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69" w:rsidRDefault="00A445E1" w:rsidP="00A033F6">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600677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航天通信</w:t>
          </w:r>
        </w:sdtContent>
      </w:sdt>
    </w:p>
    <w:p w:rsidR="00D26B69" w:rsidRDefault="00D26B69"/>
    <w:p w:rsidR="00D26B69" w:rsidRDefault="00D26B69"/>
    <w:p w:rsidR="00D26B69" w:rsidRDefault="00D26B69"/>
    <w:p w:rsidR="00D26B69" w:rsidRDefault="00D26B69"/>
    <w:p w:rsidR="00D26B69" w:rsidRDefault="00D26B69"/>
    <w:p w:rsidR="00D26B69" w:rsidRDefault="00D26B69"/>
    <w:p w:rsidR="00D26B69" w:rsidRDefault="00D26B69"/>
    <w:p w:rsidR="00D26B69" w:rsidRDefault="00B66160">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A445E1">
            <w:rPr>
              <w:rFonts w:ascii="黑体" w:eastAsia="黑体" w:hAnsi="黑体" w:hint="eastAsia"/>
              <w:b/>
              <w:bCs/>
              <w:color w:val="FF0000"/>
              <w:sz w:val="44"/>
              <w:szCs w:val="44"/>
            </w:rPr>
            <w:t>航天通信控股集团股份有限公司</w:t>
          </w:r>
        </w:sdtContent>
      </w:sdt>
    </w:p>
    <w:p w:rsidR="00D26B69" w:rsidRDefault="00A445E1">
      <w:pPr>
        <w:jc w:val="center"/>
        <w:rPr>
          <w:rFonts w:ascii="黑体" w:eastAsia="黑体" w:hAnsi="黑体"/>
          <w:b/>
          <w:bCs/>
          <w:color w:val="FF0000"/>
          <w:sz w:val="44"/>
          <w:szCs w:val="44"/>
        </w:rPr>
      </w:pPr>
      <w:r>
        <w:rPr>
          <w:rFonts w:ascii="黑体" w:eastAsia="黑体" w:hAnsi="黑体"/>
          <w:b/>
          <w:bCs/>
          <w:color w:val="FF0000"/>
          <w:sz w:val="44"/>
          <w:szCs w:val="44"/>
        </w:rPr>
        <w:t>2019</w:t>
      </w:r>
      <w:r>
        <w:rPr>
          <w:rFonts w:ascii="黑体" w:eastAsia="黑体" w:hAnsi="黑体" w:hint="eastAsia"/>
          <w:b/>
          <w:bCs/>
          <w:color w:val="FF0000"/>
          <w:sz w:val="44"/>
          <w:szCs w:val="44"/>
        </w:rPr>
        <w:t>年半年度报告</w:t>
      </w:r>
    </w:p>
    <w:p w:rsidR="00D26B69" w:rsidRDefault="00D26B69"/>
    <w:p w:rsidR="00D26B69" w:rsidRDefault="00D26B69"/>
    <w:p w:rsidR="00D26B69" w:rsidRDefault="00D26B69"/>
    <w:p w:rsidR="00D26B69" w:rsidRDefault="00D26B69"/>
    <w:p w:rsidR="00D26B69" w:rsidRDefault="00D26B69"/>
    <w:p w:rsidR="00D26B69" w:rsidRDefault="00D26B69"/>
    <w:p w:rsidR="00D26B69" w:rsidRDefault="00D26B69"/>
    <w:p w:rsidR="00D26B69" w:rsidRDefault="00A445E1">
      <w:r>
        <w:br w:type="page"/>
      </w:r>
    </w:p>
    <w:p w:rsidR="00D26B69" w:rsidRDefault="00A445E1">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1652832159"/>
        <w:lock w:val="sdtLocked"/>
        <w:placeholder>
          <w:docPart w:val="GBC22222222222222222222222222222"/>
        </w:placeholder>
      </w:sdtPr>
      <w:sdtContent>
        <w:p w:rsidR="00D26B69" w:rsidRDefault="00B66160">
          <w:pPr>
            <w:pStyle w:val="2"/>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GBC22222222222222222222222222222"/>
              </w:placeholder>
            </w:sdtPr>
            <w:sdtContent>
              <w:r w:rsidR="00A445E1">
                <w:rPr>
                  <w:rFonts w:ascii="Times New Roman" w:hAnsi="宋体" w:cs="宋体"/>
                  <w:bCs w:val="0"/>
                </w:rPr>
                <w:t>本公司董事会、监事会及董事、监事、高级管理人员保证</w:t>
              </w:r>
              <w:r w:rsidR="00A445E1">
                <w:rPr>
                  <w:rFonts w:ascii="Times New Roman" w:hAnsi="宋体" w:cs="宋体" w:hint="eastAsia"/>
                  <w:bCs w:val="0"/>
                </w:rPr>
                <w:t>半</w:t>
              </w:r>
              <w:r w:rsidR="00A445E1">
                <w:rPr>
                  <w:rFonts w:ascii="Times New Roman" w:hAnsi="宋体" w:cs="宋体"/>
                  <w:bCs w:val="0"/>
                </w:rPr>
                <w:t>年度报告内容的真实、准确、完整，不存在虚假记载、误导性陈述或重大遗漏，并承担个别和连带的法律责任。</w:t>
              </w:r>
            </w:sdtContent>
          </w:sdt>
        </w:p>
      </w:sdtContent>
    </w:sdt>
    <w:p w:rsidR="00D26B69" w:rsidRDefault="00D26B69"/>
    <w:sdt>
      <w:sdtPr>
        <w:rPr>
          <w:rFonts w:ascii="Calibri" w:hAnsi="Calibri" w:cs="宋体" w:hint="eastAsia"/>
          <w:b w:val="0"/>
          <w:bCs w:val="0"/>
          <w:kern w:val="0"/>
          <w:sz w:val="24"/>
          <w:szCs w:val="22"/>
        </w:rPr>
        <w:alias w:val="选项模块:未出席董事情况"/>
        <w:tag w:val="_GBC_782ae2efbebb4873980d40bd21713c00"/>
        <w:id w:val="5040116"/>
        <w:placeholder>
          <w:docPart w:val="GBC22222222222222222222222222222"/>
        </w:placeholder>
      </w:sdtPr>
      <w:sdtEndPr>
        <w:rPr>
          <w:rFonts w:ascii="宋体" w:hAnsi="宋体" w:hint="default"/>
          <w:sz w:val="21"/>
          <w:szCs w:val="24"/>
        </w:rPr>
      </w:sdtEndPr>
      <w:sdtContent>
        <w:p w:rsidR="00746AEA" w:rsidRDefault="00746AEA" w:rsidP="00746AEA">
          <w:pPr>
            <w:pStyle w:val="2"/>
            <w:numPr>
              <w:ilvl w:val="0"/>
              <w:numId w:val="7"/>
            </w:numPr>
            <w:tabs>
              <w:tab w:val="left" w:pos="448"/>
            </w:tabs>
            <w:spacing w:before="0" w:after="0" w:line="360" w:lineRule="auto"/>
            <w:ind w:left="420" w:hangingChars="175"/>
            <w:rPr>
              <w:color w:val="FF0000"/>
            </w:rPr>
          </w:pPr>
          <w:r>
            <w:rPr>
              <w:rFonts w:hint="eastAsia"/>
            </w:rPr>
            <w:t>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985"/>
            <w:gridCol w:w="2198"/>
            <w:gridCol w:w="2307"/>
            <w:gridCol w:w="2403"/>
          </w:tblGrid>
          <w:tr w:rsidR="005B331C" w:rsidTr="00CF2DCA">
            <w:trPr>
              <w:trHeight w:val="293"/>
            </w:trPr>
            <w:sdt>
              <w:sdtPr>
                <w:tag w:val="_PLD_4fd2187038c54a10891c6a02123e0bb0"/>
                <w:id w:val="12035490"/>
                <w:lock w:val="sdtLocked"/>
              </w:sdtPr>
              <w:sdtContent>
                <w:tc>
                  <w:tcPr>
                    <w:tcW w:w="1116" w:type="pct"/>
                    <w:shd w:val="clear" w:color="auto" w:fill="auto"/>
                    <w:vAlign w:val="center"/>
                  </w:tcPr>
                  <w:p w:rsidR="005B331C" w:rsidRDefault="005B331C" w:rsidP="00CF2DCA">
                    <w:pPr>
                      <w:kinsoku w:val="0"/>
                      <w:overflowPunct w:val="0"/>
                      <w:autoSpaceDE w:val="0"/>
                      <w:autoSpaceDN w:val="0"/>
                      <w:adjustRightInd w:val="0"/>
                      <w:snapToGrid w:val="0"/>
                      <w:jc w:val="center"/>
                      <w:rPr>
                        <w:color w:val="000000"/>
                        <w:szCs w:val="21"/>
                      </w:rPr>
                    </w:pPr>
                    <w:r>
                      <w:rPr>
                        <w:rFonts w:hint="eastAsia"/>
                        <w:color w:val="000000"/>
                        <w:szCs w:val="21"/>
                      </w:rPr>
                      <w:t>未出席董事职务</w:t>
                    </w:r>
                  </w:p>
                </w:tc>
              </w:sdtContent>
            </w:sdt>
            <w:sdt>
              <w:sdtPr>
                <w:tag w:val="_PLD_6ef743c59f184a1e9f63d3748f6485f4"/>
                <w:id w:val="12035491"/>
                <w:lock w:val="sdtLocked"/>
              </w:sdtPr>
              <w:sdtContent>
                <w:tc>
                  <w:tcPr>
                    <w:tcW w:w="1236" w:type="pct"/>
                    <w:shd w:val="clear" w:color="auto" w:fill="auto"/>
                    <w:vAlign w:val="center"/>
                  </w:tcPr>
                  <w:p w:rsidR="005B331C" w:rsidRDefault="005B331C" w:rsidP="00CF2DCA">
                    <w:pPr>
                      <w:kinsoku w:val="0"/>
                      <w:overflowPunct w:val="0"/>
                      <w:autoSpaceDE w:val="0"/>
                      <w:autoSpaceDN w:val="0"/>
                      <w:adjustRightInd w:val="0"/>
                      <w:snapToGrid w:val="0"/>
                      <w:jc w:val="center"/>
                      <w:rPr>
                        <w:color w:val="000000"/>
                        <w:szCs w:val="21"/>
                      </w:rPr>
                    </w:pPr>
                    <w:r>
                      <w:rPr>
                        <w:rFonts w:hint="eastAsia"/>
                        <w:color w:val="000000"/>
                        <w:szCs w:val="21"/>
                      </w:rPr>
                      <w:t>未出席董事姓名</w:t>
                    </w:r>
                  </w:p>
                </w:tc>
              </w:sdtContent>
            </w:sdt>
            <w:sdt>
              <w:sdtPr>
                <w:tag w:val="_PLD_8b91f4fec321494b8910f926fe58f4eb"/>
                <w:id w:val="12035492"/>
                <w:lock w:val="sdtLocked"/>
              </w:sdtPr>
              <w:sdtContent>
                <w:tc>
                  <w:tcPr>
                    <w:tcW w:w="1297" w:type="pct"/>
                    <w:shd w:val="clear" w:color="auto" w:fill="auto"/>
                    <w:vAlign w:val="center"/>
                  </w:tcPr>
                  <w:p w:rsidR="005B331C" w:rsidRDefault="005B331C" w:rsidP="00CF2DCA">
                    <w:pPr>
                      <w:kinsoku w:val="0"/>
                      <w:overflowPunct w:val="0"/>
                      <w:autoSpaceDE w:val="0"/>
                      <w:autoSpaceDN w:val="0"/>
                      <w:adjustRightInd w:val="0"/>
                      <w:snapToGrid w:val="0"/>
                      <w:jc w:val="center"/>
                      <w:rPr>
                        <w:color w:val="000000"/>
                        <w:szCs w:val="21"/>
                      </w:rPr>
                    </w:pPr>
                    <w:r>
                      <w:rPr>
                        <w:rFonts w:hint="eastAsia"/>
                        <w:color w:val="000000"/>
                        <w:szCs w:val="21"/>
                      </w:rPr>
                      <w:t>未出席</w:t>
                    </w:r>
                    <w:r>
                      <w:rPr>
                        <w:rFonts w:hint="eastAsia"/>
                        <w:szCs w:val="21"/>
                      </w:rPr>
                      <w:t>董事的原因说明</w:t>
                    </w:r>
                  </w:p>
                </w:tc>
              </w:sdtContent>
            </w:sdt>
            <w:sdt>
              <w:sdtPr>
                <w:tag w:val="_PLD_615ccae56dbb4425a397a07cb9449e78"/>
                <w:id w:val="12035493"/>
                <w:lock w:val="sdtLocked"/>
              </w:sdtPr>
              <w:sdtContent>
                <w:tc>
                  <w:tcPr>
                    <w:tcW w:w="1352" w:type="pct"/>
                    <w:shd w:val="clear" w:color="auto" w:fill="auto"/>
                    <w:vAlign w:val="center"/>
                  </w:tcPr>
                  <w:p w:rsidR="005B331C" w:rsidRDefault="005B331C" w:rsidP="00CF2DCA">
                    <w:pPr>
                      <w:kinsoku w:val="0"/>
                      <w:overflowPunct w:val="0"/>
                      <w:autoSpaceDE w:val="0"/>
                      <w:autoSpaceDN w:val="0"/>
                      <w:adjustRightInd w:val="0"/>
                      <w:snapToGrid w:val="0"/>
                      <w:spacing w:before="40" w:after="40"/>
                      <w:jc w:val="center"/>
                      <w:rPr>
                        <w:szCs w:val="21"/>
                      </w:rPr>
                    </w:pPr>
                    <w:r>
                      <w:rPr>
                        <w:rFonts w:hint="eastAsia"/>
                        <w:szCs w:val="21"/>
                      </w:rPr>
                      <w:t>被委</w:t>
                    </w:r>
                    <w:r w:rsidRPr="005B331C">
                      <w:rPr>
                        <w:rFonts w:hint="eastAsia"/>
                        <w:szCs w:val="21"/>
                      </w:rPr>
                      <w:t>托人</w:t>
                    </w:r>
                    <w:r>
                      <w:rPr>
                        <w:rFonts w:hint="eastAsia"/>
                        <w:szCs w:val="21"/>
                      </w:rPr>
                      <w:t>姓名</w:t>
                    </w:r>
                  </w:p>
                </w:tc>
              </w:sdtContent>
            </w:sdt>
          </w:tr>
          <w:sdt>
            <w:sdtPr>
              <w:rPr>
                <w:szCs w:val="21"/>
              </w:rPr>
              <w:alias w:val="未出席董事情况"/>
              <w:tag w:val="_GBC_8c20f14c620b47e8b17eab91c975c05c"/>
              <w:id w:val="12035495"/>
              <w:lock w:val="sdtLocked"/>
            </w:sdtPr>
            <w:sdtEndPr>
              <w:rPr>
                <w:color w:val="000000"/>
              </w:rPr>
            </w:sdtEndPr>
            <w:sdtContent>
              <w:tr w:rsidR="005B331C" w:rsidTr="00CF2DCA">
                <w:trPr>
                  <w:trHeight w:val="293"/>
                </w:trPr>
                <w:sdt>
                  <w:sdtPr>
                    <w:rPr>
                      <w:szCs w:val="21"/>
                    </w:rPr>
                    <w:alias w:val="未出席董事职务"/>
                    <w:tag w:val="_GBC_e30e2702d06b45d5aed22a44824a9d37"/>
                    <w:id w:val="12035494"/>
                    <w:lock w:val="sdtLocked"/>
                    <w:comboBox>
                      <w:listItem w:displayText="董事" w:value="董事"/>
                      <w:listItem w:displayText="董事长" w:value="董事长"/>
                      <w:listItem w:displayText="独立董事" w:value="独立董事"/>
                    </w:comboBox>
                  </w:sdtPr>
                  <w:sdtContent>
                    <w:tc>
                      <w:tcPr>
                        <w:tcW w:w="1116" w:type="pct"/>
                      </w:tcPr>
                      <w:p w:rsidR="005B331C" w:rsidRDefault="005B331C" w:rsidP="00CF2DCA">
                        <w:pPr>
                          <w:kinsoku w:val="0"/>
                          <w:overflowPunct w:val="0"/>
                          <w:autoSpaceDE w:val="0"/>
                          <w:autoSpaceDN w:val="0"/>
                          <w:adjustRightInd w:val="0"/>
                          <w:snapToGrid w:val="0"/>
                          <w:rPr>
                            <w:szCs w:val="21"/>
                          </w:rPr>
                        </w:pPr>
                        <w:r>
                          <w:rPr>
                            <w:szCs w:val="21"/>
                          </w:rPr>
                          <w:t>董事</w:t>
                        </w:r>
                      </w:p>
                    </w:tc>
                  </w:sdtContent>
                </w:sdt>
                <w:tc>
                  <w:tcPr>
                    <w:tcW w:w="1236" w:type="pct"/>
                  </w:tcPr>
                  <w:p w:rsidR="005B331C" w:rsidRDefault="005B331C" w:rsidP="00CF2DCA">
                    <w:pPr>
                      <w:kinsoku w:val="0"/>
                      <w:overflowPunct w:val="0"/>
                      <w:autoSpaceDE w:val="0"/>
                      <w:autoSpaceDN w:val="0"/>
                      <w:adjustRightInd w:val="0"/>
                      <w:snapToGrid w:val="0"/>
                      <w:rPr>
                        <w:szCs w:val="21"/>
                      </w:rPr>
                    </w:pPr>
                    <w:r>
                      <w:rPr>
                        <w:rFonts w:hint="eastAsia"/>
                        <w:szCs w:val="21"/>
                      </w:rPr>
                      <w:t>张洪毅</w:t>
                    </w:r>
                  </w:p>
                </w:tc>
                <w:tc>
                  <w:tcPr>
                    <w:tcW w:w="1297" w:type="pct"/>
                  </w:tcPr>
                  <w:p w:rsidR="005B331C" w:rsidRDefault="005B331C" w:rsidP="00CF2DCA">
                    <w:pPr>
                      <w:kinsoku w:val="0"/>
                      <w:overflowPunct w:val="0"/>
                      <w:autoSpaceDE w:val="0"/>
                      <w:autoSpaceDN w:val="0"/>
                      <w:adjustRightInd w:val="0"/>
                      <w:snapToGrid w:val="0"/>
                      <w:rPr>
                        <w:szCs w:val="21"/>
                      </w:rPr>
                    </w:pPr>
                    <w:r>
                      <w:rPr>
                        <w:rFonts w:hint="eastAsia"/>
                        <w:szCs w:val="21"/>
                      </w:rPr>
                      <w:t>因工作原因</w:t>
                    </w:r>
                  </w:p>
                </w:tc>
                <w:tc>
                  <w:tcPr>
                    <w:tcW w:w="1352" w:type="pct"/>
                  </w:tcPr>
                  <w:p w:rsidR="005B331C" w:rsidRDefault="005B331C" w:rsidP="00CF2DCA">
                    <w:pPr>
                      <w:kinsoku w:val="0"/>
                      <w:overflowPunct w:val="0"/>
                      <w:autoSpaceDE w:val="0"/>
                      <w:autoSpaceDN w:val="0"/>
                      <w:adjustRightInd w:val="0"/>
                      <w:snapToGrid w:val="0"/>
                      <w:rPr>
                        <w:szCs w:val="21"/>
                      </w:rPr>
                    </w:pPr>
                    <w:r>
                      <w:rPr>
                        <w:rFonts w:hint="eastAsia"/>
                        <w:szCs w:val="21"/>
                      </w:rPr>
                      <w:t>孙哲</w:t>
                    </w:r>
                  </w:p>
                </w:tc>
              </w:tr>
            </w:sdtContent>
          </w:sdt>
          <w:sdt>
            <w:sdtPr>
              <w:rPr>
                <w:szCs w:val="21"/>
              </w:rPr>
              <w:alias w:val="未出席董事情况"/>
              <w:tag w:val="_GBC_8c20f14c620b47e8b17eab91c975c05c"/>
              <w:id w:val="12035497"/>
              <w:lock w:val="sdtLocked"/>
            </w:sdtPr>
            <w:sdtEndPr>
              <w:rPr>
                <w:color w:val="000000"/>
              </w:rPr>
            </w:sdtEndPr>
            <w:sdtContent>
              <w:tr w:rsidR="005B331C" w:rsidRPr="00746AEA" w:rsidTr="00CF2DCA">
                <w:trPr>
                  <w:trHeight w:val="293"/>
                </w:trPr>
                <w:sdt>
                  <w:sdtPr>
                    <w:rPr>
                      <w:szCs w:val="21"/>
                    </w:rPr>
                    <w:alias w:val="未出席董事职务"/>
                    <w:tag w:val="_GBC_e30e2702d06b45d5aed22a44824a9d37"/>
                    <w:id w:val="12035496"/>
                    <w:lock w:val="sdtLocked"/>
                    <w:comboBox>
                      <w:listItem w:displayText="董事" w:value="董事"/>
                      <w:listItem w:displayText="董事长" w:value="董事长"/>
                      <w:listItem w:displayText="独立董事" w:value="独立董事"/>
                    </w:comboBox>
                  </w:sdtPr>
                  <w:sdtContent>
                    <w:tc>
                      <w:tcPr>
                        <w:tcW w:w="1116" w:type="pct"/>
                      </w:tcPr>
                      <w:p w:rsidR="005B331C" w:rsidRDefault="005B331C" w:rsidP="00CF2DCA">
                        <w:pPr>
                          <w:kinsoku w:val="0"/>
                          <w:overflowPunct w:val="0"/>
                          <w:autoSpaceDE w:val="0"/>
                          <w:autoSpaceDN w:val="0"/>
                          <w:adjustRightInd w:val="0"/>
                          <w:snapToGrid w:val="0"/>
                          <w:rPr>
                            <w:szCs w:val="21"/>
                          </w:rPr>
                        </w:pPr>
                        <w:r>
                          <w:rPr>
                            <w:szCs w:val="21"/>
                          </w:rPr>
                          <w:t>董事</w:t>
                        </w:r>
                      </w:p>
                    </w:tc>
                  </w:sdtContent>
                </w:sdt>
                <w:tc>
                  <w:tcPr>
                    <w:tcW w:w="1236" w:type="pct"/>
                  </w:tcPr>
                  <w:p w:rsidR="005B331C" w:rsidRDefault="005B331C" w:rsidP="00CF2DCA">
                    <w:pPr>
                      <w:kinsoku w:val="0"/>
                      <w:overflowPunct w:val="0"/>
                      <w:autoSpaceDE w:val="0"/>
                      <w:autoSpaceDN w:val="0"/>
                      <w:adjustRightInd w:val="0"/>
                      <w:snapToGrid w:val="0"/>
                      <w:rPr>
                        <w:szCs w:val="21"/>
                      </w:rPr>
                    </w:pPr>
                    <w:r>
                      <w:rPr>
                        <w:rFonts w:hint="eastAsia"/>
                        <w:szCs w:val="21"/>
                      </w:rPr>
                      <w:t>梁江</w:t>
                    </w:r>
                  </w:p>
                </w:tc>
                <w:tc>
                  <w:tcPr>
                    <w:tcW w:w="1297" w:type="pct"/>
                  </w:tcPr>
                  <w:p w:rsidR="005B331C" w:rsidRDefault="005B331C" w:rsidP="00CF2DCA">
                    <w:pPr>
                      <w:kinsoku w:val="0"/>
                      <w:overflowPunct w:val="0"/>
                      <w:autoSpaceDE w:val="0"/>
                      <w:autoSpaceDN w:val="0"/>
                      <w:adjustRightInd w:val="0"/>
                      <w:snapToGrid w:val="0"/>
                      <w:rPr>
                        <w:szCs w:val="21"/>
                      </w:rPr>
                    </w:pPr>
                    <w:r>
                      <w:rPr>
                        <w:rFonts w:hint="eastAsia"/>
                        <w:szCs w:val="21"/>
                      </w:rPr>
                      <w:t>因工作原因</w:t>
                    </w:r>
                  </w:p>
                </w:tc>
                <w:tc>
                  <w:tcPr>
                    <w:tcW w:w="1352" w:type="pct"/>
                  </w:tcPr>
                  <w:p w:rsidR="005B331C" w:rsidRDefault="005B331C" w:rsidP="00CF2DCA">
                    <w:pPr>
                      <w:kinsoku w:val="0"/>
                      <w:overflowPunct w:val="0"/>
                      <w:autoSpaceDE w:val="0"/>
                      <w:autoSpaceDN w:val="0"/>
                      <w:adjustRightInd w:val="0"/>
                      <w:snapToGrid w:val="0"/>
                      <w:rPr>
                        <w:szCs w:val="21"/>
                      </w:rPr>
                    </w:pPr>
                    <w:r>
                      <w:rPr>
                        <w:rFonts w:hint="eastAsia"/>
                        <w:szCs w:val="21"/>
                      </w:rPr>
                      <w:t>孙哲</w:t>
                    </w:r>
                  </w:p>
                </w:tc>
              </w:tr>
            </w:sdtContent>
          </w:sdt>
          <w:sdt>
            <w:sdtPr>
              <w:rPr>
                <w:szCs w:val="21"/>
              </w:rPr>
              <w:alias w:val="未出席董事情况"/>
              <w:tag w:val="_GBC_8c20f14c620b47e8b17eab91c975c05c"/>
              <w:id w:val="12035499"/>
              <w:lock w:val="sdtLocked"/>
            </w:sdtPr>
            <w:sdtEndPr>
              <w:rPr>
                <w:color w:val="000000"/>
              </w:rPr>
            </w:sdtEndPr>
            <w:sdtContent>
              <w:tr w:rsidR="005B331C" w:rsidRPr="00746AEA" w:rsidTr="00CF2DCA">
                <w:trPr>
                  <w:trHeight w:val="293"/>
                </w:trPr>
                <w:sdt>
                  <w:sdtPr>
                    <w:rPr>
                      <w:szCs w:val="21"/>
                    </w:rPr>
                    <w:alias w:val="未出席董事职务"/>
                    <w:tag w:val="_GBC_e30e2702d06b45d5aed22a44824a9d37"/>
                    <w:id w:val="12035498"/>
                    <w:lock w:val="sdtLocked"/>
                    <w:comboBox>
                      <w:listItem w:displayText="董事" w:value="董事"/>
                      <w:listItem w:displayText="董事长" w:value="董事长"/>
                      <w:listItem w:displayText="独立董事" w:value="独立董事"/>
                    </w:comboBox>
                  </w:sdtPr>
                  <w:sdtContent>
                    <w:tc>
                      <w:tcPr>
                        <w:tcW w:w="1116" w:type="pct"/>
                      </w:tcPr>
                      <w:p w:rsidR="005B331C" w:rsidRDefault="005B331C" w:rsidP="00CF2DCA">
                        <w:pPr>
                          <w:kinsoku w:val="0"/>
                          <w:overflowPunct w:val="0"/>
                          <w:autoSpaceDE w:val="0"/>
                          <w:autoSpaceDN w:val="0"/>
                          <w:adjustRightInd w:val="0"/>
                          <w:snapToGrid w:val="0"/>
                          <w:rPr>
                            <w:szCs w:val="21"/>
                          </w:rPr>
                        </w:pPr>
                        <w:r>
                          <w:rPr>
                            <w:szCs w:val="21"/>
                          </w:rPr>
                          <w:t>独立董事</w:t>
                        </w:r>
                      </w:p>
                    </w:tc>
                  </w:sdtContent>
                </w:sdt>
                <w:tc>
                  <w:tcPr>
                    <w:tcW w:w="1236" w:type="pct"/>
                  </w:tcPr>
                  <w:p w:rsidR="005B331C" w:rsidRDefault="005B331C" w:rsidP="00CF2DCA">
                    <w:pPr>
                      <w:kinsoku w:val="0"/>
                      <w:overflowPunct w:val="0"/>
                      <w:autoSpaceDE w:val="0"/>
                      <w:autoSpaceDN w:val="0"/>
                      <w:adjustRightInd w:val="0"/>
                      <w:snapToGrid w:val="0"/>
                      <w:rPr>
                        <w:szCs w:val="21"/>
                      </w:rPr>
                    </w:pPr>
                    <w:r>
                      <w:rPr>
                        <w:rFonts w:hint="eastAsia"/>
                        <w:szCs w:val="21"/>
                      </w:rPr>
                      <w:t>常晓波</w:t>
                    </w:r>
                  </w:p>
                </w:tc>
                <w:tc>
                  <w:tcPr>
                    <w:tcW w:w="1297" w:type="pct"/>
                  </w:tcPr>
                  <w:p w:rsidR="005B331C" w:rsidRDefault="005B331C" w:rsidP="00CF2DCA">
                    <w:pPr>
                      <w:kinsoku w:val="0"/>
                      <w:overflowPunct w:val="0"/>
                      <w:autoSpaceDE w:val="0"/>
                      <w:autoSpaceDN w:val="0"/>
                      <w:adjustRightInd w:val="0"/>
                      <w:snapToGrid w:val="0"/>
                      <w:rPr>
                        <w:szCs w:val="21"/>
                      </w:rPr>
                    </w:pPr>
                    <w:r>
                      <w:rPr>
                        <w:rFonts w:hint="eastAsia"/>
                        <w:szCs w:val="21"/>
                      </w:rPr>
                      <w:t>因工作原因</w:t>
                    </w:r>
                  </w:p>
                </w:tc>
                <w:tc>
                  <w:tcPr>
                    <w:tcW w:w="1352" w:type="pct"/>
                  </w:tcPr>
                  <w:p w:rsidR="005B331C" w:rsidRDefault="005B331C" w:rsidP="00CF2DCA">
                    <w:pPr>
                      <w:kinsoku w:val="0"/>
                      <w:overflowPunct w:val="0"/>
                      <w:autoSpaceDE w:val="0"/>
                      <w:autoSpaceDN w:val="0"/>
                      <w:adjustRightInd w:val="0"/>
                      <w:snapToGrid w:val="0"/>
                      <w:rPr>
                        <w:szCs w:val="21"/>
                      </w:rPr>
                    </w:pPr>
                    <w:r>
                      <w:rPr>
                        <w:rFonts w:hint="eastAsia"/>
                        <w:szCs w:val="21"/>
                      </w:rPr>
                      <w:t>曲刚</w:t>
                    </w:r>
                  </w:p>
                </w:tc>
              </w:tr>
            </w:sdtContent>
          </w:sdt>
        </w:tbl>
        <w:p w:rsidR="005B331C" w:rsidRDefault="005B331C"/>
        <w:p w:rsidR="00D26B69" w:rsidRPr="00746AEA" w:rsidRDefault="00B66160" w:rsidP="00746AEA"/>
      </w:sdtContent>
    </w:sdt>
    <w:sdt>
      <w:sdtPr>
        <w:rPr>
          <w:rFonts w:ascii="Calibri" w:hAnsi="Calibri"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ascii="宋体" w:hAnsi="宋体" w:hint="default"/>
          <w:sz w:val="21"/>
        </w:rPr>
      </w:sdtEndPr>
      <w:sdtContent>
        <w:p w:rsidR="00D26B69" w:rsidRDefault="00A445E1">
          <w:pPr>
            <w:pStyle w:val="2"/>
            <w:numPr>
              <w:ilvl w:val="0"/>
              <w:numId w:val="7"/>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24791342"/>
              <w:lock w:val="sdtLocked"/>
              <w:placeholder>
                <w:docPart w:val="GBC22222222222222222222222222222"/>
              </w:placeholder>
            </w:sdtPr>
            <w:sdtContent>
              <w:r>
                <w:rPr>
                  <w:rFonts w:hint="eastAsia"/>
                </w:rPr>
                <w:t>未经审计</w:t>
              </w:r>
            </w:sdtContent>
          </w:sdt>
          <w:r>
            <w:rPr>
              <w:rFonts w:hint="eastAsia"/>
            </w:rPr>
            <w:t>。</w:t>
          </w:r>
        </w:p>
        <w:p w:rsidR="00D26B69" w:rsidRDefault="00B66160" w:rsidP="00746AEA">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D26B69" w:rsidRDefault="00A445E1">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Pr>
                  <w:rFonts w:ascii="宋体" w:hAnsi="宋体" w:hint="eastAsia"/>
                </w:rPr>
                <w:t>余德海</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ascii="宋体" w:hAnsi="宋体" w:hint="eastAsia"/>
                </w:rPr>
                <w:t>赵树飞</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hint="eastAsia"/>
                </w:rPr>
                <w:t>郑春慧</w:t>
              </w:r>
            </w:sdtContent>
          </w:sdt>
          <w:r>
            <w:rPr>
              <w:rFonts w:ascii="宋体" w:hAnsi="宋体" w:hint="eastAsia"/>
            </w:rPr>
            <w:t>声明：保证半年度报告中财务报告的真实、准确、完整。</w:t>
          </w:r>
        </w:p>
      </w:sdtContent>
    </w:sdt>
    <w:p w:rsidR="00D26B69" w:rsidRDefault="00D26B69"/>
    <w:sdt>
      <w:sdtPr>
        <w:rPr>
          <w:rFonts w:ascii="Calibri" w:hAnsi="Calibri"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ascii="宋体" w:hAnsi="宋体" w:hint="eastAsia"/>
          <w:sz w:val="21"/>
          <w:shd w:val="pct15" w:color="auto" w:fill="FFFFFF"/>
        </w:rPr>
      </w:sdtEndPr>
      <w:sdtContent>
        <w:p w:rsidR="00D26B69" w:rsidRDefault="00A445E1">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D26B69" w:rsidRDefault="00A445E1">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本报告期不进行利润分配，也不进行资本公积转增股本。</w:t>
              </w:r>
            </w:p>
          </w:sdtContent>
        </w:sdt>
      </w:sdtContent>
    </w:sdt>
    <w:p w:rsidR="00D26B69" w:rsidRDefault="00D26B69">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ascii="宋体" w:hAnsi="宋体" w:hint="eastAsia"/>
          <w:sz w:val="21"/>
          <w:shd w:val="pct15" w:color="auto" w:fill="FFFFFF"/>
        </w:rPr>
      </w:sdtEndPr>
      <w:sdtContent>
        <w:p w:rsidR="00D26B69" w:rsidRDefault="00A445E1">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859083673"/>
            <w:lock w:val="sdtContentLocked"/>
            <w:placeholder>
              <w:docPart w:val="GBC22222222222222222222222222222"/>
            </w:placeholder>
          </w:sdtPr>
          <w:sdtContent>
            <w:p w:rsidR="00D26B69" w:rsidRDefault="00B66160">
              <w:r>
                <w:fldChar w:fldCharType="begin"/>
              </w:r>
              <w:r w:rsidR="00A445E1">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D26B69" w:rsidRDefault="00A445E1">
              <w:pPr>
                <w:kinsoku w:val="0"/>
                <w:overflowPunct w:val="0"/>
                <w:autoSpaceDE w:val="0"/>
                <w:autoSpaceDN w:val="0"/>
                <w:adjustRightInd w:val="0"/>
                <w:snapToGrid w:val="0"/>
                <w:spacing w:line="360" w:lineRule="exact"/>
                <w:rPr>
                  <w:szCs w:val="21"/>
                  <w:shd w:val="pct15" w:color="auto" w:fill="FFFFFF"/>
                </w:rPr>
              </w:pPr>
              <w:r>
                <w:rPr>
                  <w:rFonts w:hint="eastAsia"/>
                  <w:szCs w:val="21"/>
                </w:rPr>
                <w:t>本报告内容涉及的未来计划等前瞻性陈述因存在不确定性，不构成公司对投资者的实质承诺，请投资者注意投资风险。</w:t>
              </w:r>
            </w:p>
          </w:sdtContent>
        </w:sdt>
      </w:sdtContent>
    </w:sdt>
    <w:p w:rsidR="00D26B69" w:rsidRDefault="00D26B69">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rFonts w:ascii="宋体" w:hAnsi="宋体"/>
          <w:sz w:val="21"/>
          <w:shd w:val="clear" w:color="auto" w:fill="auto"/>
        </w:rPr>
      </w:sdtEndPr>
      <w:sdtContent>
        <w:p w:rsidR="00D26B69" w:rsidRDefault="00A445E1">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D26B69" w:rsidRDefault="00941D79">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D26B69" w:rsidRDefault="00D26B69">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ascii="宋体" w:hAnsi="宋体" w:hint="eastAsia"/>
          <w:sz w:val="21"/>
        </w:rPr>
      </w:sdtEndPr>
      <w:sdtContent>
        <w:p w:rsidR="00D26B69" w:rsidRDefault="00A445E1">
          <w:pPr>
            <w:pStyle w:val="2"/>
            <w:numPr>
              <w:ilvl w:val="0"/>
              <w:numId w:val="7"/>
            </w:numPr>
            <w:tabs>
              <w:tab w:val="left" w:pos="644"/>
            </w:tabs>
            <w:spacing w:before="0" w:after="0" w:line="360" w:lineRule="auto"/>
            <w:ind w:left="420" w:hangingChars="175"/>
          </w:pPr>
          <w:r>
            <w:t>是否</w:t>
          </w:r>
          <w:r w:rsidRPr="00827FE5">
            <w:t>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D26B69" w:rsidRDefault="00827FE5">
              <w:pPr>
                <w:rPr>
                  <w:szCs w:val="21"/>
                </w:rPr>
              </w:pPr>
              <w:r>
                <w:rPr>
                  <w:rFonts w:hint="eastAsia"/>
                  <w:szCs w:val="21"/>
                </w:rPr>
                <w:t>否</w:t>
              </w:r>
            </w:p>
          </w:sdtContent>
        </w:sdt>
      </w:sdtContent>
    </w:sdt>
    <w:p w:rsidR="00D26B69" w:rsidRDefault="00D26B69">
      <w:pPr>
        <w:rPr>
          <w:szCs w:val="21"/>
        </w:rPr>
      </w:pPr>
    </w:p>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D26B69" w:rsidRDefault="00A445E1">
          <w:pPr>
            <w:pStyle w:val="2"/>
            <w:numPr>
              <w:ilvl w:val="0"/>
              <w:numId w:val="7"/>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D26B69" w:rsidRDefault="00F5243B">
              <w:pPr>
                <w:rPr>
                  <w:szCs w:val="21"/>
                </w:rPr>
              </w:pPr>
              <w:r>
                <w:rPr>
                  <w:rFonts w:hint="eastAsia"/>
                  <w:szCs w:val="21"/>
                </w:rPr>
                <w:t>详见本报告</w:t>
              </w:r>
              <w:r w:rsidR="00A445E1" w:rsidRPr="007D0D7D">
                <w:rPr>
                  <w:rFonts w:asciiTheme="minorEastAsia" w:eastAsiaTheme="minorEastAsia" w:hAnsiTheme="minorEastAsia" w:hint="eastAsia"/>
                  <w:szCs w:val="21"/>
                </w:rPr>
                <w:t>第四节经营情</w:t>
              </w:r>
              <w:r w:rsidR="00A445E1" w:rsidRPr="0034578E">
                <w:rPr>
                  <w:rFonts w:asciiTheme="minorEastAsia" w:eastAsiaTheme="minorEastAsia" w:hAnsiTheme="minorEastAsia" w:hint="eastAsia"/>
                  <w:szCs w:val="21"/>
                </w:rPr>
                <w:t>况讨论与分析中可能面对的风险</w:t>
              </w:r>
              <w:r>
                <w:rPr>
                  <w:rFonts w:asciiTheme="minorEastAsia" w:eastAsiaTheme="minorEastAsia" w:hAnsiTheme="minorEastAsia" w:hint="eastAsia"/>
                  <w:szCs w:val="21"/>
                </w:rPr>
                <w:t>有关</w:t>
              </w:r>
              <w:r w:rsidR="00A445E1" w:rsidRPr="0034578E">
                <w:rPr>
                  <w:rFonts w:asciiTheme="minorEastAsia" w:eastAsiaTheme="minorEastAsia" w:hAnsiTheme="minorEastAsia" w:hint="eastAsia"/>
                  <w:szCs w:val="21"/>
                </w:rPr>
                <w:t>内容。</w:t>
              </w:r>
            </w:p>
          </w:sdtContent>
        </w:sdt>
      </w:sdtContent>
    </w:sdt>
    <w:p w:rsidR="00D26B69" w:rsidRDefault="00D26B69">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D26B69" w:rsidRDefault="00A445E1">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856994552"/>
            <w:lock w:val="sdtContentLocked"/>
            <w:placeholder>
              <w:docPart w:val="GBC22222222222222222222222222222"/>
            </w:placeholder>
          </w:sdtPr>
          <w:sdtContent>
            <w:p w:rsidR="00D26B69" w:rsidRDefault="00B66160" w:rsidP="00941D79">
              <w:pPr>
                <w:rPr>
                  <w:szCs w:val="21"/>
                </w:rPr>
              </w:pPr>
              <w:r>
                <w:fldChar w:fldCharType="begin"/>
              </w:r>
              <w:r w:rsidR="00941D79">
                <w:instrText xml:space="preserve"> MACROBUTTON  SnrToggleCheckbox □适用 </w:instrText>
              </w:r>
              <w:r>
                <w:fldChar w:fldCharType="end"/>
              </w:r>
              <w:r>
                <w:fldChar w:fldCharType="begin"/>
              </w:r>
              <w:r w:rsidR="00941D79">
                <w:instrText xml:space="preserve"> MACROBUTTON  SnrToggleCheckbox √不适用 </w:instrText>
              </w:r>
              <w:r>
                <w:fldChar w:fldCharType="end"/>
              </w:r>
            </w:p>
          </w:sdtContent>
        </w:sdt>
      </w:sdtContent>
    </w:sdt>
    <w:p w:rsidR="00D26B69" w:rsidRDefault="00D26B69">
      <w:pPr>
        <w:rPr>
          <w:szCs w:val="21"/>
        </w:rPr>
        <w:sectPr w:rsidR="00D26B69" w:rsidSect="005B5D50">
          <w:headerReference w:type="default" r:id="rId12"/>
          <w:footerReference w:type="default" r:id="rId13"/>
          <w:pgSz w:w="11906" w:h="16838"/>
          <w:pgMar w:top="1525" w:right="1276" w:bottom="1440" w:left="1797" w:header="855" w:footer="992" w:gutter="0"/>
          <w:cols w:space="425"/>
          <w:docGrid w:linePitch="312"/>
        </w:sectPr>
      </w:pPr>
    </w:p>
    <w:p w:rsidR="00D26B69" w:rsidRDefault="00D26B69">
      <w:pPr>
        <w:rPr>
          <w:szCs w:val="21"/>
        </w:rPr>
      </w:pPr>
    </w:p>
    <w:p w:rsidR="00D26B69" w:rsidRDefault="00A445E1">
      <w:pPr>
        <w:kinsoku w:val="0"/>
        <w:overflowPunct w:val="0"/>
        <w:autoSpaceDE w:val="0"/>
        <w:autoSpaceDN w:val="0"/>
        <w:adjustRightInd w:val="0"/>
        <w:snapToGrid w:val="0"/>
        <w:spacing w:line="360" w:lineRule="exact"/>
        <w:jc w:val="center"/>
        <w:rPr>
          <w:noProof/>
        </w:rPr>
      </w:pPr>
      <w:r>
        <w:rPr>
          <w:rFonts w:hint="eastAsia"/>
          <w:b/>
          <w:sz w:val="32"/>
          <w:szCs w:val="32"/>
        </w:rPr>
        <w:t>目录</w:t>
      </w:r>
      <w:r w:rsidR="00B66160">
        <w:rPr>
          <w:shd w:val="pct15" w:color="auto" w:fill="FFFFFF"/>
        </w:rPr>
        <w:fldChar w:fldCharType="begin"/>
      </w:r>
      <w:r>
        <w:rPr>
          <w:shd w:val="pct15" w:color="auto" w:fill="FFFFFF"/>
        </w:rPr>
        <w:instrText xml:space="preserve"> TOC \o "1-1" \h \z \u </w:instrText>
      </w:r>
      <w:r w:rsidR="00B66160">
        <w:rPr>
          <w:shd w:val="pct15" w:color="auto" w:fill="FFFFFF"/>
        </w:rPr>
        <w:fldChar w:fldCharType="separate"/>
      </w:r>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A445E1">
          <w:rPr>
            <w:rStyle w:val="a3"/>
            <w:rFonts w:hint="eastAsia"/>
            <w:b/>
            <w:noProof/>
          </w:rPr>
          <w:t>第一节</w:t>
        </w:r>
        <w:r w:rsidR="00A445E1">
          <w:rPr>
            <w:rFonts w:asciiTheme="minorHAnsi" w:eastAsiaTheme="minorEastAsia" w:hAnsiTheme="minorHAnsi" w:cstheme="minorBidi"/>
            <w:b/>
            <w:noProof/>
            <w:szCs w:val="22"/>
          </w:rPr>
          <w:tab/>
        </w:r>
        <w:r w:rsidR="00A445E1">
          <w:rPr>
            <w:rStyle w:val="a3"/>
            <w:rFonts w:hint="eastAsia"/>
            <w:b/>
            <w:noProof/>
          </w:rPr>
          <w:t>释义</w:t>
        </w:r>
        <w:r w:rsidR="00A445E1">
          <w:rPr>
            <w:b/>
            <w:noProof/>
            <w:webHidden/>
          </w:rPr>
          <w:tab/>
        </w:r>
        <w:r>
          <w:rPr>
            <w:b/>
            <w:noProof/>
            <w:webHidden/>
          </w:rPr>
          <w:fldChar w:fldCharType="begin"/>
        </w:r>
        <w:r w:rsidR="00A445E1">
          <w:rPr>
            <w:b/>
            <w:noProof/>
            <w:webHidden/>
          </w:rPr>
          <w:instrText xml:space="preserve"> PAGEREF _Toc484510564 \h </w:instrText>
        </w:r>
        <w:r>
          <w:rPr>
            <w:b/>
            <w:noProof/>
            <w:webHidden/>
          </w:rPr>
        </w:r>
        <w:r>
          <w:rPr>
            <w:b/>
            <w:noProof/>
            <w:webHidden/>
          </w:rPr>
          <w:fldChar w:fldCharType="separate"/>
        </w:r>
        <w:r w:rsidR="00477470">
          <w:rPr>
            <w:b/>
            <w:noProof/>
            <w:webHidden/>
          </w:rPr>
          <w:t>4</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A445E1">
          <w:rPr>
            <w:rStyle w:val="a3"/>
            <w:rFonts w:hint="eastAsia"/>
            <w:b/>
            <w:noProof/>
          </w:rPr>
          <w:t>第二节</w:t>
        </w:r>
        <w:r w:rsidR="00A445E1">
          <w:rPr>
            <w:rFonts w:asciiTheme="minorHAnsi" w:eastAsiaTheme="minorEastAsia" w:hAnsiTheme="minorHAnsi" w:cstheme="minorBidi"/>
            <w:b/>
            <w:noProof/>
            <w:szCs w:val="22"/>
          </w:rPr>
          <w:tab/>
        </w:r>
        <w:r w:rsidR="00A445E1">
          <w:rPr>
            <w:rStyle w:val="a3"/>
            <w:rFonts w:hint="eastAsia"/>
            <w:b/>
            <w:noProof/>
          </w:rPr>
          <w:t>公司简介和主要财务指标</w:t>
        </w:r>
        <w:r w:rsidR="00A445E1">
          <w:rPr>
            <w:b/>
            <w:noProof/>
            <w:webHidden/>
          </w:rPr>
          <w:tab/>
        </w:r>
        <w:r>
          <w:rPr>
            <w:b/>
            <w:noProof/>
            <w:webHidden/>
          </w:rPr>
          <w:fldChar w:fldCharType="begin"/>
        </w:r>
        <w:r w:rsidR="00A445E1">
          <w:rPr>
            <w:b/>
            <w:noProof/>
            <w:webHidden/>
          </w:rPr>
          <w:instrText xml:space="preserve"> PAGEREF _Toc484510565 \h </w:instrText>
        </w:r>
        <w:r>
          <w:rPr>
            <w:b/>
            <w:noProof/>
            <w:webHidden/>
          </w:rPr>
        </w:r>
        <w:r>
          <w:rPr>
            <w:b/>
            <w:noProof/>
            <w:webHidden/>
          </w:rPr>
          <w:fldChar w:fldCharType="separate"/>
        </w:r>
        <w:r w:rsidR="00477470">
          <w:rPr>
            <w:b/>
            <w:noProof/>
            <w:webHidden/>
          </w:rPr>
          <w:t>4</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A445E1">
          <w:rPr>
            <w:rStyle w:val="a3"/>
            <w:rFonts w:hint="eastAsia"/>
            <w:b/>
            <w:noProof/>
          </w:rPr>
          <w:t>第三节</w:t>
        </w:r>
        <w:r w:rsidR="00A445E1">
          <w:rPr>
            <w:rFonts w:asciiTheme="minorHAnsi" w:eastAsiaTheme="minorEastAsia" w:hAnsiTheme="minorHAnsi" w:cstheme="minorBidi"/>
            <w:b/>
            <w:noProof/>
            <w:szCs w:val="22"/>
          </w:rPr>
          <w:tab/>
        </w:r>
        <w:r w:rsidR="00A445E1">
          <w:rPr>
            <w:rStyle w:val="a3"/>
            <w:rFonts w:hint="eastAsia"/>
            <w:b/>
            <w:noProof/>
          </w:rPr>
          <w:t>公司业务概要</w:t>
        </w:r>
        <w:r w:rsidR="00A445E1">
          <w:rPr>
            <w:b/>
            <w:noProof/>
            <w:webHidden/>
          </w:rPr>
          <w:tab/>
        </w:r>
        <w:r>
          <w:rPr>
            <w:b/>
            <w:noProof/>
            <w:webHidden/>
          </w:rPr>
          <w:fldChar w:fldCharType="begin"/>
        </w:r>
        <w:r w:rsidR="00A445E1">
          <w:rPr>
            <w:b/>
            <w:noProof/>
            <w:webHidden/>
          </w:rPr>
          <w:instrText xml:space="preserve"> PAGEREF _Toc484510566 \h </w:instrText>
        </w:r>
        <w:r>
          <w:rPr>
            <w:b/>
            <w:noProof/>
            <w:webHidden/>
          </w:rPr>
        </w:r>
        <w:r>
          <w:rPr>
            <w:b/>
            <w:noProof/>
            <w:webHidden/>
          </w:rPr>
          <w:fldChar w:fldCharType="separate"/>
        </w:r>
        <w:r w:rsidR="00477470">
          <w:rPr>
            <w:b/>
            <w:noProof/>
            <w:webHidden/>
          </w:rPr>
          <w:t>6</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A445E1">
          <w:rPr>
            <w:rStyle w:val="a3"/>
            <w:rFonts w:hint="eastAsia"/>
            <w:b/>
            <w:noProof/>
          </w:rPr>
          <w:t>第四节</w:t>
        </w:r>
        <w:r w:rsidR="00A445E1">
          <w:rPr>
            <w:rFonts w:asciiTheme="minorHAnsi" w:eastAsiaTheme="minorEastAsia" w:hAnsiTheme="minorHAnsi" w:cstheme="minorBidi"/>
            <w:b/>
            <w:noProof/>
            <w:szCs w:val="22"/>
          </w:rPr>
          <w:tab/>
        </w:r>
        <w:r w:rsidR="00A445E1">
          <w:rPr>
            <w:rStyle w:val="a3"/>
            <w:rFonts w:hint="eastAsia"/>
            <w:b/>
            <w:noProof/>
          </w:rPr>
          <w:t>经营情况的讨论与分析</w:t>
        </w:r>
        <w:r w:rsidR="00A445E1">
          <w:rPr>
            <w:b/>
            <w:noProof/>
            <w:webHidden/>
          </w:rPr>
          <w:tab/>
        </w:r>
        <w:r>
          <w:rPr>
            <w:b/>
            <w:noProof/>
            <w:webHidden/>
          </w:rPr>
          <w:fldChar w:fldCharType="begin"/>
        </w:r>
        <w:r w:rsidR="00A445E1">
          <w:rPr>
            <w:b/>
            <w:noProof/>
            <w:webHidden/>
          </w:rPr>
          <w:instrText xml:space="preserve"> PAGEREF _Toc484510567 \h </w:instrText>
        </w:r>
        <w:r>
          <w:rPr>
            <w:b/>
            <w:noProof/>
            <w:webHidden/>
          </w:rPr>
        </w:r>
        <w:r>
          <w:rPr>
            <w:b/>
            <w:noProof/>
            <w:webHidden/>
          </w:rPr>
          <w:fldChar w:fldCharType="separate"/>
        </w:r>
        <w:r w:rsidR="00477470">
          <w:rPr>
            <w:b/>
            <w:noProof/>
            <w:webHidden/>
          </w:rPr>
          <w:t>8</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A445E1">
          <w:rPr>
            <w:rStyle w:val="a3"/>
            <w:rFonts w:hint="eastAsia"/>
            <w:b/>
            <w:noProof/>
          </w:rPr>
          <w:t>第五节</w:t>
        </w:r>
        <w:r w:rsidR="00A445E1">
          <w:rPr>
            <w:rFonts w:asciiTheme="minorHAnsi" w:eastAsiaTheme="minorEastAsia" w:hAnsiTheme="minorHAnsi" w:cstheme="minorBidi"/>
            <w:b/>
            <w:noProof/>
            <w:szCs w:val="22"/>
          </w:rPr>
          <w:tab/>
        </w:r>
        <w:r w:rsidR="00A445E1">
          <w:rPr>
            <w:rStyle w:val="a3"/>
            <w:rFonts w:hint="eastAsia"/>
            <w:b/>
            <w:noProof/>
          </w:rPr>
          <w:t>重要事项</w:t>
        </w:r>
        <w:r w:rsidR="00A445E1">
          <w:rPr>
            <w:b/>
            <w:noProof/>
            <w:webHidden/>
          </w:rPr>
          <w:tab/>
        </w:r>
        <w:r>
          <w:rPr>
            <w:b/>
            <w:noProof/>
            <w:webHidden/>
          </w:rPr>
          <w:fldChar w:fldCharType="begin"/>
        </w:r>
        <w:r w:rsidR="00A445E1">
          <w:rPr>
            <w:b/>
            <w:noProof/>
            <w:webHidden/>
          </w:rPr>
          <w:instrText xml:space="preserve"> PAGEREF _Toc484510568 \h </w:instrText>
        </w:r>
        <w:r>
          <w:rPr>
            <w:b/>
            <w:noProof/>
            <w:webHidden/>
          </w:rPr>
        </w:r>
        <w:r>
          <w:rPr>
            <w:b/>
            <w:noProof/>
            <w:webHidden/>
          </w:rPr>
          <w:fldChar w:fldCharType="separate"/>
        </w:r>
        <w:r w:rsidR="00477470">
          <w:rPr>
            <w:b/>
            <w:noProof/>
            <w:webHidden/>
          </w:rPr>
          <w:t>12</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A445E1">
          <w:rPr>
            <w:rStyle w:val="a3"/>
            <w:rFonts w:hint="eastAsia"/>
            <w:b/>
            <w:noProof/>
          </w:rPr>
          <w:t>第六节</w:t>
        </w:r>
        <w:r w:rsidR="00A445E1">
          <w:rPr>
            <w:rFonts w:asciiTheme="minorHAnsi" w:eastAsiaTheme="minorEastAsia" w:hAnsiTheme="minorHAnsi" w:cstheme="minorBidi"/>
            <w:b/>
            <w:noProof/>
            <w:szCs w:val="22"/>
          </w:rPr>
          <w:tab/>
        </w:r>
        <w:r w:rsidR="00A445E1">
          <w:rPr>
            <w:rStyle w:val="a3"/>
            <w:rFonts w:hint="eastAsia"/>
            <w:b/>
            <w:noProof/>
          </w:rPr>
          <w:t>普通股股份变动及股东情况</w:t>
        </w:r>
        <w:r w:rsidR="00A445E1">
          <w:rPr>
            <w:b/>
            <w:noProof/>
            <w:webHidden/>
          </w:rPr>
          <w:tab/>
        </w:r>
        <w:r>
          <w:rPr>
            <w:b/>
            <w:noProof/>
            <w:webHidden/>
          </w:rPr>
          <w:fldChar w:fldCharType="begin"/>
        </w:r>
        <w:r w:rsidR="00A445E1">
          <w:rPr>
            <w:b/>
            <w:noProof/>
            <w:webHidden/>
          </w:rPr>
          <w:instrText xml:space="preserve"> PAGEREF _Toc484510569 \h </w:instrText>
        </w:r>
        <w:r>
          <w:rPr>
            <w:b/>
            <w:noProof/>
            <w:webHidden/>
          </w:rPr>
        </w:r>
        <w:r>
          <w:rPr>
            <w:b/>
            <w:noProof/>
            <w:webHidden/>
          </w:rPr>
          <w:fldChar w:fldCharType="separate"/>
        </w:r>
        <w:r w:rsidR="00477470">
          <w:rPr>
            <w:b/>
            <w:noProof/>
            <w:webHidden/>
          </w:rPr>
          <w:t>32</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A445E1">
          <w:rPr>
            <w:rStyle w:val="a3"/>
            <w:rFonts w:hint="eastAsia"/>
            <w:b/>
            <w:noProof/>
          </w:rPr>
          <w:t>第七节</w:t>
        </w:r>
        <w:r w:rsidR="00A445E1">
          <w:rPr>
            <w:rFonts w:asciiTheme="minorHAnsi" w:eastAsiaTheme="minorEastAsia" w:hAnsiTheme="minorHAnsi" w:cstheme="minorBidi"/>
            <w:b/>
            <w:noProof/>
            <w:szCs w:val="22"/>
          </w:rPr>
          <w:tab/>
        </w:r>
        <w:r w:rsidR="00A445E1">
          <w:rPr>
            <w:rStyle w:val="a3"/>
            <w:rFonts w:hint="eastAsia"/>
            <w:b/>
            <w:noProof/>
          </w:rPr>
          <w:t>优先股相关情况</w:t>
        </w:r>
        <w:r w:rsidR="00A445E1">
          <w:rPr>
            <w:b/>
            <w:noProof/>
            <w:webHidden/>
          </w:rPr>
          <w:tab/>
        </w:r>
        <w:r>
          <w:rPr>
            <w:b/>
            <w:noProof/>
            <w:webHidden/>
          </w:rPr>
          <w:fldChar w:fldCharType="begin"/>
        </w:r>
        <w:r w:rsidR="00A445E1">
          <w:rPr>
            <w:b/>
            <w:noProof/>
            <w:webHidden/>
          </w:rPr>
          <w:instrText xml:space="preserve"> PAGEREF _Toc484510570 \h </w:instrText>
        </w:r>
        <w:r>
          <w:rPr>
            <w:b/>
            <w:noProof/>
            <w:webHidden/>
          </w:rPr>
        </w:r>
        <w:r>
          <w:rPr>
            <w:b/>
            <w:noProof/>
            <w:webHidden/>
          </w:rPr>
          <w:fldChar w:fldCharType="separate"/>
        </w:r>
        <w:r w:rsidR="00477470">
          <w:rPr>
            <w:b/>
            <w:noProof/>
            <w:webHidden/>
          </w:rPr>
          <w:t>35</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A445E1">
          <w:rPr>
            <w:rStyle w:val="a3"/>
            <w:rFonts w:hint="eastAsia"/>
            <w:b/>
            <w:noProof/>
          </w:rPr>
          <w:t>第八节</w:t>
        </w:r>
        <w:r w:rsidR="00A445E1">
          <w:rPr>
            <w:rFonts w:asciiTheme="minorHAnsi" w:eastAsiaTheme="minorEastAsia" w:hAnsiTheme="minorHAnsi" w:cstheme="minorBidi"/>
            <w:b/>
            <w:noProof/>
            <w:szCs w:val="22"/>
          </w:rPr>
          <w:tab/>
        </w:r>
        <w:r w:rsidR="00A445E1">
          <w:rPr>
            <w:rStyle w:val="a3"/>
            <w:rFonts w:hint="eastAsia"/>
            <w:b/>
            <w:noProof/>
          </w:rPr>
          <w:t>董事、监事、高级管理人员情况</w:t>
        </w:r>
        <w:r w:rsidR="00A445E1">
          <w:rPr>
            <w:b/>
            <w:noProof/>
            <w:webHidden/>
          </w:rPr>
          <w:tab/>
        </w:r>
        <w:r>
          <w:rPr>
            <w:b/>
            <w:noProof/>
            <w:webHidden/>
          </w:rPr>
          <w:fldChar w:fldCharType="begin"/>
        </w:r>
        <w:r w:rsidR="00A445E1">
          <w:rPr>
            <w:b/>
            <w:noProof/>
            <w:webHidden/>
          </w:rPr>
          <w:instrText xml:space="preserve"> PAGEREF _Toc484510571 \h </w:instrText>
        </w:r>
        <w:r>
          <w:rPr>
            <w:b/>
            <w:noProof/>
            <w:webHidden/>
          </w:rPr>
        </w:r>
        <w:r>
          <w:rPr>
            <w:b/>
            <w:noProof/>
            <w:webHidden/>
          </w:rPr>
          <w:fldChar w:fldCharType="separate"/>
        </w:r>
        <w:r w:rsidR="00477470">
          <w:rPr>
            <w:b/>
            <w:noProof/>
            <w:webHidden/>
          </w:rPr>
          <w:t>35</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A445E1">
          <w:rPr>
            <w:rStyle w:val="a3"/>
            <w:rFonts w:hint="eastAsia"/>
            <w:b/>
            <w:noProof/>
          </w:rPr>
          <w:t>第九节</w:t>
        </w:r>
        <w:r w:rsidR="00A445E1">
          <w:rPr>
            <w:rFonts w:asciiTheme="minorHAnsi" w:eastAsiaTheme="minorEastAsia" w:hAnsiTheme="minorHAnsi" w:cstheme="minorBidi"/>
            <w:b/>
            <w:noProof/>
            <w:szCs w:val="22"/>
          </w:rPr>
          <w:tab/>
        </w:r>
        <w:r w:rsidR="00A445E1">
          <w:rPr>
            <w:rStyle w:val="a3"/>
            <w:rFonts w:hint="eastAsia"/>
            <w:b/>
            <w:noProof/>
          </w:rPr>
          <w:t>公司债券相关情况</w:t>
        </w:r>
        <w:r w:rsidR="00A445E1">
          <w:rPr>
            <w:b/>
            <w:noProof/>
            <w:webHidden/>
          </w:rPr>
          <w:tab/>
        </w:r>
        <w:r>
          <w:rPr>
            <w:b/>
            <w:noProof/>
            <w:webHidden/>
          </w:rPr>
          <w:fldChar w:fldCharType="begin"/>
        </w:r>
        <w:r w:rsidR="00A445E1">
          <w:rPr>
            <w:b/>
            <w:noProof/>
            <w:webHidden/>
          </w:rPr>
          <w:instrText xml:space="preserve"> PAGEREF _Toc484510572 \h </w:instrText>
        </w:r>
        <w:r>
          <w:rPr>
            <w:b/>
            <w:noProof/>
            <w:webHidden/>
          </w:rPr>
        </w:r>
        <w:r>
          <w:rPr>
            <w:b/>
            <w:noProof/>
            <w:webHidden/>
          </w:rPr>
          <w:fldChar w:fldCharType="separate"/>
        </w:r>
        <w:r w:rsidR="00477470">
          <w:rPr>
            <w:b/>
            <w:noProof/>
            <w:webHidden/>
          </w:rPr>
          <w:t>36</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A445E1">
          <w:rPr>
            <w:rStyle w:val="a3"/>
            <w:rFonts w:ascii="宋体" w:hAnsi="宋体" w:hint="eastAsia"/>
            <w:b/>
            <w:noProof/>
          </w:rPr>
          <w:t>第十节</w:t>
        </w:r>
        <w:r w:rsidR="00A445E1">
          <w:rPr>
            <w:rFonts w:asciiTheme="minorHAnsi" w:eastAsiaTheme="minorEastAsia" w:hAnsiTheme="minorHAnsi" w:cstheme="minorBidi"/>
            <w:b/>
            <w:noProof/>
            <w:szCs w:val="22"/>
          </w:rPr>
          <w:tab/>
        </w:r>
        <w:r w:rsidR="00A445E1">
          <w:rPr>
            <w:rStyle w:val="a3"/>
            <w:rFonts w:ascii="宋体" w:hAnsi="宋体" w:hint="eastAsia"/>
            <w:b/>
            <w:noProof/>
          </w:rPr>
          <w:t>财务报告</w:t>
        </w:r>
        <w:r w:rsidR="00A445E1">
          <w:rPr>
            <w:b/>
            <w:noProof/>
            <w:webHidden/>
          </w:rPr>
          <w:tab/>
        </w:r>
        <w:r>
          <w:rPr>
            <w:b/>
            <w:noProof/>
            <w:webHidden/>
          </w:rPr>
          <w:fldChar w:fldCharType="begin"/>
        </w:r>
        <w:r w:rsidR="00A445E1">
          <w:rPr>
            <w:b/>
            <w:noProof/>
            <w:webHidden/>
          </w:rPr>
          <w:instrText xml:space="preserve"> PAGEREF _Toc484510573 \h </w:instrText>
        </w:r>
        <w:r>
          <w:rPr>
            <w:b/>
            <w:noProof/>
            <w:webHidden/>
          </w:rPr>
        </w:r>
        <w:r>
          <w:rPr>
            <w:b/>
            <w:noProof/>
            <w:webHidden/>
          </w:rPr>
          <w:fldChar w:fldCharType="separate"/>
        </w:r>
        <w:r w:rsidR="00477470">
          <w:rPr>
            <w:b/>
            <w:noProof/>
            <w:webHidden/>
          </w:rPr>
          <w:t>36</w:t>
        </w:r>
        <w:r>
          <w:rPr>
            <w:b/>
            <w:noProof/>
            <w:webHidden/>
          </w:rPr>
          <w:fldChar w:fldCharType="end"/>
        </w:r>
      </w:hyperlink>
    </w:p>
    <w:p w:rsidR="00D26B69" w:rsidRDefault="00B66160">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A445E1">
          <w:rPr>
            <w:rStyle w:val="a3"/>
            <w:rFonts w:ascii="宋体" w:hAnsi="宋体" w:hint="eastAsia"/>
            <w:b/>
            <w:noProof/>
          </w:rPr>
          <w:t>第十一节</w:t>
        </w:r>
        <w:r w:rsidR="00A445E1">
          <w:rPr>
            <w:rFonts w:asciiTheme="minorHAnsi" w:eastAsiaTheme="minorEastAsia" w:hAnsiTheme="minorHAnsi" w:cstheme="minorBidi"/>
            <w:b/>
            <w:noProof/>
            <w:szCs w:val="22"/>
          </w:rPr>
          <w:tab/>
        </w:r>
        <w:r w:rsidR="00A445E1">
          <w:rPr>
            <w:rStyle w:val="a3"/>
            <w:rFonts w:ascii="宋体" w:hAnsi="宋体" w:hint="eastAsia"/>
            <w:b/>
            <w:noProof/>
          </w:rPr>
          <w:t>备查文件目录</w:t>
        </w:r>
        <w:r w:rsidR="00A445E1">
          <w:rPr>
            <w:b/>
            <w:noProof/>
            <w:webHidden/>
          </w:rPr>
          <w:tab/>
        </w:r>
        <w:r>
          <w:rPr>
            <w:b/>
            <w:noProof/>
            <w:webHidden/>
          </w:rPr>
          <w:fldChar w:fldCharType="begin"/>
        </w:r>
        <w:r w:rsidR="00A445E1">
          <w:rPr>
            <w:b/>
            <w:noProof/>
            <w:webHidden/>
          </w:rPr>
          <w:instrText xml:space="preserve"> PAGEREF _Toc484510574 \h </w:instrText>
        </w:r>
        <w:r>
          <w:rPr>
            <w:b/>
            <w:noProof/>
            <w:webHidden/>
          </w:rPr>
        </w:r>
        <w:r>
          <w:rPr>
            <w:b/>
            <w:noProof/>
            <w:webHidden/>
          </w:rPr>
          <w:fldChar w:fldCharType="separate"/>
        </w:r>
        <w:r w:rsidR="00477470">
          <w:rPr>
            <w:b/>
            <w:noProof/>
            <w:webHidden/>
          </w:rPr>
          <w:t>164</w:t>
        </w:r>
        <w:r>
          <w:rPr>
            <w:b/>
            <w:noProof/>
            <w:webHidden/>
          </w:rPr>
          <w:fldChar w:fldCharType="end"/>
        </w:r>
      </w:hyperlink>
    </w:p>
    <w:p w:rsidR="00D26B69" w:rsidRDefault="00B66160">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D26B69" w:rsidRDefault="00A445E1">
      <w:pPr>
        <w:rPr>
          <w:szCs w:val="21"/>
        </w:rPr>
      </w:pPr>
      <w:r>
        <w:rPr>
          <w:szCs w:val="21"/>
        </w:rPr>
        <w:br w:type="page"/>
      </w:r>
    </w:p>
    <w:p w:rsidR="00D26B69" w:rsidRDefault="00A445E1">
      <w:pPr>
        <w:pStyle w:val="10"/>
        <w:numPr>
          <w:ilvl w:val="0"/>
          <w:numId w:val="3"/>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4295450"/>
        <w:lock w:val="sdtLocked"/>
        <w:placeholder>
          <w:docPart w:val="GBC22222222222222222222222222222"/>
        </w:placeholder>
      </w:sdtPr>
      <w:sdtEndPr>
        <w:rPr>
          <w:rFonts w:ascii="宋体" w:hAnsi="宋体"/>
          <w:b w:val="0"/>
          <w:bCs w:val="0"/>
          <w:sz w:val="21"/>
          <w:szCs w:val="24"/>
        </w:rPr>
      </w:sdtEndPr>
      <w:sdtContent>
        <w:p w:rsidR="00A445E1" w:rsidRDefault="00A445E1">
          <w:pPr>
            <w:rPr>
              <w:szCs w:val="21"/>
            </w:rPr>
          </w:pPr>
          <w:r>
            <w:rPr>
              <w:szCs w:val="21"/>
            </w:rPr>
            <w:t>在本报告书中，除非文义另有所指，下列词语具有如下含义：</w:t>
          </w:r>
        </w:p>
        <w:tbl>
          <w:tblPr>
            <w:tblStyle w:val="a6"/>
            <w:tblW w:w="0" w:type="auto"/>
            <w:tblLook w:val="04A0"/>
          </w:tblPr>
          <w:tblGrid>
            <w:gridCol w:w="3016"/>
            <w:gridCol w:w="2337"/>
            <w:gridCol w:w="3695"/>
          </w:tblGrid>
          <w:tr w:rsidR="00A445E1" w:rsidTr="00A445E1">
            <w:sdt>
              <w:sdtPr>
                <w:tag w:val="_PLD_d73bff14187b49a1b1c86b56316c5e47"/>
                <w:id w:val="70476248"/>
                <w:lock w:val="sdtLocked"/>
              </w:sdtPr>
              <w:sdtContent>
                <w:tc>
                  <w:tcPr>
                    <w:tcW w:w="9048" w:type="dxa"/>
                    <w:gridSpan w:val="3"/>
                  </w:tcPr>
                  <w:p w:rsidR="00A445E1" w:rsidRDefault="00A445E1" w:rsidP="00A445E1">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70476251"/>
              <w:lock w:val="sdtLocked"/>
            </w:sdtPr>
            <w:sdtContent>
              <w:tr w:rsidR="00A445E1" w:rsidTr="00A445E1">
                <w:tc>
                  <w:tcPr>
                    <w:tcW w:w="3016" w:type="dxa"/>
                  </w:tcPr>
                  <w:p w:rsidR="00A445E1" w:rsidRDefault="00A445E1" w:rsidP="00A445E1">
                    <w:pPr>
                      <w:rPr>
                        <w:szCs w:val="21"/>
                      </w:rPr>
                    </w:pPr>
                    <w:r>
                      <w:t>中国证监会</w:t>
                    </w:r>
                  </w:p>
                </w:tc>
                <w:tc>
                  <w:tcPr>
                    <w:tcW w:w="2337" w:type="dxa"/>
                  </w:tcPr>
                  <w:sdt>
                    <w:sdtPr>
                      <w:rPr>
                        <w:rFonts w:hint="eastAsia"/>
                        <w:szCs w:val="21"/>
                      </w:rPr>
                      <w:tag w:val="_PLD_289cf7e5c3a845d59c038a21dcd4a571"/>
                      <w:id w:val="70476249"/>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50"/>
                    <w:lock w:val="sdtLocked"/>
                  </w:sdtPr>
                  <w:sdtContent>
                    <w:tc>
                      <w:tcPr>
                        <w:tcW w:w="3695" w:type="dxa"/>
                      </w:tcPr>
                      <w:p w:rsidR="00A445E1" w:rsidRDefault="00A445E1" w:rsidP="00A445E1">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70476254"/>
              <w:lock w:val="sdtLocked"/>
            </w:sdtPr>
            <w:sdtContent>
              <w:tr w:rsidR="00A445E1" w:rsidTr="00A445E1">
                <w:tc>
                  <w:tcPr>
                    <w:tcW w:w="3016" w:type="dxa"/>
                  </w:tcPr>
                  <w:p w:rsidR="00A445E1" w:rsidRDefault="00A445E1" w:rsidP="00A445E1">
                    <w:pPr>
                      <w:rPr>
                        <w:szCs w:val="21"/>
                      </w:rPr>
                    </w:pPr>
                    <w:r>
                      <w:t>上交所</w:t>
                    </w:r>
                  </w:p>
                </w:tc>
                <w:tc>
                  <w:tcPr>
                    <w:tcW w:w="2337" w:type="dxa"/>
                  </w:tcPr>
                  <w:sdt>
                    <w:sdtPr>
                      <w:rPr>
                        <w:rFonts w:hint="eastAsia"/>
                        <w:szCs w:val="21"/>
                      </w:rPr>
                      <w:tag w:val="_PLD_289cf7e5c3a845d59c038a21dcd4a571"/>
                      <w:id w:val="70476252"/>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53"/>
                    <w:lock w:val="sdtLocked"/>
                  </w:sdtPr>
                  <w:sdtContent>
                    <w:tc>
                      <w:tcPr>
                        <w:tcW w:w="3695" w:type="dxa"/>
                      </w:tcPr>
                      <w:p w:rsidR="00A445E1" w:rsidRDefault="00A445E1" w:rsidP="00A445E1">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70476257"/>
              <w:lock w:val="sdtLocked"/>
            </w:sdtPr>
            <w:sdtContent>
              <w:tr w:rsidR="00A445E1" w:rsidTr="00A445E1">
                <w:tc>
                  <w:tcPr>
                    <w:tcW w:w="3016" w:type="dxa"/>
                  </w:tcPr>
                  <w:p w:rsidR="00A445E1" w:rsidRDefault="00A445E1" w:rsidP="00A445E1">
                    <w:pPr>
                      <w:rPr>
                        <w:szCs w:val="21"/>
                      </w:rPr>
                    </w:pPr>
                    <w:r>
                      <w:t>航天科工</w:t>
                    </w:r>
                  </w:p>
                </w:tc>
                <w:tc>
                  <w:tcPr>
                    <w:tcW w:w="2337" w:type="dxa"/>
                  </w:tcPr>
                  <w:sdt>
                    <w:sdtPr>
                      <w:rPr>
                        <w:rFonts w:hint="eastAsia"/>
                        <w:szCs w:val="21"/>
                      </w:rPr>
                      <w:tag w:val="_PLD_289cf7e5c3a845d59c038a21dcd4a571"/>
                      <w:id w:val="70476255"/>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56"/>
                    <w:lock w:val="sdtLocked"/>
                  </w:sdtPr>
                  <w:sdtContent>
                    <w:tc>
                      <w:tcPr>
                        <w:tcW w:w="3695" w:type="dxa"/>
                      </w:tcPr>
                      <w:p w:rsidR="00A445E1" w:rsidRDefault="00A445E1" w:rsidP="00A445E1">
                        <w:pPr>
                          <w:rPr>
                            <w:szCs w:val="21"/>
                          </w:rPr>
                        </w:pPr>
                        <w:r>
                          <w:rPr>
                            <w:rFonts w:hint="eastAsia"/>
                            <w:szCs w:val="21"/>
                          </w:rPr>
                          <w:t>中国航天科工集团有限公司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0476260"/>
              <w:lock w:val="sdtLocked"/>
            </w:sdtPr>
            <w:sdtContent>
              <w:tr w:rsidR="00A445E1" w:rsidTr="00A445E1">
                <w:tc>
                  <w:tcPr>
                    <w:tcW w:w="3016" w:type="dxa"/>
                  </w:tcPr>
                  <w:p w:rsidR="00A445E1" w:rsidRDefault="00A445E1" w:rsidP="00A445E1">
                    <w:pPr>
                      <w:rPr>
                        <w:szCs w:val="21"/>
                      </w:rPr>
                    </w:pPr>
                    <w:r>
                      <w:t>公司、航天通信</w:t>
                    </w:r>
                  </w:p>
                </w:tc>
                <w:tc>
                  <w:tcPr>
                    <w:tcW w:w="2337" w:type="dxa"/>
                  </w:tcPr>
                  <w:sdt>
                    <w:sdtPr>
                      <w:rPr>
                        <w:rFonts w:hint="eastAsia"/>
                        <w:szCs w:val="21"/>
                      </w:rPr>
                      <w:tag w:val="_PLD_289cf7e5c3a845d59c038a21dcd4a571"/>
                      <w:id w:val="70476258"/>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59"/>
                    <w:lock w:val="sdtLocked"/>
                  </w:sdtPr>
                  <w:sdtContent>
                    <w:tc>
                      <w:tcPr>
                        <w:tcW w:w="3695" w:type="dxa"/>
                      </w:tcPr>
                      <w:p w:rsidR="00A445E1" w:rsidRDefault="00A445E1" w:rsidP="00A445E1">
                        <w:pPr>
                          <w:rPr>
                            <w:szCs w:val="21"/>
                          </w:rPr>
                        </w:pPr>
                        <w:r>
                          <w:rPr>
                            <w:rFonts w:hint="eastAsia"/>
                            <w:szCs w:val="21"/>
                          </w:rPr>
                          <w:t>航天通信控股集团股份有限公司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0476263"/>
              <w:lock w:val="sdtLocked"/>
            </w:sdtPr>
            <w:sdtContent>
              <w:tr w:rsidR="00A445E1" w:rsidTr="00A445E1">
                <w:tc>
                  <w:tcPr>
                    <w:tcW w:w="3016" w:type="dxa"/>
                  </w:tcPr>
                  <w:p w:rsidR="00A445E1" w:rsidRDefault="00A445E1" w:rsidP="00A445E1">
                    <w:pPr>
                      <w:rPr>
                        <w:szCs w:val="21"/>
                      </w:rPr>
                    </w:pPr>
                    <w:r>
                      <w:t>财务公司</w:t>
                    </w:r>
                  </w:p>
                </w:tc>
                <w:tc>
                  <w:tcPr>
                    <w:tcW w:w="2337" w:type="dxa"/>
                  </w:tcPr>
                  <w:sdt>
                    <w:sdtPr>
                      <w:rPr>
                        <w:rFonts w:hint="eastAsia"/>
                        <w:szCs w:val="21"/>
                      </w:rPr>
                      <w:tag w:val="_PLD_289cf7e5c3a845d59c038a21dcd4a571"/>
                      <w:id w:val="70476261"/>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62"/>
                    <w:lock w:val="sdtLocked"/>
                  </w:sdtPr>
                  <w:sdtContent>
                    <w:tc>
                      <w:tcPr>
                        <w:tcW w:w="3695" w:type="dxa"/>
                      </w:tcPr>
                      <w:p w:rsidR="00A445E1" w:rsidRDefault="00A445E1" w:rsidP="00A445E1">
                        <w:pPr>
                          <w:rPr>
                            <w:szCs w:val="21"/>
                          </w:rPr>
                        </w:pPr>
                        <w:r>
                          <w:rPr>
                            <w:rFonts w:hint="eastAsia"/>
                            <w:szCs w:val="21"/>
                          </w:rPr>
                          <w:t>航天科工财务有限责任公司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0476266"/>
              <w:lock w:val="sdtLocked"/>
            </w:sdtPr>
            <w:sdtContent>
              <w:tr w:rsidR="00A445E1" w:rsidTr="00A445E1">
                <w:tc>
                  <w:tcPr>
                    <w:tcW w:w="3016" w:type="dxa"/>
                  </w:tcPr>
                  <w:p w:rsidR="00A445E1" w:rsidRDefault="00A445E1" w:rsidP="00A445E1">
                    <w:pPr>
                      <w:rPr>
                        <w:szCs w:val="21"/>
                      </w:rPr>
                    </w:pPr>
                    <w:r>
                      <w:t>沈阳新乐</w:t>
                    </w:r>
                  </w:p>
                </w:tc>
                <w:tc>
                  <w:tcPr>
                    <w:tcW w:w="2337" w:type="dxa"/>
                  </w:tcPr>
                  <w:sdt>
                    <w:sdtPr>
                      <w:rPr>
                        <w:rFonts w:hint="eastAsia"/>
                        <w:szCs w:val="21"/>
                      </w:rPr>
                      <w:tag w:val="_PLD_289cf7e5c3a845d59c038a21dcd4a571"/>
                      <w:id w:val="70476264"/>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65"/>
                    <w:lock w:val="sdtLocked"/>
                  </w:sdtPr>
                  <w:sdtContent>
                    <w:tc>
                      <w:tcPr>
                        <w:tcW w:w="3695" w:type="dxa"/>
                      </w:tcPr>
                      <w:p w:rsidR="00A445E1" w:rsidRDefault="00A445E1" w:rsidP="00A445E1">
                        <w:pPr>
                          <w:rPr>
                            <w:szCs w:val="21"/>
                          </w:rPr>
                        </w:pPr>
                        <w:r>
                          <w:rPr>
                            <w:rFonts w:hint="eastAsia"/>
                            <w:szCs w:val="21"/>
                          </w:rPr>
                          <w:t>沈阳航天新乐有限责任公司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0476269"/>
              <w:lock w:val="sdtLocked"/>
            </w:sdtPr>
            <w:sdtContent>
              <w:tr w:rsidR="00A445E1" w:rsidTr="00A445E1">
                <w:tc>
                  <w:tcPr>
                    <w:tcW w:w="3016" w:type="dxa"/>
                  </w:tcPr>
                  <w:p w:rsidR="00A445E1" w:rsidRDefault="00A445E1" w:rsidP="00A445E1">
                    <w:pPr>
                      <w:rPr>
                        <w:szCs w:val="21"/>
                      </w:rPr>
                    </w:pPr>
                    <w:r>
                      <w:t>沈阳新星</w:t>
                    </w:r>
                  </w:p>
                </w:tc>
                <w:tc>
                  <w:tcPr>
                    <w:tcW w:w="2337" w:type="dxa"/>
                  </w:tcPr>
                  <w:sdt>
                    <w:sdtPr>
                      <w:rPr>
                        <w:rFonts w:hint="eastAsia"/>
                        <w:szCs w:val="21"/>
                      </w:rPr>
                      <w:tag w:val="_PLD_289cf7e5c3a845d59c038a21dcd4a571"/>
                      <w:id w:val="70476267"/>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68"/>
                    <w:lock w:val="sdtLocked"/>
                  </w:sdtPr>
                  <w:sdtContent>
                    <w:tc>
                      <w:tcPr>
                        <w:tcW w:w="3695" w:type="dxa"/>
                      </w:tcPr>
                      <w:p w:rsidR="00A445E1" w:rsidRDefault="00A445E1" w:rsidP="00A445E1">
                        <w:pPr>
                          <w:rPr>
                            <w:szCs w:val="21"/>
                          </w:rPr>
                        </w:pPr>
                        <w:r>
                          <w:rPr>
                            <w:rFonts w:hint="eastAsia"/>
                            <w:szCs w:val="21"/>
                          </w:rPr>
                          <w:t>沈阳航天新星机电有限责任公司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0476272"/>
              <w:lock w:val="sdtLocked"/>
            </w:sdtPr>
            <w:sdtContent>
              <w:tr w:rsidR="00A445E1" w:rsidTr="00A445E1">
                <w:tc>
                  <w:tcPr>
                    <w:tcW w:w="3016" w:type="dxa"/>
                  </w:tcPr>
                  <w:p w:rsidR="00A445E1" w:rsidRDefault="00A445E1" w:rsidP="00A445E1">
                    <w:pPr>
                      <w:rPr>
                        <w:szCs w:val="21"/>
                      </w:rPr>
                    </w:pPr>
                    <w:r>
                      <w:t>成都航天</w:t>
                    </w:r>
                  </w:p>
                </w:tc>
                <w:tc>
                  <w:tcPr>
                    <w:tcW w:w="2337" w:type="dxa"/>
                  </w:tcPr>
                  <w:sdt>
                    <w:sdtPr>
                      <w:rPr>
                        <w:rFonts w:hint="eastAsia"/>
                        <w:szCs w:val="21"/>
                      </w:rPr>
                      <w:tag w:val="_PLD_289cf7e5c3a845d59c038a21dcd4a571"/>
                      <w:id w:val="70476270"/>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71"/>
                    <w:lock w:val="sdtLocked"/>
                  </w:sdtPr>
                  <w:sdtContent>
                    <w:tc>
                      <w:tcPr>
                        <w:tcW w:w="3695" w:type="dxa"/>
                      </w:tcPr>
                      <w:p w:rsidR="00A445E1" w:rsidRDefault="00A445E1" w:rsidP="00A445E1">
                        <w:pPr>
                          <w:rPr>
                            <w:szCs w:val="21"/>
                          </w:rPr>
                        </w:pPr>
                        <w:r>
                          <w:rPr>
                            <w:rFonts w:hint="eastAsia"/>
                            <w:szCs w:val="21"/>
                          </w:rPr>
                          <w:t>成都航天通信设备有限责任公司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0476275"/>
              <w:lock w:val="sdtLocked"/>
            </w:sdtPr>
            <w:sdtContent>
              <w:tr w:rsidR="00A445E1" w:rsidTr="00A445E1">
                <w:tc>
                  <w:tcPr>
                    <w:tcW w:w="3016" w:type="dxa"/>
                  </w:tcPr>
                  <w:p w:rsidR="00A445E1" w:rsidRDefault="00A445E1" w:rsidP="00A445E1">
                    <w:pPr>
                      <w:rPr>
                        <w:szCs w:val="21"/>
                      </w:rPr>
                    </w:pPr>
                    <w:r>
                      <w:t>四川灵通</w:t>
                    </w:r>
                  </w:p>
                </w:tc>
                <w:tc>
                  <w:tcPr>
                    <w:tcW w:w="2337" w:type="dxa"/>
                  </w:tcPr>
                  <w:sdt>
                    <w:sdtPr>
                      <w:rPr>
                        <w:rFonts w:hint="eastAsia"/>
                        <w:szCs w:val="21"/>
                      </w:rPr>
                      <w:tag w:val="_PLD_289cf7e5c3a845d59c038a21dcd4a571"/>
                      <w:id w:val="70476273"/>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74"/>
                    <w:lock w:val="sdtLocked"/>
                  </w:sdtPr>
                  <w:sdtContent>
                    <w:tc>
                      <w:tcPr>
                        <w:tcW w:w="3695" w:type="dxa"/>
                      </w:tcPr>
                      <w:p w:rsidR="00A445E1" w:rsidRDefault="00A445E1" w:rsidP="00A445E1">
                        <w:pPr>
                          <w:rPr>
                            <w:szCs w:val="21"/>
                          </w:rPr>
                        </w:pPr>
                        <w:r>
                          <w:rPr>
                            <w:rFonts w:hint="eastAsia"/>
                            <w:szCs w:val="21"/>
                          </w:rPr>
                          <w:t>四川灵通电讯有限公司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0476278"/>
              <w:lock w:val="sdtLocked"/>
            </w:sdtPr>
            <w:sdtContent>
              <w:tr w:rsidR="00A445E1" w:rsidTr="00A445E1">
                <w:tc>
                  <w:tcPr>
                    <w:tcW w:w="3016" w:type="dxa"/>
                  </w:tcPr>
                  <w:p w:rsidR="00A445E1" w:rsidRDefault="00A445E1" w:rsidP="00A445E1">
                    <w:pPr>
                      <w:rPr>
                        <w:szCs w:val="21"/>
                      </w:rPr>
                    </w:pPr>
                    <w:r>
                      <w:t>航天中汇</w:t>
                    </w:r>
                  </w:p>
                </w:tc>
                <w:tc>
                  <w:tcPr>
                    <w:tcW w:w="2337" w:type="dxa"/>
                  </w:tcPr>
                  <w:sdt>
                    <w:sdtPr>
                      <w:rPr>
                        <w:rFonts w:hint="eastAsia"/>
                        <w:szCs w:val="21"/>
                      </w:rPr>
                      <w:tag w:val="_PLD_289cf7e5c3a845d59c038a21dcd4a571"/>
                      <w:id w:val="70476276"/>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77"/>
                    <w:lock w:val="sdtLocked"/>
                  </w:sdtPr>
                  <w:sdtContent>
                    <w:tc>
                      <w:tcPr>
                        <w:tcW w:w="3695" w:type="dxa"/>
                      </w:tcPr>
                      <w:p w:rsidR="00A445E1" w:rsidRDefault="00A445E1" w:rsidP="00A445E1">
                        <w:pPr>
                          <w:rPr>
                            <w:szCs w:val="21"/>
                          </w:rPr>
                        </w:pPr>
                        <w:r>
                          <w:rPr>
                            <w:rFonts w:hint="eastAsia"/>
                            <w:szCs w:val="21"/>
                          </w:rPr>
                          <w:t>浙江航天中汇实业有限公司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0476281"/>
              <w:lock w:val="sdtLocked"/>
            </w:sdtPr>
            <w:sdtContent>
              <w:tr w:rsidR="00A445E1" w:rsidTr="00A445E1">
                <w:tc>
                  <w:tcPr>
                    <w:tcW w:w="3016" w:type="dxa"/>
                  </w:tcPr>
                  <w:p w:rsidR="00A445E1" w:rsidRDefault="00A445E1" w:rsidP="00A445E1">
                    <w:pPr>
                      <w:rPr>
                        <w:szCs w:val="21"/>
                      </w:rPr>
                    </w:pPr>
                    <w:r>
                      <w:t>宁波中鑫</w:t>
                    </w:r>
                  </w:p>
                </w:tc>
                <w:tc>
                  <w:tcPr>
                    <w:tcW w:w="2337" w:type="dxa"/>
                  </w:tcPr>
                  <w:sdt>
                    <w:sdtPr>
                      <w:rPr>
                        <w:rFonts w:hint="eastAsia"/>
                        <w:szCs w:val="21"/>
                      </w:rPr>
                      <w:tag w:val="_PLD_289cf7e5c3a845d59c038a21dcd4a571"/>
                      <w:id w:val="70476279"/>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80"/>
                    <w:lock w:val="sdtLocked"/>
                  </w:sdtPr>
                  <w:sdtContent>
                    <w:tc>
                      <w:tcPr>
                        <w:tcW w:w="3695" w:type="dxa"/>
                      </w:tcPr>
                      <w:p w:rsidR="00A445E1" w:rsidRDefault="00A445E1" w:rsidP="00A445E1">
                        <w:pPr>
                          <w:rPr>
                            <w:szCs w:val="21"/>
                          </w:rPr>
                        </w:pPr>
                        <w:r>
                          <w:rPr>
                            <w:rFonts w:hint="eastAsia"/>
                            <w:szCs w:val="21"/>
                          </w:rPr>
                          <w:t>宁波中鑫毛纺集团公司</w:t>
                        </w:r>
                      </w:p>
                    </w:tc>
                  </w:sdtContent>
                </w:sdt>
              </w:tr>
            </w:sdtContent>
          </w:sdt>
          <w:sdt>
            <w:sdtPr>
              <w:rPr>
                <w:rFonts w:ascii="Calibri" w:eastAsiaTheme="minorEastAsia" w:hAnsi="Calibri" w:cstheme="minorBidi" w:hint="eastAsia"/>
                <w:kern w:val="2"/>
                <w:szCs w:val="21"/>
              </w:rPr>
              <w:alias w:val="释义"/>
              <w:tag w:val="_GBC_ca5c2cb7a4e545e2b2d9d1b94b528746"/>
              <w:id w:val="70476284"/>
              <w:lock w:val="sdtLocked"/>
            </w:sdtPr>
            <w:sdtContent>
              <w:tr w:rsidR="00A445E1" w:rsidTr="00A445E1">
                <w:tc>
                  <w:tcPr>
                    <w:tcW w:w="3016" w:type="dxa"/>
                  </w:tcPr>
                  <w:p w:rsidR="00A445E1" w:rsidRDefault="00A445E1" w:rsidP="00A445E1">
                    <w:pPr>
                      <w:rPr>
                        <w:szCs w:val="21"/>
                      </w:rPr>
                    </w:pPr>
                    <w:r>
                      <w:t>江苏捷诚</w:t>
                    </w:r>
                  </w:p>
                </w:tc>
                <w:tc>
                  <w:tcPr>
                    <w:tcW w:w="2337" w:type="dxa"/>
                  </w:tcPr>
                  <w:sdt>
                    <w:sdtPr>
                      <w:rPr>
                        <w:rFonts w:hint="eastAsia"/>
                        <w:szCs w:val="21"/>
                      </w:rPr>
                      <w:tag w:val="_PLD_289cf7e5c3a845d59c038a21dcd4a571"/>
                      <w:id w:val="70476282"/>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83"/>
                    <w:lock w:val="sdtLocked"/>
                  </w:sdtPr>
                  <w:sdtContent>
                    <w:tc>
                      <w:tcPr>
                        <w:tcW w:w="3695" w:type="dxa"/>
                      </w:tcPr>
                      <w:p w:rsidR="00A445E1" w:rsidRDefault="00A445E1" w:rsidP="00A445E1">
                        <w:pPr>
                          <w:rPr>
                            <w:szCs w:val="21"/>
                          </w:rPr>
                        </w:pPr>
                        <w:r>
                          <w:rPr>
                            <w:rFonts w:hint="eastAsia"/>
                            <w:szCs w:val="21"/>
                          </w:rPr>
                          <w:t>江苏捷诚车载电子信息工程有限公司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0476287"/>
              <w:lock w:val="sdtLocked"/>
            </w:sdtPr>
            <w:sdtContent>
              <w:tr w:rsidR="00A445E1" w:rsidTr="00A445E1">
                <w:tc>
                  <w:tcPr>
                    <w:tcW w:w="3016" w:type="dxa"/>
                  </w:tcPr>
                  <w:p w:rsidR="00A445E1" w:rsidRDefault="00A445E1" w:rsidP="00A445E1">
                    <w:pPr>
                      <w:rPr>
                        <w:szCs w:val="21"/>
                      </w:rPr>
                    </w:pPr>
                    <w:r>
                      <w:t>易讯科技</w:t>
                    </w:r>
                  </w:p>
                </w:tc>
                <w:tc>
                  <w:tcPr>
                    <w:tcW w:w="2337" w:type="dxa"/>
                  </w:tcPr>
                  <w:sdt>
                    <w:sdtPr>
                      <w:rPr>
                        <w:rFonts w:hint="eastAsia"/>
                        <w:szCs w:val="21"/>
                      </w:rPr>
                      <w:tag w:val="_PLD_289cf7e5c3a845d59c038a21dcd4a571"/>
                      <w:id w:val="70476285"/>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86"/>
                    <w:lock w:val="sdtLocked"/>
                  </w:sdtPr>
                  <w:sdtContent>
                    <w:tc>
                      <w:tcPr>
                        <w:tcW w:w="3695" w:type="dxa"/>
                      </w:tcPr>
                      <w:p w:rsidR="00A445E1" w:rsidRDefault="00A445E1" w:rsidP="00A445E1">
                        <w:pPr>
                          <w:rPr>
                            <w:szCs w:val="21"/>
                          </w:rPr>
                        </w:pPr>
                        <w:r>
                          <w:rPr>
                            <w:rFonts w:hint="eastAsia"/>
                            <w:szCs w:val="21"/>
                          </w:rPr>
                          <w:t>易讯科技股份有限公司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0476290"/>
              <w:lock w:val="sdtLocked"/>
            </w:sdtPr>
            <w:sdtContent>
              <w:tr w:rsidR="00A445E1" w:rsidRPr="00A445E1" w:rsidTr="00A445E1">
                <w:tc>
                  <w:tcPr>
                    <w:tcW w:w="3016" w:type="dxa"/>
                  </w:tcPr>
                  <w:p w:rsidR="00A445E1" w:rsidRDefault="00A445E1" w:rsidP="00A445E1">
                    <w:pPr>
                      <w:rPr>
                        <w:szCs w:val="21"/>
                      </w:rPr>
                    </w:pPr>
                    <w:r>
                      <w:t>智慧海派</w:t>
                    </w:r>
                  </w:p>
                </w:tc>
                <w:tc>
                  <w:tcPr>
                    <w:tcW w:w="2337" w:type="dxa"/>
                  </w:tcPr>
                  <w:sdt>
                    <w:sdtPr>
                      <w:rPr>
                        <w:rFonts w:hint="eastAsia"/>
                        <w:szCs w:val="21"/>
                      </w:rPr>
                      <w:tag w:val="_PLD_289cf7e5c3a845d59c038a21dcd4a571"/>
                      <w:id w:val="70476288"/>
                      <w:lock w:val="sdtLocked"/>
                    </w:sdtPr>
                    <w:sdtContent>
                      <w:p w:rsidR="00A445E1" w:rsidRDefault="00A445E1" w:rsidP="00A445E1">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476289"/>
                    <w:lock w:val="sdtLocked"/>
                  </w:sdtPr>
                  <w:sdtContent>
                    <w:tc>
                      <w:tcPr>
                        <w:tcW w:w="3695" w:type="dxa"/>
                      </w:tcPr>
                      <w:p w:rsidR="00A445E1" w:rsidRDefault="00A445E1" w:rsidP="00A445E1">
                        <w:pPr>
                          <w:rPr>
                            <w:szCs w:val="21"/>
                          </w:rPr>
                        </w:pPr>
                        <w:r>
                          <w:rPr>
                            <w:rFonts w:hint="eastAsia"/>
                            <w:szCs w:val="21"/>
                          </w:rPr>
                          <w:t>智慧海派科技有限公司</w:t>
                        </w:r>
                      </w:p>
                    </w:tc>
                  </w:sdtContent>
                </w:sdt>
              </w:tr>
            </w:sdtContent>
          </w:sdt>
        </w:tbl>
        <w:p w:rsidR="00A445E1" w:rsidRDefault="00A445E1"/>
        <w:p w:rsidR="00D26B69" w:rsidRPr="00A445E1" w:rsidRDefault="00B66160" w:rsidP="00A445E1"/>
      </w:sdtContent>
    </w:sdt>
    <w:p w:rsidR="00D26B69" w:rsidRDefault="00D26B69"/>
    <w:p w:rsidR="00D26B69" w:rsidRDefault="00D26B69"/>
    <w:p w:rsidR="00D26B69" w:rsidRDefault="00A445E1">
      <w:pPr>
        <w:pStyle w:val="10"/>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4295530"/>
        <w:lock w:val="sdtLocked"/>
        <w:placeholder>
          <w:docPart w:val="GBC22222222222222222222222222222"/>
        </w:placeholder>
      </w:sdtPr>
      <w:sdtEndPr>
        <w:rPr>
          <w:rFonts w:ascii="宋体" w:hAnsi="宋体"/>
          <w:sz w:val="21"/>
          <w:szCs w:val="24"/>
        </w:rPr>
      </w:sdtEndPr>
      <w:sdtContent>
        <w:p w:rsidR="00A445E1" w:rsidRDefault="00A445E1">
          <w:pPr>
            <w:pStyle w:val="2"/>
            <w:numPr>
              <w:ilvl w:val="1"/>
              <w:numId w:val="4"/>
            </w:numPr>
            <w:ind w:left="566" w:hangingChars="236" w:hanging="566"/>
          </w:pPr>
          <w:r>
            <w:rPr>
              <w:rFonts w:hint="eastAsia"/>
            </w:rPr>
            <w:t>公司信息</w:t>
          </w:r>
          <w:bookmarkEnd w:id="5"/>
          <w:bookmarkEnd w:id="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445E1" w:rsidTr="00A445E1">
            <w:trPr>
              <w:trHeight w:val="293"/>
            </w:trPr>
            <w:sdt>
              <w:sdtPr>
                <w:tag w:val="_PLD_372cd7a5ecc1420488735479d42bf939"/>
                <w:id w:val="70478508"/>
                <w:lock w:val="sdtLocked"/>
              </w:sdtPr>
              <w:sdtContent>
                <w:tc>
                  <w:tcPr>
                    <w:tcW w:w="2169"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70478509"/>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color w:val="FFC000"/>
                        <w:szCs w:val="21"/>
                      </w:rPr>
                    </w:pPr>
                    <w:r>
                      <w:rPr>
                        <w:rFonts w:hint="eastAsia"/>
                        <w:szCs w:val="21"/>
                      </w:rPr>
                      <w:t>航天通信控股集团股份有限公司</w:t>
                    </w:r>
                  </w:p>
                </w:tc>
              </w:sdtContent>
            </w:sdt>
          </w:tr>
          <w:tr w:rsidR="00A445E1" w:rsidTr="00A445E1">
            <w:trPr>
              <w:trHeight w:val="293"/>
            </w:trPr>
            <w:sdt>
              <w:sdtPr>
                <w:tag w:val="_PLD_8eb858f464044693a8d56b2fb5bf4064"/>
                <w:id w:val="70478510"/>
                <w:lock w:val="sdtLocked"/>
              </w:sdtPr>
              <w:sdtContent>
                <w:tc>
                  <w:tcPr>
                    <w:tcW w:w="2169"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rPr>
                    <w:rFonts w:hint="eastAsia"/>
                    <w:szCs w:val="21"/>
                  </w:rPr>
                  <w:t>航天通信</w:t>
                </w:r>
              </w:p>
            </w:tc>
          </w:tr>
          <w:tr w:rsidR="00A445E1" w:rsidTr="00A445E1">
            <w:trPr>
              <w:trHeight w:val="293"/>
            </w:trPr>
            <w:sdt>
              <w:sdtPr>
                <w:tag w:val="_PLD_d0fcb2dfd03a44bfb413f503945ba2fb"/>
                <w:id w:val="70478511"/>
                <w:lock w:val="sdtLocked"/>
              </w:sdtPr>
              <w:sdtContent>
                <w:tc>
                  <w:tcPr>
                    <w:tcW w:w="2169"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t>AEROSPACE COMMUNICATIONS HOLDINGS GROUP CO.,LTD.</w:t>
                </w:r>
              </w:p>
            </w:tc>
          </w:tr>
          <w:tr w:rsidR="00A445E1" w:rsidTr="00A445E1">
            <w:trPr>
              <w:trHeight w:val="293"/>
            </w:trPr>
            <w:sdt>
              <w:sdtPr>
                <w:tag w:val="_PLD_b5f89c94b3dc4510b2035a96ac69493a"/>
                <w:id w:val="70478512"/>
                <w:lock w:val="sdtLocked"/>
              </w:sdtPr>
              <w:sdtContent>
                <w:tc>
                  <w:tcPr>
                    <w:tcW w:w="2169"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t>AEROCOM</w:t>
                </w:r>
              </w:p>
            </w:tc>
          </w:tr>
          <w:tr w:rsidR="00A445E1" w:rsidTr="00A445E1">
            <w:trPr>
              <w:trHeight w:val="293"/>
            </w:trPr>
            <w:sdt>
              <w:sdtPr>
                <w:tag w:val="_PLD_af8be2c600724acab3e545cfcbaa3ccf"/>
                <w:id w:val="70478513"/>
                <w:lock w:val="sdtLocked"/>
              </w:sdtPr>
              <w:sdtContent>
                <w:tc>
                  <w:tcPr>
                    <w:tcW w:w="2169"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70478514"/>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rPr>
                        <w:rFonts w:hint="eastAsia"/>
                        <w:szCs w:val="21"/>
                      </w:rPr>
                      <w:t>余德海</w:t>
                    </w:r>
                  </w:p>
                </w:tc>
              </w:sdtContent>
            </w:sdt>
          </w:tr>
        </w:tbl>
        <w:p w:rsidR="00D26B69" w:rsidRPr="00A445E1" w:rsidRDefault="00B66160" w:rsidP="00A445E1"/>
      </w:sdtContent>
    </w:sdt>
    <w:p w:rsidR="00D26B69" w:rsidRDefault="00D26B69">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26932533"/>
        <w:lock w:val="sdtLocked"/>
        <w:placeholder>
          <w:docPart w:val="GBC22222222222222222222222222222"/>
        </w:placeholder>
      </w:sdtPr>
      <w:sdtEndPr>
        <w:rPr>
          <w:rFonts w:ascii="宋体" w:hAnsi="宋体"/>
          <w:sz w:val="21"/>
          <w:szCs w:val="24"/>
        </w:rPr>
      </w:sdtEndPr>
      <w:sdtContent>
        <w:p w:rsidR="00A445E1" w:rsidRDefault="00A445E1">
          <w:pPr>
            <w:pStyle w:val="2"/>
            <w:numPr>
              <w:ilvl w:val="1"/>
              <w:numId w:val="4"/>
            </w:numPr>
            <w:ind w:left="566" w:hangingChars="236" w:hanging="566"/>
          </w:pPr>
          <w:r>
            <w:rPr>
              <w:rFonts w:hint="eastAsia"/>
            </w:rPr>
            <w:t>联系人和联系方式</w:t>
          </w:r>
          <w:bookmarkEnd w:id="7"/>
          <w:bookmarkEnd w:id="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448"/>
            <w:gridCol w:w="3685"/>
            <w:gridCol w:w="3760"/>
          </w:tblGrid>
          <w:tr w:rsidR="00A445E1" w:rsidTr="00941D79">
            <w:tc>
              <w:tcPr>
                <w:tcW w:w="814"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p>
            </w:tc>
            <w:sdt>
              <w:sdtPr>
                <w:tag w:val="_PLD_d0432012a3f249c3b4fdd759ff340e86"/>
                <w:id w:val="70478577"/>
                <w:lock w:val="sdtLocked"/>
              </w:sdtPr>
              <w:sdtContent>
                <w:tc>
                  <w:tcPr>
                    <w:tcW w:w="2072" w:type="pct"/>
                    <w:tcBorders>
                      <w:top w:val="single" w:sz="4" w:space="0" w:color="auto"/>
                      <w:left w:val="single" w:sz="4" w:space="0" w:color="auto"/>
                      <w:bottom w:val="single" w:sz="4" w:space="0" w:color="auto"/>
                      <w:right w:val="single" w:sz="4" w:space="0" w:color="auto"/>
                    </w:tcBorders>
                    <w:shd w:val="clear" w:color="auto" w:fill="auto"/>
                  </w:tcPr>
                  <w:p w:rsidR="00A445E1" w:rsidRDefault="00A445E1" w:rsidP="00A445E1">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sdtContent>
            </w:sdt>
            <w:sdt>
              <w:sdtPr>
                <w:tag w:val="_PLD_3a25396416c14d2cb0688ae0ac8a1d4d"/>
                <w:id w:val="70478578"/>
                <w:lock w:val="sdtLocked"/>
              </w:sdtPr>
              <w:sdtContent>
                <w:tc>
                  <w:tcPr>
                    <w:tcW w:w="2114" w:type="pct"/>
                    <w:tcBorders>
                      <w:top w:val="single" w:sz="4" w:space="0" w:color="auto"/>
                      <w:left w:val="single" w:sz="4" w:space="0" w:color="auto"/>
                      <w:bottom w:val="single" w:sz="4" w:space="0" w:color="auto"/>
                    </w:tcBorders>
                    <w:shd w:val="clear" w:color="auto" w:fill="auto"/>
                  </w:tcPr>
                  <w:p w:rsidR="00A445E1" w:rsidRDefault="00A445E1" w:rsidP="00A445E1">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A445E1" w:rsidTr="00941D79">
            <w:sdt>
              <w:sdtPr>
                <w:tag w:val="_PLD_c18fe8824f6a4cb6b9318e599fe71657"/>
                <w:id w:val="70478579"/>
                <w:lock w:val="sdtLocked"/>
              </w:sdtPr>
              <w:sdtContent>
                <w:tc>
                  <w:tcPr>
                    <w:tcW w:w="814"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rFonts w:hint="eastAsia"/>
                        <w:szCs w:val="21"/>
                      </w:rPr>
                      <w:t>姓名</w:t>
                    </w:r>
                  </w:p>
                </w:tc>
              </w:sdtContent>
            </w:sdt>
            <w:tc>
              <w:tcPr>
                <w:tcW w:w="2072" w:type="pct"/>
                <w:tcBorders>
                  <w:top w:val="single" w:sz="4" w:space="0" w:color="auto"/>
                  <w:left w:val="single" w:sz="4" w:space="0" w:color="auto"/>
                  <w:bottom w:val="single" w:sz="4" w:space="0" w:color="auto"/>
                  <w:right w:val="single" w:sz="4" w:space="0" w:color="auto"/>
                </w:tcBorders>
              </w:tcPr>
              <w:p w:rsidR="00A445E1" w:rsidRDefault="00A445E1" w:rsidP="00A445E1">
                <w:pPr>
                  <w:kinsoku w:val="0"/>
                  <w:overflowPunct w:val="0"/>
                  <w:autoSpaceDE w:val="0"/>
                  <w:autoSpaceDN w:val="0"/>
                  <w:adjustRightInd w:val="0"/>
                  <w:snapToGrid w:val="0"/>
                  <w:rPr>
                    <w:szCs w:val="21"/>
                  </w:rPr>
                </w:pPr>
                <w:r>
                  <w:t>吴从曙</w:t>
                </w:r>
              </w:p>
            </w:tc>
            <w:tc>
              <w:tcPr>
                <w:tcW w:w="2114"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t>叶瑞忠</w:t>
                </w:r>
              </w:p>
            </w:tc>
          </w:tr>
          <w:tr w:rsidR="00A445E1" w:rsidTr="00941D79">
            <w:sdt>
              <w:sdtPr>
                <w:tag w:val="_PLD_7d3032f58380420991f3cbceac5e81fd"/>
                <w:id w:val="70478580"/>
                <w:lock w:val="sdtLocked"/>
              </w:sdtPr>
              <w:sdtContent>
                <w:tc>
                  <w:tcPr>
                    <w:tcW w:w="814"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rFonts w:hint="eastAsia"/>
                        <w:szCs w:val="21"/>
                      </w:rPr>
                      <w:t>联系地址</w:t>
                    </w:r>
                  </w:p>
                </w:tc>
              </w:sdtContent>
            </w:sdt>
            <w:tc>
              <w:tcPr>
                <w:tcW w:w="2072" w:type="pct"/>
                <w:tcBorders>
                  <w:top w:val="single" w:sz="4" w:space="0" w:color="auto"/>
                  <w:left w:val="single" w:sz="4" w:space="0" w:color="auto"/>
                  <w:bottom w:val="single" w:sz="4" w:space="0" w:color="auto"/>
                  <w:right w:val="single" w:sz="4" w:space="0" w:color="auto"/>
                </w:tcBorders>
              </w:tcPr>
              <w:p w:rsidR="00A445E1" w:rsidRDefault="00A445E1" w:rsidP="00A445E1">
                <w:pPr>
                  <w:kinsoku w:val="0"/>
                  <w:overflowPunct w:val="0"/>
                  <w:autoSpaceDE w:val="0"/>
                  <w:autoSpaceDN w:val="0"/>
                  <w:adjustRightInd w:val="0"/>
                  <w:snapToGrid w:val="0"/>
                  <w:rPr>
                    <w:szCs w:val="21"/>
                  </w:rPr>
                </w:pPr>
                <w:r>
                  <w:t>杭州解放路138号航天通信大厦一号楼</w:t>
                </w:r>
              </w:p>
            </w:tc>
            <w:tc>
              <w:tcPr>
                <w:tcW w:w="2114"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t>杭州解放路138号航天通信大厦一号楼</w:t>
                </w:r>
              </w:p>
            </w:tc>
          </w:tr>
          <w:tr w:rsidR="00A445E1" w:rsidTr="00941D79">
            <w:sdt>
              <w:sdtPr>
                <w:tag w:val="_PLD_84ed4619f9cd46ba8ed261c2524b976d"/>
                <w:id w:val="70478581"/>
                <w:lock w:val="sdtLocked"/>
              </w:sdtPr>
              <w:sdtContent>
                <w:tc>
                  <w:tcPr>
                    <w:tcW w:w="814"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szCs w:val="21"/>
                      </w:rPr>
                      <w:t>电话</w:t>
                    </w:r>
                  </w:p>
                </w:tc>
              </w:sdtContent>
            </w:sdt>
            <w:tc>
              <w:tcPr>
                <w:tcW w:w="2072" w:type="pct"/>
                <w:tcBorders>
                  <w:top w:val="single" w:sz="4" w:space="0" w:color="auto"/>
                  <w:left w:val="single" w:sz="4" w:space="0" w:color="auto"/>
                  <w:bottom w:val="single" w:sz="4" w:space="0" w:color="auto"/>
                  <w:right w:val="single" w:sz="4" w:space="0" w:color="auto"/>
                </w:tcBorders>
              </w:tcPr>
              <w:p w:rsidR="00A445E1" w:rsidRDefault="00A445E1" w:rsidP="00A445E1">
                <w:pPr>
                  <w:kinsoku w:val="0"/>
                  <w:overflowPunct w:val="0"/>
                  <w:autoSpaceDE w:val="0"/>
                  <w:autoSpaceDN w:val="0"/>
                  <w:adjustRightInd w:val="0"/>
                  <w:snapToGrid w:val="0"/>
                  <w:rPr>
                    <w:szCs w:val="21"/>
                  </w:rPr>
                </w:pPr>
                <w:r>
                  <w:t>0571-87034676</w:t>
                </w:r>
              </w:p>
            </w:tc>
            <w:tc>
              <w:tcPr>
                <w:tcW w:w="2114"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t>0571-87079526</w:t>
                </w:r>
              </w:p>
            </w:tc>
          </w:tr>
          <w:tr w:rsidR="00A445E1" w:rsidTr="00941D79">
            <w:sdt>
              <w:sdtPr>
                <w:tag w:val="_PLD_53ff1b9808534a99b3bbc1bc09dac246"/>
                <w:id w:val="70478582"/>
                <w:lock w:val="sdtLocked"/>
              </w:sdtPr>
              <w:sdtContent>
                <w:tc>
                  <w:tcPr>
                    <w:tcW w:w="814"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szCs w:val="21"/>
                      </w:rPr>
                      <w:t>传真</w:t>
                    </w:r>
                  </w:p>
                </w:tc>
              </w:sdtContent>
            </w:sdt>
            <w:tc>
              <w:tcPr>
                <w:tcW w:w="2072" w:type="pct"/>
                <w:tcBorders>
                  <w:top w:val="single" w:sz="4" w:space="0" w:color="auto"/>
                  <w:left w:val="single" w:sz="4" w:space="0" w:color="auto"/>
                  <w:bottom w:val="single" w:sz="4" w:space="0" w:color="auto"/>
                  <w:right w:val="single" w:sz="4" w:space="0" w:color="auto"/>
                </w:tcBorders>
              </w:tcPr>
              <w:p w:rsidR="00A445E1" w:rsidRDefault="00A445E1" w:rsidP="00A445E1">
                <w:pPr>
                  <w:kinsoku w:val="0"/>
                  <w:overflowPunct w:val="0"/>
                  <w:autoSpaceDE w:val="0"/>
                  <w:autoSpaceDN w:val="0"/>
                  <w:adjustRightInd w:val="0"/>
                  <w:snapToGrid w:val="0"/>
                  <w:rPr>
                    <w:szCs w:val="21"/>
                  </w:rPr>
                </w:pPr>
                <w:r>
                  <w:t>0571-87034676</w:t>
                </w:r>
              </w:p>
            </w:tc>
            <w:tc>
              <w:tcPr>
                <w:tcW w:w="2114"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t>0571-87034676</w:t>
                </w:r>
              </w:p>
            </w:tc>
          </w:tr>
          <w:tr w:rsidR="00A445E1" w:rsidRPr="00A445E1" w:rsidTr="00941D79">
            <w:sdt>
              <w:sdtPr>
                <w:tag w:val="_PLD_18165b6e55e1423db094125dc7ac3ad0"/>
                <w:id w:val="70478583"/>
                <w:lock w:val="sdtLocked"/>
              </w:sdtPr>
              <w:sdtContent>
                <w:tc>
                  <w:tcPr>
                    <w:tcW w:w="814" w:type="pct"/>
                    <w:tcBorders>
                      <w:top w:val="single" w:sz="4" w:space="0" w:color="auto"/>
                      <w:bottom w:val="single" w:sz="4" w:space="0" w:color="auto"/>
                      <w:right w:val="single" w:sz="4" w:space="0" w:color="auto"/>
                    </w:tcBorders>
                    <w:shd w:val="clear" w:color="auto" w:fill="auto"/>
                  </w:tcPr>
                  <w:p w:rsidR="00A445E1" w:rsidRDefault="00A445E1" w:rsidP="00A445E1">
                    <w:pPr>
                      <w:kinsoku w:val="0"/>
                      <w:overflowPunct w:val="0"/>
                      <w:autoSpaceDE w:val="0"/>
                      <w:autoSpaceDN w:val="0"/>
                      <w:adjustRightInd w:val="0"/>
                      <w:snapToGrid w:val="0"/>
                      <w:rPr>
                        <w:szCs w:val="21"/>
                      </w:rPr>
                    </w:pPr>
                    <w:r>
                      <w:rPr>
                        <w:szCs w:val="21"/>
                      </w:rPr>
                      <w:t>电子信箱</w:t>
                    </w:r>
                  </w:p>
                </w:tc>
              </w:sdtContent>
            </w:sdt>
            <w:tc>
              <w:tcPr>
                <w:tcW w:w="2072" w:type="pct"/>
                <w:tcBorders>
                  <w:top w:val="single" w:sz="4" w:space="0" w:color="auto"/>
                  <w:left w:val="single" w:sz="4" w:space="0" w:color="auto"/>
                  <w:bottom w:val="single" w:sz="4" w:space="0" w:color="auto"/>
                  <w:right w:val="single" w:sz="4" w:space="0" w:color="auto"/>
                </w:tcBorders>
              </w:tcPr>
              <w:p w:rsidR="00A445E1" w:rsidRDefault="00A445E1" w:rsidP="00A445E1">
                <w:pPr>
                  <w:kinsoku w:val="0"/>
                  <w:overflowPunct w:val="0"/>
                  <w:autoSpaceDE w:val="0"/>
                  <w:autoSpaceDN w:val="0"/>
                  <w:adjustRightInd w:val="0"/>
                  <w:snapToGrid w:val="0"/>
                  <w:rPr>
                    <w:szCs w:val="21"/>
                  </w:rPr>
                </w:pPr>
                <w:r>
                  <w:t>stock@aerocom.cn</w:t>
                </w:r>
              </w:p>
            </w:tc>
            <w:tc>
              <w:tcPr>
                <w:tcW w:w="2114" w:type="pct"/>
                <w:tcBorders>
                  <w:top w:val="single" w:sz="4" w:space="0" w:color="auto"/>
                  <w:left w:val="single" w:sz="4" w:space="0" w:color="auto"/>
                  <w:bottom w:val="single" w:sz="4" w:space="0" w:color="auto"/>
                </w:tcBorders>
              </w:tcPr>
              <w:p w:rsidR="00A445E1" w:rsidRDefault="00A445E1" w:rsidP="00A445E1">
                <w:pPr>
                  <w:kinsoku w:val="0"/>
                  <w:overflowPunct w:val="0"/>
                  <w:autoSpaceDE w:val="0"/>
                  <w:autoSpaceDN w:val="0"/>
                  <w:adjustRightInd w:val="0"/>
                  <w:snapToGrid w:val="0"/>
                  <w:rPr>
                    <w:szCs w:val="21"/>
                  </w:rPr>
                </w:pPr>
                <w:r>
                  <w:t>stock@aerocom.cn</w:t>
                </w:r>
              </w:p>
            </w:tc>
          </w:tr>
        </w:tbl>
        <w:p w:rsidR="00D26B69" w:rsidRPr="00A445E1" w:rsidRDefault="00B66160" w:rsidP="00A445E1"/>
      </w:sdtContent>
    </w:sdt>
    <w:p w:rsidR="00D26B69" w:rsidRDefault="00D26B69">
      <w:pPr>
        <w:kinsoku w:val="0"/>
        <w:overflowPunct w:val="0"/>
        <w:autoSpaceDE w:val="0"/>
        <w:autoSpaceDN w:val="0"/>
        <w:adjustRightInd w:val="0"/>
        <w:snapToGrid w:val="0"/>
        <w:rPr>
          <w:szCs w:val="21"/>
        </w:rPr>
      </w:pPr>
    </w:p>
    <w:p w:rsidR="00D26B69" w:rsidRDefault="00A445E1">
      <w:pPr>
        <w:pStyle w:val="2"/>
        <w:numPr>
          <w:ilvl w:val="1"/>
          <w:numId w:val="4"/>
        </w:numPr>
      </w:pPr>
      <w:r>
        <w:t>基本情况变更简介</w:t>
      </w:r>
    </w:p>
    <w:sdt>
      <w:sdtPr>
        <w:rPr>
          <w:szCs w:val="21"/>
        </w:rPr>
        <w:alias w:val="模块:基本情况变更简介"/>
        <w:tag w:val="_GBC_5882b65ee1af4c18a1a62f56241999ce"/>
        <w:id w:val="70478634"/>
        <w:lock w:val="sdtLocked"/>
      </w:sdtPr>
      <w:sdtEndPr>
        <w:rPr>
          <w:szCs w:val="24"/>
        </w:rPr>
      </w:sdtEndPr>
      <w:sdtContent>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61CBE" w:rsidTr="007D0D7D">
            <w:trPr>
              <w:trHeight w:val="293"/>
            </w:trPr>
            <w:sdt>
              <w:sdtPr>
                <w:rPr>
                  <w:szCs w:val="21"/>
                </w:rPr>
                <w:tag w:val="_PLD_85d89a4aa7974727a1dc32c53cb7ca26"/>
                <w:id w:val="70478635"/>
                <w:lock w:val="sdtLocked"/>
              </w:sdtPr>
              <w:sdtEndPr>
                <w:rPr>
                  <w:szCs w:val="24"/>
                </w:rPr>
              </w:sdtEnd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公司注册地址</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浙江省杭州解放路138号航天通信大厦一号楼</w:t>
                </w:r>
              </w:p>
            </w:tc>
          </w:tr>
          <w:tr w:rsidR="00A61CBE" w:rsidTr="007D0D7D">
            <w:trPr>
              <w:trHeight w:val="293"/>
            </w:trPr>
            <w:sdt>
              <w:sdtPr>
                <w:tag w:val="_PLD_b649c2759a8e4b838b8bf28faba6591a"/>
                <w:id w:val="70478636"/>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公司注册地址的邮政编码</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310009</w:t>
                </w:r>
              </w:p>
            </w:tc>
          </w:tr>
          <w:tr w:rsidR="00A61CBE" w:rsidTr="007D0D7D">
            <w:trPr>
              <w:trHeight w:val="293"/>
            </w:trPr>
            <w:sdt>
              <w:sdtPr>
                <w:tag w:val="_PLD_afb934b530604b0a8d7df0bf16875d49"/>
                <w:id w:val="70478637"/>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公司办公地址</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浙江省杭州解放路138号航天通信大厦一号楼</w:t>
                </w:r>
              </w:p>
            </w:tc>
          </w:tr>
          <w:tr w:rsidR="00A61CBE" w:rsidTr="007D0D7D">
            <w:trPr>
              <w:trHeight w:val="293"/>
            </w:trPr>
            <w:sdt>
              <w:sdtPr>
                <w:tag w:val="_PLD_0b92629df2db4d92969852a0afee64f9"/>
                <w:id w:val="70478638"/>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公司办公地址的邮政编码</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310009</w:t>
                </w:r>
              </w:p>
            </w:tc>
          </w:tr>
          <w:tr w:rsidR="00A61CBE" w:rsidTr="007D0D7D">
            <w:trPr>
              <w:trHeight w:val="293"/>
            </w:trPr>
            <w:sdt>
              <w:sdtPr>
                <w:tag w:val="_PLD_0d67a69c3a1340c3a07767557b490fe5"/>
                <w:id w:val="70478639"/>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公司网址</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http://www.aerocom.cn</w:t>
                </w:r>
              </w:p>
            </w:tc>
          </w:tr>
          <w:tr w:rsidR="00A61CBE" w:rsidTr="007D0D7D">
            <w:trPr>
              <w:trHeight w:val="293"/>
            </w:trPr>
            <w:sdt>
              <w:sdtPr>
                <w:tag w:val="_PLD_f90a226f402046c6b34fcce5cb28265b"/>
                <w:id w:val="70478640"/>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电子信箱</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stock@aerocom.cn</w:t>
                </w:r>
              </w:p>
            </w:tc>
          </w:tr>
          <w:tr w:rsidR="00A61CBE" w:rsidRPr="00A61CBE" w:rsidTr="007D0D7D">
            <w:trPr>
              <w:trHeight w:val="293"/>
            </w:trPr>
            <w:sdt>
              <w:sdtPr>
                <w:tag w:val="_PLD_780e327206de42a7a09f77e6debfb7d1"/>
                <w:id w:val="70478641"/>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A61CBE" w:rsidRPr="00A61CBE" w:rsidRDefault="00A61CBE" w:rsidP="00A61CBE"/>
            </w:tc>
          </w:tr>
        </w:tbl>
        <w:p w:rsidR="00D26B69" w:rsidRPr="00A61CBE" w:rsidRDefault="00B66160" w:rsidP="00A61CBE"/>
      </w:sdtContent>
    </w:sdt>
    <w:sdt>
      <w:sdtPr>
        <w:rPr>
          <w:rFonts w:ascii="Calibri" w:hAnsi="Calibri" w:cs="宋体"/>
          <w:b w:val="0"/>
          <w:bCs w:val="0"/>
          <w:kern w:val="0"/>
          <w:szCs w:val="22"/>
        </w:rPr>
        <w:alias w:val="模块:信息披露及备置地点变更情况简介"/>
        <w:tag w:val="_GBC_20a39c6141734cc19616660ebf1a0dfa"/>
        <w:id w:val="4295844"/>
        <w:lock w:val="sdtLocked"/>
        <w:placeholder>
          <w:docPart w:val="GBC22222222222222222222222222222"/>
        </w:placeholder>
      </w:sdtPr>
      <w:sdtEndPr>
        <w:rPr>
          <w:rFonts w:ascii="宋体" w:hAnsi="宋体"/>
          <w:szCs w:val="24"/>
        </w:rPr>
      </w:sdtEndPr>
      <w:sdtContent>
        <w:p w:rsidR="00A61CBE" w:rsidRDefault="00A445E1">
          <w:pPr>
            <w:pStyle w:val="2"/>
            <w:numPr>
              <w:ilvl w:val="1"/>
              <w:numId w:val="4"/>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A61CBE" w:rsidTr="007D0D7D">
            <w:trPr>
              <w:trHeight w:val="293"/>
            </w:trPr>
            <w:sdt>
              <w:sdtPr>
                <w:tag w:val="_PLD_5a9e1277ac2b48eb8d7aa1b69c532d31"/>
                <w:id w:val="70478696"/>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公司选定的信息披露报纸名称</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《中国证券报》、《上海证券报》、《证券时报》</w:t>
                </w:r>
              </w:p>
            </w:tc>
          </w:tr>
          <w:tr w:rsidR="00A61CBE" w:rsidTr="007D0D7D">
            <w:trPr>
              <w:trHeight w:val="293"/>
            </w:trPr>
            <w:sdt>
              <w:sdtPr>
                <w:tag w:val="_PLD_34ad3e071c96488fa36dcc1913587c39"/>
                <w:id w:val="70478697"/>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登载半年度报告的中国证监会指定网站的网址</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http://www.sse.com.cn</w:t>
                </w:r>
              </w:p>
            </w:tc>
          </w:tr>
          <w:tr w:rsidR="00A61CBE" w:rsidTr="007D0D7D">
            <w:trPr>
              <w:trHeight w:val="293"/>
            </w:trPr>
            <w:sdt>
              <w:sdtPr>
                <w:tag w:val="_PLD_533f230e5c504d15b6024014067b6306"/>
                <w:id w:val="70478698"/>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A61CBE" w:rsidRDefault="00A61CBE" w:rsidP="007D0D7D">
                <w:pPr>
                  <w:kinsoku w:val="0"/>
                  <w:overflowPunct w:val="0"/>
                  <w:autoSpaceDE w:val="0"/>
                  <w:autoSpaceDN w:val="0"/>
                  <w:adjustRightInd w:val="0"/>
                  <w:snapToGrid w:val="0"/>
                  <w:rPr>
                    <w:szCs w:val="21"/>
                  </w:rPr>
                </w:pPr>
                <w:r>
                  <w:t>公司证券部</w:t>
                </w:r>
              </w:p>
            </w:tc>
          </w:tr>
          <w:tr w:rsidR="00A61CBE" w:rsidRPr="00A61CBE" w:rsidTr="007D0D7D">
            <w:trPr>
              <w:trHeight w:val="293"/>
            </w:trPr>
            <w:sdt>
              <w:sdtPr>
                <w:tag w:val="_PLD_71b3b22b33f543709c7346090ee03414"/>
                <w:id w:val="70478699"/>
                <w:lock w:val="sdtLocked"/>
              </w:sdtPr>
              <w:sdtContent>
                <w:tc>
                  <w:tcPr>
                    <w:tcW w:w="2169"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A61CBE" w:rsidRPr="00A61CBE" w:rsidRDefault="00A61CBE" w:rsidP="00A61CBE"/>
            </w:tc>
          </w:tr>
        </w:tbl>
        <w:p w:rsidR="00D26B69" w:rsidRPr="00A61CBE" w:rsidRDefault="00B66160" w:rsidP="00A61CBE"/>
      </w:sdtContent>
    </w:sdt>
    <w:p w:rsidR="00D26B69" w:rsidRDefault="00D26B69">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26932534"/>
        <w:lock w:val="sdtLocked"/>
        <w:placeholder>
          <w:docPart w:val="GBC22222222222222222222222222222"/>
        </w:placeholder>
      </w:sdtPr>
      <w:sdtEndPr>
        <w:rPr>
          <w:rFonts w:ascii="宋体" w:hAnsi="宋体"/>
          <w:color w:val="0070C0"/>
          <w:szCs w:val="24"/>
        </w:rPr>
      </w:sdtEndPr>
      <w:sdtContent>
        <w:p w:rsidR="00D26B69" w:rsidRDefault="00A445E1">
          <w:pPr>
            <w:pStyle w:val="2"/>
            <w:numPr>
              <w:ilvl w:val="1"/>
              <w:numId w:val="4"/>
            </w:numPr>
          </w:pPr>
          <w:r>
            <w:rPr>
              <w:rFonts w:hint="eastAsia"/>
            </w:rPr>
            <w:t>公司股票简况</w:t>
          </w:r>
          <w:bookmarkEnd w:id="9"/>
          <w:bookmarkEnd w:id="8"/>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642"/>
            <w:gridCol w:w="1916"/>
          </w:tblGrid>
          <w:tr w:rsidR="00A61CBE" w:rsidTr="00BB744D">
            <w:trPr>
              <w:trHeight w:val="293"/>
            </w:trPr>
            <w:sdt>
              <w:sdtPr>
                <w:tag w:val="_PLD_136d907086394f5eaee0ec7d22ac5510"/>
                <w:id w:val="70478743"/>
                <w:lock w:val="sdtLocked"/>
              </w:sdtPr>
              <w:sdtContent>
                <w:tc>
                  <w:tcPr>
                    <w:tcW w:w="1000"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7047874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7047874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70478746"/>
                <w:lock w:val="sdtLocked"/>
              </w:sdtPr>
              <w:sdtContent>
                <w:tc>
                  <w:tcPr>
                    <w:tcW w:w="923" w:type="pct"/>
                    <w:tcBorders>
                      <w:top w:val="single" w:sz="4" w:space="0" w:color="auto"/>
                      <w:left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70478747"/>
                <w:lock w:val="sdtLocked"/>
              </w:sdtPr>
              <w:sdtContent>
                <w:tc>
                  <w:tcPr>
                    <w:tcW w:w="1077" w:type="pct"/>
                    <w:tcBorders>
                      <w:top w:val="single" w:sz="4" w:space="0" w:color="auto"/>
                      <w:left w:val="single" w:sz="4" w:space="0" w:color="auto"/>
                      <w:bottom w:val="single" w:sz="4" w:space="0" w:color="auto"/>
                    </w:tcBorders>
                    <w:shd w:val="clear" w:color="auto" w:fill="auto"/>
                  </w:tcPr>
                  <w:p w:rsidR="00A61CBE" w:rsidRDefault="00A61CBE" w:rsidP="007D0D7D">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70478748"/>
              <w:lock w:val="sdtLocked"/>
            </w:sdtPr>
            <w:sdtContent>
              <w:tr w:rsidR="00A61CBE" w:rsidTr="00BB744D">
                <w:trPr>
                  <w:trHeight w:val="293"/>
                </w:trPr>
                <w:tc>
                  <w:tcPr>
                    <w:tcW w:w="1000" w:type="pct"/>
                    <w:tcBorders>
                      <w:top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航天通信</w:t>
                    </w:r>
                  </w:p>
                </w:tc>
                <w:tc>
                  <w:tcPr>
                    <w:tcW w:w="923" w:type="pct"/>
                    <w:tcBorders>
                      <w:top w:val="single" w:sz="4" w:space="0" w:color="auto"/>
                      <w:left w:val="single" w:sz="4" w:space="0" w:color="auto"/>
                      <w:bottom w:val="single" w:sz="4" w:space="0" w:color="auto"/>
                      <w:right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600677</w:t>
                    </w:r>
                  </w:p>
                </w:tc>
                <w:tc>
                  <w:tcPr>
                    <w:tcW w:w="1077" w:type="pct"/>
                    <w:tcBorders>
                      <w:top w:val="single" w:sz="4" w:space="0" w:color="auto"/>
                      <w:left w:val="single" w:sz="4" w:space="0" w:color="auto"/>
                      <w:bottom w:val="single" w:sz="4" w:space="0" w:color="auto"/>
                    </w:tcBorders>
                    <w:shd w:val="clear" w:color="auto" w:fill="auto"/>
                  </w:tcPr>
                  <w:p w:rsidR="00A61CBE" w:rsidRDefault="00A61CBE" w:rsidP="007D0D7D">
                    <w:pPr>
                      <w:kinsoku w:val="0"/>
                      <w:overflowPunct w:val="0"/>
                      <w:autoSpaceDE w:val="0"/>
                      <w:autoSpaceDN w:val="0"/>
                      <w:adjustRightInd w:val="0"/>
                      <w:snapToGrid w:val="0"/>
                      <w:rPr>
                        <w:szCs w:val="21"/>
                      </w:rPr>
                    </w:pPr>
                    <w:r>
                      <w:t>浙江中汇、航天中汇</w:t>
                    </w:r>
                  </w:p>
                </w:tc>
              </w:tr>
            </w:sdtContent>
          </w:sdt>
        </w:tbl>
        <w:p w:rsidR="00A61CBE" w:rsidRDefault="00A61CBE"/>
        <w:p w:rsidR="00D26B69" w:rsidRDefault="00B66160">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4295963"/>
        <w:lock w:val="sdtLocked"/>
        <w:placeholder>
          <w:docPart w:val="GBC22222222222222222222222222222"/>
        </w:placeholder>
      </w:sdtPr>
      <w:sdtEndPr>
        <w:rPr>
          <w:rFonts w:ascii="宋体" w:hAnsi="宋体" w:hint="eastAsia"/>
          <w:szCs w:val="24"/>
        </w:rPr>
      </w:sdtEndPr>
      <w:sdtContent>
        <w:p w:rsidR="00D26B69" w:rsidRDefault="00A445E1">
          <w:pPr>
            <w:pStyle w:val="2"/>
            <w:numPr>
              <w:ilvl w:val="1"/>
              <w:numId w:val="4"/>
            </w:numPr>
          </w:pPr>
          <w:r>
            <w:t>其他有关资料</w:t>
          </w:r>
        </w:p>
        <w:sdt>
          <w:sdtPr>
            <w:alias w:val="是否适用：其他有关资料[双击切换]"/>
            <w:tag w:val="_GBC_78c3cc115c0d4dd3bf5e7c57142e5e68"/>
            <w:id w:val="12498022"/>
            <w:lock w:val="sdtContentLocked"/>
            <w:placeholder>
              <w:docPart w:val="GBC22222222222222222222222222222"/>
            </w:placeholder>
          </w:sdtPr>
          <w:sdtContent>
            <w:p w:rsidR="00D26B69" w:rsidRDefault="00B66160" w:rsidP="00941D79">
              <w:r>
                <w:fldChar w:fldCharType="begin"/>
              </w:r>
              <w:r w:rsidR="00941D79">
                <w:instrText xml:space="preserve"> MACROBUTTON  SnrToggleCheckbox □适用 </w:instrText>
              </w:r>
              <w:r>
                <w:fldChar w:fldCharType="end"/>
              </w:r>
              <w:r>
                <w:fldChar w:fldCharType="begin"/>
              </w:r>
              <w:r w:rsidR="00941D79">
                <w:instrText xml:space="preserve"> MACROBUTTON  SnrToggleCheckbox √不适用 </w:instrText>
              </w:r>
              <w:r>
                <w:fldChar w:fldCharType="end"/>
              </w:r>
            </w:p>
          </w:sdtContent>
        </w:sdt>
      </w:sdtContent>
    </w:sdt>
    <w:p w:rsidR="00D26B69" w:rsidRDefault="00D26B69">
      <w:pPr>
        <w:rPr>
          <w:bdr w:val="single" w:sz="4" w:space="0" w:color="auto"/>
        </w:rPr>
      </w:pPr>
    </w:p>
    <w:p w:rsidR="00D26B69" w:rsidRDefault="00A445E1">
      <w:pPr>
        <w:pStyle w:val="2"/>
        <w:numPr>
          <w:ilvl w:val="1"/>
          <w:numId w:val="4"/>
        </w:numPr>
      </w:pPr>
      <w:bookmarkStart w:id="10" w:name="_Toc342056397"/>
      <w:bookmarkStart w:id="11" w:name="_Toc342565889"/>
      <w:r>
        <w:rPr>
          <w:rFonts w:hint="eastAsia"/>
        </w:rPr>
        <w:t>公司主要会计数据和财务指标</w:t>
      </w:r>
      <w:bookmarkEnd w:id="10"/>
      <w:bookmarkEnd w:id="11"/>
    </w:p>
    <w:p w:rsidR="00D26B69" w:rsidRDefault="00A445E1">
      <w:pPr>
        <w:pStyle w:val="3"/>
        <w:numPr>
          <w:ilvl w:val="1"/>
          <w:numId w:val="2"/>
        </w:numPr>
      </w:pPr>
      <w:r>
        <w:rPr>
          <w:rFonts w:hint="eastAsia"/>
        </w:rPr>
        <w:t>主要会计数据</w:t>
      </w:r>
    </w:p>
    <w:p w:rsidR="00D26B69" w:rsidRDefault="00A445E1">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1350890"/>
        <w:lock w:val="sdtLocked"/>
      </w:sdtPr>
      <w:sdtContent>
        <w:p w:rsidR="00E629FE" w:rsidRDefault="00E629FE" w:rsidP="00E629FE"/>
        <w:tbl>
          <w:tblPr>
            <w:tblStyle w:val="a6"/>
            <w:tblW w:w="5000" w:type="pct"/>
            <w:tblLook w:val="0000"/>
          </w:tblPr>
          <w:tblGrid>
            <w:gridCol w:w="3483"/>
            <w:gridCol w:w="2001"/>
            <w:gridCol w:w="2001"/>
            <w:gridCol w:w="1564"/>
          </w:tblGrid>
          <w:tr w:rsidR="00E629FE" w:rsidTr="00FB10DB">
            <w:trPr>
              <w:trHeight w:val="596"/>
            </w:trPr>
            <w:sdt>
              <w:sdtPr>
                <w:rPr>
                  <w:rFonts w:hint="eastAsia"/>
                  <w:szCs w:val="21"/>
                </w:rPr>
                <w:tag w:val="_PLD_e63d02b963714237aa4678b1878c888d"/>
                <w:id w:val="1351133"/>
                <w:lock w:val="sdtLocked"/>
              </w:sdtPr>
              <w:sdtEndPr>
                <w:rPr>
                  <w:rFonts w:hint="default"/>
                  <w:szCs w:val="20"/>
                </w:rPr>
              </w:sdtEndPr>
              <w:sdtContent>
                <w:tc>
                  <w:tcPr>
                    <w:tcW w:w="2032" w:type="pct"/>
                    <w:vAlign w:val="center"/>
                  </w:tcPr>
                  <w:p w:rsidR="00E629FE" w:rsidRDefault="00E629FE" w:rsidP="00FB10DB">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1351134"/>
                <w:lock w:val="sdtLocked"/>
              </w:sdtPr>
              <w:sdtContent>
                <w:tc>
                  <w:tcPr>
                    <w:tcW w:w="1006" w:type="pct"/>
                    <w:vAlign w:val="center"/>
                  </w:tcPr>
                  <w:p w:rsidR="00E629FE" w:rsidRDefault="00E629FE" w:rsidP="00FB10DB">
                    <w:pPr>
                      <w:kinsoku w:val="0"/>
                      <w:overflowPunct w:val="0"/>
                      <w:autoSpaceDE w:val="0"/>
                      <w:autoSpaceDN w:val="0"/>
                      <w:adjustRightInd w:val="0"/>
                      <w:snapToGrid w:val="0"/>
                      <w:jc w:val="center"/>
                    </w:pPr>
                    <w:r>
                      <w:rPr>
                        <w:rFonts w:hint="eastAsia"/>
                      </w:rPr>
                      <w:t>本</w:t>
                    </w:r>
                    <w:r>
                      <w:t>报告期</w:t>
                    </w:r>
                  </w:p>
                  <w:p w:rsidR="00E629FE" w:rsidRDefault="00E629FE" w:rsidP="00FB10DB">
                    <w:pPr>
                      <w:kinsoku w:val="0"/>
                      <w:overflowPunct w:val="0"/>
                      <w:autoSpaceDE w:val="0"/>
                      <w:autoSpaceDN w:val="0"/>
                      <w:adjustRightInd w:val="0"/>
                      <w:snapToGrid w:val="0"/>
                      <w:jc w:val="center"/>
                      <w:rPr>
                        <w:szCs w:val="21"/>
                      </w:rPr>
                    </w:pPr>
                    <w:r>
                      <w:t>（1－6月）</w:t>
                    </w:r>
                  </w:p>
                </w:tc>
              </w:sdtContent>
            </w:sdt>
            <w:sdt>
              <w:sdtPr>
                <w:tag w:val="_PLD_0f32665f64034720b1ecd674058f4d8b"/>
                <w:id w:val="1351135"/>
                <w:lock w:val="sdtLocked"/>
              </w:sdtPr>
              <w:sdtContent>
                <w:tc>
                  <w:tcPr>
                    <w:tcW w:w="990" w:type="pct"/>
                    <w:vAlign w:val="center"/>
                  </w:tcPr>
                  <w:p w:rsidR="00E629FE" w:rsidRDefault="00E629FE" w:rsidP="00FB10DB">
                    <w:pPr>
                      <w:kinsoku w:val="0"/>
                      <w:overflowPunct w:val="0"/>
                      <w:autoSpaceDE w:val="0"/>
                      <w:autoSpaceDN w:val="0"/>
                      <w:adjustRightInd w:val="0"/>
                      <w:snapToGrid w:val="0"/>
                      <w:jc w:val="center"/>
                      <w:rPr>
                        <w:szCs w:val="21"/>
                      </w:rPr>
                    </w:pPr>
                    <w:r>
                      <w:t>上年同期</w:t>
                    </w:r>
                  </w:p>
                </w:tc>
              </w:sdtContent>
            </w:sdt>
            <w:sdt>
              <w:sdtPr>
                <w:tag w:val="_PLD_e634aa67fe8c44038b152224d8a245d6"/>
                <w:id w:val="1351136"/>
                <w:lock w:val="sdtLocked"/>
              </w:sdtPr>
              <w:sdtContent>
                <w:tc>
                  <w:tcPr>
                    <w:tcW w:w="972" w:type="pct"/>
                    <w:vAlign w:val="center"/>
                  </w:tcPr>
                  <w:p w:rsidR="00E629FE" w:rsidRDefault="00E629FE" w:rsidP="00FB10DB">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E629FE" w:rsidTr="00FB10DB">
            <w:trPr>
              <w:trHeight w:val="285"/>
            </w:trPr>
            <w:sdt>
              <w:sdtPr>
                <w:tag w:val="_PLD_601d7d8438f74f1c9abca1ce60a4f163"/>
                <w:id w:val="1351137"/>
                <w:lock w:val="sdtLocked"/>
              </w:sdtPr>
              <w:sdtContent>
                <w:tc>
                  <w:tcPr>
                    <w:tcW w:w="2032" w:type="pct"/>
                  </w:tcPr>
                  <w:p w:rsidR="00E629FE" w:rsidRDefault="00E629FE" w:rsidP="00FB10DB">
                    <w:pPr>
                      <w:kinsoku w:val="0"/>
                      <w:overflowPunct w:val="0"/>
                      <w:autoSpaceDE w:val="0"/>
                      <w:autoSpaceDN w:val="0"/>
                      <w:adjustRightInd w:val="0"/>
                      <w:snapToGrid w:val="0"/>
                      <w:rPr>
                        <w:szCs w:val="21"/>
                      </w:rPr>
                    </w:pPr>
                    <w:r>
                      <w:rPr>
                        <w:rFonts w:hint="eastAsia"/>
                        <w:szCs w:val="21"/>
                      </w:rPr>
                      <w:t>营业收入</w:t>
                    </w:r>
                  </w:p>
                </w:tc>
              </w:sdtContent>
            </w:sdt>
            <w:tc>
              <w:tcPr>
                <w:tcW w:w="1006" w:type="pct"/>
              </w:tcPr>
              <w:p w:rsidR="00E629FE" w:rsidRDefault="00E629FE" w:rsidP="00FB10DB">
                <w:pPr>
                  <w:kinsoku w:val="0"/>
                  <w:overflowPunct w:val="0"/>
                  <w:autoSpaceDE w:val="0"/>
                  <w:autoSpaceDN w:val="0"/>
                  <w:adjustRightInd w:val="0"/>
                  <w:snapToGrid w:val="0"/>
                  <w:jc w:val="right"/>
                  <w:rPr>
                    <w:szCs w:val="21"/>
                  </w:rPr>
                </w:pPr>
                <w:r>
                  <w:t>2,343,934,303.91</w:t>
                </w:r>
              </w:p>
            </w:tc>
            <w:tc>
              <w:tcPr>
                <w:tcW w:w="990" w:type="pct"/>
              </w:tcPr>
              <w:p w:rsidR="00E629FE" w:rsidRDefault="00E629FE" w:rsidP="00FB10DB">
                <w:pPr>
                  <w:kinsoku w:val="0"/>
                  <w:overflowPunct w:val="0"/>
                  <w:autoSpaceDE w:val="0"/>
                  <w:autoSpaceDN w:val="0"/>
                  <w:adjustRightInd w:val="0"/>
                  <w:snapToGrid w:val="0"/>
                  <w:jc w:val="right"/>
                  <w:rPr>
                    <w:bCs/>
                    <w:szCs w:val="21"/>
                  </w:rPr>
                </w:pPr>
                <w:r>
                  <w:t>5,515,001,042.59</w:t>
                </w:r>
              </w:p>
            </w:tc>
            <w:tc>
              <w:tcPr>
                <w:tcW w:w="972" w:type="pct"/>
              </w:tcPr>
              <w:p w:rsidR="00E629FE" w:rsidRDefault="00E629FE" w:rsidP="00FB10DB">
                <w:pPr>
                  <w:kinsoku w:val="0"/>
                  <w:overflowPunct w:val="0"/>
                  <w:autoSpaceDE w:val="0"/>
                  <w:autoSpaceDN w:val="0"/>
                  <w:adjustRightInd w:val="0"/>
                  <w:snapToGrid w:val="0"/>
                  <w:jc w:val="right"/>
                  <w:rPr>
                    <w:szCs w:val="21"/>
                  </w:rPr>
                </w:pPr>
                <w:r>
                  <w:t>-57.50</w:t>
                </w:r>
              </w:p>
            </w:tc>
          </w:tr>
          <w:tr w:rsidR="00E629FE" w:rsidTr="00FB10DB">
            <w:trPr>
              <w:trHeight w:val="285"/>
            </w:trPr>
            <w:sdt>
              <w:sdtPr>
                <w:tag w:val="_PLD_1825ec6c60fc481f877063c3cecfffca"/>
                <w:id w:val="1351138"/>
                <w:lock w:val="sdtLocked"/>
              </w:sdtPr>
              <w:sdtContent>
                <w:tc>
                  <w:tcPr>
                    <w:tcW w:w="2032" w:type="pct"/>
                  </w:tcPr>
                  <w:p w:rsidR="00E629FE" w:rsidRDefault="00E629FE" w:rsidP="00FB10DB">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06" w:type="pct"/>
              </w:tcPr>
              <w:p w:rsidR="00E629FE" w:rsidRDefault="00E629FE" w:rsidP="00FB10DB">
                <w:pPr>
                  <w:kinsoku w:val="0"/>
                  <w:overflowPunct w:val="0"/>
                  <w:autoSpaceDE w:val="0"/>
                  <w:autoSpaceDN w:val="0"/>
                  <w:adjustRightInd w:val="0"/>
                  <w:snapToGrid w:val="0"/>
                  <w:jc w:val="right"/>
                  <w:rPr>
                    <w:szCs w:val="21"/>
                  </w:rPr>
                </w:pPr>
                <w:r>
                  <w:t>-72,708,469.75</w:t>
                </w:r>
              </w:p>
            </w:tc>
            <w:tc>
              <w:tcPr>
                <w:tcW w:w="990" w:type="pct"/>
              </w:tcPr>
              <w:p w:rsidR="00E629FE" w:rsidRDefault="00E629FE" w:rsidP="00FB10DB">
                <w:pPr>
                  <w:kinsoku w:val="0"/>
                  <w:overflowPunct w:val="0"/>
                  <w:autoSpaceDE w:val="0"/>
                  <w:autoSpaceDN w:val="0"/>
                  <w:adjustRightInd w:val="0"/>
                  <w:snapToGrid w:val="0"/>
                  <w:jc w:val="right"/>
                  <w:rPr>
                    <w:bCs/>
                    <w:szCs w:val="21"/>
                  </w:rPr>
                </w:pPr>
                <w:r>
                  <w:t>83,805,017.07</w:t>
                </w:r>
              </w:p>
            </w:tc>
            <w:tc>
              <w:tcPr>
                <w:tcW w:w="972" w:type="pct"/>
              </w:tcPr>
              <w:p w:rsidR="00E629FE" w:rsidRDefault="00E629FE" w:rsidP="00FB10DB">
                <w:pPr>
                  <w:kinsoku w:val="0"/>
                  <w:overflowPunct w:val="0"/>
                  <w:autoSpaceDE w:val="0"/>
                  <w:autoSpaceDN w:val="0"/>
                  <w:adjustRightInd w:val="0"/>
                  <w:snapToGrid w:val="0"/>
                  <w:jc w:val="right"/>
                  <w:rPr>
                    <w:szCs w:val="21"/>
                  </w:rPr>
                </w:pPr>
                <w:r>
                  <w:t>-186.76</w:t>
                </w:r>
              </w:p>
            </w:tc>
          </w:tr>
          <w:tr w:rsidR="00E629FE" w:rsidTr="00FB10DB">
            <w:trPr>
              <w:trHeight w:val="285"/>
            </w:trPr>
            <w:sdt>
              <w:sdtPr>
                <w:tag w:val="_PLD_f59cc08add024388b79135816e85f0a1"/>
                <w:id w:val="1351139"/>
                <w:lock w:val="sdtLocked"/>
              </w:sdtPr>
              <w:sdtContent>
                <w:tc>
                  <w:tcPr>
                    <w:tcW w:w="2032" w:type="pct"/>
                  </w:tcPr>
                  <w:p w:rsidR="00E629FE" w:rsidRDefault="00E629FE" w:rsidP="00FB10DB">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06" w:type="pct"/>
              </w:tcPr>
              <w:p w:rsidR="00E629FE" w:rsidRDefault="00E629FE" w:rsidP="00FB10DB">
                <w:pPr>
                  <w:kinsoku w:val="0"/>
                  <w:overflowPunct w:val="0"/>
                  <w:autoSpaceDE w:val="0"/>
                  <w:autoSpaceDN w:val="0"/>
                  <w:adjustRightInd w:val="0"/>
                  <w:snapToGrid w:val="0"/>
                  <w:jc w:val="right"/>
                  <w:rPr>
                    <w:szCs w:val="21"/>
                  </w:rPr>
                </w:pPr>
                <w:r>
                  <w:t>-243,850,508.89</w:t>
                </w:r>
              </w:p>
            </w:tc>
            <w:tc>
              <w:tcPr>
                <w:tcW w:w="990" w:type="pct"/>
              </w:tcPr>
              <w:p w:rsidR="00E629FE" w:rsidRDefault="00E629FE" w:rsidP="00FB10DB">
                <w:pPr>
                  <w:kinsoku w:val="0"/>
                  <w:overflowPunct w:val="0"/>
                  <w:autoSpaceDE w:val="0"/>
                  <w:autoSpaceDN w:val="0"/>
                  <w:adjustRightInd w:val="0"/>
                  <w:snapToGrid w:val="0"/>
                  <w:jc w:val="right"/>
                  <w:rPr>
                    <w:bCs/>
                    <w:szCs w:val="21"/>
                  </w:rPr>
                </w:pPr>
                <w:r>
                  <w:t>16,936,858.62</w:t>
                </w:r>
              </w:p>
            </w:tc>
            <w:tc>
              <w:tcPr>
                <w:tcW w:w="972" w:type="pct"/>
              </w:tcPr>
              <w:p w:rsidR="00E629FE" w:rsidRDefault="00E629FE" w:rsidP="00FB10DB">
                <w:pPr>
                  <w:kinsoku w:val="0"/>
                  <w:overflowPunct w:val="0"/>
                  <w:autoSpaceDE w:val="0"/>
                  <w:autoSpaceDN w:val="0"/>
                  <w:adjustRightInd w:val="0"/>
                  <w:snapToGrid w:val="0"/>
                  <w:jc w:val="right"/>
                  <w:rPr>
                    <w:szCs w:val="21"/>
                  </w:rPr>
                </w:pPr>
                <w:r>
                  <w:t>-1,539.76</w:t>
                </w:r>
              </w:p>
            </w:tc>
          </w:tr>
          <w:tr w:rsidR="00E629FE" w:rsidTr="00FB10DB">
            <w:trPr>
              <w:trHeight w:val="285"/>
            </w:trPr>
            <w:sdt>
              <w:sdtPr>
                <w:tag w:val="_PLD_895da6708d8042d69e93b2530ead8964"/>
                <w:id w:val="1351140"/>
                <w:lock w:val="sdtLocked"/>
              </w:sdtPr>
              <w:sdtContent>
                <w:tc>
                  <w:tcPr>
                    <w:tcW w:w="2032" w:type="pct"/>
                  </w:tcPr>
                  <w:p w:rsidR="00E629FE" w:rsidRDefault="00E629FE" w:rsidP="00FB10DB">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06" w:type="pct"/>
              </w:tcPr>
              <w:p w:rsidR="00E629FE" w:rsidRDefault="00E629FE" w:rsidP="00FB10DB">
                <w:pPr>
                  <w:kinsoku w:val="0"/>
                  <w:overflowPunct w:val="0"/>
                  <w:autoSpaceDE w:val="0"/>
                  <w:autoSpaceDN w:val="0"/>
                  <w:adjustRightInd w:val="0"/>
                  <w:snapToGrid w:val="0"/>
                  <w:jc w:val="right"/>
                  <w:rPr>
                    <w:szCs w:val="21"/>
                  </w:rPr>
                </w:pPr>
                <w:r>
                  <w:t>-14,327,652.43</w:t>
                </w:r>
              </w:p>
            </w:tc>
            <w:tc>
              <w:tcPr>
                <w:tcW w:w="990" w:type="pct"/>
              </w:tcPr>
              <w:p w:rsidR="00E629FE" w:rsidRDefault="00E629FE" w:rsidP="00FB10DB">
                <w:pPr>
                  <w:kinsoku w:val="0"/>
                  <w:overflowPunct w:val="0"/>
                  <w:autoSpaceDE w:val="0"/>
                  <w:autoSpaceDN w:val="0"/>
                  <w:adjustRightInd w:val="0"/>
                  <w:snapToGrid w:val="0"/>
                  <w:jc w:val="right"/>
                  <w:rPr>
                    <w:szCs w:val="21"/>
                  </w:rPr>
                </w:pPr>
                <w:r>
                  <w:t>-327,106,558.69</w:t>
                </w:r>
              </w:p>
            </w:tc>
            <w:tc>
              <w:tcPr>
                <w:tcW w:w="972" w:type="pct"/>
              </w:tcPr>
              <w:p w:rsidR="00E629FE" w:rsidRDefault="00E629FE" w:rsidP="00FB10DB">
                <w:pPr>
                  <w:kinsoku w:val="0"/>
                  <w:overflowPunct w:val="0"/>
                  <w:autoSpaceDE w:val="0"/>
                  <w:autoSpaceDN w:val="0"/>
                  <w:adjustRightInd w:val="0"/>
                  <w:snapToGrid w:val="0"/>
                  <w:jc w:val="right"/>
                  <w:rPr>
                    <w:szCs w:val="21"/>
                  </w:rPr>
                </w:pPr>
                <w:r>
                  <w:rPr>
                    <w:rFonts w:hint="eastAsia"/>
                    <w:szCs w:val="21"/>
                  </w:rPr>
                  <w:t>不适用</w:t>
                </w:r>
              </w:p>
            </w:tc>
          </w:tr>
          <w:tr w:rsidR="00E629FE" w:rsidTr="00FB10DB">
            <w:trPr>
              <w:trHeight w:val="533"/>
            </w:trPr>
            <w:tc>
              <w:tcPr>
                <w:tcW w:w="2032" w:type="pct"/>
                <w:vAlign w:val="center"/>
              </w:tcPr>
              <w:p w:rsidR="00E629FE" w:rsidRDefault="00E629FE" w:rsidP="00FB10DB">
                <w:pPr>
                  <w:kinsoku w:val="0"/>
                  <w:overflowPunct w:val="0"/>
                  <w:autoSpaceDE w:val="0"/>
                  <w:autoSpaceDN w:val="0"/>
                  <w:adjustRightInd w:val="0"/>
                  <w:snapToGrid w:val="0"/>
                  <w:jc w:val="center"/>
                  <w:rPr>
                    <w:szCs w:val="21"/>
                  </w:rPr>
                </w:pPr>
              </w:p>
            </w:tc>
            <w:sdt>
              <w:sdtPr>
                <w:tag w:val="_PLD_b75e9aa554cc48539ab9de572d244f45"/>
                <w:id w:val="1351141"/>
                <w:lock w:val="sdtLocked"/>
              </w:sdtPr>
              <w:sdtContent>
                <w:tc>
                  <w:tcPr>
                    <w:tcW w:w="1006" w:type="pct"/>
                    <w:vAlign w:val="center"/>
                  </w:tcPr>
                  <w:p w:rsidR="00E629FE" w:rsidRDefault="00E629FE" w:rsidP="00FB10DB">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1351142"/>
                <w:lock w:val="sdtLocked"/>
              </w:sdtPr>
              <w:sdtContent>
                <w:tc>
                  <w:tcPr>
                    <w:tcW w:w="990" w:type="pct"/>
                    <w:vAlign w:val="center"/>
                  </w:tcPr>
                  <w:p w:rsidR="00E629FE" w:rsidRDefault="00E629FE" w:rsidP="00FB10DB">
                    <w:pPr>
                      <w:kinsoku w:val="0"/>
                      <w:overflowPunct w:val="0"/>
                      <w:autoSpaceDE w:val="0"/>
                      <w:autoSpaceDN w:val="0"/>
                      <w:adjustRightInd w:val="0"/>
                      <w:snapToGrid w:val="0"/>
                      <w:jc w:val="center"/>
                      <w:rPr>
                        <w:szCs w:val="21"/>
                      </w:rPr>
                    </w:pPr>
                    <w:r>
                      <w:t>上年度末</w:t>
                    </w:r>
                  </w:p>
                </w:tc>
              </w:sdtContent>
            </w:sdt>
            <w:sdt>
              <w:sdtPr>
                <w:tag w:val="_PLD_7a1ba9a6d9b54e51bd320f47b6233184"/>
                <w:id w:val="1351143"/>
                <w:lock w:val="sdtLocked"/>
              </w:sdtPr>
              <w:sdtContent>
                <w:tc>
                  <w:tcPr>
                    <w:tcW w:w="972" w:type="pct"/>
                    <w:vAlign w:val="center"/>
                  </w:tcPr>
                  <w:p w:rsidR="00E629FE" w:rsidRDefault="00E629FE" w:rsidP="00FB10DB">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E629FE" w:rsidTr="00FB10DB">
            <w:trPr>
              <w:trHeight w:val="285"/>
            </w:trPr>
            <w:sdt>
              <w:sdtPr>
                <w:tag w:val="_PLD_c12ab31af03f46e4bd02eb659877c070"/>
                <w:id w:val="1351144"/>
                <w:lock w:val="sdtLocked"/>
              </w:sdtPr>
              <w:sdtContent>
                <w:tc>
                  <w:tcPr>
                    <w:tcW w:w="2032" w:type="pct"/>
                  </w:tcPr>
                  <w:p w:rsidR="00E629FE" w:rsidRDefault="00E629FE" w:rsidP="00FB10DB">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06" w:type="pct"/>
              </w:tcPr>
              <w:p w:rsidR="00E629FE" w:rsidRDefault="00E629FE" w:rsidP="00FB10DB">
                <w:pPr>
                  <w:kinsoku w:val="0"/>
                  <w:overflowPunct w:val="0"/>
                  <w:autoSpaceDE w:val="0"/>
                  <w:autoSpaceDN w:val="0"/>
                  <w:adjustRightInd w:val="0"/>
                  <w:snapToGrid w:val="0"/>
                  <w:jc w:val="right"/>
                  <w:rPr>
                    <w:szCs w:val="21"/>
                  </w:rPr>
                </w:pPr>
                <w:r>
                  <w:t>3,299,106,844.99</w:t>
                </w:r>
              </w:p>
            </w:tc>
            <w:tc>
              <w:tcPr>
                <w:tcW w:w="990" w:type="pct"/>
              </w:tcPr>
              <w:p w:rsidR="00E629FE" w:rsidRDefault="00E629FE" w:rsidP="00FB10DB">
                <w:pPr>
                  <w:kinsoku w:val="0"/>
                  <w:overflowPunct w:val="0"/>
                  <w:autoSpaceDE w:val="0"/>
                  <w:autoSpaceDN w:val="0"/>
                  <w:adjustRightInd w:val="0"/>
                  <w:snapToGrid w:val="0"/>
                  <w:jc w:val="right"/>
                  <w:rPr>
                    <w:bCs/>
                    <w:szCs w:val="21"/>
                  </w:rPr>
                </w:pPr>
                <w:r>
                  <w:t>3,433,183,547.27</w:t>
                </w:r>
              </w:p>
            </w:tc>
            <w:tc>
              <w:tcPr>
                <w:tcW w:w="972" w:type="pct"/>
              </w:tcPr>
              <w:p w:rsidR="00E629FE" w:rsidRDefault="00E629FE" w:rsidP="00FB10DB">
                <w:pPr>
                  <w:kinsoku w:val="0"/>
                  <w:overflowPunct w:val="0"/>
                  <w:autoSpaceDE w:val="0"/>
                  <w:autoSpaceDN w:val="0"/>
                  <w:adjustRightInd w:val="0"/>
                  <w:snapToGrid w:val="0"/>
                  <w:jc w:val="right"/>
                  <w:rPr>
                    <w:szCs w:val="21"/>
                  </w:rPr>
                </w:pPr>
                <w:r>
                  <w:t>-3.91</w:t>
                </w:r>
              </w:p>
            </w:tc>
          </w:tr>
          <w:tr w:rsidR="00E629FE" w:rsidRPr="00E629FE" w:rsidTr="00FB10DB">
            <w:trPr>
              <w:trHeight w:val="285"/>
            </w:trPr>
            <w:sdt>
              <w:sdtPr>
                <w:tag w:val="_PLD_c9e79cad72304cada434a9145656a31f"/>
                <w:id w:val="1351145"/>
                <w:lock w:val="sdtLocked"/>
              </w:sdtPr>
              <w:sdtContent>
                <w:tc>
                  <w:tcPr>
                    <w:tcW w:w="2032" w:type="pct"/>
                  </w:tcPr>
                  <w:p w:rsidR="00E629FE" w:rsidRDefault="00E629FE" w:rsidP="00FB10DB">
                    <w:pPr>
                      <w:kinsoku w:val="0"/>
                      <w:overflowPunct w:val="0"/>
                      <w:autoSpaceDE w:val="0"/>
                      <w:autoSpaceDN w:val="0"/>
                      <w:adjustRightInd w:val="0"/>
                      <w:snapToGrid w:val="0"/>
                      <w:rPr>
                        <w:szCs w:val="21"/>
                      </w:rPr>
                    </w:pPr>
                    <w:r>
                      <w:rPr>
                        <w:rFonts w:hint="eastAsia"/>
                        <w:szCs w:val="21"/>
                      </w:rPr>
                      <w:t>总资产</w:t>
                    </w:r>
                  </w:p>
                </w:tc>
              </w:sdtContent>
            </w:sdt>
            <w:tc>
              <w:tcPr>
                <w:tcW w:w="1006" w:type="pct"/>
              </w:tcPr>
              <w:p w:rsidR="00E629FE" w:rsidRPr="00E629FE" w:rsidRDefault="00E629FE" w:rsidP="00FB10DB">
                <w:r>
                  <w:t>14,195,546,079.45</w:t>
                </w:r>
              </w:p>
            </w:tc>
            <w:tc>
              <w:tcPr>
                <w:tcW w:w="990" w:type="pct"/>
              </w:tcPr>
              <w:p w:rsidR="00E629FE" w:rsidRPr="00E629FE" w:rsidRDefault="00E629FE" w:rsidP="00FB10DB">
                <w:r>
                  <w:t>16,766,710,592.83</w:t>
                </w:r>
              </w:p>
            </w:tc>
            <w:tc>
              <w:tcPr>
                <w:tcW w:w="972" w:type="pct"/>
              </w:tcPr>
              <w:p w:rsidR="00E629FE" w:rsidRPr="00E629FE" w:rsidRDefault="00E629FE" w:rsidP="00E629FE">
                <w:pPr>
                  <w:jc w:val="right"/>
                </w:pPr>
                <w:r>
                  <w:t>-15.33</w:t>
                </w:r>
              </w:p>
            </w:tc>
          </w:tr>
        </w:tbl>
        <w:p w:rsidR="00D26B69" w:rsidRPr="00E629FE" w:rsidRDefault="00B66160" w:rsidP="00E629FE"/>
      </w:sdtContent>
    </w:sdt>
    <w:p w:rsidR="00D26B69" w:rsidRDefault="00D26B69">
      <w:pPr>
        <w:kinsoku w:val="0"/>
        <w:overflowPunct w:val="0"/>
        <w:autoSpaceDE w:val="0"/>
        <w:autoSpaceDN w:val="0"/>
        <w:adjustRightInd w:val="0"/>
        <w:snapToGrid w:val="0"/>
        <w:rPr>
          <w:szCs w:val="21"/>
        </w:rPr>
      </w:pPr>
    </w:p>
    <w:p w:rsidR="00D26B69" w:rsidRDefault="00A445E1">
      <w:pPr>
        <w:pStyle w:val="3"/>
        <w:numPr>
          <w:ilvl w:val="1"/>
          <w:numId w:val="2"/>
        </w:numPr>
        <w:rPr>
          <w:rFonts w:ascii="宋体" w:hAnsi="宋体"/>
          <w:szCs w:val="21"/>
        </w:rPr>
      </w:pPr>
      <w:r>
        <w:t>主要财务指标</w:t>
      </w:r>
    </w:p>
    <w:bookmarkStart w:id="12" w:name="_Toc342565890" w:displacedByCustomXml="next"/>
    <w:bookmarkStart w:id="13" w:name="_Toc342056398" w:displacedByCustomXml="next"/>
    <w:sdt>
      <w:sdtPr>
        <w:alias w:val="选项模块:主要财务指标(无追溯)"/>
        <w:tag w:val="_GBC_b44cc48c2c094fe699f563d257345cf5"/>
        <w:id w:val="1351233"/>
        <w:lock w:val="sdtLocked"/>
      </w:sdtPr>
      <w:sdtContent>
        <w:tbl>
          <w:tblPr>
            <w:tblStyle w:val="a6"/>
            <w:tblW w:w="0" w:type="auto"/>
            <w:tblLook w:val="04A0"/>
          </w:tblPr>
          <w:tblGrid>
            <w:gridCol w:w="3652"/>
            <w:gridCol w:w="1701"/>
            <w:gridCol w:w="1418"/>
            <w:gridCol w:w="2277"/>
          </w:tblGrid>
          <w:tr w:rsidR="00E629FE" w:rsidTr="0053620B">
            <w:sdt>
              <w:sdtPr>
                <w:tag w:val="_PLD_b12e929543994adfbc7a21fe743cd125"/>
                <w:id w:val="1351234"/>
                <w:lock w:val="sdtLocked"/>
              </w:sdtPr>
              <w:sdtEndPr>
                <w:rPr>
                  <w:rFonts w:ascii="Times New Roman" w:hAnsi="Times New Roman"/>
                </w:rPr>
              </w:sdtEndPr>
              <w:sdtContent>
                <w:tc>
                  <w:tcPr>
                    <w:tcW w:w="3652" w:type="dxa"/>
                    <w:vAlign w:val="center"/>
                  </w:tcPr>
                  <w:p w:rsidR="00E629FE" w:rsidRDefault="00E629FE" w:rsidP="00FB10DB">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1351235"/>
                <w:lock w:val="sdtLocked"/>
              </w:sdtPr>
              <w:sdtContent>
                <w:tc>
                  <w:tcPr>
                    <w:tcW w:w="1701" w:type="dxa"/>
                    <w:vAlign w:val="center"/>
                  </w:tcPr>
                  <w:p w:rsidR="00E629FE" w:rsidRDefault="00E629FE" w:rsidP="00FB10DB">
                    <w:pPr>
                      <w:kinsoku w:val="0"/>
                      <w:overflowPunct w:val="0"/>
                      <w:autoSpaceDE w:val="0"/>
                      <w:autoSpaceDN w:val="0"/>
                      <w:adjustRightInd w:val="0"/>
                      <w:snapToGrid w:val="0"/>
                      <w:jc w:val="center"/>
                    </w:pPr>
                    <w:r>
                      <w:t>本报告期</w:t>
                    </w:r>
                  </w:p>
                  <w:p w:rsidR="00E629FE" w:rsidRDefault="00E629FE" w:rsidP="00FB10DB">
                    <w:pPr>
                      <w:kinsoku w:val="0"/>
                      <w:overflowPunct w:val="0"/>
                      <w:autoSpaceDE w:val="0"/>
                      <w:autoSpaceDN w:val="0"/>
                      <w:adjustRightInd w:val="0"/>
                      <w:snapToGrid w:val="0"/>
                      <w:jc w:val="center"/>
                      <w:rPr>
                        <w:szCs w:val="21"/>
                      </w:rPr>
                    </w:pPr>
                    <w:r>
                      <w:t>（1－6月）</w:t>
                    </w:r>
                  </w:p>
                </w:tc>
              </w:sdtContent>
            </w:sdt>
            <w:sdt>
              <w:sdtPr>
                <w:tag w:val="_PLD_bdb91a2a58254a0e945eecc5aef91521"/>
                <w:id w:val="1351236"/>
                <w:lock w:val="sdtLocked"/>
              </w:sdtPr>
              <w:sdtContent>
                <w:tc>
                  <w:tcPr>
                    <w:tcW w:w="1418" w:type="dxa"/>
                    <w:vAlign w:val="center"/>
                  </w:tcPr>
                  <w:p w:rsidR="00E629FE" w:rsidRDefault="00E629FE" w:rsidP="00FB10DB">
                    <w:pPr>
                      <w:kinsoku w:val="0"/>
                      <w:overflowPunct w:val="0"/>
                      <w:autoSpaceDE w:val="0"/>
                      <w:autoSpaceDN w:val="0"/>
                      <w:adjustRightInd w:val="0"/>
                      <w:snapToGrid w:val="0"/>
                      <w:jc w:val="center"/>
                      <w:rPr>
                        <w:szCs w:val="21"/>
                      </w:rPr>
                    </w:pPr>
                    <w:r>
                      <w:t>上年同期</w:t>
                    </w:r>
                  </w:p>
                </w:tc>
              </w:sdtContent>
            </w:sdt>
            <w:sdt>
              <w:sdtPr>
                <w:tag w:val="_PLD_08306889e5b040aa83784b3f6db386f1"/>
                <w:id w:val="1351237"/>
                <w:lock w:val="sdtLocked"/>
              </w:sdtPr>
              <w:sdtContent>
                <w:tc>
                  <w:tcPr>
                    <w:tcW w:w="2277" w:type="dxa"/>
                    <w:vAlign w:val="center"/>
                  </w:tcPr>
                  <w:p w:rsidR="00E629FE" w:rsidRDefault="00E629FE" w:rsidP="00FB10DB">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E629FE" w:rsidTr="0053620B">
            <w:sdt>
              <w:sdtPr>
                <w:tag w:val="_PLD_089671b43cd048bda3f42f7ff187200a"/>
                <w:id w:val="1351238"/>
                <w:lock w:val="sdtLocked"/>
              </w:sdtPr>
              <w:sdtContent>
                <w:tc>
                  <w:tcPr>
                    <w:tcW w:w="3652" w:type="dxa"/>
                  </w:tcPr>
                  <w:p w:rsidR="00E629FE" w:rsidRDefault="00E629FE" w:rsidP="00FB10DB">
                    <w:pPr>
                      <w:kinsoku w:val="0"/>
                      <w:overflowPunct w:val="0"/>
                      <w:autoSpaceDE w:val="0"/>
                      <w:autoSpaceDN w:val="0"/>
                      <w:adjustRightInd w:val="0"/>
                      <w:snapToGrid w:val="0"/>
                      <w:rPr>
                        <w:szCs w:val="21"/>
                      </w:rPr>
                    </w:pPr>
                    <w:r>
                      <w:t>基本每股收益（元／股）</w:t>
                    </w:r>
                  </w:p>
                </w:tc>
              </w:sdtContent>
            </w:sdt>
            <w:tc>
              <w:tcPr>
                <w:tcW w:w="1701" w:type="dxa"/>
              </w:tcPr>
              <w:p w:rsidR="00E629FE" w:rsidRDefault="00E629FE" w:rsidP="00FB10DB">
                <w:pPr>
                  <w:kinsoku w:val="0"/>
                  <w:overflowPunct w:val="0"/>
                  <w:autoSpaceDE w:val="0"/>
                  <w:autoSpaceDN w:val="0"/>
                  <w:adjustRightInd w:val="0"/>
                  <w:snapToGrid w:val="0"/>
                  <w:jc w:val="right"/>
                  <w:rPr>
                    <w:szCs w:val="21"/>
                  </w:rPr>
                </w:pPr>
                <w:r>
                  <w:t>-0.14</w:t>
                </w:r>
              </w:p>
            </w:tc>
            <w:tc>
              <w:tcPr>
                <w:tcW w:w="1418" w:type="dxa"/>
              </w:tcPr>
              <w:p w:rsidR="00E629FE" w:rsidRDefault="00E629FE" w:rsidP="00FB10DB">
                <w:pPr>
                  <w:kinsoku w:val="0"/>
                  <w:overflowPunct w:val="0"/>
                  <w:autoSpaceDE w:val="0"/>
                  <w:autoSpaceDN w:val="0"/>
                  <w:adjustRightInd w:val="0"/>
                  <w:snapToGrid w:val="0"/>
                  <w:jc w:val="right"/>
                  <w:rPr>
                    <w:szCs w:val="21"/>
                  </w:rPr>
                </w:pPr>
                <w:r>
                  <w:t>0.16</w:t>
                </w:r>
              </w:p>
            </w:tc>
            <w:tc>
              <w:tcPr>
                <w:tcW w:w="2277" w:type="dxa"/>
              </w:tcPr>
              <w:p w:rsidR="00E629FE" w:rsidRDefault="00E629FE" w:rsidP="00F82327">
                <w:pPr>
                  <w:kinsoku w:val="0"/>
                  <w:overflowPunct w:val="0"/>
                  <w:autoSpaceDE w:val="0"/>
                  <w:autoSpaceDN w:val="0"/>
                  <w:adjustRightInd w:val="0"/>
                  <w:snapToGrid w:val="0"/>
                  <w:jc w:val="right"/>
                  <w:rPr>
                    <w:szCs w:val="21"/>
                  </w:rPr>
                </w:pPr>
                <w:r>
                  <w:t>-187.</w:t>
                </w:r>
                <w:r w:rsidR="00F82327">
                  <w:rPr>
                    <w:rFonts w:hint="eastAsia"/>
                  </w:rPr>
                  <w:t>50</w:t>
                </w:r>
              </w:p>
            </w:tc>
          </w:tr>
          <w:tr w:rsidR="00E629FE" w:rsidTr="0053620B">
            <w:sdt>
              <w:sdtPr>
                <w:tag w:val="_PLD_b53c618810f6494198af9022cf5f9c92"/>
                <w:id w:val="1351239"/>
                <w:lock w:val="sdtLocked"/>
              </w:sdtPr>
              <w:sdtContent>
                <w:tc>
                  <w:tcPr>
                    <w:tcW w:w="3652" w:type="dxa"/>
                  </w:tcPr>
                  <w:p w:rsidR="00E629FE" w:rsidRDefault="00E629FE" w:rsidP="00FB10DB">
                    <w:pPr>
                      <w:kinsoku w:val="0"/>
                      <w:overflowPunct w:val="0"/>
                      <w:autoSpaceDE w:val="0"/>
                      <w:autoSpaceDN w:val="0"/>
                      <w:adjustRightInd w:val="0"/>
                      <w:snapToGrid w:val="0"/>
                      <w:rPr>
                        <w:szCs w:val="21"/>
                      </w:rPr>
                    </w:pPr>
                    <w:r>
                      <w:t>稀释每股收益（元／股）</w:t>
                    </w:r>
                  </w:p>
                </w:tc>
              </w:sdtContent>
            </w:sdt>
            <w:tc>
              <w:tcPr>
                <w:tcW w:w="1701" w:type="dxa"/>
              </w:tcPr>
              <w:p w:rsidR="00E629FE" w:rsidRDefault="00E629FE" w:rsidP="00FB10DB">
                <w:pPr>
                  <w:kinsoku w:val="0"/>
                  <w:overflowPunct w:val="0"/>
                  <w:autoSpaceDE w:val="0"/>
                  <w:autoSpaceDN w:val="0"/>
                  <w:adjustRightInd w:val="0"/>
                  <w:snapToGrid w:val="0"/>
                  <w:jc w:val="right"/>
                  <w:rPr>
                    <w:szCs w:val="21"/>
                  </w:rPr>
                </w:pPr>
                <w:r>
                  <w:t>-0.14</w:t>
                </w:r>
              </w:p>
            </w:tc>
            <w:tc>
              <w:tcPr>
                <w:tcW w:w="1418" w:type="dxa"/>
              </w:tcPr>
              <w:p w:rsidR="00E629FE" w:rsidRDefault="00E629FE" w:rsidP="00FB10DB">
                <w:pPr>
                  <w:kinsoku w:val="0"/>
                  <w:overflowPunct w:val="0"/>
                  <w:autoSpaceDE w:val="0"/>
                  <w:autoSpaceDN w:val="0"/>
                  <w:adjustRightInd w:val="0"/>
                  <w:snapToGrid w:val="0"/>
                  <w:jc w:val="right"/>
                  <w:rPr>
                    <w:szCs w:val="21"/>
                  </w:rPr>
                </w:pPr>
                <w:r>
                  <w:t>0.16</w:t>
                </w:r>
              </w:p>
            </w:tc>
            <w:tc>
              <w:tcPr>
                <w:tcW w:w="2277" w:type="dxa"/>
              </w:tcPr>
              <w:p w:rsidR="00E629FE" w:rsidRDefault="00E629FE" w:rsidP="00F82327">
                <w:pPr>
                  <w:kinsoku w:val="0"/>
                  <w:overflowPunct w:val="0"/>
                  <w:autoSpaceDE w:val="0"/>
                  <w:autoSpaceDN w:val="0"/>
                  <w:adjustRightInd w:val="0"/>
                  <w:snapToGrid w:val="0"/>
                  <w:jc w:val="right"/>
                  <w:rPr>
                    <w:szCs w:val="21"/>
                  </w:rPr>
                </w:pPr>
                <w:r>
                  <w:t>-187.</w:t>
                </w:r>
                <w:r w:rsidR="00F82327">
                  <w:rPr>
                    <w:rFonts w:hint="eastAsia"/>
                  </w:rPr>
                  <w:t>50</w:t>
                </w:r>
              </w:p>
            </w:tc>
          </w:tr>
          <w:tr w:rsidR="00E629FE" w:rsidTr="0053620B">
            <w:sdt>
              <w:sdtPr>
                <w:tag w:val="_PLD_7995656a90ee4448a470f6a06fe39000"/>
                <w:id w:val="1351240"/>
                <w:lock w:val="sdtLocked"/>
              </w:sdtPr>
              <w:sdtContent>
                <w:tc>
                  <w:tcPr>
                    <w:tcW w:w="3652" w:type="dxa"/>
                  </w:tcPr>
                  <w:p w:rsidR="00E629FE" w:rsidRDefault="00E629FE" w:rsidP="00FB10DB">
                    <w:pPr>
                      <w:kinsoku w:val="0"/>
                      <w:overflowPunct w:val="0"/>
                      <w:autoSpaceDE w:val="0"/>
                      <w:autoSpaceDN w:val="0"/>
                      <w:adjustRightInd w:val="0"/>
                      <w:snapToGrid w:val="0"/>
                      <w:rPr>
                        <w:szCs w:val="21"/>
                      </w:rPr>
                    </w:pPr>
                    <w:r>
                      <w:t>扣除非经常性损益后的基本每股收益（元／股）</w:t>
                    </w:r>
                  </w:p>
                </w:tc>
              </w:sdtContent>
            </w:sdt>
            <w:tc>
              <w:tcPr>
                <w:tcW w:w="1701" w:type="dxa"/>
              </w:tcPr>
              <w:p w:rsidR="00E629FE" w:rsidRDefault="00E629FE" w:rsidP="00FB10DB">
                <w:pPr>
                  <w:kinsoku w:val="0"/>
                  <w:overflowPunct w:val="0"/>
                  <w:autoSpaceDE w:val="0"/>
                  <w:autoSpaceDN w:val="0"/>
                  <w:adjustRightInd w:val="0"/>
                  <w:snapToGrid w:val="0"/>
                  <w:jc w:val="right"/>
                  <w:rPr>
                    <w:szCs w:val="21"/>
                  </w:rPr>
                </w:pPr>
                <w:r>
                  <w:t>-0.47</w:t>
                </w:r>
              </w:p>
            </w:tc>
            <w:tc>
              <w:tcPr>
                <w:tcW w:w="1418" w:type="dxa"/>
              </w:tcPr>
              <w:p w:rsidR="00E629FE" w:rsidRDefault="00E629FE" w:rsidP="00FB10DB">
                <w:pPr>
                  <w:kinsoku w:val="0"/>
                  <w:overflowPunct w:val="0"/>
                  <w:autoSpaceDE w:val="0"/>
                  <w:autoSpaceDN w:val="0"/>
                  <w:adjustRightInd w:val="0"/>
                  <w:snapToGrid w:val="0"/>
                  <w:jc w:val="right"/>
                  <w:rPr>
                    <w:szCs w:val="21"/>
                  </w:rPr>
                </w:pPr>
                <w:r>
                  <w:t>0.03</w:t>
                </w:r>
              </w:p>
            </w:tc>
            <w:tc>
              <w:tcPr>
                <w:tcW w:w="2277" w:type="dxa"/>
              </w:tcPr>
              <w:p w:rsidR="00E629FE" w:rsidRDefault="00E629FE" w:rsidP="00F82327">
                <w:pPr>
                  <w:kinsoku w:val="0"/>
                  <w:overflowPunct w:val="0"/>
                  <w:autoSpaceDE w:val="0"/>
                  <w:autoSpaceDN w:val="0"/>
                  <w:adjustRightInd w:val="0"/>
                  <w:snapToGrid w:val="0"/>
                  <w:jc w:val="right"/>
                  <w:rPr>
                    <w:szCs w:val="21"/>
                  </w:rPr>
                </w:pPr>
                <w:r>
                  <w:t>-1,6</w:t>
                </w:r>
                <w:r w:rsidR="00F82327">
                  <w:rPr>
                    <w:rFonts w:hint="eastAsia"/>
                  </w:rPr>
                  <w:t>66</w:t>
                </w:r>
                <w:r>
                  <w:t>.</w:t>
                </w:r>
                <w:r w:rsidR="00F82327">
                  <w:rPr>
                    <w:rFonts w:hint="eastAsia"/>
                  </w:rPr>
                  <w:t>67</w:t>
                </w:r>
              </w:p>
            </w:tc>
          </w:tr>
          <w:tr w:rsidR="00E629FE" w:rsidTr="0053620B">
            <w:sdt>
              <w:sdtPr>
                <w:tag w:val="_PLD_7ae3fa8992794ff1bdf49e4e770ce96d"/>
                <w:id w:val="1351241"/>
                <w:lock w:val="sdtLocked"/>
              </w:sdtPr>
              <w:sdtContent>
                <w:tc>
                  <w:tcPr>
                    <w:tcW w:w="3652" w:type="dxa"/>
                  </w:tcPr>
                  <w:p w:rsidR="00E629FE" w:rsidRDefault="00E629FE" w:rsidP="00FB10DB">
                    <w:pPr>
                      <w:kinsoku w:val="0"/>
                      <w:overflowPunct w:val="0"/>
                      <w:autoSpaceDE w:val="0"/>
                      <w:autoSpaceDN w:val="0"/>
                      <w:adjustRightInd w:val="0"/>
                      <w:snapToGrid w:val="0"/>
                      <w:rPr>
                        <w:szCs w:val="21"/>
                      </w:rPr>
                    </w:pPr>
                    <w:r>
                      <w:t>加权平均净资产收益率（%）</w:t>
                    </w:r>
                  </w:p>
                </w:tc>
              </w:sdtContent>
            </w:sdt>
            <w:tc>
              <w:tcPr>
                <w:tcW w:w="1701" w:type="dxa"/>
              </w:tcPr>
              <w:p w:rsidR="00E629FE" w:rsidRDefault="00E629FE" w:rsidP="00FB10DB">
                <w:pPr>
                  <w:kinsoku w:val="0"/>
                  <w:overflowPunct w:val="0"/>
                  <w:autoSpaceDE w:val="0"/>
                  <w:autoSpaceDN w:val="0"/>
                  <w:adjustRightInd w:val="0"/>
                  <w:snapToGrid w:val="0"/>
                  <w:jc w:val="right"/>
                  <w:rPr>
                    <w:szCs w:val="21"/>
                  </w:rPr>
                </w:pPr>
                <w:r>
                  <w:t>-2.14</w:t>
                </w:r>
              </w:p>
            </w:tc>
            <w:tc>
              <w:tcPr>
                <w:tcW w:w="1418" w:type="dxa"/>
              </w:tcPr>
              <w:p w:rsidR="00E629FE" w:rsidRDefault="00E629FE" w:rsidP="00FB10DB">
                <w:pPr>
                  <w:kinsoku w:val="0"/>
                  <w:overflowPunct w:val="0"/>
                  <w:autoSpaceDE w:val="0"/>
                  <w:autoSpaceDN w:val="0"/>
                  <w:adjustRightInd w:val="0"/>
                  <w:snapToGrid w:val="0"/>
                  <w:jc w:val="right"/>
                  <w:rPr>
                    <w:szCs w:val="21"/>
                  </w:rPr>
                </w:pPr>
                <w:r>
                  <w:t>2.54</w:t>
                </w:r>
              </w:p>
            </w:tc>
            <w:tc>
              <w:tcPr>
                <w:tcW w:w="2277" w:type="dxa"/>
              </w:tcPr>
              <w:p w:rsidR="00E629FE" w:rsidRDefault="00E629FE" w:rsidP="00FB10DB">
                <w:pPr>
                  <w:kinsoku w:val="0"/>
                  <w:overflowPunct w:val="0"/>
                  <w:autoSpaceDE w:val="0"/>
                  <w:autoSpaceDN w:val="0"/>
                  <w:adjustRightInd w:val="0"/>
                  <w:snapToGrid w:val="0"/>
                  <w:jc w:val="right"/>
                  <w:rPr>
                    <w:szCs w:val="21"/>
                  </w:rPr>
                </w:pPr>
                <w:r>
                  <w:rPr>
                    <w:rFonts w:hint="eastAsia"/>
                  </w:rPr>
                  <w:t>减少</w:t>
                </w:r>
                <w:r>
                  <w:t>4.68个百分点</w:t>
                </w:r>
              </w:p>
            </w:tc>
          </w:tr>
          <w:tr w:rsidR="00E629FE" w:rsidTr="0053620B">
            <w:sdt>
              <w:sdtPr>
                <w:tag w:val="_PLD_37d92f3112bf450196ad8233f93a5237"/>
                <w:id w:val="1351242"/>
                <w:lock w:val="sdtLocked"/>
              </w:sdtPr>
              <w:sdtContent>
                <w:tc>
                  <w:tcPr>
                    <w:tcW w:w="3652" w:type="dxa"/>
                  </w:tcPr>
                  <w:p w:rsidR="00E629FE" w:rsidRDefault="00E629FE" w:rsidP="00FB10DB">
                    <w:pPr>
                      <w:kinsoku w:val="0"/>
                      <w:overflowPunct w:val="0"/>
                      <w:autoSpaceDE w:val="0"/>
                      <w:autoSpaceDN w:val="0"/>
                      <w:adjustRightInd w:val="0"/>
                      <w:snapToGrid w:val="0"/>
                      <w:rPr>
                        <w:szCs w:val="21"/>
                      </w:rPr>
                    </w:pPr>
                    <w:r>
                      <w:t>扣除非经常性损益后的加权平均净资产收益率（%）</w:t>
                    </w:r>
                  </w:p>
                </w:tc>
              </w:sdtContent>
            </w:sdt>
            <w:tc>
              <w:tcPr>
                <w:tcW w:w="1701" w:type="dxa"/>
              </w:tcPr>
              <w:p w:rsidR="00E629FE" w:rsidRDefault="00E629FE" w:rsidP="00FB10DB">
                <w:pPr>
                  <w:kinsoku w:val="0"/>
                  <w:overflowPunct w:val="0"/>
                  <w:autoSpaceDE w:val="0"/>
                  <w:autoSpaceDN w:val="0"/>
                  <w:adjustRightInd w:val="0"/>
                  <w:snapToGrid w:val="0"/>
                  <w:jc w:val="right"/>
                  <w:rPr>
                    <w:szCs w:val="21"/>
                  </w:rPr>
                </w:pPr>
                <w:r>
                  <w:t>-7.18</w:t>
                </w:r>
              </w:p>
            </w:tc>
            <w:tc>
              <w:tcPr>
                <w:tcW w:w="1418" w:type="dxa"/>
              </w:tcPr>
              <w:p w:rsidR="00E629FE" w:rsidRDefault="00E629FE" w:rsidP="00FB10DB">
                <w:pPr>
                  <w:kinsoku w:val="0"/>
                  <w:overflowPunct w:val="0"/>
                  <w:autoSpaceDE w:val="0"/>
                  <w:autoSpaceDN w:val="0"/>
                  <w:adjustRightInd w:val="0"/>
                  <w:snapToGrid w:val="0"/>
                  <w:jc w:val="right"/>
                  <w:rPr>
                    <w:szCs w:val="21"/>
                  </w:rPr>
                </w:pPr>
                <w:r>
                  <w:t>0.51</w:t>
                </w:r>
              </w:p>
            </w:tc>
            <w:tc>
              <w:tcPr>
                <w:tcW w:w="2277" w:type="dxa"/>
              </w:tcPr>
              <w:p w:rsidR="00E629FE" w:rsidRDefault="00E629FE" w:rsidP="00FB10DB">
                <w:pPr>
                  <w:kinsoku w:val="0"/>
                  <w:overflowPunct w:val="0"/>
                  <w:autoSpaceDE w:val="0"/>
                  <w:autoSpaceDN w:val="0"/>
                  <w:adjustRightInd w:val="0"/>
                  <w:snapToGrid w:val="0"/>
                  <w:jc w:val="right"/>
                  <w:rPr>
                    <w:szCs w:val="21"/>
                  </w:rPr>
                </w:pPr>
                <w:r>
                  <w:rPr>
                    <w:rFonts w:hint="eastAsia"/>
                  </w:rPr>
                  <w:t>减少</w:t>
                </w:r>
                <w:r>
                  <w:t>7.69个百分点</w:t>
                </w:r>
              </w:p>
            </w:tc>
          </w:tr>
        </w:tbl>
        <w:p w:rsidR="00D26B69" w:rsidRPr="00E629FE" w:rsidRDefault="00B66160" w:rsidP="00E629FE"/>
      </w:sdtContent>
    </w:sdt>
    <w:sdt>
      <w:sdtPr>
        <w:alias w:val="模块:公司主要会计数据和财务指标的说明"/>
        <w:tag w:val="_GBC_89dd4b4cf79140928f55be83e164f009"/>
        <w:id w:val="29937432"/>
        <w:lock w:val="sdtLocked"/>
        <w:placeholder>
          <w:docPart w:val="GBC22222222222222222222222222222"/>
        </w:placeholder>
      </w:sdtPr>
      <w:sdtContent>
        <w:p w:rsidR="00D26B69" w:rsidRDefault="00A445E1">
          <w:r>
            <w:t>公司主要会计数据和财务指标的说明</w:t>
          </w:r>
        </w:p>
        <w:sdt>
          <w:sdtPr>
            <w:alias w:val="是否适用：公司主要会计数据和财务指标的说明[双击切换]"/>
            <w:tag w:val="_GBC_cfe99dae5f804f6f8f02eb429483f98a"/>
            <w:id w:val="-632940459"/>
            <w:lock w:val="sdtContentLocked"/>
            <w:placeholder>
              <w:docPart w:val="GBC22222222222222222222222222222"/>
            </w:placeholder>
          </w:sdtPr>
          <w:sdtContent>
            <w:p w:rsidR="00D26B69" w:rsidRDefault="00B66160">
              <w:r>
                <w:fldChar w:fldCharType="begin"/>
              </w:r>
              <w:r w:rsidR="00BB744D">
                <w:instrText xml:space="preserve"> MACROBUTTON  SnrToggleCheckbox √适用 </w:instrText>
              </w:r>
              <w:r>
                <w:fldChar w:fldCharType="end"/>
              </w:r>
              <w:r>
                <w:fldChar w:fldCharType="begin"/>
              </w:r>
              <w:r w:rsidR="00BB744D">
                <w:instrText xml:space="preserve"> MACROBUTTON  SnrToggleCheckbox □不适用 </w:instrText>
              </w:r>
              <w:r>
                <w:fldChar w:fldCharType="end"/>
              </w:r>
            </w:p>
          </w:sdtContent>
        </w:sdt>
        <w:sdt>
          <w:sdtPr>
            <w:alias w:val="公司主要会计数据和财务指标的说明"/>
            <w:tag w:val="_GBC_97608ceee0dd4babbeaf5daeb2216ce1"/>
            <w:id w:val="29937428"/>
            <w:lock w:val="sdtLocked"/>
            <w:placeholder>
              <w:docPart w:val="GBC22222222222222222222222222222"/>
            </w:placeholder>
          </w:sdtPr>
          <w:sdtContent>
            <w:p w:rsidR="00D26B69" w:rsidRDefault="00E629FE" w:rsidP="00F252B0">
              <w:pPr>
                <w:ind w:firstLineChars="200" w:firstLine="420"/>
              </w:pPr>
              <w:r>
                <w:rPr>
                  <w:szCs w:val="21"/>
                </w:rPr>
                <w:t>公司本报告期营业收入同比下降的主要原因是：公司</w:t>
              </w:r>
              <w:r>
                <w:rPr>
                  <w:rFonts w:hint="eastAsia"/>
                  <w:szCs w:val="21"/>
                </w:rPr>
                <w:t>控股子公司</w:t>
              </w:r>
              <w:r>
                <w:rPr>
                  <w:szCs w:val="21"/>
                </w:rPr>
                <w:t>智慧海派智能移动终端市场需求有所下降，订单减少；同时智慧海派</w:t>
              </w:r>
              <w:r>
                <w:rPr>
                  <w:rFonts w:hint="eastAsia"/>
                  <w:szCs w:val="21"/>
                </w:rPr>
                <w:t>报告期内应收账款大额逾期，资金紧张，投入不足，出货量下降</w:t>
              </w:r>
              <w:r w:rsidR="00827FE5">
                <w:rPr>
                  <w:rFonts w:hint="eastAsia"/>
                  <w:szCs w:val="21"/>
                </w:rPr>
                <w:t>。</w:t>
              </w:r>
              <w:r>
                <w:rPr>
                  <w:rFonts w:hint="eastAsia"/>
                  <w:sz w:val="22"/>
                  <w:szCs w:val="22"/>
                </w:rPr>
                <w:t>归属于上市公司股东净利润下降的主要原因是：一方</w:t>
              </w:r>
              <w:r w:rsidR="005B331C">
                <w:rPr>
                  <w:rFonts w:hint="eastAsia"/>
                  <w:sz w:val="22"/>
                  <w:szCs w:val="22"/>
                </w:rPr>
                <w:t>面主业移动智能终端出货量下降，收入下降；另一方面智慧海派期末较大额度</w:t>
              </w:r>
              <w:r>
                <w:rPr>
                  <w:rFonts w:hint="eastAsia"/>
                  <w:sz w:val="22"/>
                  <w:szCs w:val="22"/>
                </w:rPr>
                <w:t>应收账款未</w:t>
              </w:r>
              <w:r w:rsidR="005B331C">
                <w:rPr>
                  <w:rFonts w:hint="eastAsia"/>
                  <w:sz w:val="22"/>
                  <w:szCs w:val="22"/>
                </w:rPr>
                <w:t>收回</w:t>
              </w:r>
              <w:r>
                <w:rPr>
                  <w:rFonts w:hint="eastAsia"/>
                  <w:sz w:val="22"/>
                  <w:szCs w:val="22"/>
                </w:rPr>
                <w:t>，相应计提减值损失，减少利润。</w:t>
              </w:r>
            </w:p>
          </w:sdtContent>
        </w:sdt>
      </w:sdtContent>
    </w:sdt>
    <w:p w:rsidR="00D26B69" w:rsidRDefault="00D26B69"/>
    <w:p w:rsidR="00D26B69" w:rsidRDefault="00A445E1">
      <w:pPr>
        <w:pStyle w:val="2"/>
        <w:numPr>
          <w:ilvl w:val="1"/>
          <w:numId w:val="4"/>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669069556"/>
        <w:lock w:val="sdtContentLocked"/>
        <w:placeholder>
          <w:docPart w:val="GBC22222222222222222222222222222"/>
        </w:placeholder>
      </w:sdtPr>
      <w:sdtContent>
        <w:p w:rsidR="00941D79" w:rsidRDefault="00B66160" w:rsidP="00941D79">
          <w:r>
            <w:fldChar w:fldCharType="begin"/>
          </w:r>
          <w:r w:rsidR="00941D79">
            <w:instrText xml:space="preserve"> MACROBUTTON  SnrToggleCheckbox □适用 </w:instrText>
          </w:r>
          <w:r>
            <w:fldChar w:fldCharType="end"/>
          </w:r>
          <w:r>
            <w:fldChar w:fldCharType="begin"/>
          </w:r>
          <w:r w:rsidR="00941D79">
            <w:instrText xml:space="preserve"> MACROBUTTON  SnrToggleCheckbox √不适用 </w:instrText>
          </w:r>
          <w:r>
            <w:fldChar w:fldCharType="end"/>
          </w:r>
        </w:p>
      </w:sdtContent>
    </w:sdt>
    <w:p w:rsidR="00D26B69" w:rsidRDefault="00D26B69"/>
    <w:bookmarkStart w:id="14" w:name="_Hlk10207943" w:displacedByCustomXml="next"/>
    <w:sdt>
      <w:sdtPr>
        <w:rPr>
          <w:rFonts w:ascii="Calibri" w:hAnsi="Calibri" w:cs="宋体"/>
          <w:b w:val="0"/>
          <w:bCs w:val="0"/>
          <w:kern w:val="0"/>
          <w:szCs w:val="22"/>
        </w:rPr>
        <w:alias w:val="模块:非经常性损益项目和金额"/>
        <w:tag w:val="_GBC_cc768cb4b3324e91897639bcc1eabf3a"/>
        <w:id w:val="1191521"/>
        <w:lock w:val="sdtLocked"/>
        <w:placeholder>
          <w:docPart w:val="GBC22222222222222222222222222222"/>
        </w:placeholder>
      </w:sdtPr>
      <w:sdtEndPr>
        <w:rPr>
          <w:rFonts w:asciiTheme="minorEastAsia" w:eastAsiaTheme="minorEastAsia" w:hAnsiTheme="minorEastAsia" w:hint="eastAsia"/>
          <w:szCs w:val="24"/>
        </w:rPr>
      </w:sdtEndPr>
      <w:sdtContent>
        <w:p w:rsidR="00D26B69" w:rsidRDefault="00A445E1">
          <w:pPr>
            <w:pStyle w:val="2"/>
            <w:numPr>
              <w:ilvl w:val="1"/>
              <w:numId w:val="4"/>
            </w:numPr>
          </w:pPr>
          <w:r>
            <w:t>非经常性损益项目和金额</w:t>
          </w:r>
        </w:p>
        <w:sdt>
          <w:sdtPr>
            <w:alias w:val="是否适用：扣除非经常性损益项目和金额[双击切换]"/>
            <w:tag w:val="_GBC_73788dbb480b4eb4a9ce7ed83af2d844"/>
            <w:id w:val="1502536023"/>
            <w:lock w:val="sdtContentLocked"/>
            <w:placeholder>
              <w:docPart w:val="GBC22222222222222222222222222222"/>
            </w:placeholder>
          </w:sdtPr>
          <w:sdtContent>
            <w:p w:rsidR="00D26B69" w:rsidRDefault="00B66160">
              <w:r>
                <w:fldChar w:fldCharType="begin"/>
              </w:r>
              <w:r w:rsidR="00A61CBE">
                <w:instrText xml:space="preserve"> MACROBUTTON  SnrToggleCheckbox √适用 </w:instrText>
              </w:r>
              <w:r>
                <w:fldChar w:fldCharType="end"/>
              </w:r>
              <w:r>
                <w:fldChar w:fldCharType="begin"/>
              </w:r>
              <w:r w:rsidR="00A61CBE">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5353"/>
            <w:gridCol w:w="1843"/>
            <w:gridCol w:w="1852"/>
          </w:tblGrid>
          <w:tr w:rsidR="00E629FE" w:rsidTr="0053620B">
            <w:sdt>
              <w:sdtPr>
                <w:tag w:val="_PLD_46af532b652e45b49bf4f28412917df0"/>
                <w:id w:val="1351767"/>
                <w:lock w:val="sdtLocked"/>
              </w:sdtPr>
              <w:sdtContent>
                <w:tc>
                  <w:tcPr>
                    <w:tcW w:w="5353" w:type="dxa"/>
                  </w:tcPr>
                  <w:p w:rsidR="00E629FE" w:rsidRDefault="00E629FE" w:rsidP="00FB10DB">
                    <w:pPr>
                      <w:pStyle w:val="a9"/>
                      <w:ind w:firstLineChars="0" w:firstLine="0"/>
                      <w:jc w:val="center"/>
                    </w:pPr>
                    <w:r>
                      <w:rPr>
                        <w:rFonts w:hint="eastAsia"/>
                      </w:rPr>
                      <w:t>非经常性损益项目</w:t>
                    </w:r>
                  </w:p>
                </w:tc>
              </w:sdtContent>
            </w:sdt>
            <w:sdt>
              <w:sdtPr>
                <w:tag w:val="_PLD_61b9b734635d488db996440c136563c8"/>
                <w:id w:val="1351768"/>
                <w:lock w:val="sdtLocked"/>
              </w:sdtPr>
              <w:sdtContent>
                <w:tc>
                  <w:tcPr>
                    <w:tcW w:w="1843" w:type="dxa"/>
                  </w:tcPr>
                  <w:p w:rsidR="00E629FE" w:rsidRDefault="00E629FE" w:rsidP="00FB10DB">
                    <w:pPr>
                      <w:pStyle w:val="a9"/>
                      <w:ind w:firstLineChars="0" w:firstLine="0"/>
                      <w:jc w:val="center"/>
                    </w:pPr>
                    <w:r>
                      <w:rPr>
                        <w:rFonts w:hint="eastAsia"/>
                      </w:rPr>
                      <w:t>金额</w:t>
                    </w:r>
                  </w:p>
                </w:tc>
              </w:sdtContent>
            </w:sdt>
            <w:sdt>
              <w:sdtPr>
                <w:tag w:val="_PLD_9e5d4505fc224fa08bc94ae2dc6cd081"/>
                <w:id w:val="1351769"/>
                <w:lock w:val="sdtLocked"/>
              </w:sdtPr>
              <w:sdtContent>
                <w:tc>
                  <w:tcPr>
                    <w:tcW w:w="1852" w:type="dxa"/>
                  </w:tcPr>
                  <w:p w:rsidR="00E629FE" w:rsidRDefault="00E629FE" w:rsidP="00FB10DB">
                    <w:pPr>
                      <w:pStyle w:val="a9"/>
                      <w:ind w:firstLineChars="0" w:firstLine="0"/>
                      <w:jc w:val="center"/>
                    </w:pPr>
                    <w:r>
                      <w:rPr>
                        <w:rFonts w:hint="eastAsia"/>
                      </w:rPr>
                      <w:t>附注（如适用）</w:t>
                    </w:r>
                  </w:p>
                </w:tc>
              </w:sdtContent>
            </w:sdt>
          </w:tr>
          <w:tr w:rsidR="00E629FE" w:rsidTr="0053620B">
            <w:sdt>
              <w:sdtPr>
                <w:tag w:val="_PLD_1ec9e925297d478d84779a68eec2bcd9"/>
                <w:id w:val="1351770"/>
                <w:lock w:val="sdtLocked"/>
              </w:sdtPr>
              <w:sdtContent>
                <w:tc>
                  <w:tcPr>
                    <w:tcW w:w="5353" w:type="dxa"/>
                  </w:tcPr>
                  <w:p w:rsidR="00E629FE" w:rsidRDefault="00E629FE" w:rsidP="00FB10DB">
                    <w:pPr>
                      <w:pStyle w:val="a9"/>
                      <w:ind w:firstLineChars="0" w:firstLine="0"/>
                      <w:jc w:val="left"/>
                    </w:pPr>
                    <w:r>
                      <w:t>非流动资产处置损益</w:t>
                    </w:r>
                  </w:p>
                </w:tc>
              </w:sdtContent>
            </w:sdt>
            <w:tc>
              <w:tcPr>
                <w:tcW w:w="1843" w:type="dxa"/>
              </w:tcPr>
              <w:p w:rsidR="00E629FE" w:rsidRDefault="00E629FE" w:rsidP="00FB10DB">
                <w:pPr>
                  <w:jc w:val="right"/>
                </w:pPr>
                <w:r>
                  <w:t>106,897,858.96</w:t>
                </w:r>
              </w:p>
            </w:tc>
            <w:tc>
              <w:tcPr>
                <w:tcW w:w="1852" w:type="dxa"/>
              </w:tcPr>
              <w:p w:rsidR="00E629FE" w:rsidRDefault="00E629FE" w:rsidP="00FB10DB">
                <w:pPr>
                  <w:jc w:val="left"/>
                </w:pPr>
              </w:p>
            </w:tc>
          </w:tr>
          <w:tr w:rsidR="00E629FE" w:rsidTr="0053620B">
            <w:sdt>
              <w:sdtPr>
                <w:tag w:val="_PLD_69edea550024421a884da164740efd47"/>
                <w:id w:val="1351771"/>
                <w:lock w:val="sdtLocked"/>
              </w:sdtPr>
              <w:sdtContent>
                <w:tc>
                  <w:tcPr>
                    <w:tcW w:w="5353" w:type="dxa"/>
                  </w:tcPr>
                  <w:p w:rsidR="00E629FE" w:rsidRDefault="00E629FE" w:rsidP="00FB10DB">
                    <w:pPr>
                      <w:pStyle w:val="a9"/>
                      <w:ind w:firstLineChars="0" w:firstLine="0"/>
                      <w:jc w:val="left"/>
                    </w:pPr>
                    <w:r>
                      <w:t>越权审批，或无正式批准文件，或偶发性的税收返还、减免</w:t>
                    </w:r>
                  </w:p>
                </w:tc>
              </w:sdtContent>
            </w:sdt>
            <w:tc>
              <w:tcPr>
                <w:tcW w:w="1843" w:type="dxa"/>
              </w:tcPr>
              <w:p w:rsidR="00E629FE" w:rsidRDefault="00E629FE" w:rsidP="00FB10DB">
                <w:pPr>
                  <w:jc w:val="right"/>
                </w:pPr>
              </w:p>
            </w:tc>
            <w:tc>
              <w:tcPr>
                <w:tcW w:w="1852" w:type="dxa"/>
              </w:tcPr>
              <w:p w:rsidR="00E629FE" w:rsidRDefault="00E629FE" w:rsidP="00FB10DB">
                <w:pPr>
                  <w:jc w:val="left"/>
                </w:pPr>
              </w:p>
            </w:tc>
          </w:tr>
          <w:tr w:rsidR="00E629FE" w:rsidTr="0053620B">
            <w:sdt>
              <w:sdtPr>
                <w:tag w:val="_PLD_02595b9db1a84694900203cf9656bfe9"/>
                <w:id w:val="1351772"/>
                <w:lock w:val="sdtLocked"/>
              </w:sdtPr>
              <w:sdtContent>
                <w:tc>
                  <w:tcPr>
                    <w:tcW w:w="5353" w:type="dxa"/>
                  </w:tcPr>
                  <w:p w:rsidR="00E629FE" w:rsidRDefault="00E629FE" w:rsidP="00FB10DB">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1843" w:type="dxa"/>
              </w:tcPr>
              <w:p w:rsidR="00E629FE" w:rsidRDefault="00E629FE" w:rsidP="00FB10DB">
                <w:pPr>
                  <w:jc w:val="right"/>
                </w:pPr>
                <w:r>
                  <w:t>61,392,211.43</w:t>
                </w:r>
              </w:p>
            </w:tc>
            <w:tc>
              <w:tcPr>
                <w:tcW w:w="1852" w:type="dxa"/>
              </w:tcPr>
              <w:p w:rsidR="00E629FE" w:rsidRDefault="00E629FE" w:rsidP="00FB10DB">
                <w:pPr>
                  <w:jc w:val="left"/>
                </w:pPr>
              </w:p>
            </w:tc>
          </w:tr>
          <w:tr w:rsidR="00E629FE" w:rsidTr="0053620B">
            <w:sdt>
              <w:sdtPr>
                <w:tag w:val="_PLD_4334644c0c104bec93e75eb7978ae2a1"/>
                <w:id w:val="1351784"/>
                <w:lock w:val="sdtLocked"/>
              </w:sdtPr>
              <w:sdtContent>
                <w:tc>
                  <w:tcPr>
                    <w:tcW w:w="5353" w:type="dxa"/>
                  </w:tcPr>
                  <w:p w:rsidR="00E629FE" w:rsidRDefault="00E629FE" w:rsidP="00FB10DB">
                    <w:pPr>
                      <w:pStyle w:val="a9"/>
                      <w:ind w:firstLineChars="0" w:firstLine="0"/>
                      <w:jc w:val="left"/>
                    </w:pPr>
                    <w:r>
                      <w:t>单独进行减值测试的应收款项减值准备转回</w:t>
                    </w:r>
                  </w:p>
                </w:tc>
              </w:sdtContent>
            </w:sdt>
            <w:tc>
              <w:tcPr>
                <w:tcW w:w="1843" w:type="dxa"/>
              </w:tcPr>
              <w:p w:rsidR="00E629FE" w:rsidRDefault="00E629FE" w:rsidP="00FB10DB">
                <w:pPr>
                  <w:jc w:val="right"/>
                </w:pPr>
                <w:r>
                  <w:t>10,193,313.93</w:t>
                </w:r>
              </w:p>
            </w:tc>
            <w:sdt>
              <w:sdtPr>
                <w:alias w:val="单独进行减值测试的应收款项减值准备转回的说明（非经常性损益项目）"/>
                <w:tag w:val="_GBC_9cd6d013c5824a54b5e9c0bf6ef69ba4"/>
                <w:id w:val="1351785"/>
                <w:lock w:val="sdtLocked"/>
                <w:dataBinding w:prefixMappings="xmlns:clcid-pte='clcid-pte'" w:xpath="/*/clcid-pte:DanDuJinXingJianZhiCeShiDeYingShouKuanXiangJianZhiZhunBeiZhuanHuiShuoMing[not(@periodRef)]" w:storeItemID="{89EBAB94-44A0-46A2-B712-30D997D04A6D}"/>
                <w:text/>
              </w:sdtPr>
              <w:sdtContent>
                <w:tc>
                  <w:tcPr>
                    <w:tcW w:w="1852" w:type="dxa"/>
                  </w:tcPr>
                  <w:p w:rsidR="00E629FE" w:rsidRDefault="00E33A82" w:rsidP="00FB10DB">
                    <w:pPr>
                      <w:jc w:val="left"/>
                    </w:pPr>
                    <w:r>
                      <w:rPr>
                        <w:rFonts w:hint="eastAsia"/>
                      </w:rPr>
                      <w:t> </w:t>
                    </w:r>
                  </w:p>
                </w:tc>
              </w:sdtContent>
            </w:sdt>
          </w:tr>
          <w:tr w:rsidR="00E629FE" w:rsidTr="0053620B">
            <w:sdt>
              <w:sdtPr>
                <w:tag w:val="_PLD_65d777c46bf342c69b250c467e00507e"/>
                <w:id w:val="1351790"/>
                <w:lock w:val="sdtLocked"/>
              </w:sdtPr>
              <w:sdtContent>
                <w:tc>
                  <w:tcPr>
                    <w:tcW w:w="5353" w:type="dxa"/>
                  </w:tcPr>
                  <w:p w:rsidR="00E629FE" w:rsidRDefault="00E629FE" w:rsidP="00FB10DB">
                    <w:pPr>
                      <w:pStyle w:val="a9"/>
                      <w:ind w:firstLineChars="0" w:firstLine="0"/>
                      <w:jc w:val="left"/>
                    </w:pPr>
                    <w:r>
                      <w:t>除上述各项之外的其他营业外收入和支出</w:t>
                    </w:r>
                  </w:p>
                </w:tc>
              </w:sdtContent>
            </w:sdt>
            <w:tc>
              <w:tcPr>
                <w:tcW w:w="1843" w:type="dxa"/>
              </w:tcPr>
              <w:p w:rsidR="00E629FE" w:rsidRDefault="00E629FE" w:rsidP="00FB10DB">
                <w:pPr>
                  <w:jc w:val="right"/>
                </w:pPr>
                <w:r>
                  <w:t>23,972,575.59</w:t>
                </w:r>
              </w:p>
            </w:tc>
            <w:tc>
              <w:tcPr>
                <w:tcW w:w="1852" w:type="dxa"/>
              </w:tcPr>
              <w:p w:rsidR="00E629FE" w:rsidRDefault="00E629FE" w:rsidP="00FB10DB">
                <w:pPr>
                  <w:jc w:val="left"/>
                </w:pPr>
              </w:p>
            </w:tc>
          </w:tr>
          <w:tr w:rsidR="00E629FE" w:rsidTr="0053620B">
            <w:sdt>
              <w:sdtPr>
                <w:tag w:val="_PLD_4e0667d68c0b417b952eb294efd204d7"/>
                <w:id w:val="1351794"/>
                <w:lock w:val="sdtLocked"/>
              </w:sdtPr>
              <w:sdtContent>
                <w:tc>
                  <w:tcPr>
                    <w:tcW w:w="5353" w:type="dxa"/>
                  </w:tcPr>
                  <w:p w:rsidR="00E629FE" w:rsidRDefault="00E629FE" w:rsidP="00FB10DB">
                    <w:pPr>
                      <w:pStyle w:val="a9"/>
                      <w:ind w:firstLineChars="0" w:firstLine="0"/>
                      <w:jc w:val="left"/>
                    </w:pPr>
                    <w:r>
                      <w:t>少数股东权益影响额</w:t>
                    </w:r>
                  </w:p>
                </w:tc>
              </w:sdtContent>
            </w:sdt>
            <w:tc>
              <w:tcPr>
                <w:tcW w:w="1843" w:type="dxa"/>
              </w:tcPr>
              <w:p w:rsidR="00E629FE" w:rsidRDefault="00E629FE" w:rsidP="00FB10DB">
                <w:pPr>
                  <w:jc w:val="right"/>
                </w:pPr>
                <w:r>
                  <w:rPr>
                    <w:rFonts w:hint="eastAsia"/>
                  </w:rPr>
                  <w:t>-</w:t>
                </w:r>
                <w:r>
                  <w:t>20,943,346.17</w:t>
                </w:r>
              </w:p>
            </w:tc>
            <w:tc>
              <w:tcPr>
                <w:tcW w:w="1852" w:type="dxa"/>
              </w:tcPr>
              <w:p w:rsidR="00E629FE" w:rsidRDefault="00E629FE" w:rsidP="00FB10DB">
                <w:pPr>
                  <w:jc w:val="left"/>
                </w:pPr>
              </w:p>
            </w:tc>
          </w:tr>
          <w:tr w:rsidR="00E629FE" w:rsidTr="0053620B">
            <w:sdt>
              <w:sdtPr>
                <w:tag w:val="_PLD_f67b3fcceba046d6ad67b7ce52c94054"/>
                <w:id w:val="1351795"/>
                <w:lock w:val="sdtLocked"/>
              </w:sdtPr>
              <w:sdtContent>
                <w:tc>
                  <w:tcPr>
                    <w:tcW w:w="5353" w:type="dxa"/>
                  </w:tcPr>
                  <w:p w:rsidR="00E629FE" w:rsidRDefault="00E629FE" w:rsidP="00FB10DB">
                    <w:pPr>
                      <w:pStyle w:val="a9"/>
                      <w:ind w:firstLineChars="0" w:firstLine="0"/>
                      <w:jc w:val="left"/>
                    </w:pPr>
                    <w:r>
                      <w:t>所得税影响额</w:t>
                    </w:r>
                  </w:p>
                </w:tc>
              </w:sdtContent>
            </w:sdt>
            <w:tc>
              <w:tcPr>
                <w:tcW w:w="1843" w:type="dxa"/>
              </w:tcPr>
              <w:p w:rsidR="00E629FE" w:rsidRDefault="00E629FE" w:rsidP="00FB10DB">
                <w:pPr>
                  <w:jc w:val="right"/>
                </w:pPr>
                <w:r>
                  <w:rPr>
                    <w:rFonts w:hint="eastAsia"/>
                  </w:rPr>
                  <w:t>-</w:t>
                </w:r>
                <w:r>
                  <w:t>10,370,574.60</w:t>
                </w:r>
              </w:p>
            </w:tc>
            <w:tc>
              <w:tcPr>
                <w:tcW w:w="1852" w:type="dxa"/>
              </w:tcPr>
              <w:p w:rsidR="00E629FE" w:rsidRDefault="00E629FE" w:rsidP="00FB10DB">
                <w:pPr>
                  <w:jc w:val="left"/>
                </w:pPr>
              </w:p>
            </w:tc>
          </w:tr>
          <w:tr w:rsidR="00E629FE" w:rsidTr="0053620B">
            <w:sdt>
              <w:sdtPr>
                <w:tag w:val="_PLD_196ea10929cc45b2a25a10ce3f3fd3ad"/>
                <w:id w:val="1351796"/>
                <w:lock w:val="sdtLocked"/>
              </w:sdtPr>
              <w:sdtContent>
                <w:tc>
                  <w:tcPr>
                    <w:tcW w:w="5353" w:type="dxa"/>
                  </w:tcPr>
                  <w:p w:rsidR="00E629FE" w:rsidRDefault="00E629FE" w:rsidP="00FB10DB">
                    <w:pPr>
                      <w:pStyle w:val="a9"/>
                      <w:ind w:firstLineChars="0" w:firstLine="0"/>
                      <w:jc w:val="left"/>
                    </w:pPr>
                    <w:r>
                      <w:t>合计</w:t>
                    </w:r>
                  </w:p>
                </w:tc>
              </w:sdtContent>
            </w:sdt>
            <w:tc>
              <w:tcPr>
                <w:tcW w:w="1843" w:type="dxa"/>
              </w:tcPr>
              <w:p w:rsidR="00E629FE" w:rsidRDefault="00E629FE" w:rsidP="00FB10DB">
                <w:pPr>
                  <w:jc w:val="right"/>
                </w:pPr>
                <w:r>
                  <w:t>171,142,039.14</w:t>
                </w:r>
              </w:p>
            </w:tc>
            <w:tc>
              <w:tcPr>
                <w:tcW w:w="1852" w:type="dxa"/>
              </w:tcPr>
              <w:p w:rsidR="00E629FE" w:rsidRDefault="00E629FE" w:rsidP="00FB10DB">
                <w:pPr>
                  <w:jc w:val="left"/>
                </w:pPr>
              </w:p>
            </w:tc>
          </w:tr>
        </w:tbl>
        <w:p w:rsidR="00E629FE" w:rsidRDefault="00E629FE"/>
        <w:p w:rsidR="00D26B69" w:rsidRDefault="00B66160">
          <w:pPr>
            <w:rPr>
              <w:rFonts w:asciiTheme="minorEastAsia" w:eastAsiaTheme="minorEastAsia" w:hAnsiTheme="minorEastAsia"/>
            </w:rPr>
          </w:pPr>
        </w:p>
      </w:sdtContent>
    </w:sdt>
    <w:bookmarkEnd w:id="14" w:displacedByCustomXml="prev"/>
    <w:sdt>
      <w:sdtPr>
        <w:rPr>
          <w:rFonts w:ascii="Calibri" w:hAnsi="Calibri" w:cs="宋体" w:hint="eastAsia"/>
          <w:b w:val="0"/>
          <w:bCs w:val="0"/>
          <w:kern w:val="0"/>
          <w:szCs w:val="22"/>
        </w:rPr>
        <w:alias w:val="模块:其他财务和业务数据"/>
        <w:tag w:val="_GBC_129e81c113f94ab2b6af974b5d24abc6"/>
        <w:id w:val="2029060689"/>
        <w:lock w:val="sdtLocked"/>
        <w:placeholder>
          <w:docPart w:val="GBC22222222222222222222222222222"/>
        </w:placeholder>
      </w:sdtPr>
      <w:sdtEndPr>
        <w:rPr>
          <w:rFonts w:ascii="宋体" w:hAnsi="宋体"/>
          <w:szCs w:val="24"/>
        </w:rPr>
      </w:sdtEndPr>
      <w:sdtContent>
        <w:p w:rsidR="00D26B69" w:rsidRDefault="00A445E1">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1630848240"/>
            <w:lock w:val="sdtContentLocked"/>
            <w:placeholder>
              <w:docPart w:val="GBC22222222222222222222222222222"/>
            </w:placeholder>
          </w:sdtPr>
          <w:sdtContent>
            <w:p w:rsidR="00D26B69" w:rsidRDefault="00B66160" w:rsidP="00480035">
              <w:r>
                <w:fldChar w:fldCharType="begin"/>
              </w:r>
              <w:r w:rsidR="00480035">
                <w:instrText xml:space="preserve"> MACROBUTTON  SnrToggleCheckbox □适用 </w:instrText>
              </w:r>
              <w:r>
                <w:fldChar w:fldCharType="end"/>
              </w:r>
              <w:r>
                <w:fldChar w:fldCharType="begin"/>
              </w:r>
              <w:r w:rsidR="00480035">
                <w:instrText xml:space="preserve"> MACROBUTTON  SnrToggleCheckbox √不适用 </w:instrText>
              </w:r>
              <w:r>
                <w:fldChar w:fldCharType="end"/>
              </w:r>
            </w:p>
          </w:sdtContent>
        </w:sdt>
      </w:sdtContent>
    </w:sdt>
    <w:p w:rsidR="00D26B69" w:rsidRDefault="00D26B69">
      <w:pPr>
        <w:kinsoku w:val="0"/>
        <w:overflowPunct w:val="0"/>
        <w:autoSpaceDE w:val="0"/>
        <w:autoSpaceDN w:val="0"/>
        <w:adjustRightInd w:val="0"/>
        <w:snapToGrid w:val="0"/>
        <w:rPr>
          <w:szCs w:val="21"/>
        </w:rPr>
      </w:pPr>
    </w:p>
    <w:p w:rsidR="00D26B69" w:rsidRDefault="00A445E1">
      <w:pPr>
        <w:pStyle w:val="10"/>
        <w:numPr>
          <w:ilvl w:val="0"/>
          <w:numId w:val="3"/>
        </w:numPr>
        <w:rPr>
          <w:szCs w:val="21"/>
        </w:rPr>
      </w:pPr>
      <w:bookmarkStart w:id="15" w:name="_Toc484510566"/>
      <w:r>
        <w:rPr>
          <w:rFonts w:hint="eastAsia"/>
          <w:szCs w:val="21"/>
        </w:rPr>
        <w:t>公司业务概要</w:t>
      </w:r>
      <w:bookmarkEnd w:id="15"/>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Content>
        <w:p w:rsidR="00D26B69" w:rsidRDefault="00A445E1">
          <w:pPr>
            <w:pStyle w:val="2"/>
            <w:numPr>
              <w:ilvl w:val="0"/>
              <w:numId w:val="95"/>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3802E9" w:rsidRDefault="003802E9" w:rsidP="003802E9">
              <w:pPr>
                <w:spacing w:before="50" w:after="50"/>
                <w:ind w:leftChars="228" w:left="479"/>
                <w:rPr>
                  <w:sz w:val="24"/>
                </w:rPr>
              </w:pPr>
              <w:r w:rsidRPr="00215E57">
                <w:rPr>
                  <w:rFonts w:hint="eastAsia"/>
                  <w:szCs w:val="21"/>
                </w:rPr>
                <w:t>（一）公司所从事的主要业务</w:t>
              </w:r>
            </w:p>
            <w:p w:rsidR="003802E9" w:rsidRDefault="003802E9" w:rsidP="003802E9">
              <w:pPr>
                <w:spacing w:before="50" w:after="50"/>
                <w:ind w:leftChars="228" w:left="479"/>
                <w:rPr>
                  <w:szCs w:val="21"/>
                </w:rPr>
              </w:pPr>
              <w:r>
                <w:rPr>
                  <w:rFonts w:hint="eastAsia"/>
                  <w:szCs w:val="21"/>
                </w:rPr>
                <w:t>公司主营业务主要由通信产业、航天防务与装备制造构成。</w:t>
              </w:r>
            </w:p>
            <w:p w:rsidR="003802E9" w:rsidRDefault="003802E9" w:rsidP="003802E9">
              <w:pPr>
                <w:spacing w:before="50" w:after="50"/>
                <w:ind w:leftChars="228" w:left="479"/>
                <w:rPr>
                  <w:szCs w:val="21"/>
                </w:rPr>
              </w:pPr>
              <w:r>
                <w:rPr>
                  <w:rFonts w:hint="eastAsia"/>
                  <w:szCs w:val="21"/>
                </w:rPr>
                <w:t>1.通信产业</w:t>
              </w:r>
            </w:p>
            <w:p w:rsidR="003802E9" w:rsidRDefault="003802E9" w:rsidP="003802E9">
              <w:pPr>
                <w:spacing w:before="50" w:after="50"/>
                <w:ind w:firstLineChars="200" w:firstLine="420"/>
                <w:rPr>
                  <w:szCs w:val="21"/>
                </w:rPr>
              </w:pPr>
              <w:r>
                <w:rPr>
                  <w:rFonts w:hint="eastAsia"/>
                  <w:szCs w:val="21"/>
                </w:rPr>
                <w:t>通信产业主要包括智能终端、物联网终端、有线通信、无线通信、机载通信、车载通信、电力通信以及通信服务类产品。公司掌握较强的专网技术开发能力、核心通信装备设计制造能力和通信系统总成能力，其中某些专业通信技术领域处于行业内领先地位。</w:t>
              </w:r>
            </w:p>
            <w:p w:rsidR="003802E9" w:rsidRDefault="003802E9" w:rsidP="003802E9">
              <w:pPr>
                <w:spacing w:before="50" w:after="50"/>
                <w:ind w:firstLineChars="200" w:firstLine="420"/>
                <w:rPr>
                  <w:szCs w:val="21"/>
                </w:rPr>
              </w:pPr>
              <w:r>
                <w:rPr>
                  <w:rFonts w:hint="eastAsia"/>
                  <w:szCs w:val="21"/>
                </w:rPr>
                <w:t>智能终端包括智能手机ODM产品，手机主板、结构件等手机半成品和零部件；物联网终端主要包括安防设备、车载设备相关配件、可穿戴设备、智能家居、服务器等</w:t>
              </w:r>
              <w:r w:rsidR="00941D79">
                <w:rPr>
                  <w:rFonts w:hint="eastAsia"/>
                  <w:szCs w:val="21"/>
                </w:rPr>
                <w:t>；</w:t>
              </w:r>
              <w:r>
                <w:rPr>
                  <w:rFonts w:hint="eastAsia"/>
                  <w:szCs w:val="21"/>
                </w:rPr>
                <w:t>有线通信主要包括电缆通信传输设备、光传输设备、交换机等产品，主要客户为部队；无线通信主要包括集群通信系统、数字常规通信系统、融合通信系统、综合调度系统、智能对讲机等专业通信设备</w:t>
              </w:r>
              <w:r w:rsidR="00941D79">
                <w:rPr>
                  <w:rFonts w:hint="eastAsia"/>
                  <w:szCs w:val="21"/>
                </w:rPr>
                <w:t>；</w:t>
              </w:r>
              <w:r>
                <w:rPr>
                  <w:rFonts w:hint="eastAsia"/>
                  <w:szCs w:val="21"/>
                </w:rPr>
                <w:t>机载通信</w:t>
              </w:r>
              <w:r>
                <w:rPr>
                  <w:rFonts w:hint="eastAsia"/>
                  <w:szCs w:val="21"/>
                </w:rPr>
                <w:lastRenderedPageBreak/>
                <w:t>主要包括机载电台、导航设备、无线电罗盘、通信控制器等产品，主要应用于军品市场；车载通信主要为军、民用通信行业提供指挥控制、应急通信系统集成，特种车辆改装和方舱制造，以及加固类计算机及网络设备、综合控制类设备、图像处理及显示类设备等产品，主要客户为部队、军工科研院所、省市人防办等</w:t>
              </w:r>
              <w:r w:rsidR="00941D79">
                <w:rPr>
                  <w:rFonts w:hint="eastAsia"/>
                  <w:szCs w:val="21"/>
                </w:rPr>
                <w:t>；</w:t>
              </w:r>
              <w:r>
                <w:rPr>
                  <w:rFonts w:hint="eastAsia"/>
                  <w:szCs w:val="21"/>
                </w:rPr>
                <w:t>电力通信方面主要从事电力信息化、自动化、电网智能化、优化能源管理等产品的开发、应用、销售，服务客户遍及电力、石化、公安等多个行业及领域</w:t>
              </w:r>
              <w:r w:rsidR="00941D79">
                <w:rPr>
                  <w:rFonts w:hint="eastAsia"/>
                  <w:szCs w:val="21"/>
                </w:rPr>
                <w:t>；</w:t>
              </w:r>
              <w:r>
                <w:rPr>
                  <w:rFonts w:hint="eastAsia"/>
                  <w:szCs w:val="21"/>
                </w:rPr>
                <w:t>通信服务方面主要包括通信网络综合代维服务、通信工程施工及网络优化服务、技术服务软件开发等业务</w:t>
              </w:r>
              <w:r w:rsidR="00941D79">
                <w:rPr>
                  <w:rFonts w:hint="eastAsia"/>
                  <w:szCs w:val="21"/>
                </w:rPr>
                <w:t>。</w:t>
              </w:r>
            </w:p>
            <w:p w:rsidR="003802E9" w:rsidRDefault="003802E9" w:rsidP="003802E9">
              <w:pPr>
                <w:spacing w:before="50" w:after="50"/>
                <w:ind w:firstLineChars="200" w:firstLine="420"/>
                <w:rPr>
                  <w:szCs w:val="21"/>
                </w:rPr>
              </w:pPr>
              <w:r>
                <w:rPr>
                  <w:rFonts w:hint="eastAsia"/>
                  <w:szCs w:val="21"/>
                </w:rPr>
                <w:t>2.航天防务</w:t>
              </w:r>
            </w:p>
            <w:p w:rsidR="003802E9" w:rsidRDefault="003802E9" w:rsidP="003802E9">
              <w:pPr>
                <w:spacing w:before="50" w:after="50"/>
                <w:ind w:firstLineChars="200" w:firstLine="420"/>
                <w:rPr>
                  <w:szCs w:val="21"/>
                </w:rPr>
              </w:pPr>
              <w:r>
                <w:rPr>
                  <w:rFonts w:hint="eastAsia"/>
                  <w:szCs w:val="21"/>
                </w:rPr>
                <w:t>公司研制生产的航天防务产品处于国内领先地位，具有国内外知名的产品品牌和较强的竞争优势。航天配套产品方面，公司具备承研承制多种型号配套产品的能力，主要产品包括航天地面配套产品、导弹壳体、空气舵、转台等，主要客户为各军兵种、主机厂、科研院所等。</w:t>
              </w:r>
            </w:p>
            <w:p w:rsidR="003802E9" w:rsidRDefault="003802E9" w:rsidP="003802E9">
              <w:pPr>
                <w:spacing w:before="50" w:after="50"/>
                <w:ind w:firstLineChars="200" w:firstLine="420"/>
                <w:rPr>
                  <w:szCs w:val="21"/>
                </w:rPr>
              </w:pPr>
              <w:r>
                <w:rPr>
                  <w:rFonts w:hint="eastAsia"/>
                  <w:szCs w:val="21"/>
                </w:rPr>
                <w:t>（二）公司业务经营模式</w:t>
              </w:r>
            </w:p>
            <w:p w:rsidR="00665437" w:rsidRDefault="00665437" w:rsidP="00665437">
              <w:pPr>
                <w:spacing w:before="50" w:after="50"/>
                <w:ind w:firstLineChars="200" w:firstLine="420"/>
                <w:rPr>
                  <w:szCs w:val="21"/>
                </w:rPr>
              </w:pPr>
              <w:r>
                <w:rPr>
                  <w:rFonts w:hint="eastAsia"/>
                  <w:szCs w:val="21"/>
                </w:rPr>
                <w:t>公司致力于发展军用通信产品，民用通信产品，航天防务及配套产品等主营业务。</w:t>
              </w:r>
            </w:p>
            <w:p w:rsidR="003802E9" w:rsidRDefault="003802E9" w:rsidP="003802E9">
              <w:pPr>
                <w:spacing w:before="50" w:after="50"/>
                <w:ind w:firstLineChars="200" w:firstLine="420"/>
                <w:rPr>
                  <w:szCs w:val="21"/>
                </w:rPr>
              </w:pPr>
              <w:r>
                <w:rPr>
                  <w:rFonts w:hint="eastAsia"/>
                  <w:szCs w:val="21"/>
                </w:rPr>
                <w:t>在民用通信产品领域，主要为移动智能终端（包括手机、物联网产品等）制造，智能终端产业链各环节的企业通过不同的经营模式获取不同环节的利润，作为智能终端ODM厂商，获取的是产品开发设计环节和产品制造服务环节的利润</w:t>
              </w:r>
              <w:r w:rsidR="00941D79">
                <w:rPr>
                  <w:rFonts w:hint="eastAsia"/>
                  <w:szCs w:val="21"/>
                </w:rPr>
                <w:t>。</w:t>
              </w:r>
              <w:r>
                <w:rPr>
                  <w:rFonts w:hint="eastAsia"/>
                  <w:szCs w:val="21"/>
                </w:rPr>
                <w:t>公司在生产上采取自产和外协的模式，以自产为主，在价格上原则上采用成本加成的定价模式，即在成本的基础上，根据产品的技术附加值和生命周期、批量大小、行业平均利润水平、与客户的合作紧密程度等各方面因素加成确定，并与客户协商最终确定具体产品价格，赚取合理利润。</w:t>
              </w:r>
            </w:p>
            <w:p w:rsidR="003802E9" w:rsidRDefault="003802E9" w:rsidP="003802E9">
              <w:pPr>
                <w:spacing w:before="50" w:after="50"/>
                <w:ind w:firstLineChars="200" w:firstLine="420"/>
                <w:rPr>
                  <w:szCs w:val="21"/>
                </w:rPr>
              </w:pPr>
              <w:r>
                <w:rPr>
                  <w:rFonts w:hint="eastAsia"/>
                  <w:szCs w:val="21"/>
                </w:rPr>
                <w:t>在军用通信产品领域，公司相关控股子公司均具备完善的军工特许经营资质，包括武器装备科研生产许可证、装备承制单位资质、保密资质，同时，建立了完善的国军标质量管理体系，严格遵照国军标的管理规范和要求，从事军用通信装备、武器装备通信指控子系统、通信系统集成产品的研制、生产以及保障服务等一系列活动。公司的军用通信产品市场均为多年来建立的合作关系，具有成熟的渠道和稳定的市场，公司在经营的过程中，密切关注客户的需求，按照“生产一代、研制一代、预研一代”的原则，稳步做好产品的推陈出新、更新换代工作，以保障市场和业务的延续性。在军用通信产品利润率稳定在一个合理范围区间内，公司通过精细化的管理降低成本和费用，赚取合理利润。</w:t>
              </w:r>
            </w:p>
            <w:p w:rsidR="003802E9" w:rsidRDefault="003802E9" w:rsidP="003802E9">
              <w:pPr>
                <w:spacing w:before="50" w:after="50"/>
                <w:ind w:firstLineChars="200" w:firstLine="420"/>
                <w:rPr>
                  <w:szCs w:val="21"/>
                </w:rPr>
              </w:pPr>
              <w:r>
                <w:rPr>
                  <w:rFonts w:hint="eastAsia"/>
                  <w:szCs w:val="21"/>
                </w:rPr>
                <w:t>航天防务及配套产品的经营模式和军用通信产品类似，公司作为航天防务产品总体单位，主要承担总体设计、装配及验证测试的职能，相关子系统及原器件、原材料通过外协厂商生产以及向合格供方名录内企业采购。</w:t>
              </w:r>
            </w:p>
            <w:p w:rsidR="003802E9" w:rsidRDefault="003802E9" w:rsidP="003802E9">
              <w:pPr>
                <w:pStyle w:val="af8"/>
                <w:spacing w:before="0" w:beforeAutospacing="0" w:after="0" w:afterAutospacing="0"/>
                <w:ind w:firstLineChars="200" w:firstLine="420"/>
                <w:rPr>
                  <w:sz w:val="21"/>
                  <w:szCs w:val="21"/>
                </w:rPr>
              </w:pPr>
              <w:r>
                <w:rPr>
                  <w:rFonts w:hint="eastAsia"/>
                  <w:sz w:val="21"/>
                  <w:szCs w:val="21"/>
                </w:rPr>
                <w:t>（三）公司所处行业情况说明</w:t>
              </w:r>
            </w:p>
            <w:p w:rsidR="003802E9" w:rsidRDefault="003802E9" w:rsidP="003802E9">
              <w:pPr>
                <w:pStyle w:val="af8"/>
                <w:spacing w:before="0" w:beforeAutospacing="0" w:after="0" w:afterAutospacing="0"/>
                <w:ind w:firstLineChars="200" w:firstLine="420"/>
                <w:rPr>
                  <w:sz w:val="21"/>
                  <w:szCs w:val="21"/>
                </w:rPr>
              </w:pPr>
              <w:r>
                <w:rPr>
                  <w:rFonts w:hint="eastAsia"/>
                  <w:sz w:val="21"/>
                  <w:szCs w:val="21"/>
                </w:rPr>
                <w:t>1.所属行业</w:t>
              </w:r>
            </w:p>
            <w:p w:rsidR="003802E9" w:rsidRDefault="003802E9" w:rsidP="003802E9">
              <w:pPr>
                <w:pStyle w:val="af8"/>
                <w:spacing w:before="0" w:beforeAutospacing="0" w:after="0" w:afterAutospacing="0"/>
                <w:ind w:firstLineChars="200" w:firstLine="420"/>
                <w:rPr>
                  <w:sz w:val="21"/>
                  <w:szCs w:val="21"/>
                </w:rPr>
              </w:pPr>
              <w:r>
                <w:rPr>
                  <w:rFonts w:hint="eastAsia"/>
                  <w:sz w:val="21"/>
                  <w:szCs w:val="21"/>
                </w:rPr>
                <w:t>（1）所属行业介绍</w:t>
              </w:r>
            </w:p>
            <w:p w:rsidR="003802E9" w:rsidRDefault="003802E9" w:rsidP="003802E9">
              <w:pPr>
                <w:pStyle w:val="af8"/>
                <w:spacing w:before="0" w:beforeAutospacing="0" w:after="0" w:afterAutospacing="0"/>
                <w:ind w:firstLineChars="200" w:firstLine="420"/>
                <w:rPr>
                  <w:sz w:val="21"/>
                  <w:szCs w:val="21"/>
                </w:rPr>
              </w:pPr>
              <w:r>
                <w:rPr>
                  <w:rFonts w:hint="eastAsia"/>
                  <w:sz w:val="21"/>
                  <w:szCs w:val="21"/>
                </w:rPr>
                <w:t>根据中国证监会《上市公司分类指引》，公司所处行业的行业编码为F51，即“批发零售业”，但近年来，公司积极推进转型升级工作，重点发展通信产业，因此通信行业为公司所处主要行业，本报告主要说明“计算机、通信和其他电子设备制造业”（C39）的情况。</w:t>
              </w:r>
            </w:p>
            <w:p w:rsidR="003802E9" w:rsidRDefault="003802E9" w:rsidP="003802E9">
              <w:pPr>
                <w:pStyle w:val="af8"/>
                <w:spacing w:before="0" w:beforeAutospacing="0" w:after="0" w:afterAutospacing="0"/>
                <w:ind w:firstLineChars="200" w:firstLine="420"/>
                <w:rPr>
                  <w:sz w:val="21"/>
                  <w:szCs w:val="21"/>
                </w:rPr>
              </w:pPr>
              <w:r>
                <w:rPr>
                  <w:rFonts w:hint="eastAsia"/>
                  <w:sz w:val="21"/>
                  <w:szCs w:val="21"/>
                </w:rPr>
                <w:t>（2）所属行业主管部门和监管体制</w:t>
              </w:r>
            </w:p>
            <w:p w:rsidR="003802E9" w:rsidRDefault="003802E9" w:rsidP="003802E9">
              <w:pPr>
                <w:pStyle w:val="af8"/>
                <w:spacing w:before="0" w:beforeAutospacing="0" w:after="0" w:afterAutospacing="0"/>
                <w:ind w:firstLineChars="200" w:firstLine="420"/>
                <w:rPr>
                  <w:sz w:val="21"/>
                  <w:szCs w:val="21"/>
                </w:rPr>
              </w:pPr>
              <w:r>
                <w:rPr>
                  <w:rFonts w:hint="eastAsia"/>
                  <w:sz w:val="21"/>
                  <w:szCs w:val="21"/>
                </w:rPr>
                <w:t>“计算机、通信和其他电子设备制造业”（C39），行业主管部门是国家工业与信息化部。公司及部分控股子公司涉及军工特殊行业，国防科技工业主管部门为中国国家国防科技工业局。公司在涉及军工特殊事项时，须按照国防科工局的规定履行报批程序。</w:t>
              </w:r>
            </w:p>
            <w:p w:rsidR="003802E9" w:rsidRDefault="003802E9" w:rsidP="003802E9">
              <w:pPr>
                <w:pStyle w:val="af8"/>
                <w:spacing w:before="0" w:beforeAutospacing="0" w:after="0" w:afterAutospacing="0"/>
                <w:ind w:firstLineChars="200" w:firstLine="420"/>
                <w:rPr>
                  <w:sz w:val="21"/>
                  <w:szCs w:val="21"/>
                </w:rPr>
              </w:pPr>
              <w:r>
                <w:rPr>
                  <w:rFonts w:hint="eastAsia"/>
                  <w:sz w:val="21"/>
                  <w:szCs w:val="21"/>
                </w:rPr>
                <w:t>（3）行业主要法律法规和产业政策</w:t>
              </w:r>
            </w:p>
            <w:p w:rsidR="003802E9" w:rsidRDefault="003802E9" w:rsidP="00941D79">
              <w:pPr>
                <w:pStyle w:val="af8"/>
                <w:spacing w:before="0" w:beforeAutospacing="0" w:after="0" w:afterAutospacing="0"/>
                <w:ind w:firstLineChars="200" w:firstLine="420"/>
                <w:rPr>
                  <w:sz w:val="21"/>
                  <w:szCs w:val="21"/>
                </w:rPr>
              </w:pPr>
              <w:r>
                <w:rPr>
                  <w:rFonts w:hint="eastAsia"/>
                  <w:sz w:val="21"/>
                  <w:szCs w:val="21"/>
                </w:rPr>
                <w:t>公司所从事的通信与信息产业被列为战略性产业，是国家鼓励发展的产业。国家颁布了一系列法律法规和政策性文件，为发展通信与信息产业提供了良好政策支持2.公司的产业发展情况</w:t>
              </w:r>
            </w:p>
            <w:p w:rsidR="00941D79" w:rsidRDefault="00941D79" w:rsidP="003802E9">
              <w:pPr>
                <w:pStyle w:val="af8"/>
                <w:spacing w:before="0" w:beforeAutospacing="0" w:after="0" w:afterAutospacing="0"/>
                <w:ind w:firstLineChars="200" w:firstLine="420"/>
                <w:rPr>
                  <w:sz w:val="21"/>
                  <w:szCs w:val="21"/>
                </w:rPr>
              </w:pPr>
              <w:r>
                <w:rPr>
                  <w:rFonts w:hint="eastAsia"/>
                  <w:sz w:val="21"/>
                  <w:szCs w:val="21"/>
                </w:rPr>
                <w:t>2.行业情况说明</w:t>
              </w:r>
            </w:p>
            <w:p w:rsidR="003802E9" w:rsidRPr="009029D0" w:rsidRDefault="003802E9" w:rsidP="003802E9">
              <w:pPr>
                <w:pStyle w:val="af8"/>
                <w:spacing w:before="0" w:beforeAutospacing="0" w:after="0" w:afterAutospacing="0"/>
                <w:ind w:firstLineChars="200" w:firstLine="420"/>
                <w:rPr>
                  <w:sz w:val="21"/>
                  <w:szCs w:val="21"/>
                </w:rPr>
              </w:pPr>
              <w:r w:rsidRPr="009029D0">
                <w:rPr>
                  <w:rFonts w:hint="eastAsia"/>
                  <w:sz w:val="21"/>
                  <w:szCs w:val="21"/>
                </w:rPr>
                <w:t>（1）通信产业</w:t>
              </w:r>
            </w:p>
            <w:p w:rsidR="003802E9" w:rsidRPr="00754794" w:rsidRDefault="003802E9" w:rsidP="003802E9">
              <w:pPr>
                <w:pStyle w:val="af8"/>
                <w:spacing w:before="0" w:beforeAutospacing="0" w:after="0" w:afterAutospacing="0"/>
                <w:ind w:firstLineChars="200" w:firstLine="420"/>
                <w:rPr>
                  <w:sz w:val="21"/>
                  <w:szCs w:val="21"/>
                </w:rPr>
              </w:pPr>
              <w:r w:rsidRPr="00754794">
                <w:rPr>
                  <w:rFonts w:hint="eastAsia"/>
                  <w:sz w:val="21"/>
                  <w:szCs w:val="21"/>
                </w:rPr>
                <w:t>报告期内，公司通信产业成为公司产业结构的主要支撑。全球信息技术服务业保持较快的速度发展，国内通信产业发展速度处于世界前列，基于移动互联网、物联网、云计算、大数据的新业态、新业务、新服务快速发展，带来了产业链不断向高端延伸。</w:t>
              </w:r>
              <w:r w:rsidRPr="00754794">
                <w:rPr>
                  <w:rFonts w:ascii="Calibri" w:hAnsi="Calibri" w:hint="eastAsia"/>
                  <w:kern w:val="2"/>
                  <w:sz w:val="21"/>
                  <w:szCs w:val="21"/>
                </w:rPr>
                <w:t>国家防务、公共安全和行业用户从全面满足行业的需求出发，开始大规模在各种场景下的应急通信、行业指挥调度、装备数据</w:t>
              </w:r>
              <w:r w:rsidRPr="00754794">
                <w:rPr>
                  <w:rFonts w:ascii="Calibri" w:hAnsi="Calibri" w:hint="eastAsia"/>
                  <w:kern w:val="2"/>
                  <w:sz w:val="21"/>
                  <w:szCs w:val="21"/>
                </w:rPr>
                <w:lastRenderedPageBreak/>
                <w:t>链信息传输、战术互联网、物联网泛在网络等方面开展技术研究开发、网络架设和设备研制。军队、能源、交通运输和公共安全等重点行业纷纷提升了与指挥能力、行业安全、经营管理、应急处置等功能密切结合的信息化专网的地位，为公司专网通信行业的发展提供了良好的基础。</w:t>
              </w:r>
              <w:r w:rsidRPr="00804CE0">
                <w:rPr>
                  <w:rFonts w:hint="eastAsia"/>
                  <w:sz w:val="21"/>
                  <w:szCs w:val="21"/>
                </w:rPr>
                <w:t>在车载</w:t>
              </w:r>
              <w:r w:rsidRPr="00804CE0">
                <w:rPr>
                  <w:rFonts w:ascii="Calibri" w:hAnsi="Calibri" w:hint="eastAsia"/>
                  <w:kern w:val="2"/>
                  <w:sz w:val="21"/>
                  <w:szCs w:val="21"/>
                </w:rPr>
                <w:t>通信系统集成、机载通信</w:t>
              </w:r>
              <w:r w:rsidRPr="00754794">
                <w:rPr>
                  <w:rFonts w:ascii="Calibri" w:hAnsi="Calibri" w:hint="eastAsia"/>
                  <w:kern w:val="2"/>
                  <w:sz w:val="21"/>
                  <w:szCs w:val="21"/>
                </w:rPr>
                <w:t>系统、军用有线通信、数字集群通信系统等专网通信领域继续保持稳定发展，完成全部重点科研生产任务和一系列技术突破。</w:t>
              </w:r>
            </w:p>
            <w:p w:rsidR="003802E9" w:rsidRPr="00754794" w:rsidRDefault="003802E9" w:rsidP="003802E9">
              <w:pPr>
                <w:pStyle w:val="af8"/>
                <w:spacing w:before="0" w:beforeAutospacing="0" w:after="0" w:afterAutospacing="0"/>
                <w:ind w:firstLineChars="200" w:firstLine="420"/>
                <w:rPr>
                  <w:sz w:val="21"/>
                  <w:szCs w:val="21"/>
                </w:rPr>
              </w:pPr>
              <w:r w:rsidRPr="00754794">
                <w:rPr>
                  <w:rFonts w:hint="eastAsia"/>
                  <w:sz w:val="21"/>
                  <w:szCs w:val="21"/>
                </w:rPr>
                <w:t>（2）其他产业</w:t>
              </w:r>
            </w:p>
            <w:p w:rsidR="00D26B69" w:rsidRDefault="003802E9" w:rsidP="00941D79">
              <w:pPr>
                <w:spacing w:before="50" w:after="50"/>
                <w:ind w:firstLineChars="200" w:firstLine="420"/>
              </w:pPr>
              <w:r w:rsidRPr="00754794">
                <w:rPr>
                  <w:rFonts w:hint="eastAsia"/>
                  <w:bCs/>
                  <w:szCs w:val="21"/>
                </w:rPr>
                <w:t>报告期内，公司导弹武器系统和航天防务配套产品业务基本保持平稳，完成重点科研型号产品的试验和项目验收，完成全部签约合同的产品生产和交付发运。</w:t>
              </w:r>
            </w:p>
          </w:sdtContent>
        </w:sdt>
      </w:sdtContent>
    </w:sdt>
    <w:p w:rsidR="00D26B69" w:rsidRDefault="00D26B69"/>
    <w:p w:rsidR="00D26B69" w:rsidRDefault="00A445E1">
      <w:pPr>
        <w:pStyle w:val="2"/>
        <w:numPr>
          <w:ilvl w:val="0"/>
          <w:numId w:val="95"/>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67970314"/>
        <w:lock w:val="sdtContentLocked"/>
        <w:placeholder>
          <w:docPart w:val="GBC22222222222222222222222222222"/>
        </w:placeholder>
      </w:sdtPr>
      <w:sdtContent>
        <w:p w:rsidR="00941D79" w:rsidRDefault="00B66160" w:rsidP="00941D79">
          <w:r>
            <w:fldChar w:fldCharType="begin"/>
          </w:r>
          <w:r w:rsidR="00941D79">
            <w:instrText xml:space="preserve"> MACROBUTTON  SnrToggleCheckbox □适用 </w:instrText>
          </w:r>
          <w:r>
            <w:fldChar w:fldCharType="end"/>
          </w:r>
          <w:r>
            <w:fldChar w:fldCharType="begin"/>
          </w:r>
          <w:r w:rsidR="00941D79">
            <w:instrText xml:space="preserve"> MACROBUTTON  SnrToggleCheckbox √不适用 </w:instrText>
          </w:r>
          <w:r>
            <w:fldChar w:fldCharType="end"/>
          </w:r>
        </w:p>
      </w:sdtContent>
    </w:sdt>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D26B69" w:rsidRDefault="00A445E1">
          <w:pPr>
            <w:pStyle w:val="2"/>
            <w:numPr>
              <w:ilvl w:val="0"/>
              <w:numId w:val="95"/>
            </w:numPr>
            <w:tabs>
              <w:tab w:val="left" w:pos="426"/>
            </w:tabs>
            <w:jc w:val="left"/>
          </w:pPr>
          <w:r>
            <w:rPr>
              <w:rFonts w:hint="eastAsia"/>
            </w:rPr>
            <w:t>报告期内核心竞争力分析</w:t>
          </w:r>
        </w:p>
        <w:sdt>
          <w:sdtPr>
            <w:alias w:val="是否适用：报告期内核心竞争力分析[双击切换]"/>
            <w:tag w:val="_GBC_f5e4beedb06c4dedb1da9c7f429d840e"/>
            <w:id w:val="-849476653"/>
            <w:lock w:val="sdtContentLocked"/>
            <w:placeholder>
              <w:docPart w:val="GBC22222222222222222222222222222"/>
            </w:placeholder>
          </w:sdtPr>
          <w:sdtContent>
            <w:p w:rsidR="00D26B69" w:rsidRDefault="00B66160">
              <w:r>
                <w:fldChar w:fldCharType="begin"/>
              </w:r>
              <w:r w:rsidR="003802E9">
                <w:instrText xml:space="preserve"> MACROBUTTON  SnrToggleCheckbox √适用 </w:instrText>
              </w:r>
              <w:r>
                <w:fldChar w:fldCharType="end"/>
              </w:r>
              <w:r>
                <w:fldChar w:fldCharType="begin"/>
              </w:r>
              <w:r w:rsidR="003802E9">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3802E9" w:rsidRPr="001E6041" w:rsidRDefault="003802E9" w:rsidP="003802E9">
              <w:pPr>
                <w:ind w:firstLineChars="200" w:firstLine="420"/>
                <w:rPr>
                  <w:szCs w:val="21"/>
                </w:rPr>
              </w:pPr>
              <w:r w:rsidRPr="001E6041">
                <w:rPr>
                  <w:rFonts w:hint="eastAsia"/>
                  <w:szCs w:val="21"/>
                </w:rPr>
                <w:t>1.具有齐备的行业资质证照。公司所属军品研制生产企业大多由国有老军工企业改制而来，具备齐全的军工资质：装备承制单位资质、武器装备科研生产许可证、保密资格认证、国军标质量管理体系认证等，形成了研、产、销各环节全覆盖的质量控制体系。公司从事民用通信业务的控股子公司多数获得高新技术企业认证，部分子公司的科研机构获得省级技术中心认证，拥有信息系统集成及服务一级资质，国家规划布局内重点软件企业。</w:t>
              </w:r>
            </w:p>
            <w:p w:rsidR="003802E9" w:rsidRPr="001E6041" w:rsidRDefault="003802E9" w:rsidP="003802E9">
              <w:pPr>
                <w:ind w:firstLineChars="200" w:firstLine="420"/>
                <w:rPr>
                  <w:szCs w:val="21"/>
                </w:rPr>
              </w:pPr>
              <w:r w:rsidRPr="001E6041">
                <w:rPr>
                  <w:rFonts w:hint="eastAsia"/>
                  <w:szCs w:val="21"/>
                </w:rPr>
                <w:t>2.建立完善的航天防务产品研制体系。公司是一家具有导弹武器系统总体设计、总装和保军能力的上市公司，经过多年的发展，通过几代产品的研制，掌握了导弹武器系统的制导机理及实现方法，建立了完善的科研生产体系；航天防务配套产品方面，公司掌握了先进的精密转台生产技术，过硬的焊接技术，以及配套产品生产过程中零件精密加工、热处理及表面处理技术。</w:t>
              </w:r>
            </w:p>
            <w:p w:rsidR="003802E9" w:rsidRDefault="003802E9" w:rsidP="003802E9">
              <w:pPr>
                <w:pStyle w:val="af8"/>
                <w:spacing w:before="0" w:beforeAutospacing="0" w:after="0" w:afterAutospacing="0"/>
                <w:ind w:firstLineChars="200" w:firstLine="420"/>
                <w:jc w:val="both"/>
              </w:pPr>
              <w:r w:rsidRPr="001E6041">
                <w:rPr>
                  <w:rFonts w:hint="eastAsia"/>
                  <w:sz w:val="21"/>
                  <w:szCs w:val="21"/>
                </w:rPr>
                <w:t>3.具有较强的通信技术研发能力和生产制造能力。公司掌握了军网通信系统、有线专网通信系统和无线专网通信及通信终端产品的较强技术，公司具有成熟而丰富的通信产品体系。</w:t>
              </w:r>
            </w:p>
            <w:p w:rsidR="00D26B69" w:rsidRDefault="00B66160"/>
          </w:sdtContent>
        </w:sdt>
      </w:sdtContent>
    </w:sdt>
    <w:p w:rsidR="00D26B69" w:rsidRDefault="00D26B69"/>
    <w:p w:rsidR="00D26B69" w:rsidRDefault="00D26B69"/>
    <w:p w:rsidR="00D26B69" w:rsidRDefault="00D26B69"/>
    <w:p w:rsidR="00D26B69" w:rsidRDefault="00A445E1">
      <w:pPr>
        <w:pStyle w:val="10"/>
        <w:numPr>
          <w:ilvl w:val="0"/>
          <w:numId w:val="3"/>
        </w:numPr>
      </w:pPr>
      <w:bookmarkStart w:id="16" w:name="_Toc484510567"/>
      <w:r>
        <w:rPr>
          <w:rFonts w:hint="eastAsia"/>
        </w:rPr>
        <w:t>经营情况的讨论与分析</w:t>
      </w:r>
      <w:bookmarkEnd w:id="16"/>
    </w:p>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rFonts w:asciiTheme="minorEastAsia" w:eastAsiaTheme="minorEastAsia" w:hAnsiTheme="minorEastAsia"/>
        </w:rPr>
      </w:sdtEndPr>
      <w:sdtContent>
        <w:p w:rsidR="00D26B69" w:rsidRDefault="00A445E1">
          <w:pPr>
            <w:pStyle w:val="2"/>
            <w:numPr>
              <w:ilvl w:val="0"/>
              <w:numId w:val="18"/>
            </w:numPr>
            <w:spacing w:line="360" w:lineRule="auto"/>
          </w:pPr>
          <w: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Content>
            <w:p w:rsidR="002731C3" w:rsidRDefault="002731C3" w:rsidP="002731C3">
              <w:pPr>
                <w:autoSpaceDE w:val="0"/>
                <w:autoSpaceDN w:val="0"/>
                <w:adjustRightInd w:val="0"/>
                <w:ind w:firstLineChars="200" w:firstLine="420"/>
                <w:rPr>
                  <w:szCs w:val="21"/>
                </w:rPr>
              </w:pPr>
              <w:r w:rsidRPr="002731C3">
                <w:rPr>
                  <w:rFonts w:hint="eastAsia"/>
                  <w:szCs w:val="21"/>
                </w:rPr>
                <w:t>2019年以来，由于智慧海派客户未按合同约定付款，应收账款出现大额逾期，导致资金紧张，发生银行债务违约等风险事项</w:t>
              </w:r>
              <w:r>
                <w:rPr>
                  <w:rFonts w:hint="eastAsia"/>
                  <w:szCs w:val="21"/>
                </w:rPr>
                <w:t>；</w:t>
              </w:r>
              <w:r w:rsidRPr="002731C3">
                <w:rPr>
                  <w:rFonts w:hint="eastAsia"/>
                  <w:szCs w:val="21"/>
                </w:rPr>
                <w:t>由于资金紧张，原材料投入不足，开工率低</w:t>
              </w:r>
              <w:r>
                <w:rPr>
                  <w:rFonts w:hint="eastAsia"/>
                  <w:szCs w:val="21"/>
                </w:rPr>
                <w:t>，</w:t>
              </w:r>
              <w:r w:rsidRPr="002731C3">
                <w:rPr>
                  <w:rFonts w:hint="eastAsia"/>
                  <w:szCs w:val="21"/>
                </w:rPr>
                <w:t>智慧海派营业收入等主要财务指标出现大幅下滑</w:t>
              </w:r>
              <w:r>
                <w:rPr>
                  <w:rFonts w:hint="eastAsia"/>
                  <w:szCs w:val="21"/>
                </w:rPr>
                <w:t>，导致公司合并报表营业收入同比</w:t>
              </w:r>
              <w:r w:rsidRPr="00FB10DB">
                <w:rPr>
                  <w:rFonts w:hint="eastAsia"/>
                  <w:szCs w:val="21"/>
                </w:rPr>
                <w:t>下降</w:t>
              </w:r>
              <w:r w:rsidR="00FB10DB" w:rsidRPr="00FB10DB">
                <w:rPr>
                  <w:rFonts w:hint="eastAsia"/>
                  <w:szCs w:val="21"/>
                </w:rPr>
                <w:t>57.5%</w:t>
              </w:r>
              <w:r w:rsidRPr="00FB10DB">
                <w:rPr>
                  <w:rFonts w:hint="eastAsia"/>
                  <w:szCs w:val="21"/>
                </w:rPr>
                <w:t>；此</w:t>
              </w:r>
              <w:r>
                <w:rPr>
                  <w:rFonts w:hint="eastAsia"/>
                  <w:szCs w:val="21"/>
                </w:rPr>
                <w:t>外根据公司会计政策，</w:t>
              </w:r>
              <w:r w:rsidRPr="002731C3">
                <w:rPr>
                  <w:rFonts w:hint="eastAsia"/>
                  <w:szCs w:val="21"/>
                </w:rPr>
                <w:t>智慧海派对相关应收账款计提资产减值准备，</w:t>
              </w:r>
              <w:r>
                <w:rPr>
                  <w:rFonts w:hint="eastAsia"/>
                  <w:szCs w:val="21"/>
                </w:rPr>
                <w:t>公司</w:t>
              </w:r>
              <w:r w:rsidRPr="002731C3">
                <w:rPr>
                  <w:rFonts w:hint="eastAsia"/>
                  <w:szCs w:val="21"/>
                </w:rPr>
                <w:t>2019年半年度出现</w:t>
              </w:r>
              <w:r>
                <w:rPr>
                  <w:rFonts w:hint="eastAsia"/>
                  <w:szCs w:val="21"/>
                </w:rPr>
                <w:t>较大额度</w:t>
              </w:r>
              <w:r w:rsidRPr="002731C3">
                <w:rPr>
                  <w:rFonts w:hint="eastAsia"/>
                  <w:szCs w:val="21"/>
                </w:rPr>
                <w:t>亏损。</w:t>
              </w:r>
            </w:p>
            <w:p w:rsidR="00D26B69" w:rsidRDefault="002731C3" w:rsidP="002731C3">
              <w:pPr>
                <w:autoSpaceDE w:val="0"/>
                <w:autoSpaceDN w:val="0"/>
                <w:adjustRightInd w:val="0"/>
                <w:ind w:firstLineChars="200" w:firstLine="420"/>
              </w:pPr>
              <w:r w:rsidRPr="002731C3">
                <w:rPr>
                  <w:rFonts w:hint="eastAsia"/>
                  <w:szCs w:val="21"/>
                </w:rPr>
                <w:t>除智慧海派外，公司及其他控股公司生产经营正常，军用产业营业收入同比略有增长。</w:t>
              </w:r>
            </w:p>
          </w:sdtContent>
        </w:sdt>
        <w:p w:rsidR="00D26B69" w:rsidRDefault="00B66160">
          <w:pPr>
            <w:rPr>
              <w:rFonts w:asciiTheme="minorEastAsia" w:eastAsiaTheme="minorEastAsia" w:hAnsiTheme="minorEastAsia"/>
            </w:rPr>
          </w:pPr>
        </w:p>
      </w:sdtContent>
    </w:sdt>
    <w:p w:rsidR="00D26B69" w:rsidRDefault="00A445E1">
      <w:pPr>
        <w:pStyle w:val="3"/>
        <w:numPr>
          <w:ilvl w:val="0"/>
          <w:numId w:val="9"/>
        </w:numPr>
      </w:pPr>
      <w:bookmarkStart w:id="17" w:name="_Toc342559738"/>
      <w:bookmarkStart w:id="18" w:name="_Toc342565895"/>
      <w:r>
        <w:rPr>
          <w:rFonts w:hint="eastAsia"/>
        </w:rPr>
        <w:t>主营业务分析</w:t>
      </w:r>
      <w:bookmarkEnd w:id="17"/>
      <w:bookmarkEnd w:id="18"/>
    </w:p>
    <w:p w:rsidR="00D26B69" w:rsidRDefault="00A445E1">
      <w:pPr>
        <w:pStyle w:val="4"/>
        <w:numPr>
          <w:ilvl w:val="0"/>
          <w:numId w:val="10"/>
        </w:numPr>
      </w:pPr>
      <w:bookmarkStart w:id="19" w:name="_Toc342559739"/>
      <w:bookmarkStart w:id="20" w:name="_Toc342565896"/>
      <w:r>
        <w:rPr>
          <w:rFonts w:hint="eastAsia"/>
        </w:rPr>
        <w:t>财务报表相关科目变动分析表</w:t>
      </w:r>
      <w:bookmarkEnd w:id="19"/>
      <w:bookmarkEnd w:id="20"/>
    </w:p>
    <w:bookmarkStart w:id="21" w:name="_Hlk10208083" w:displacedByCustomXml="next"/>
    <w:sdt>
      <w:sdtPr>
        <w:rPr>
          <w:rFonts w:hint="eastAsia"/>
        </w:rPr>
        <w:alias w:val="模块:财务报表相关科目变动分析表"/>
        <w:tag w:val="_GBC_281bf95299804381a41f7dd82e2c19f3"/>
        <w:id w:val="1715534"/>
        <w:lock w:val="sdtLocked"/>
        <w:placeholder>
          <w:docPart w:val="GBC22222222222222222222222222222"/>
        </w:placeholder>
      </w:sdtPr>
      <w:sdtContent>
        <w:p w:rsidR="00D26B69" w:rsidRDefault="00A445E1">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6"/>
            <w:tblW w:w="4994" w:type="pct"/>
            <w:tblLook w:val="04A0"/>
          </w:tblPr>
          <w:tblGrid>
            <w:gridCol w:w="3085"/>
            <w:gridCol w:w="2126"/>
            <w:gridCol w:w="1985"/>
            <w:gridCol w:w="1842"/>
          </w:tblGrid>
          <w:tr w:rsidR="00FB10DB" w:rsidRPr="0053620B" w:rsidTr="00FB10DB">
            <w:sdt>
              <w:sdtPr>
                <w:rPr>
                  <w:rFonts w:asciiTheme="minorEastAsia" w:eastAsiaTheme="minorEastAsia" w:hAnsiTheme="minorEastAsia"/>
                </w:rPr>
                <w:tag w:val="_PLD_2e2e0d1bb8d44a278061305ea6808979"/>
                <w:id w:val="1351886"/>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hint="eastAsia"/>
                        <w:szCs w:val="21"/>
                      </w:rPr>
                      <w:t>科目</w:t>
                    </w:r>
                  </w:p>
                </w:tc>
              </w:sdtContent>
            </w:sdt>
            <w:sdt>
              <w:sdtPr>
                <w:rPr>
                  <w:rFonts w:asciiTheme="minorEastAsia" w:eastAsiaTheme="minorEastAsia" w:hAnsiTheme="minorEastAsia"/>
                </w:rPr>
                <w:tag w:val="_PLD_37391874ab08430b841a55f53c4d20e6"/>
                <w:id w:val="1351887"/>
                <w:lock w:val="sdtLocked"/>
              </w:sdtPr>
              <w:sdtContent>
                <w:tc>
                  <w:tcPr>
                    <w:tcW w:w="1176" w:type="pct"/>
                    <w:vAlign w:val="center"/>
                  </w:tcPr>
                  <w:p w:rsidR="00FB10DB" w:rsidRPr="0053620B" w:rsidRDefault="00FB10DB" w:rsidP="00FB10DB">
                    <w:pPr>
                      <w:pStyle w:val="a9"/>
                      <w:ind w:firstLineChars="0" w:firstLine="0"/>
                      <w:jc w:val="center"/>
                      <w:rPr>
                        <w:rFonts w:asciiTheme="minorEastAsia" w:eastAsiaTheme="minorEastAsia" w:hAnsiTheme="minorEastAsia"/>
                        <w:szCs w:val="21"/>
                      </w:rPr>
                    </w:pPr>
                    <w:r w:rsidRPr="0053620B">
                      <w:rPr>
                        <w:rFonts w:asciiTheme="minorEastAsia" w:eastAsiaTheme="minorEastAsia" w:hAnsiTheme="minorEastAsia" w:hint="eastAsia"/>
                        <w:szCs w:val="21"/>
                      </w:rPr>
                      <w:t>本期数</w:t>
                    </w:r>
                  </w:p>
                </w:tc>
              </w:sdtContent>
            </w:sdt>
            <w:sdt>
              <w:sdtPr>
                <w:rPr>
                  <w:rFonts w:asciiTheme="minorEastAsia" w:eastAsiaTheme="minorEastAsia" w:hAnsiTheme="minorEastAsia"/>
                </w:rPr>
                <w:tag w:val="_PLD_d061bf6d7e824e93a5540d2e36feb15d"/>
                <w:id w:val="1351888"/>
                <w:lock w:val="sdtLocked"/>
              </w:sdtPr>
              <w:sdtContent>
                <w:tc>
                  <w:tcPr>
                    <w:tcW w:w="1098" w:type="pct"/>
                    <w:vAlign w:val="center"/>
                  </w:tcPr>
                  <w:p w:rsidR="00FB10DB" w:rsidRPr="0053620B" w:rsidRDefault="00FB10DB" w:rsidP="00FB10DB">
                    <w:pPr>
                      <w:pStyle w:val="a9"/>
                      <w:ind w:firstLineChars="0" w:firstLine="0"/>
                      <w:jc w:val="center"/>
                      <w:rPr>
                        <w:rFonts w:asciiTheme="minorEastAsia" w:eastAsiaTheme="minorEastAsia" w:hAnsiTheme="minorEastAsia"/>
                        <w:szCs w:val="21"/>
                      </w:rPr>
                    </w:pPr>
                    <w:r w:rsidRPr="0053620B">
                      <w:rPr>
                        <w:rFonts w:asciiTheme="minorEastAsia" w:eastAsiaTheme="minorEastAsia" w:hAnsiTheme="minorEastAsia" w:hint="eastAsia"/>
                        <w:szCs w:val="21"/>
                      </w:rPr>
                      <w:t>上年同期数</w:t>
                    </w:r>
                  </w:p>
                </w:tc>
              </w:sdtContent>
            </w:sdt>
            <w:sdt>
              <w:sdtPr>
                <w:rPr>
                  <w:rFonts w:asciiTheme="minorEastAsia" w:eastAsiaTheme="minorEastAsia" w:hAnsiTheme="minorEastAsia"/>
                </w:rPr>
                <w:tag w:val="_PLD_1792b71106c34c75af22292391c96e49"/>
                <w:id w:val="1351889"/>
                <w:lock w:val="sdtLocked"/>
              </w:sdtPr>
              <w:sdtContent>
                <w:tc>
                  <w:tcPr>
                    <w:tcW w:w="1019" w:type="pct"/>
                    <w:vAlign w:val="center"/>
                  </w:tcPr>
                  <w:p w:rsidR="00FB10DB" w:rsidRPr="0053620B" w:rsidRDefault="00FB10DB" w:rsidP="00FB10DB">
                    <w:pPr>
                      <w:pStyle w:val="a9"/>
                      <w:ind w:firstLineChars="0" w:firstLine="0"/>
                      <w:jc w:val="center"/>
                      <w:rPr>
                        <w:rFonts w:asciiTheme="minorEastAsia" w:eastAsiaTheme="minorEastAsia" w:hAnsiTheme="minorEastAsia"/>
                        <w:szCs w:val="21"/>
                      </w:rPr>
                    </w:pPr>
                    <w:r w:rsidRPr="0053620B">
                      <w:rPr>
                        <w:rFonts w:asciiTheme="minorEastAsia" w:eastAsiaTheme="minorEastAsia" w:hAnsiTheme="minorEastAsia" w:hint="eastAsia"/>
                        <w:szCs w:val="21"/>
                      </w:rPr>
                      <w:t>变动比例（%）</w:t>
                    </w:r>
                  </w:p>
                </w:tc>
              </w:sdtContent>
            </w:sdt>
          </w:tr>
          <w:tr w:rsidR="00FB10DB" w:rsidRPr="0053620B" w:rsidTr="00FB10DB">
            <w:sdt>
              <w:sdtPr>
                <w:rPr>
                  <w:rFonts w:asciiTheme="minorEastAsia" w:eastAsiaTheme="minorEastAsia" w:hAnsiTheme="minorEastAsia"/>
                </w:rPr>
                <w:tag w:val="_PLD_c7aabd73356d4df6ad6c67395e690823"/>
                <w:id w:val="1351890"/>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hint="eastAsia"/>
                        <w:szCs w:val="21"/>
                      </w:rPr>
                      <w:t>营业收入</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2,343,934,303.91</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5,515,001,042.59</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-57.50</w:t>
                </w:r>
              </w:p>
            </w:tc>
          </w:tr>
          <w:tr w:rsidR="00FB10DB" w:rsidRPr="0053620B" w:rsidTr="00FB10DB">
            <w:sdt>
              <w:sdtPr>
                <w:rPr>
                  <w:rFonts w:asciiTheme="minorEastAsia" w:eastAsiaTheme="minorEastAsia" w:hAnsiTheme="minorEastAsia"/>
                </w:rPr>
                <w:tag w:val="_PLD_143930b444784190b0545eacad3472d8"/>
                <w:id w:val="1351891"/>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szCs w:val="21"/>
                      </w:rPr>
                      <w:t>营业成本</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1,941,171,003.98</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4,672,856,149.20</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-58.46</w:t>
                </w:r>
              </w:p>
            </w:tc>
          </w:tr>
          <w:tr w:rsidR="00FB10DB" w:rsidRPr="0053620B" w:rsidTr="00FB10DB">
            <w:sdt>
              <w:sdtPr>
                <w:rPr>
                  <w:rFonts w:asciiTheme="minorEastAsia" w:eastAsiaTheme="minorEastAsia" w:hAnsiTheme="minorEastAsia"/>
                </w:rPr>
                <w:tag w:val="_PLD_3140de3631dd486996919c00b7b71b20"/>
                <w:id w:val="1351892"/>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szCs w:val="21"/>
                      </w:rPr>
                      <w:t>销售费用</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70,658,622.51</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101,952,619.54</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-30.69</w:t>
                </w:r>
              </w:p>
            </w:tc>
          </w:tr>
          <w:tr w:rsidR="00FB10DB" w:rsidRPr="0053620B" w:rsidTr="00FB10DB">
            <w:sdt>
              <w:sdtPr>
                <w:rPr>
                  <w:rFonts w:asciiTheme="minorEastAsia" w:eastAsiaTheme="minorEastAsia" w:hAnsiTheme="minorEastAsia"/>
                </w:rPr>
                <w:tag w:val="_PLD_6448b6c19be4461084a37286c6a46673"/>
                <w:id w:val="1351893"/>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szCs w:val="21"/>
                      </w:rPr>
                      <w:t>管理费用</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224,895,850.24</w:t>
                </w:r>
              </w:p>
            </w:tc>
            <w:tc>
              <w:tcPr>
                <w:tcW w:w="1098" w:type="pct"/>
              </w:tcPr>
              <w:p w:rsidR="00FB10DB" w:rsidRPr="0053620B" w:rsidRDefault="005B1AF4" w:rsidP="00FB10DB">
                <w:pPr>
                  <w:pStyle w:val="a9"/>
                  <w:ind w:firstLineChars="0" w:firstLine="0"/>
                  <w:jc w:val="right"/>
                  <w:rPr>
                    <w:rFonts w:asciiTheme="minorEastAsia" w:eastAsiaTheme="minorEastAsia" w:hAnsiTheme="minorEastAsia"/>
                    <w:szCs w:val="21"/>
                  </w:rPr>
                </w:pPr>
                <w:r w:rsidRPr="005B1AF4">
                  <w:rPr>
                    <w:rFonts w:asciiTheme="minorEastAsia" w:eastAsiaTheme="minorEastAsia" w:hAnsiTheme="minorEastAsia"/>
                    <w:szCs w:val="21"/>
                  </w:rPr>
                  <w:t>235</w:t>
                </w:r>
                <w:r>
                  <w:rPr>
                    <w:rFonts w:asciiTheme="minorEastAsia" w:eastAsiaTheme="minorEastAsia" w:hAnsiTheme="minorEastAsia" w:hint="eastAsia"/>
                    <w:szCs w:val="21"/>
                  </w:rPr>
                  <w:t>,</w:t>
                </w:r>
                <w:r w:rsidRPr="005B1AF4">
                  <w:rPr>
                    <w:rFonts w:asciiTheme="minorEastAsia" w:eastAsiaTheme="minorEastAsia" w:hAnsiTheme="minorEastAsia"/>
                    <w:szCs w:val="21"/>
                  </w:rPr>
                  <w:t>824</w:t>
                </w:r>
                <w:r>
                  <w:rPr>
                    <w:rFonts w:asciiTheme="minorEastAsia" w:eastAsiaTheme="minorEastAsia" w:hAnsiTheme="minorEastAsia" w:hint="eastAsia"/>
                    <w:szCs w:val="21"/>
                  </w:rPr>
                  <w:t>,</w:t>
                </w:r>
                <w:r w:rsidRPr="005B1AF4">
                  <w:rPr>
                    <w:rFonts w:asciiTheme="minorEastAsia" w:eastAsiaTheme="minorEastAsia" w:hAnsiTheme="minorEastAsia"/>
                    <w:szCs w:val="21"/>
                  </w:rPr>
                  <w:t>427.82</w:t>
                </w:r>
              </w:p>
            </w:tc>
            <w:tc>
              <w:tcPr>
                <w:tcW w:w="1019" w:type="pct"/>
              </w:tcPr>
              <w:p w:rsidR="00FB10DB" w:rsidRPr="0053620B" w:rsidRDefault="00FB10DB" w:rsidP="005B1AF4">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w:t>
                </w:r>
                <w:r w:rsidR="005B1AF4">
                  <w:rPr>
                    <w:rFonts w:asciiTheme="minorEastAsia" w:eastAsiaTheme="minorEastAsia" w:hAnsiTheme="minorEastAsia" w:hint="eastAsia"/>
                  </w:rPr>
                  <w:t>4.63</w:t>
                </w:r>
              </w:p>
            </w:tc>
          </w:tr>
          <w:tr w:rsidR="00FB10DB" w:rsidRPr="0053620B" w:rsidTr="00FB10DB">
            <w:sdt>
              <w:sdtPr>
                <w:rPr>
                  <w:rFonts w:asciiTheme="minorEastAsia" w:eastAsiaTheme="minorEastAsia" w:hAnsiTheme="minorEastAsia"/>
                </w:rPr>
                <w:tag w:val="_PLD_d989f363470245b8a8044d51af95f876"/>
                <w:id w:val="1351894"/>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szCs w:val="21"/>
                      </w:rPr>
                      <w:t>财务费用</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118,519,644.23</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70,084,474.80</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69.11</w:t>
                </w:r>
              </w:p>
            </w:tc>
          </w:tr>
          <w:tr w:rsidR="00FB10DB" w:rsidRPr="0053620B" w:rsidTr="00FB10DB">
            <w:sdt>
              <w:sdtPr>
                <w:rPr>
                  <w:rFonts w:asciiTheme="minorEastAsia" w:eastAsiaTheme="minorEastAsia" w:hAnsiTheme="minorEastAsia"/>
                </w:rPr>
                <w:tag w:val="_PLD_79aac573eb414fcbb6f291d963446057"/>
                <w:id w:val="1351895"/>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hint="eastAsia"/>
                        <w:szCs w:val="21"/>
                      </w:rPr>
                      <w:t>研发费用</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189,722,544.53</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248,315,737.94</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-23.60</w:t>
                </w:r>
              </w:p>
            </w:tc>
          </w:tr>
          <w:tr w:rsidR="00FB10DB" w:rsidRPr="0053620B" w:rsidTr="00FB10DB">
            <w:sdt>
              <w:sdtPr>
                <w:rPr>
                  <w:rFonts w:asciiTheme="minorEastAsia" w:eastAsiaTheme="minorEastAsia" w:hAnsiTheme="minorEastAsia"/>
                </w:rPr>
                <w:tag w:val="_PLD_3e652539acb44f708b4f7202c302af4f"/>
                <w:id w:val="1351896"/>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szCs w:val="21"/>
                      </w:rPr>
                      <w:t>经营活动产生的现金流量净额</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-14,327,652.43</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-327,106,558.69</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不适用</w:t>
                </w:r>
              </w:p>
            </w:tc>
          </w:tr>
          <w:tr w:rsidR="00FB10DB" w:rsidRPr="0053620B" w:rsidTr="00FB10DB">
            <w:sdt>
              <w:sdtPr>
                <w:rPr>
                  <w:rFonts w:asciiTheme="minorEastAsia" w:eastAsiaTheme="minorEastAsia" w:hAnsiTheme="minorEastAsia"/>
                </w:rPr>
                <w:tag w:val="_PLD_93331660aee640afb46a84edc7e2d2a4"/>
                <w:id w:val="1351897"/>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szCs w:val="21"/>
                      </w:rPr>
                      <w:t>投资活动产生的现金流量净额</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95,900,611.56</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-85,316,932.25</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不适用</w:t>
                </w:r>
              </w:p>
            </w:tc>
          </w:tr>
          <w:tr w:rsidR="00FB10DB" w:rsidRPr="0053620B" w:rsidTr="00FB10DB">
            <w:sdt>
              <w:sdtPr>
                <w:rPr>
                  <w:rFonts w:asciiTheme="minorEastAsia" w:eastAsiaTheme="minorEastAsia" w:hAnsiTheme="minorEastAsia"/>
                </w:rPr>
                <w:tag w:val="_PLD_8e32eafcb28041f58b5df53597b43172"/>
                <w:id w:val="1351898"/>
                <w:lock w:val="sdtLocked"/>
              </w:sdtPr>
              <w:sdtContent>
                <w:tc>
                  <w:tcPr>
                    <w:tcW w:w="1707" w:type="pct"/>
                  </w:tcPr>
                  <w:p w:rsidR="00FB10DB" w:rsidRPr="0053620B" w:rsidRDefault="00FB10DB" w:rsidP="00FB10DB">
                    <w:pPr>
                      <w:pStyle w:val="a9"/>
                      <w:ind w:firstLineChars="0" w:firstLine="0"/>
                      <w:rPr>
                        <w:rFonts w:asciiTheme="minorEastAsia" w:eastAsiaTheme="minorEastAsia" w:hAnsiTheme="minorEastAsia"/>
                        <w:szCs w:val="21"/>
                      </w:rPr>
                    </w:pPr>
                    <w:r w:rsidRPr="0053620B">
                      <w:rPr>
                        <w:rFonts w:asciiTheme="minorEastAsia" w:eastAsiaTheme="minorEastAsia" w:hAnsiTheme="minorEastAsia"/>
                        <w:szCs w:val="21"/>
                      </w:rPr>
                      <w:t>筹资活动产生的现金流量净额</w:t>
                    </w:r>
                  </w:p>
                </w:tc>
              </w:sdtContent>
            </w:sdt>
            <w:tc>
              <w:tcPr>
                <w:tcW w:w="1176"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-442,822,282.56</w:t>
                </w:r>
              </w:p>
            </w:tc>
            <w:tc>
              <w:tcPr>
                <w:tcW w:w="1098"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268,802,813.26</w:t>
                </w:r>
              </w:p>
            </w:tc>
            <w:tc>
              <w:tcPr>
                <w:tcW w:w="1019" w:type="pct"/>
              </w:tcPr>
              <w:p w:rsidR="00FB10DB" w:rsidRPr="0053620B" w:rsidRDefault="00FB10DB" w:rsidP="00FB10DB">
                <w:pPr>
                  <w:pStyle w:val="a9"/>
                  <w:ind w:firstLineChars="0" w:firstLine="0"/>
                  <w:jc w:val="right"/>
                  <w:rPr>
                    <w:rFonts w:asciiTheme="minorEastAsia" w:eastAsiaTheme="minorEastAsia" w:hAnsiTheme="minorEastAsia"/>
                    <w:szCs w:val="21"/>
                  </w:rPr>
                </w:pPr>
                <w:r w:rsidRPr="0053620B">
                  <w:rPr>
                    <w:rFonts w:asciiTheme="minorEastAsia" w:eastAsiaTheme="minorEastAsia" w:hAnsiTheme="minorEastAsia"/>
                  </w:rPr>
                  <w:t>不适用</w:t>
                </w:r>
              </w:p>
            </w:tc>
          </w:tr>
        </w:tbl>
        <w:p w:rsidR="00FB10DB" w:rsidRDefault="00FB10DB"/>
        <w:p w:rsidR="00D26B69" w:rsidRDefault="00A445E1">
          <w:pPr>
            <w:pStyle w:val="a9"/>
            <w:ind w:firstLineChars="0" w:firstLine="0"/>
            <w:jc w:val="left"/>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FB10DB">
                <w:rPr>
                  <w:rFonts w:ascii="宋体" w:hAnsi="宋体" w:hint="eastAsia"/>
                  <w:szCs w:val="21"/>
                </w:rPr>
                <w:t>智慧海派产品</w:t>
              </w:r>
              <w:r w:rsidR="00FB10DB">
                <w:rPr>
                  <w:rFonts w:hint="eastAsia"/>
                </w:rPr>
                <w:t>订单减少，资金紧张，投产不足。</w:t>
              </w:r>
            </w:sdtContent>
          </w:sdt>
        </w:p>
        <w:p w:rsidR="00D26B69" w:rsidRDefault="00A445E1">
          <w:pPr>
            <w:pStyle w:val="a9"/>
            <w:ind w:firstLineChars="0" w:firstLine="0"/>
            <w:jc w:val="left"/>
          </w:pPr>
          <w:r>
            <w:rPr>
              <w:rFonts w:hint="eastAsia"/>
            </w:rPr>
            <w:t>营业成本变动原因说明</w:t>
          </w:r>
          <w:r>
            <w:rPr>
              <w:rFonts w:hint="eastAsia"/>
            </w:rPr>
            <w:t>:</w:t>
          </w:r>
          <w:sdt>
            <w:sdtPr>
              <w:rPr>
                <w:rFonts w:hint="eastAsia"/>
              </w:rPr>
              <w:alias w:val="营业成本变动原因说明"/>
              <w:tag w:val="_GBC_4ab47071f9844da58abe164f6bd272aa"/>
              <w:id w:val="1724948"/>
              <w:lock w:val="sdtLocked"/>
              <w:placeholder>
                <w:docPart w:val="GBC22222222222222222222222222222"/>
              </w:placeholder>
            </w:sdtPr>
            <w:sdtContent>
              <w:r w:rsidR="00FB10DB">
                <w:rPr>
                  <w:rFonts w:hint="eastAsia"/>
                </w:rPr>
                <w:t>营业收入减少，营业成本相应减少。</w:t>
              </w:r>
            </w:sdtContent>
          </w:sdt>
        </w:p>
        <w:p w:rsidR="00D26B69" w:rsidRDefault="00A445E1">
          <w:pPr>
            <w:pStyle w:val="a9"/>
            <w:ind w:firstLineChars="0" w:firstLine="0"/>
            <w:jc w:val="left"/>
          </w:pPr>
          <w:r>
            <w:rPr>
              <w:rFonts w:hint="eastAsia"/>
            </w:rPr>
            <w:t>销售费用变动原因说明</w:t>
          </w:r>
          <w:r>
            <w:rPr>
              <w:rFonts w:hint="eastAsia"/>
            </w:rPr>
            <w:t>:</w:t>
          </w:r>
          <w:sdt>
            <w:sdtPr>
              <w:rPr>
                <w:rFonts w:hint="eastAsia"/>
              </w:rPr>
              <w:alias w:val="销售费用变动原因说明"/>
              <w:tag w:val="_GBC_d8f3d3236009445ca57b171f1c954fae"/>
              <w:id w:val="1725630"/>
              <w:lock w:val="sdtLocked"/>
              <w:placeholder>
                <w:docPart w:val="GBC22222222222222222222222222222"/>
              </w:placeholder>
            </w:sdtPr>
            <w:sdtContent>
              <w:r w:rsidR="00FB10DB">
                <w:rPr>
                  <w:rFonts w:hint="eastAsia"/>
                </w:rPr>
                <w:t>营业收入减少，销售费用相应减少。</w:t>
              </w:r>
            </w:sdtContent>
          </w:sdt>
        </w:p>
        <w:p w:rsidR="00D26B69" w:rsidRDefault="00A445E1">
          <w:pPr>
            <w:pStyle w:val="a9"/>
            <w:ind w:firstLineChars="0" w:firstLine="0"/>
            <w:jc w:val="left"/>
          </w:pPr>
          <w:r>
            <w:rPr>
              <w:rFonts w:hint="eastAsia"/>
            </w:rPr>
            <w:t>管理费用变动原因说明</w:t>
          </w:r>
          <w:r>
            <w:rPr>
              <w:rFonts w:hint="eastAsia"/>
            </w:rPr>
            <w:t>:</w:t>
          </w:r>
          <w:sdt>
            <w:sdtPr>
              <w:rPr>
                <w:rFonts w:hint="eastAsia"/>
              </w:rPr>
              <w:alias w:val="管理费用变动原因说明"/>
              <w:tag w:val="_GBC_13103bbe23ee4770b17eecdee03d38a1"/>
              <w:id w:val="1726367"/>
              <w:lock w:val="sdtLocked"/>
              <w:placeholder>
                <w:docPart w:val="GBC22222222222222222222222222222"/>
              </w:placeholder>
            </w:sdtPr>
            <w:sdtContent>
              <w:r w:rsidR="00FB10DB">
                <w:rPr>
                  <w:rFonts w:hint="eastAsia"/>
                </w:rPr>
                <w:t>营业收入减少，管理费用相应减少。</w:t>
              </w:r>
            </w:sdtContent>
          </w:sdt>
        </w:p>
        <w:p w:rsidR="00D26B69" w:rsidRDefault="00A445E1">
          <w:pPr>
            <w:pStyle w:val="a9"/>
            <w:ind w:firstLineChars="0" w:firstLine="0"/>
            <w:jc w:val="left"/>
          </w:pPr>
          <w:r>
            <w:rPr>
              <w:rFonts w:hint="eastAsia"/>
            </w:rPr>
            <w:t>财务费用变动原因说明</w:t>
          </w:r>
          <w:r>
            <w:rPr>
              <w:rFonts w:hint="eastAsia"/>
            </w:rPr>
            <w:t>:</w:t>
          </w:r>
          <w:sdt>
            <w:sdtPr>
              <w:rPr>
                <w:rFonts w:hint="eastAsia"/>
              </w:rPr>
              <w:alias w:val="财务费用变动原因说明"/>
              <w:tag w:val="_GBC_2876360f1d844724b6ba84d6b9756580"/>
              <w:id w:val="1727089"/>
              <w:lock w:val="sdtLocked"/>
              <w:placeholder>
                <w:docPart w:val="GBC22222222222222222222222222222"/>
              </w:placeholder>
            </w:sdtPr>
            <w:sdtContent>
              <w:r w:rsidR="00FB10DB">
                <w:rPr>
                  <w:rStyle w:val="fontstyle01"/>
                  <w:rFonts w:hint="default"/>
                </w:rPr>
                <w:t>外币汇兑收益同比减少，财务费用增加。</w:t>
              </w:r>
            </w:sdtContent>
          </w:sdt>
        </w:p>
        <w:p w:rsidR="00D26B69" w:rsidRDefault="00A445E1">
          <w:pPr>
            <w:pStyle w:val="a9"/>
            <w:ind w:firstLineChars="0" w:firstLine="0"/>
            <w:jc w:val="left"/>
          </w:pPr>
          <w:r>
            <w:rPr>
              <w:rFonts w:hint="eastAsia"/>
            </w:rPr>
            <w:t>研发费用变动原因说明</w:t>
          </w:r>
          <w:r>
            <w:t>:</w:t>
          </w:r>
          <w:sdt>
            <w:sdtPr>
              <w:alias w:val="研发费用变动原因说明"/>
              <w:tag w:val="_GBC_b0b71742eb3f4715afa18751ce433454"/>
              <w:id w:val="30847213"/>
              <w:lock w:val="sdtLocked"/>
              <w:placeholder>
                <w:docPart w:val="GBC22222222222222222222222222222"/>
              </w:placeholder>
            </w:sdtPr>
            <w:sdtContent>
              <w:r w:rsidR="00FB10DB">
                <w:rPr>
                  <w:rFonts w:hint="eastAsia"/>
                </w:rPr>
                <w:t>费用化研发项目投入减少，研发费用相应减少。</w:t>
              </w:r>
            </w:sdtContent>
          </w:sdt>
        </w:p>
        <w:p w:rsidR="00D26B69" w:rsidRDefault="00A445E1">
          <w:pPr>
            <w:pStyle w:val="a9"/>
            <w:ind w:firstLineChars="0" w:firstLine="0"/>
            <w:jc w:val="left"/>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FB10DB">
                <w:rPr>
                  <w:rFonts w:ascii="宋体" w:hAnsi="宋体" w:hint="eastAsia"/>
                  <w:szCs w:val="21"/>
                </w:rPr>
                <w:t>收到的税费返还减少。</w:t>
              </w:r>
            </w:sdtContent>
          </w:sdt>
        </w:p>
        <w:p w:rsidR="00D26B69" w:rsidRDefault="00A445E1">
          <w:pPr>
            <w:pStyle w:val="a9"/>
            <w:ind w:firstLineChars="0" w:firstLine="0"/>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FB10DB">
                <w:rPr>
                  <w:rFonts w:ascii="宋体" w:hAnsi="宋体" w:hint="eastAsia"/>
                  <w:szCs w:val="21"/>
                </w:rPr>
                <w:t>处置资产收到现金流增加。</w:t>
              </w:r>
            </w:sdtContent>
          </w:sdt>
        </w:p>
        <w:p w:rsidR="00D26B69" w:rsidRDefault="00A445E1">
          <w:pPr>
            <w:pStyle w:val="a9"/>
            <w:ind w:firstLineChars="0" w:firstLine="0"/>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FB10DB">
                <w:rPr>
                  <w:rFonts w:ascii="宋体" w:hAnsi="宋体" w:hint="eastAsia"/>
                  <w:szCs w:val="21"/>
                </w:rPr>
                <w:t>偿还债务支付的现金流增加。</w:t>
              </w:r>
            </w:sdtContent>
          </w:sdt>
        </w:p>
      </w:sdtContent>
    </w:sdt>
    <w:p w:rsidR="00D26B69" w:rsidRDefault="00A445E1">
      <w:pPr>
        <w:pStyle w:val="4"/>
        <w:numPr>
          <w:ilvl w:val="0"/>
          <w:numId w:val="10"/>
        </w:numPr>
      </w:pPr>
      <w:bookmarkStart w:id="22" w:name="_Toc342559755"/>
      <w:bookmarkStart w:id="23" w:name="_Toc342565903"/>
      <w:bookmarkEnd w:id="21"/>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4"/>
        </w:rPr>
      </w:sdtEndPr>
      <w:sdtContent>
        <w:p w:rsidR="00D26B69" w:rsidRDefault="00A445E1">
          <w:pPr>
            <w:pStyle w:val="5"/>
            <w:numPr>
              <w:ilvl w:val="0"/>
              <w:numId w:val="24"/>
            </w:numPr>
          </w:pPr>
          <w:r>
            <w:t>公司利润构成或利润来源发生重大变动的详细说明</w:t>
          </w:r>
        </w:p>
        <w:sdt>
          <w:sdtPr>
            <w:alias w:val="是否适用：公司利润构成或利润来源发生重大变动的详细说明[双击切换]"/>
            <w:tag w:val="_GBC_cf62b49cb7b54052a77aa6c4ec7218c8"/>
            <w:id w:val="2058890949"/>
            <w:lock w:val="sdtContentLocked"/>
            <w:placeholder>
              <w:docPart w:val="GBC22222222222222222222222222222"/>
            </w:placeholder>
          </w:sdtPr>
          <w:sdtContent>
            <w:p w:rsidR="00D26B69" w:rsidRDefault="00B66160" w:rsidP="00FB10DB">
              <w:r>
                <w:fldChar w:fldCharType="begin"/>
              </w:r>
              <w:r w:rsidR="00FB10DB">
                <w:instrText xml:space="preserve"> MACROBUTTON  SnrToggleCheckbox □适用 </w:instrText>
              </w:r>
              <w:r>
                <w:fldChar w:fldCharType="end"/>
              </w:r>
              <w:r>
                <w:fldChar w:fldCharType="begin"/>
              </w:r>
              <w:r w:rsidR="00FB10DB">
                <w:instrText xml:space="preserve"> MACROBUTTON  SnrToggleCheckbox √不适用 </w:instrText>
              </w:r>
              <w:r>
                <w:fldChar w:fldCharType="end"/>
              </w:r>
            </w:p>
          </w:sdtContent>
        </w:sdt>
        <w:p w:rsidR="00D26B69" w:rsidRDefault="00B66160"/>
      </w:sdtContent>
    </w:sdt>
    <w:sdt>
      <w:sdtPr>
        <w:rPr>
          <w:rFonts w:ascii="宋体" w:hAnsi="宋体" w:cs="宋体"/>
          <w:b w:val="0"/>
          <w:bCs w:val="0"/>
          <w:kern w:val="0"/>
          <w:szCs w:val="22"/>
        </w:rPr>
        <w:alias w:val="模块:主营业务其他项目说明"/>
        <w:tag w:val="_GBC_6e5fe080dde8462ca9fa8c7bae6ec617"/>
        <w:id w:val="9920724"/>
        <w:lock w:val="sdtLocked"/>
        <w:placeholder>
          <w:docPart w:val="GBC22222222222222222222222222222"/>
        </w:placeholder>
      </w:sdtPr>
      <w:sdtEndPr>
        <w:rPr>
          <w:rFonts w:hint="eastAsia"/>
          <w:szCs w:val="24"/>
        </w:rPr>
      </w:sdtEndPr>
      <w:sdtContent>
        <w:p w:rsidR="00D26B69" w:rsidRDefault="00A445E1">
          <w:pPr>
            <w:pStyle w:val="5"/>
            <w:numPr>
              <w:ilvl w:val="0"/>
              <w:numId w:val="24"/>
            </w:numPr>
          </w:pPr>
          <w:r>
            <w:t>其他</w:t>
          </w:r>
        </w:p>
        <w:sdt>
          <w:sdtPr>
            <w:alias w:val="是否适用：主营业务其他项目的其他说明[双击切换]"/>
            <w:tag w:val="_GBC_3b36f261ce9e41a5bec5415813cc43fa"/>
            <w:id w:val="-638644906"/>
            <w:lock w:val="sdtContentLocked"/>
            <w:placeholder>
              <w:docPart w:val="GBC22222222222222222222222222222"/>
            </w:placeholder>
          </w:sdtPr>
          <w:sdtContent>
            <w:p w:rsidR="00D26B69" w:rsidRDefault="00B66160" w:rsidP="00FB10DB">
              <w:r>
                <w:fldChar w:fldCharType="begin"/>
              </w:r>
              <w:r w:rsidR="00FB10DB">
                <w:instrText xml:space="preserve"> MACROBUTTON  SnrToggleCheckbox □适用 </w:instrText>
              </w:r>
              <w:r>
                <w:fldChar w:fldCharType="end"/>
              </w:r>
              <w:r>
                <w:fldChar w:fldCharType="begin"/>
              </w:r>
              <w:r w:rsidR="00FB10DB">
                <w:instrText xml:space="preserve"> MACROBUTTON  SnrToggleCheckbox √不适用 </w:instrText>
              </w:r>
              <w:r>
                <w:fldChar w:fldCharType="end"/>
              </w:r>
            </w:p>
          </w:sdtContent>
        </w:sdt>
      </w:sdtContent>
    </w:sdt>
    <w:p w:rsidR="00D26B69" w:rsidRDefault="00D26B69"/>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D26B69" w:rsidRDefault="00A445E1">
          <w:pPr>
            <w:pStyle w:val="3"/>
            <w:numPr>
              <w:ilvl w:val="0"/>
              <w:numId w:val="9"/>
            </w:numPr>
          </w:pPr>
          <w:r>
            <w:t>非主营业务导致利润重大变化的说明</w:t>
          </w:r>
        </w:p>
        <w:sdt>
          <w:sdtPr>
            <w:rPr>
              <w:rFonts w:hint="eastAsia"/>
            </w:rPr>
            <w:alias w:val="是否适用：非主营业务来源分析[双击切换]"/>
            <w:tag w:val="_GBC_45f0580c6f114551af0270412b25ccd0"/>
            <w:id w:val="-918951844"/>
            <w:lock w:val="sdtContentLocked"/>
            <w:placeholder>
              <w:docPart w:val="GBC22222222222222222222222222222"/>
            </w:placeholder>
          </w:sdtPr>
          <w:sdtContent>
            <w:p w:rsidR="00D26B69" w:rsidRDefault="00B66160" w:rsidP="00FB10DB">
              <w:r>
                <w:fldChar w:fldCharType="begin"/>
              </w:r>
              <w:r w:rsidR="00FB10DB">
                <w:instrText>MACROBUTTON  SnrToggleCheckbox □适用</w:instrText>
              </w:r>
              <w:r>
                <w:fldChar w:fldCharType="end"/>
              </w:r>
              <w:r>
                <w:fldChar w:fldCharType="begin"/>
              </w:r>
              <w:r w:rsidR="00FB10DB">
                <w:instrText xml:space="preserve"> MACROBUTTON  SnrToggleCheckbox √不适用 </w:instrText>
              </w:r>
              <w:r>
                <w:fldChar w:fldCharType="end"/>
              </w:r>
            </w:p>
          </w:sdtContent>
        </w:sdt>
      </w:sdtContent>
    </w:sdt>
    <w:p w:rsidR="00D26B69" w:rsidRDefault="00D26B69"/>
    <w:p w:rsidR="00D26B69" w:rsidRDefault="00A445E1">
      <w:pPr>
        <w:pStyle w:val="3"/>
        <w:numPr>
          <w:ilvl w:val="0"/>
          <w:numId w:val="9"/>
        </w:numPr>
        <w:rPr>
          <w:szCs w:val="21"/>
        </w:rPr>
      </w:pPr>
      <w:r>
        <w:rPr>
          <w:szCs w:val="21"/>
        </w:rPr>
        <w:t>资产、负债情况分析</w:t>
      </w:r>
    </w:p>
    <w:p w:rsidR="00D26B69" w:rsidRDefault="00B66160">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C569B8">
            <w:instrText>MACROBUTTON  SnrToggleCheckbox √适用</w:instrText>
          </w:r>
          <w:r>
            <w:fldChar w:fldCharType="end"/>
          </w:r>
          <w:r>
            <w:fldChar w:fldCharType="begin"/>
          </w:r>
          <w:r w:rsidR="00A445E1">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D26B69" w:rsidRDefault="00A445E1">
          <w:pPr>
            <w:pStyle w:val="4"/>
            <w:numPr>
              <w:ilvl w:val="0"/>
              <w:numId w:val="96"/>
            </w:numPr>
            <w:rPr>
              <w:b w:val="0"/>
            </w:rPr>
          </w:pPr>
          <w:r>
            <w:t>资产</w:t>
          </w:r>
          <w:r>
            <w:rPr>
              <w:rFonts w:hint="eastAsia"/>
            </w:rPr>
            <w:t>及</w:t>
          </w:r>
          <w:r>
            <w:t>负债</w:t>
          </w:r>
          <w:r>
            <w:rPr>
              <w:rFonts w:hint="eastAsia"/>
              <w:szCs w:val="21"/>
            </w:rPr>
            <w:t>状</w:t>
          </w:r>
          <w:r>
            <w:rPr>
              <w:szCs w:val="21"/>
            </w:rPr>
            <w:t>况</w:t>
          </w:r>
          <w:bookmarkStart w:id="24" w:name="_GoBack"/>
          <w:bookmarkEnd w:id="24"/>
        </w:p>
        <w:p w:rsidR="00D26B69" w:rsidRDefault="00A445E1">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000" w:type="pct"/>
            <w:tblLook w:val="04A0"/>
          </w:tblPr>
          <w:tblGrid>
            <w:gridCol w:w="1342"/>
            <w:gridCol w:w="1657"/>
            <w:gridCol w:w="1216"/>
            <w:gridCol w:w="1656"/>
            <w:gridCol w:w="1173"/>
            <w:gridCol w:w="1131"/>
            <w:gridCol w:w="874"/>
          </w:tblGrid>
          <w:tr w:rsidR="00FB10DB" w:rsidRPr="0053620B" w:rsidTr="00F252B0">
            <w:trPr>
              <w:trHeight w:val="180"/>
            </w:trPr>
            <w:sdt>
              <w:sdtPr>
                <w:rPr>
                  <w:rFonts w:asciiTheme="minorEastAsia" w:eastAsiaTheme="minorEastAsia" w:hAnsiTheme="minorEastAsia"/>
                  <w:sz w:val="18"/>
                  <w:szCs w:val="18"/>
                </w:rPr>
                <w:tag w:val="_PLD_d0f356a255cd4ad2a1d809f43b17afe4"/>
                <w:id w:val="1352175"/>
                <w:lock w:val="sdtLocked"/>
              </w:sdtPr>
              <w:sdtContent>
                <w:tc>
                  <w:tcPr>
                    <w:tcW w:w="741" w:type="pct"/>
                    <w:vAlign w:val="center"/>
                  </w:tcPr>
                  <w:p w:rsidR="00FB10DB" w:rsidRPr="0053620B" w:rsidRDefault="00FB10DB" w:rsidP="00FB10DB">
                    <w:pPr>
                      <w:jc w:val="center"/>
                      <w:rPr>
                        <w:rStyle w:val="5Char"/>
                        <w:rFonts w:asciiTheme="minorEastAsia" w:eastAsiaTheme="minorEastAsia" w:hAnsiTheme="minorEastAsia"/>
                        <w:sz w:val="18"/>
                        <w:szCs w:val="18"/>
                      </w:rPr>
                    </w:pPr>
                    <w:r w:rsidRPr="0053620B">
                      <w:rPr>
                        <w:rFonts w:asciiTheme="minorEastAsia" w:eastAsiaTheme="minorEastAsia" w:hAnsiTheme="minorEastAsia"/>
                        <w:sz w:val="18"/>
                        <w:szCs w:val="18"/>
                      </w:rPr>
                      <w:t>项目名称</w:t>
                    </w:r>
                  </w:p>
                </w:tc>
              </w:sdtContent>
            </w:sdt>
            <w:sdt>
              <w:sdtPr>
                <w:rPr>
                  <w:rFonts w:asciiTheme="minorEastAsia" w:eastAsiaTheme="minorEastAsia" w:hAnsiTheme="minorEastAsia"/>
                  <w:sz w:val="18"/>
                  <w:szCs w:val="18"/>
                </w:rPr>
                <w:tag w:val="_PLD_908740cf286747d79d5abbe407fef2b5"/>
                <w:id w:val="1352176"/>
                <w:lock w:val="sdtLocked"/>
              </w:sdtPr>
              <w:sdtContent>
                <w:tc>
                  <w:tcPr>
                    <w:tcW w:w="915" w:type="pct"/>
                    <w:vAlign w:val="center"/>
                  </w:tcPr>
                  <w:p w:rsidR="00FB10DB" w:rsidRPr="0053620B" w:rsidRDefault="00FB10DB" w:rsidP="00FB10DB">
                    <w:pPr>
                      <w:jc w:val="center"/>
                      <w:rPr>
                        <w:rStyle w:val="5Char"/>
                        <w:rFonts w:asciiTheme="minorEastAsia" w:eastAsiaTheme="minorEastAsia" w:hAnsiTheme="minorEastAsia"/>
                        <w:sz w:val="18"/>
                        <w:szCs w:val="18"/>
                      </w:rPr>
                    </w:pPr>
                    <w:r w:rsidRPr="0053620B">
                      <w:rPr>
                        <w:rFonts w:asciiTheme="minorEastAsia" w:eastAsiaTheme="minorEastAsia" w:hAnsiTheme="minorEastAsia"/>
                        <w:sz w:val="18"/>
                        <w:szCs w:val="18"/>
                      </w:rPr>
                      <w:t>本期期末数</w:t>
                    </w:r>
                  </w:p>
                </w:tc>
              </w:sdtContent>
            </w:sdt>
            <w:sdt>
              <w:sdtPr>
                <w:rPr>
                  <w:rFonts w:asciiTheme="minorEastAsia" w:eastAsiaTheme="minorEastAsia" w:hAnsiTheme="minorEastAsia"/>
                  <w:sz w:val="18"/>
                  <w:szCs w:val="18"/>
                </w:rPr>
                <w:tag w:val="_PLD_329bbbc9fa484c0990e705c4343b8bd2"/>
                <w:id w:val="1352177"/>
                <w:lock w:val="sdtLocked"/>
              </w:sdtPr>
              <w:sdtContent>
                <w:tc>
                  <w:tcPr>
                    <w:tcW w:w="672" w:type="pct"/>
                    <w:vAlign w:val="center"/>
                  </w:tcPr>
                  <w:p w:rsidR="00FB10DB" w:rsidRPr="0053620B" w:rsidRDefault="00FB10DB" w:rsidP="00FB10DB">
                    <w:pPr>
                      <w:jc w:val="center"/>
                      <w:rPr>
                        <w:rStyle w:val="5Char"/>
                        <w:rFonts w:asciiTheme="minorEastAsia" w:eastAsiaTheme="minorEastAsia" w:hAnsiTheme="minorEastAsia"/>
                        <w:sz w:val="18"/>
                        <w:szCs w:val="18"/>
                      </w:rPr>
                    </w:pPr>
                    <w:r w:rsidRPr="0053620B">
                      <w:rPr>
                        <w:rFonts w:asciiTheme="minorEastAsia" w:eastAsiaTheme="minorEastAsia" w:hAnsiTheme="minorEastAsia"/>
                        <w:sz w:val="18"/>
                        <w:szCs w:val="18"/>
                      </w:rPr>
                      <w:t>本期期末数占总资产的比例（%）</w:t>
                    </w:r>
                  </w:p>
                </w:tc>
              </w:sdtContent>
            </w:sdt>
            <w:sdt>
              <w:sdtPr>
                <w:rPr>
                  <w:rFonts w:asciiTheme="minorEastAsia" w:eastAsiaTheme="minorEastAsia" w:hAnsiTheme="minorEastAsia"/>
                  <w:sz w:val="18"/>
                  <w:szCs w:val="18"/>
                </w:rPr>
                <w:tag w:val="_PLD_56ec8d815a204f39816e77d18cf2ac7e"/>
                <w:id w:val="1352178"/>
                <w:lock w:val="sdtLocked"/>
              </w:sdtPr>
              <w:sdtContent>
                <w:tc>
                  <w:tcPr>
                    <w:tcW w:w="915" w:type="pct"/>
                    <w:vAlign w:val="center"/>
                  </w:tcPr>
                  <w:p w:rsidR="00FB10DB" w:rsidRPr="0053620B" w:rsidRDefault="00FB10DB" w:rsidP="00FB10DB">
                    <w:pPr>
                      <w:jc w:val="center"/>
                      <w:rPr>
                        <w:rStyle w:val="5Char"/>
                        <w:rFonts w:asciiTheme="minorEastAsia" w:eastAsiaTheme="minorEastAsia" w:hAnsiTheme="minorEastAsia"/>
                        <w:sz w:val="18"/>
                        <w:szCs w:val="18"/>
                      </w:rPr>
                    </w:pPr>
                    <w:r w:rsidRPr="0053620B">
                      <w:rPr>
                        <w:rFonts w:asciiTheme="minorEastAsia" w:eastAsiaTheme="minorEastAsia" w:hAnsiTheme="minorEastAsia"/>
                        <w:sz w:val="18"/>
                        <w:szCs w:val="18"/>
                      </w:rPr>
                      <w:t>上期期末数</w:t>
                    </w:r>
                  </w:p>
                </w:tc>
              </w:sdtContent>
            </w:sdt>
            <w:sdt>
              <w:sdtPr>
                <w:rPr>
                  <w:rFonts w:asciiTheme="minorEastAsia" w:eastAsiaTheme="minorEastAsia" w:hAnsiTheme="minorEastAsia"/>
                  <w:sz w:val="18"/>
                  <w:szCs w:val="18"/>
                </w:rPr>
                <w:tag w:val="_PLD_4bc2806364aa476db7b5ac96d585ad18"/>
                <w:id w:val="1352179"/>
                <w:lock w:val="sdtLocked"/>
              </w:sdtPr>
              <w:sdtContent>
                <w:tc>
                  <w:tcPr>
                    <w:tcW w:w="648" w:type="pct"/>
                    <w:vAlign w:val="center"/>
                  </w:tcPr>
                  <w:p w:rsidR="00FB10DB" w:rsidRPr="0053620B" w:rsidRDefault="00FB10DB" w:rsidP="00FB10DB">
                    <w:pPr>
                      <w:jc w:val="center"/>
                      <w:rPr>
                        <w:rStyle w:val="5Char"/>
                        <w:rFonts w:asciiTheme="minorEastAsia" w:eastAsiaTheme="minorEastAsia" w:hAnsiTheme="minorEastAsia"/>
                        <w:sz w:val="18"/>
                        <w:szCs w:val="18"/>
                      </w:rPr>
                    </w:pPr>
                    <w:r w:rsidRPr="0053620B">
                      <w:rPr>
                        <w:rFonts w:asciiTheme="minorEastAsia" w:eastAsiaTheme="minorEastAsia" w:hAnsiTheme="minorEastAsia"/>
                        <w:sz w:val="18"/>
                        <w:szCs w:val="18"/>
                      </w:rPr>
                      <w:t>上期期末数占总资产的比例（%）</w:t>
                    </w:r>
                  </w:p>
                </w:tc>
              </w:sdtContent>
            </w:sdt>
            <w:sdt>
              <w:sdtPr>
                <w:rPr>
                  <w:rFonts w:asciiTheme="minorEastAsia" w:eastAsiaTheme="minorEastAsia" w:hAnsiTheme="minorEastAsia"/>
                  <w:sz w:val="18"/>
                  <w:szCs w:val="18"/>
                </w:rPr>
                <w:tag w:val="_PLD_4cfcbfaae8d94f2d87cb33b122df7a82"/>
                <w:id w:val="1352180"/>
                <w:lock w:val="sdtLocked"/>
              </w:sdtPr>
              <w:sdtContent>
                <w:tc>
                  <w:tcPr>
                    <w:tcW w:w="625" w:type="pct"/>
                    <w:vAlign w:val="center"/>
                  </w:tcPr>
                  <w:p w:rsidR="00FB10DB" w:rsidRPr="0053620B" w:rsidRDefault="00FB10DB" w:rsidP="00FB10DB">
                    <w:pPr>
                      <w:jc w:val="center"/>
                      <w:rPr>
                        <w:rStyle w:val="5Char"/>
                        <w:rFonts w:asciiTheme="minorEastAsia" w:eastAsiaTheme="minorEastAsia" w:hAnsiTheme="minorEastAsia"/>
                        <w:sz w:val="18"/>
                        <w:szCs w:val="18"/>
                      </w:rPr>
                    </w:pPr>
                    <w:r w:rsidRPr="0053620B">
                      <w:rPr>
                        <w:rFonts w:asciiTheme="minorEastAsia" w:eastAsiaTheme="minorEastAsia" w:hAnsiTheme="minorEastAsia"/>
                        <w:sz w:val="18"/>
                        <w:szCs w:val="18"/>
                      </w:rPr>
                      <w:t>本期期末金额较上期期末变动比例（%）</w:t>
                    </w:r>
                  </w:p>
                </w:tc>
              </w:sdtContent>
            </w:sdt>
            <w:sdt>
              <w:sdtPr>
                <w:rPr>
                  <w:rFonts w:asciiTheme="minorEastAsia" w:eastAsiaTheme="minorEastAsia" w:hAnsiTheme="minorEastAsia"/>
                  <w:sz w:val="18"/>
                  <w:szCs w:val="18"/>
                </w:rPr>
                <w:tag w:val="_PLD_2acc4b359fa846d5bfb9939daf2ce46b"/>
                <w:id w:val="1352181"/>
                <w:lock w:val="sdtLocked"/>
              </w:sdtPr>
              <w:sdtContent>
                <w:tc>
                  <w:tcPr>
                    <w:tcW w:w="483" w:type="pct"/>
                    <w:vAlign w:val="center"/>
                  </w:tcPr>
                  <w:p w:rsidR="00FB10DB" w:rsidRPr="0053620B" w:rsidRDefault="00FB10DB" w:rsidP="00FB10DB">
                    <w:pPr>
                      <w:jc w:val="center"/>
                      <w:rPr>
                        <w:rStyle w:val="5Char"/>
                        <w:rFonts w:asciiTheme="minorEastAsia" w:eastAsiaTheme="minorEastAsia" w:hAnsiTheme="minorEastAsia"/>
                        <w:sz w:val="18"/>
                        <w:szCs w:val="18"/>
                      </w:rPr>
                    </w:pPr>
                    <w:r w:rsidRPr="0053620B">
                      <w:rPr>
                        <w:rFonts w:asciiTheme="minorEastAsia" w:eastAsiaTheme="minorEastAsia" w:hAnsiTheme="minorEastAsia"/>
                        <w:sz w:val="18"/>
                        <w:szCs w:val="18"/>
                      </w:rPr>
                      <w:t>情况说明</w:t>
                    </w:r>
                  </w:p>
                </w:tc>
              </w:sdtContent>
            </w:sdt>
          </w:tr>
          <w:sdt>
            <w:sdtPr>
              <w:rPr>
                <w:rStyle w:val="5Char"/>
                <w:rFonts w:asciiTheme="minorEastAsia" w:eastAsiaTheme="minorEastAsia" w:hAnsiTheme="minorEastAsia" w:hint="eastAsia"/>
                <w:b w:val="0"/>
                <w:sz w:val="18"/>
                <w:szCs w:val="18"/>
              </w:rPr>
              <w:alias w:val="资产负债状况分析"/>
              <w:tag w:val="_TUP_5b9451a24cf94bb19fcd924892517ec7"/>
              <w:id w:val="1352182"/>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应收账款</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6,814,616,501.91</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48.01</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9,147,445,519.35</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54.56</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-25.50</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83"/>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其他应收款</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170,425,031.09</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1.20</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244,020,827.66</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1.46</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-30.16</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85"/>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持有待售资产</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0.00</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0.00</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10,021,170.68</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0.06</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-100.00</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86"/>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投资性房地产</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154,844,000.30</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1.09</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212,637,547.07</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1.27</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-27.18</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87"/>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开发支出</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9,495,974.28</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0.07</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3,053,640.11</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0.02</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210.97</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88"/>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应付账款</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2,352,021,884.55</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16.57</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4,024,245,027.00</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24.00</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-41.55</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89"/>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应付职工薪酬</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80,675,551.24</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0.57</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129,977,224.96</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0.78</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-37.93</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90"/>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应交税费</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198,115,566.15</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1.40</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324,857,811.80</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1.94</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-39.01</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91"/>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一年内到期的非流动负债</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287,000,000.00</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2.02</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197,000,000.00</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1.17</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45.69</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1352192"/>
              <w:lock w:val="sdtLocked"/>
            </w:sdtPr>
            <w:sdtContent>
              <w:tr w:rsidR="00FB10DB" w:rsidRPr="0053620B" w:rsidTr="00F252B0">
                <w:trPr>
                  <w:trHeight w:val="135"/>
                </w:trPr>
                <w:tc>
                  <w:tcPr>
                    <w:tcW w:w="741" w:type="pct"/>
                  </w:tcPr>
                  <w:p w:rsidR="00FB10DB" w:rsidRPr="0053620B" w:rsidRDefault="00FB10DB" w:rsidP="00FB10DB">
                    <w:pPr>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长期借款</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148,000,000.00</w:t>
                    </w:r>
                  </w:p>
                </w:tc>
                <w:tc>
                  <w:tcPr>
                    <w:tcW w:w="672"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1.04</w:t>
                    </w:r>
                  </w:p>
                </w:tc>
                <w:tc>
                  <w:tcPr>
                    <w:tcW w:w="91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316,686,666.67</w:t>
                    </w:r>
                  </w:p>
                </w:tc>
                <w:tc>
                  <w:tcPr>
                    <w:tcW w:w="648"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1.89</w:t>
                    </w:r>
                  </w:p>
                </w:tc>
                <w:tc>
                  <w:tcPr>
                    <w:tcW w:w="625" w:type="pct"/>
                  </w:tcPr>
                  <w:p w:rsidR="00FB10DB" w:rsidRPr="0053620B" w:rsidRDefault="00FB10DB" w:rsidP="00FB10DB">
                    <w:pPr>
                      <w:jc w:val="right"/>
                      <w:rPr>
                        <w:rStyle w:val="5Char"/>
                        <w:rFonts w:asciiTheme="minorEastAsia" w:eastAsiaTheme="minorEastAsia" w:hAnsiTheme="minorEastAsia"/>
                        <w:b w:val="0"/>
                        <w:sz w:val="18"/>
                        <w:szCs w:val="18"/>
                      </w:rPr>
                    </w:pPr>
                    <w:r w:rsidRPr="0053620B">
                      <w:rPr>
                        <w:rFonts w:asciiTheme="minorEastAsia" w:eastAsiaTheme="minorEastAsia" w:hAnsiTheme="minorEastAsia"/>
                        <w:sz w:val="18"/>
                        <w:szCs w:val="18"/>
                      </w:rPr>
                      <w:t>-53.27</w:t>
                    </w:r>
                  </w:p>
                </w:tc>
                <w:tc>
                  <w:tcPr>
                    <w:tcW w:w="483" w:type="pct"/>
                  </w:tcPr>
                  <w:p w:rsidR="00FB10DB" w:rsidRPr="0053620B" w:rsidRDefault="00FB10DB" w:rsidP="00FB10DB">
                    <w:pPr>
                      <w:rPr>
                        <w:rStyle w:val="5Char"/>
                        <w:rFonts w:asciiTheme="minorEastAsia" w:eastAsiaTheme="minorEastAsia" w:hAnsiTheme="minorEastAsia"/>
                        <w:b w:val="0"/>
                        <w:sz w:val="18"/>
                        <w:szCs w:val="18"/>
                      </w:rPr>
                    </w:pPr>
                  </w:p>
                </w:tc>
              </w:tr>
            </w:sdtContent>
          </w:sdt>
        </w:tbl>
        <w:p w:rsidR="00FB10DB" w:rsidRDefault="00FB10DB"/>
        <w:p w:rsidR="00D26B69" w:rsidRDefault="00A445E1">
          <w:pPr>
            <w:rPr>
              <w:szCs w:val="21"/>
            </w:rPr>
          </w:pPr>
          <w:r>
            <w:rPr>
              <w:rFonts w:hint="eastAsia"/>
              <w:szCs w:val="21"/>
            </w:rPr>
            <w:t>其他说明</w:t>
          </w:r>
        </w:p>
        <w:sdt>
          <w:sdtPr>
            <w:rPr>
              <w:rFonts w:hint="eastAsia"/>
              <w:szCs w:val="21"/>
            </w:rPr>
            <w:alias w:val="资产及负债状况的其他说明"/>
            <w:tag w:val="_GBC_cb3eda90e3e24589a444c633ca113f7e"/>
            <w:id w:val="-654220990"/>
            <w:lock w:val="sdtLocked"/>
            <w:placeholder>
              <w:docPart w:val="GBC22222222222222222222222222222"/>
            </w:placeholder>
          </w:sdtPr>
          <w:sdtContent>
            <w:p w:rsidR="00FB10DB" w:rsidRDefault="00FB10DB" w:rsidP="00FB10DB">
              <w:pPr>
                <w:rPr>
                  <w:szCs w:val="21"/>
                </w:rPr>
              </w:pPr>
              <w:r>
                <w:rPr>
                  <w:rFonts w:hint="eastAsia"/>
                  <w:szCs w:val="21"/>
                </w:rPr>
                <w:t>1.应收账款：收入减少，赊销</w:t>
              </w:r>
              <w:r w:rsidR="005B331C">
                <w:rPr>
                  <w:rFonts w:hint="eastAsia"/>
                  <w:szCs w:val="21"/>
                </w:rPr>
                <w:t>账</w:t>
              </w:r>
              <w:r>
                <w:rPr>
                  <w:rFonts w:hint="eastAsia"/>
                  <w:szCs w:val="21"/>
                </w:rPr>
                <w:t>款规模减少。</w:t>
              </w:r>
            </w:p>
            <w:p w:rsidR="00FB10DB" w:rsidRDefault="00FB10DB" w:rsidP="00FB10DB">
              <w:pPr>
                <w:rPr>
                  <w:szCs w:val="21"/>
                </w:rPr>
              </w:pPr>
              <w:r>
                <w:rPr>
                  <w:rFonts w:hint="eastAsia"/>
                  <w:szCs w:val="21"/>
                </w:rPr>
                <w:t>2.其他应收款：收到年初出口退税款，其他应收款减少。</w:t>
              </w:r>
            </w:p>
            <w:p w:rsidR="00FB10DB" w:rsidRDefault="00FB10DB" w:rsidP="00FB10DB">
              <w:pPr>
                <w:rPr>
                  <w:szCs w:val="21"/>
                </w:rPr>
              </w:pPr>
              <w:r>
                <w:rPr>
                  <w:rFonts w:hint="eastAsia"/>
                  <w:szCs w:val="21"/>
                </w:rPr>
                <w:t>3.持有待售资产：母公司完成资产处置。</w:t>
              </w:r>
            </w:p>
            <w:p w:rsidR="00FB10DB" w:rsidRDefault="00F252B0" w:rsidP="00FB10DB">
              <w:pPr>
                <w:rPr>
                  <w:szCs w:val="21"/>
                </w:rPr>
              </w:pPr>
              <w:r>
                <w:rPr>
                  <w:rFonts w:hint="eastAsia"/>
                  <w:szCs w:val="21"/>
                </w:rPr>
                <w:t>4</w:t>
              </w:r>
              <w:r w:rsidR="00FB10DB">
                <w:rPr>
                  <w:rFonts w:hint="eastAsia"/>
                  <w:szCs w:val="21"/>
                </w:rPr>
                <w:t>.投资性房地产：子公司航天中汇投资性房地产减少。</w:t>
              </w:r>
            </w:p>
            <w:p w:rsidR="00FB10DB" w:rsidRDefault="00F252B0" w:rsidP="00FB10DB">
              <w:pPr>
                <w:rPr>
                  <w:szCs w:val="21"/>
                </w:rPr>
              </w:pPr>
              <w:r>
                <w:rPr>
                  <w:rFonts w:hint="eastAsia"/>
                  <w:szCs w:val="21"/>
                </w:rPr>
                <w:t>5</w:t>
              </w:r>
              <w:r w:rsidR="00FB10DB">
                <w:rPr>
                  <w:rFonts w:hint="eastAsia"/>
                  <w:szCs w:val="21"/>
                </w:rPr>
                <w:t>.开发支出：研发投入增加。</w:t>
              </w:r>
            </w:p>
            <w:p w:rsidR="00FB10DB" w:rsidRDefault="00F252B0" w:rsidP="00FB10DB">
              <w:pPr>
                <w:rPr>
                  <w:szCs w:val="21"/>
                </w:rPr>
              </w:pPr>
              <w:r>
                <w:rPr>
                  <w:rFonts w:hint="eastAsia"/>
                  <w:szCs w:val="21"/>
                </w:rPr>
                <w:t>6</w:t>
              </w:r>
              <w:r w:rsidR="00FB10DB">
                <w:rPr>
                  <w:rFonts w:hint="eastAsia"/>
                  <w:szCs w:val="21"/>
                </w:rPr>
                <w:t>.应付账款：收入减少，原材料赊购减少。</w:t>
              </w:r>
            </w:p>
            <w:p w:rsidR="00FB10DB" w:rsidRDefault="00F252B0" w:rsidP="00FB10DB">
              <w:pPr>
                <w:rPr>
                  <w:szCs w:val="21"/>
                </w:rPr>
              </w:pPr>
              <w:r>
                <w:rPr>
                  <w:rFonts w:hint="eastAsia"/>
                  <w:szCs w:val="21"/>
                </w:rPr>
                <w:lastRenderedPageBreak/>
                <w:t>7</w:t>
              </w:r>
              <w:r w:rsidR="00FB10DB">
                <w:rPr>
                  <w:rFonts w:hint="eastAsia"/>
                  <w:szCs w:val="21"/>
                </w:rPr>
                <w:t>.应付职工薪酬：已支付大部分年初职工薪酬。</w:t>
              </w:r>
            </w:p>
            <w:p w:rsidR="00FB10DB" w:rsidRDefault="00F252B0" w:rsidP="00FB10DB">
              <w:pPr>
                <w:rPr>
                  <w:szCs w:val="21"/>
                </w:rPr>
              </w:pPr>
              <w:r>
                <w:rPr>
                  <w:rFonts w:hint="eastAsia"/>
                  <w:szCs w:val="21"/>
                </w:rPr>
                <w:t>8</w:t>
              </w:r>
              <w:r w:rsidR="00FB10DB">
                <w:rPr>
                  <w:rFonts w:hint="eastAsia"/>
                  <w:szCs w:val="21"/>
                </w:rPr>
                <w:t>.应交税费：收入减少相应税费减少。</w:t>
              </w:r>
            </w:p>
            <w:p w:rsidR="00FB10DB" w:rsidRDefault="00F252B0" w:rsidP="00FB10DB">
              <w:pPr>
                <w:rPr>
                  <w:szCs w:val="21"/>
                </w:rPr>
              </w:pPr>
              <w:r>
                <w:rPr>
                  <w:rFonts w:hint="eastAsia"/>
                  <w:szCs w:val="21"/>
                </w:rPr>
                <w:t>9</w:t>
              </w:r>
              <w:r w:rsidR="00FB10DB">
                <w:rPr>
                  <w:rFonts w:hint="eastAsia"/>
                  <w:szCs w:val="21"/>
                </w:rPr>
                <w:t>.一年内到期的非流动负债：部分长期借款根据借款期限分类至一年内到期的非流动负债。</w:t>
              </w:r>
            </w:p>
            <w:p w:rsidR="00FB10DB" w:rsidRDefault="00F252B0" w:rsidP="00FB10DB">
              <w:pPr>
                <w:rPr>
                  <w:szCs w:val="21"/>
                </w:rPr>
              </w:pPr>
              <w:r>
                <w:rPr>
                  <w:rFonts w:hint="eastAsia"/>
                  <w:szCs w:val="21"/>
                </w:rPr>
                <w:t>10</w:t>
              </w:r>
              <w:r w:rsidR="00FB10DB">
                <w:rPr>
                  <w:rFonts w:hint="eastAsia"/>
                  <w:szCs w:val="21"/>
                </w:rPr>
                <w:t>.长期借款：部分长期借款根据借款期限分类至一年内到期的非流动负债，长期借款同比减少。</w:t>
              </w:r>
            </w:p>
            <w:p w:rsidR="00D26B69" w:rsidRDefault="00B66160">
              <w:pPr>
                <w:rPr>
                  <w:szCs w:val="21"/>
                </w:rPr>
              </w:pPr>
            </w:p>
          </w:sdtContent>
        </w:sdt>
      </w:sdtContent>
    </w:sdt>
    <w:p w:rsidR="00D26B69" w:rsidRDefault="00D26B69">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rPr>
      </w:sdtEndPr>
      <w:sdtContent>
        <w:p w:rsidR="00D26B69" w:rsidRDefault="00A445E1">
          <w:pPr>
            <w:pStyle w:val="4"/>
            <w:numPr>
              <w:ilvl w:val="0"/>
              <w:numId w:val="96"/>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435647076"/>
            <w:lock w:val="sdtContentLocked"/>
            <w:placeholder>
              <w:docPart w:val="GBC22222222222222222222222222222"/>
            </w:placeholder>
          </w:sdtPr>
          <w:sdtContent>
            <w:p w:rsidR="00D26B69" w:rsidRDefault="00B66160">
              <w:pPr>
                <w:rPr>
                  <w:szCs w:val="21"/>
                </w:rPr>
              </w:pPr>
              <w:r>
                <w:rPr>
                  <w:szCs w:val="21"/>
                </w:rPr>
                <w:fldChar w:fldCharType="begin"/>
              </w:r>
              <w:r w:rsidR="00480035">
                <w:rPr>
                  <w:szCs w:val="21"/>
                </w:rPr>
                <w:instrText>MACROBUTTON  SnrToggleCheckbox √适用</w:instrText>
              </w:r>
              <w:r>
                <w:rPr>
                  <w:szCs w:val="21"/>
                </w:rPr>
                <w:fldChar w:fldCharType="end"/>
              </w:r>
              <w:r>
                <w:rPr>
                  <w:szCs w:val="21"/>
                </w:rPr>
                <w:fldChar w:fldCharType="begin"/>
              </w:r>
              <w:r w:rsidR="00480035">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744798295"/>
            <w:lock w:val="sdtLocked"/>
            <w:placeholder>
              <w:docPart w:val="GBC22222222222222222222222222222"/>
            </w:placeholder>
          </w:sdtPr>
          <w:sdtContent>
            <w:p w:rsidR="00FB10DB" w:rsidRDefault="00FB10DB" w:rsidP="00FB10DB">
              <w:pPr>
                <w:ind w:firstLineChars="200" w:firstLine="420"/>
                <w:rPr>
                  <w:szCs w:val="21"/>
                </w:rPr>
              </w:pPr>
              <w:r>
                <w:rPr>
                  <w:rFonts w:hint="eastAsia"/>
                  <w:szCs w:val="21"/>
                </w:rPr>
                <w:t>截至报告期末，</w:t>
              </w:r>
              <w:r>
                <w:rPr>
                  <w:szCs w:val="21"/>
                </w:rPr>
                <w:t>主要资产受限情</w:t>
              </w:r>
              <w:r>
                <w:rPr>
                  <w:rFonts w:hint="eastAsia"/>
                  <w:szCs w:val="21"/>
                </w:rPr>
                <w:t>况如下表：</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45"/>
                <w:gridCol w:w="1818"/>
                <w:gridCol w:w="4531"/>
              </w:tblGrid>
              <w:tr w:rsidR="00FB10DB" w:rsidRPr="0053620B" w:rsidTr="00FB10DB">
                <w:trPr>
                  <w:trHeight w:val="360"/>
                  <w:tblHeader/>
                  <w:jc w:val="center"/>
                </w:trPr>
                <w:tc>
                  <w:tcPr>
                    <w:tcW w:w="1545"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项目</w:t>
                    </w:r>
                  </w:p>
                </w:tc>
                <w:tc>
                  <w:tcPr>
                    <w:tcW w:w="1818"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sz w:val="18"/>
                        <w:szCs w:val="18"/>
                      </w:rPr>
                      <w:t>期末账面价值</w:t>
                    </w:r>
                  </w:p>
                </w:tc>
                <w:tc>
                  <w:tcPr>
                    <w:tcW w:w="4531"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受限原因</w:t>
                    </w:r>
                  </w:p>
                </w:tc>
              </w:tr>
              <w:tr w:rsidR="00FB10DB" w:rsidRPr="0053620B" w:rsidTr="00FB10DB">
                <w:trPr>
                  <w:trHeight w:val="360"/>
                  <w:jc w:val="center"/>
                </w:trPr>
                <w:tc>
                  <w:tcPr>
                    <w:tcW w:w="1545" w:type="dxa"/>
                    <w:shd w:val="clear" w:color="auto" w:fill="auto"/>
                    <w:vAlign w:val="center"/>
                  </w:tcPr>
                  <w:p w:rsidR="00FB10DB" w:rsidRPr="0053620B" w:rsidRDefault="00FB10DB" w:rsidP="00FB10DB">
                    <w:pPr>
                      <w:spacing w:line="400" w:lineRule="exact"/>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货币资金</w:t>
                    </w:r>
                  </w:p>
                </w:tc>
                <w:tc>
                  <w:tcPr>
                    <w:tcW w:w="1818" w:type="dxa"/>
                    <w:shd w:val="clear" w:color="auto" w:fill="auto"/>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284,121,079.49</w:t>
                    </w:r>
                  </w:p>
                </w:tc>
                <w:tc>
                  <w:tcPr>
                    <w:tcW w:w="4531"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hint="eastAsia"/>
                        <w:sz w:val="18"/>
                        <w:szCs w:val="18"/>
                      </w:rPr>
                      <w:t>见下表</w:t>
                    </w:r>
                  </w:p>
                </w:tc>
              </w:tr>
              <w:tr w:rsidR="00FB10DB" w:rsidRPr="0053620B" w:rsidTr="00FB10DB">
                <w:trPr>
                  <w:trHeight w:val="360"/>
                  <w:jc w:val="center"/>
                </w:trPr>
                <w:tc>
                  <w:tcPr>
                    <w:tcW w:w="1545" w:type="dxa"/>
                    <w:shd w:val="clear" w:color="auto" w:fill="auto"/>
                    <w:vAlign w:val="center"/>
                  </w:tcPr>
                  <w:p w:rsidR="00FB10DB" w:rsidRPr="0053620B" w:rsidRDefault="00FB10DB" w:rsidP="00FB10DB">
                    <w:pPr>
                      <w:spacing w:line="400" w:lineRule="exact"/>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应收票据</w:t>
                    </w:r>
                  </w:p>
                </w:tc>
                <w:tc>
                  <w:tcPr>
                    <w:tcW w:w="1818" w:type="dxa"/>
                    <w:shd w:val="clear" w:color="auto" w:fill="auto"/>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18,985,587.95</w:t>
                    </w:r>
                  </w:p>
                </w:tc>
                <w:tc>
                  <w:tcPr>
                    <w:tcW w:w="4531"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hint="eastAsia"/>
                        <w:sz w:val="18"/>
                        <w:szCs w:val="18"/>
                      </w:rPr>
                      <w:t>票据池业务</w:t>
                    </w:r>
                  </w:p>
                </w:tc>
              </w:tr>
              <w:tr w:rsidR="00FB10DB" w:rsidRPr="0053620B" w:rsidTr="00FB10DB">
                <w:trPr>
                  <w:trHeight w:val="360"/>
                  <w:jc w:val="center"/>
                </w:trPr>
                <w:tc>
                  <w:tcPr>
                    <w:tcW w:w="1545" w:type="dxa"/>
                    <w:shd w:val="clear" w:color="auto" w:fill="auto"/>
                    <w:vAlign w:val="center"/>
                  </w:tcPr>
                  <w:p w:rsidR="00FB10DB" w:rsidRPr="0053620B" w:rsidRDefault="00FB10DB" w:rsidP="00FB10DB">
                    <w:pPr>
                      <w:spacing w:line="400" w:lineRule="exact"/>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固定资产</w:t>
                    </w:r>
                  </w:p>
                </w:tc>
                <w:tc>
                  <w:tcPr>
                    <w:tcW w:w="1818" w:type="dxa"/>
                    <w:shd w:val="clear" w:color="auto" w:fill="auto"/>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493,354,006.78</w:t>
                    </w:r>
                  </w:p>
                </w:tc>
                <w:tc>
                  <w:tcPr>
                    <w:tcW w:w="4531"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银行抵押贷款</w:t>
                    </w:r>
                  </w:p>
                </w:tc>
              </w:tr>
              <w:tr w:rsidR="00FB10DB" w:rsidRPr="0053620B" w:rsidTr="00FB10DB">
                <w:trPr>
                  <w:trHeight w:val="360"/>
                  <w:jc w:val="center"/>
                </w:trPr>
                <w:tc>
                  <w:tcPr>
                    <w:tcW w:w="1545" w:type="dxa"/>
                    <w:shd w:val="clear" w:color="auto" w:fill="auto"/>
                    <w:vAlign w:val="center"/>
                  </w:tcPr>
                  <w:p w:rsidR="00FB10DB" w:rsidRPr="0053620B" w:rsidRDefault="00FB10DB" w:rsidP="00FB10DB">
                    <w:pPr>
                      <w:spacing w:line="400" w:lineRule="exact"/>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无形资产</w:t>
                    </w:r>
                  </w:p>
                </w:tc>
                <w:tc>
                  <w:tcPr>
                    <w:tcW w:w="1818" w:type="dxa"/>
                    <w:shd w:val="clear" w:color="auto" w:fill="auto"/>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71,694,249.71</w:t>
                    </w:r>
                  </w:p>
                </w:tc>
                <w:tc>
                  <w:tcPr>
                    <w:tcW w:w="4531"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银行抵押贷款</w:t>
                    </w:r>
                  </w:p>
                </w:tc>
              </w:tr>
              <w:tr w:rsidR="00FB10DB" w:rsidRPr="0053620B" w:rsidTr="00FB10DB">
                <w:trPr>
                  <w:trHeight w:val="360"/>
                  <w:jc w:val="center"/>
                </w:trPr>
                <w:tc>
                  <w:tcPr>
                    <w:tcW w:w="1545"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合计</w:t>
                    </w:r>
                  </w:p>
                </w:tc>
                <w:tc>
                  <w:tcPr>
                    <w:tcW w:w="1818" w:type="dxa"/>
                    <w:shd w:val="clear" w:color="auto" w:fill="auto"/>
                    <w:vAlign w:val="center"/>
                  </w:tcPr>
                  <w:p w:rsidR="00FB10DB" w:rsidRPr="0053620B" w:rsidRDefault="00FB10DB" w:rsidP="00FB10DB">
                    <w:pPr>
                      <w:jc w:val="center"/>
                      <w:rPr>
                        <w:rFonts w:asciiTheme="minorEastAsia" w:eastAsiaTheme="minorEastAsia" w:hAnsiTheme="minorEastAsia" w:cs="Arial"/>
                        <w:sz w:val="18"/>
                        <w:szCs w:val="18"/>
                      </w:rPr>
                    </w:pPr>
                    <w:r w:rsidRPr="0053620B">
                      <w:rPr>
                        <w:rFonts w:asciiTheme="minorEastAsia" w:eastAsiaTheme="minorEastAsia" w:hAnsiTheme="minorEastAsia" w:hint="eastAsia"/>
                        <w:sz w:val="18"/>
                        <w:szCs w:val="18"/>
                      </w:rPr>
                      <w:t>868,154,923.93</w:t>
                    </w:r>
                  </w:p>
                </w:tc>
                <w:tc>
                  <w:tcPr>
                    <w:tcW w:w="4531" w:type="dxa"/>
                    <w:shd w:val="clear" w:color="auto" w:fill="auto"/>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p>
                </w:tc>
              </w:tr>
            </w:tbl>
            <w:p w:rsidR="00FB10DB" w:rsidRPr="00DC0F20" w:rsidRDefault="00FB10DB" w:rsidP="00FB10DB">
              <w:pPr>
                <w:tabs>
                  <w:tab w:val="left" w:pos="9000"/>
                </w:tabs>
                <w:spacing w:line="400" w:lineRule="exact"/>
                <w:ind w:firstLineChars="200" w:firstLine="420"/>
                <w:rPr>
                  <w:rFonts w:ascii="Times New Roman" w:hAnsi="Times New Roman" w:cs="Times New Roman"/>
                  <w:szCs w:val="21"/>
                </w:rPr>
              </w:pPr>
              <w:r w:rsidRPr="00DC0F20">
                <w:rPr>
                  <w:rFonts w:ascii="Times New Roman" w:hAnsi="Times New Roman" w:cs="Times New Roman"/>
                  <w:szCs w:val="21"/>
                </w:rPr>
                <w:t>因抵押、质押或冻结等对使用有限制的款项</w:t>
              </w:r>
              <w:r w:rsidRPr="00DC0F20">
                <w:rPr>
                  <w:rFonts w:ascii="Times New Roman" w:hAnsi="Times New Roman" w:cs="Times New Roman"/>
                  <w:szCs w:val="21"/>
                </w:rPr>
                <w:t>284,121,079.49</w:t>
              </w:r>
              <w:r w:rsidRPr="00DC0F20">
                <w:rPr>
                  <w:rFonts w:ascii="Times New Roman" w:hAnsi="Times New Roman" w:cs="Times New Roman"/>
                  <w:szCs w:val="21"/>
                </w:rPr>
                <w:t>元，明细如下：</w:t>
              </w:r>
            </w:p>
            <w:tbl>
              <w:tblPr>
                <w:tblW w:w="7923"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5"/>
                <w:gridCol w:w="2628"/>
              </w:tblGrid>
              <w:tr w:rsidR="00FB10DB" w:rsidRPr="0053620B" w:rsidTr="00FB10DB">
                <w:trPr>
                  <w:trHeight w:val="360"/>
                  <w:tblHeader/>
                  <w:jc w:val="center"/>
                </w:trPr>
                <w:tc>
                  <w:tcPr>
                    <w:tcW w:w="5295" w:type="dxa"/>
                    <w:shd w:val="clear" w:color="auto" w:fill="auto"/>
                    <w:noWrap/>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项    目</w:t>
                    </w:r>
                  </w:p>
                </w:tc>
                <w:tc>
                  <w:tcPr>
                    <w:tcW w:w="2628" w:type="dxa"/>
                    <w:shd w:val="clear" w:color="auto" w:fill="auto"/>
                    <w:noWrap/>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期末余额</w:t>
                    </w:r>
                  </w:p>
                </w:tc>
              </w:tr>
              <w:tr w:rsidR="00FB10DB" w:rsidRPr="0053620B" w:rsidTr="00FB10DB">
                <w:trPr>
                  <w:trHeight w:val="360"/>
                  <w:jc w:val="center"/>
                </w:trPr>
                <w:tc>
                  <w:tcPr>
                    <w:tcW w:w="5295" w:type="dxa"/>
                    <w:shd w:val="clear" w:color="auto" w:fill="auto"/>
                    <w:noWrap/>
                    <w:vAlign w:val="center"/>
                  </w:tcPr>
                  <w:p w:rsidR="00FB10DB" w:rsidRPr="0053620B" w:rsidRDefault="00FB10DB" w:rsidP="00FB10DB">
                    <w:pPr>
                      <w:rPr>
                        <w:rFonts w:asciiTheme="minorEastAsia" w:eastAsiaTheme="minorEastAsia" w:hAnsiTheme="minorEastAsia"/>
                        <w:sz w:val="18"/>
                        <w:szCs w:val="18"/>
                      </w:rPr>
                    </w:pPr>
                    <w:r w:rsidRPr="0053620B">
                      <w:rPr>
                        <w:rFonts w:asciiTheme="minorEastAsia" w:eastAsiaTheme="minorEastAsia" w:hAnsiTheme="minorEastAsia"/>
                        <w:sz w:val="18"/>
                        <w:szCs w:val="18"/>
                      </w:rPr>
                      <w:t>银行承兑汇票保证金</w:t>
                    </w:r>
                  </w:p>
                </w:tc>
                <w:tc>
                  <w:tcPr>
                    <w:tcW w:w="2628" w:type="dxa"/>
                    <w:shd w:val="clear" w:color="auto" w:fill="auto"/>
                    <w:noWrap/>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214,422,940.35</w:t>
                    </w:r>
                  </w:p>
                </w:tc>
              </w:tr>
              <w:tr w:rsidR="00FB10DB" w:rsidRPr="0053620B" w:rsidTr="00FB10DB">
                <w:trPr>
                  <w:trHeight w:val="360"/>
                  <w:jc w:val="center"/>
                </w:trPr>
                <w:tc>
                  <w:tcPr>
                    <w:tcW w:w="5295" w:type="dxa"/>
                    <w:shd w:val="clear" w:color="auto" w:fill="auto"/>
                    <w:noWrap/>
                    <w:vAlign w:val="center"/>
                  </w:tcPr>
                  <w:p w:rsidR="00FB10DB" w:rsidRPr="0053620B" w:rsidRDefault="00FB10DB" w:rsidP="00FB10DB">
                    <w:pPr>
                      <w:rPr>
                        <w:rFonts w:asciiTheme="minorEastAsia" w:eastAsiaTheme="minorEastAsia" w:hAnsiTheme="minorEastAsia"/>
                        <w:sz w:val="18"/>
                        <w:szCs w:val="18"/>
                      </w:rPr>
                    </w:pPr>
                    <w:r w:rsidRPr="0053620B">
                      <w:rPr>
                        <w:rFonts w:asciiTheme="minorEastAsia" w:eastAsiaTheme="minorEastAsia" w:hAnsiTheme="minorEastAsia"/>
                        <w:sz w:val="18"/>
                        <w:szCs w:val="18"/>
                      </w:rPr>
                      <w:t>诉讼被冻结款项</w:t>
                    </w:r>
                  </w:p>
                </w:tc>
                <w:tc>
                  <w:tcPr>
                    <w:tcW w:w="2628" w:type="dxa"/>
                    <w:shd w:val="clear" w:color="auto" w:fill="auto"/>
                    <w:noWrap/>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50,911,061.92</w:t>
                    </w:r>
                  </w:p>
                </w:tc>
              </w:tr>
              <w:tr w:rsidR="00FB10DB" w:rsidRPr="0053620B" w:rsidTr="00FB10DB">
                <w:trPr>
                  <w:trHeight w:val="360"/>
                  <w:jc w:val="center"/>
                </w:trPr>
                <w:tc>
                  <w:tcPr>
                    <w:tcW w:w="5295" w:type="dxa"/>
                    <w:shd w:val="clear" w:color="auto" w:fill="auto"/>
                    <w:noWrap/>
                    <w:vAlign w:val="center"/>
                  </w:tcPr>
                  <w:p w:rsidR="00FB10DB" w:rsidRPr="0053620B" w:rsidRDefault="00FB10DB" w:rsidP="00FB10DB">
                    <w:pPr>
                      <w:rPr>
                        <w:rFonts w:asciiTheme="minorEastAsia" w:eastAsiaTheme="minorEastAsia" w:hAnsiTheme="minorEastAsia"/>
                        <w:sz w:val="18"/>
                        <w:szCs w:val="18"/>
                      </w:rPr>
                    </w:pPr>
                    <w:r w:rsidRPr="0053620B">
                      <w:rPr>
                        <w:rFonts w:asciiTheme="minorEastAsia" w:eastAsiaTheme="minorEastAsia" w:hAnsiTheme="minorEastAsia"/>
                        <w:sz w:val="18"/>
                        <w:szCs w:val="18"/>
                      </w:rPr>
                      <w:t>信用证保证金</w:t>
                    </w:r>
                  </w:p>
                </w:tc>
                <w:tc>
                  <w:tcPr>
                    <w:tcW w:w="2628" w:type="dxa"/>
                    <w:shd w:val="clear" w:color="auto" w:fill="auto"/>
                    <w:noWrap/>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18,787,077.22</w:t>
                    </w:r>
                  </w:p>
                </w:tc>
              </w:tr>
              <w:tr w:rsidR="00FB10DB" w:rsidRPr="0053620B" w:rsidTr="00FB10DB">
                <w:trPr>
                  <w:trHeight w:val="360"/>
                  <w:jc w:val="center"/>
                </w:trPr>
                <w:tc>
                  <w:tcPr>
                    <w:tcW w:w="5295" w:type="dxa"/>
                    <w:shd w:val="clear" w:color="auto" w:fill="auto"/>
                    <w:noWrap/>
                    <w:vAlign w:val="center"/>
                  </w:tcPr>
                  <w:p w:rsidR="00FB10DB" w:rsidRPr="0053620B" w:rsidRDefault="00FB10DB" w:rsidP="00FB10DB">
                    <w:pPr>
                      <w:spacing w:line="400" w:lineRule="exact"/>
                      <w:jc w:val="center"/>
                      <w:rPr>
                        <w:rFonts w:asciiTheme="minorEastAsia" w:eastAsiaTheme="minorEastAsia" w:hAnsiTheme="minorEastAsia" w:cs="Arial"/>
                        <w:sz w:val="18"/>
                        <w:szCs w:val="18"/>
                      </w:rPr>
                    </w:pPr>
                    <w:r w:rsidRPr="0053620B">
                      <w:rPr>
                        <w:rFonts w:asciiTheme="minorEastAsia" w:eastAsiaTheme="minorEastAsia" w:hAnsiTheme="minorEastAsia" w:cs="Arial"/>
                        <w:sz w:val="18"/>
                        <w:szCs w:val="18"/>
                      </w:rPr>
                      <w:t>合    计</w:t>
                    </w:r>
                  </w:p>
                </w:tc>
                <w:tc>
                  <w:tcPr>
                    <w:tcW w:w="2628" w:type="dxa"/>
                    <w:shd w:val="clear" w:color="auto" w:fill="auto"/>
                    <w:noWrap/>
                    <w:vAlign w:val="center"/>
                  </w:tcPr>
                  <w:p w:rsidR="00FB10DB" w:rsidRPr="0053620B" w:rsidRDefault="00FB10DB" w:rsidP="00FB10DB">
                    <w:pPr>
                      <w:jc w:val="center"/>
                      <w:rPr>
                        <w:rFonts w:asciiTheme="minorEastAsia" w:eastAsiaTheme="minorEastAsia" w:hAnsiTheme="minorEastAsia"/>
                        <w:sz w:val="18"/>
                        <w:szCs w:val="18"/>
                      </w:rPr>
                    </w:pPr>
                    <w:r w:rsidRPr="0053620B">
                      <w:rPr>
                        <w:rFonts w:asciiTheme="minorEastAsia" w:eastAsiaTheme="minorEastAsia" w:hAnsiTheme="minorEastAsia"/>
                        <w:sz w:val="18"/>
                        <w:szCs w:val="18"/>
                      </w:rPr>
                      <w:t xml:space="preserve">284,121,079.49 </w:t>
                    </w:r>
                  </w:p>
                </w:tc>
              </w:tr>
            </w:tbl>
            <w:p w:rsidR="00D26B69" w:rsidRDefault="00B66160">
              <w:pPr>
                <w:rPr>
                  <w:szCs w:val="21"/>
                </w:rPr>
              </w:pPr>
            </w:p>
          </w:sdtContent>
        </w:sdt>
      </w:sdtContent>
    </w:sdt>
    <w:p w:rsidR="00D26B69" w:rsidRDefault="00D26B69">
      <w:pPr>
        <w:rPr>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D26B69" w:rsidRDefault="00A445E1">
          <w:pPr>
            <w:pStyle w:val="4"/>
            <w:numPr>
              <w:ilvl w:val="0"/>
              <w:numId w:val="96"/>
            </w:numPr>
            <w:rPr>
              <w:szCs w:val="21"/>
            </w:rPr>
          </w:pPr>
          <w:r>
            <w:rPr>
              <w:szCs w:val="21"/>
            </w:rPr>
            <w:t>其他说明</w:t>
          </w:r>
        </w:p>
        <w:sdt>
          <w:sdtPr>
            <w:rPr>
              <w:rFonts w:hint="eastAsia"/>
              <w:szCs w:val="21"/>
            </w:rPr>
            <w:alias w:val="是否适用：资产及负债状况的其他说明[双击切换]"/>
            <w:tag w:val="_GBC_ba674147d80648fba521aedf33ce0b27"/>
            <w:id w:val="1793781049"/>
            <w:lock w:val="sdtContentLocked"/>
            <w:placeholder>
              <w:docPart w:val="GBC22222222222222222222222222222"/>
            </w:placeholder>
          </w:sdtPr>
          <w:sdtContent>
            <w:p w:rsidR="00D26B69" w:rsidRDefault="00B66160" w:rsidP="00FB10DB">
              <w:pPr>
                <w:rPr>
                  <w:szCs w:val="21"/>
                </w:rPr>
              </w:pPr>
              <w:r>
                <w:rPr>
                  <w:szCs w:val="21"/>
                </w:rPr>
                <w:fldChar w:fldCharType="begin"/>
              </w:r>
              <w:r w:rsidR="00FB10DB">
                <w:rPr>
                  <w:szCs w:val="21"/>
                </w:rPr>
                <w:instrText>MACROBUTTON  SnrToggleCheckbox □适用</w:instrText>
              </w:r>
              <w:r>
                <w:rPr>
                  <w:szCs w:val="21"/>
                </w:rPr>
                <w:fldChar w:fldCharType="end"/>
              </w:r>
              <w:r>
                <w:rPr>
                  <w:szCs w:val="21"/>
                </w:rPr>
                <w:fldChar w:fldCharType="begin"/>
              </w:r>
              <w:r w:rsidR="00FB10DB">
                <w:rPr>
                  <w:szCs w:val="21"/>
                </w:rPr>
                <w:instrText xml:space="preserve"> MACROBUTTON  SnrToggleCheckbox √不适用 </w:instrText>
              </w:r>
              <w:r>
                <w:rPr>
                  <w:szCs w:val="21"/>
                </w:rPr>
                <w:fldChar w:fldCharType="end"/>
              </w:r>
            </w:p>
          </w:sdtContent>
        </w:sdt>
      </w:sdtContent>
    </w:sdt>
    <w:p w:rsidR="00D26B69" w:rsidRDefault="00D26B69"/>
    <w:p w:rsidR="00D26B69" w:rsidRDefault="00A445E1">
      <w:pPr>
        <w:pStyle w:val="3"/>
        <w:numPr>
          <w:ilvl w:val="0"/>
          <w:numId w:val="9"/>
        </w:numPr>
      </w:pPr>
      <w:r>
        <w:rPr>
          <w:rFonts w:hint="eastAsia"/>
        </w:rPr>
        <w:t>投资状况分析</w:t>
      </w:r>
    </w:p>
    <w:p w:rsidR="00D26B69" w:rsidRDefault="00A445E1">
      <w:pPr>
        <w:pStyle w:val="4"/>
        <w:numPr>
          <w:ilvl w:val="0"/>
          <w:numId w:val="19"/>
        </w:numPr>
      </w:pPr>
      <w:r>
        <w:t>对外股权投资总体分析</w:t>
      </w:r>
    </w:p>
    <w:sdt>
      <w:sdtPr>
        <w:alias w:val="模块:对外股权投资总体分析"/>
        <w:tag w:val="_SEC_e7a08c655c9844a8b5127e2ae800064c"/>
        <w:id w:val="-1098253168"/>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800206547"/>
            <w:lock w:val="sdtContentLocked"/>
            <w:placeholder>
              <w:docPart w:val="GBC22222222222222222222222222222"/>
            </w:placeholder>
          </w:sdtPr>
          <w:sdtContent>
            <w:p w:rsidR="00D26B69" w:rsidRDefault="00B66160" w:rsidP="00444654">
              <w:r>
                <w:fldChar w:fldCharType="begin"/>
              </w:r>
              <w:r w:rsidR="00444654">
                <w:instrText xml:space="preserve"> MACROBUTTON  SnrToggleCheckbox □适用 </w:instrText>
              </w:r>
              <w:r>
                <w:fldChar w:fldCharType="end"/>
              </w:r>
              <w:r>
                <w:fldChar w:fldCharType="begin"/>
              </w:r>
              <w:r w:rsidR="00444654">
                <w:instrText xml:space="preserve"> MACROBUTTON  SnrToggleCheckbox √不适用 </w:instrText>
              </w:r>
              <w:r>
                <w:fldChar w:fldCharType="end"/>
              </w:r>
            </w:p>
          </w:sdtContent>
        </w:sdt>
        <w:p w:rsidR="00D26B69" w:rsidRDefault="00B66160">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D26B69" w:rsidRDefault="00A445E1">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f8bfa224d9f34f9e99e6f78de51aa576"/>
            <w:id w:val="-1106417488"/>
            <w:lock w:val="sdtContentLocked"/>
            <w:placeholder>
              <w:docPart w:val="GBC22222222222222222222222222222"/>
            </w:placeholder>
          </w:sdtPr>
          <w:sdtContent>
            <w:p w:rsidR="00D26B69" w:rsidRDefault="00B66160" w:rsidP="00444654">
              <w:r>
                <w:fldChar w:fldCharType="begin"/>
              </w:r>
              <w:r w:rsidR="00444654">
                <w:instrText>MACROBUTTON  SnrToggleCheckbox □适用</w:instrText>
              </w:r>
              <w:r>
                <w:fldChar w:fldCharType="end"/>
              </w:r>
              <w:r>
                <w:fldChar w:fldCharType="begin"/>
              </w:r>
              <w:r w:rsidR="00444654">
                <w:instrText xml:space="preserve"> MACROBUTTON  SnrToggleCheckbox √不适用 </w:instrText>
              </w:r>
              <w:r>
                <w:fldChar w:fldCharType="end"/>
              </w:r>
            </w:p>
          </w:sdtContent>
        </w:sdt>
        <w:p w:rsidR="00D26B69" w:rsidRDefault="00B66160"/>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D26B69" w:rsidRDefault="00A445E1">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ea7fdcb7583549f38c0db41e73af0a8b"/>
            <w:id w:val="1969319247"/>
            <w:lock w:val="sdtContentLocked"/>
            <w:placeholder>
              <w:docPart w:val="GBC22222222222222222222222222222"/>
            </w:placeholder>
          </w:sdtPr>
          <w:sdtContent>
            <w:p w:rsidR="00D26B69" w:rsidRDefault="00B66160" w:rsidP="00444654">
              <w:r>
                <w:fldChar w:fldCharType="begin"/>
              </w:r>
              <w:r w:rsidR="00444654">
                <w:instrText>MACROBUTTON  SnrToggleCheckbox □适用</w:instrText>
              </w:r>
              <w:r>
                <w:fldChar w:fldCharType="end"/>
              </w:r>
              <w:r>
                <w:fldChar w:fldCharType="begin"/>
              </w:r>
              <w:r w:rsidR="00444654">
                <w:instrText xml:space="preserve"> MACROBUTTON  SnrToggleCheckbox √不适用 </w:instrText>
              </w:r>
              <w:r>
                <w:fldChar w:fldCharType="end"/>
              </w:r>
            </w:p>
          </w:sdtContent>
        </w:sdt>
        <w:p w:rsidR="00D26B69" w:rsidRDefault="00B66160"/>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D26B69" w:rsidRDefault="00A445E1">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ContentLocked"/>
            <w:placeholder>
              <w:docPart w:val="GBC22222222222222222222222222222"/>
            </w:placeholder>
          </w:sdtPr>
          <w:sdtContent>
            <w:p w:rsidR="00D26B69" w:rsidRDefault="00B66160" w:rsidP="00444654">
              <w:pPr>
                <w:rPr>
                  <w:szCs w:val="21"/>
                </w:rPr>
              </w:pPr>
              <w:r>
                <w:rPr>
                  <w:szCs w:val="21"/>
                </w:rPr>
                <w:fldChar w:fldCharType="begin"/>
              </w:r>
              <w:r w:rsidR="00444654">
                <w:rPr>
                  <w:szCs w:val="21"/>
                </w:rPr>
                <w:instrText>MACROBUTTON  SnrToggleCheckbox □适用</w:instrText>
              </w:r>
              <w:r>
                <w:rPr>
                  <w:szCs w:val="21"/>
                </w:rPr>
                <w:fldChar w:fldCharType="end"/>
              </w:r>
              <w:r>
                <w:rPr>
                  <w:szCs w:val="21"/>
                </w:rPr>
                <w:fldChar w:fldCharType="begin"/>
              </w:r>
              <w:r w:rsidR="00444654">
                <w:rPr>
                  <w:szCs w:val="21"/>
                </w:rPr>
                <w:instrText xml:space="preserve"> MACROBUTTON  SnrToggleCheckbox √不适用 </w:instrText>
              </w:r>
              <w:r>
                <w:rPr>
                  <w:szCs w:val="21"/>
                </w:rPr>
                <w:fldChar w:fldCharType="end"/>
              </w:r>
            </w:p>
          </w:sdtContent>
        </w:sdt>
      </w:sdtContent>
    </w:sdt>
    <w:p w:rsidR="00D26B69" w:rsidRDefault="00D26B69">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D26B69" w:rsidRDefault="00A445E1">
          <w:pPr>
            <w:pStyle w:val="3"/>
            <w:numPr>
              <w:ilvl w:val="0"/>
              <w:numId w:val="9"/>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616331907"/>
            <w:lock w:val="sdtContentLocked"/>
            <w:placeholder>
              <w:docPart w:val="GBC22222222222222222222222222222"/>
            </w:placeholder>
          </w:sdtPr>
          <w:sdtContent>
            <w:p w:rsidR="00D26B69" w:rsidRDefault="00B66160" w:rsidP="00444654">
              <w:pPr>
                <w:rPr>
                  <w:rFonts w:asciiTheme="minorEastAsia" w:eastAsiaTheme="minorEastAsia" w:hAnsiTheme="minorEastAsia"/>
                </w:rPr>
              </w:pPr>
              <w:r>
                <w:fldChar w:fldCharType="begin"/>
              </w:r>
              <w:r w:rsidR="00444654">
                <w:instrText>MACROBUTTON  SnrToggleCheckbox □适用</w:instrText>
              </w:r>
              <w:r>
                <w:fldChar w:fldCharType="end"/>
              </w:r>
              <w:r>
                <w:fldChar w:fldCharType="begin"/>
              </w:r>
              <w:r w:rsidR="00444654">
                <w:instrText xml:space="preserve"> MACROBUTTON  SnrToggleCheckbox √不适用 </w:instrText>
              </w:r>
              <w:r>
                <w:fldChar w:fldCharType="end"/>
              </w:r>
            </w:p>
          </w:sdtContent>
        </w:sdt>
      </w:sdtContent>
    </w:sdt>
    <w:p w:rsidR="00D26B69" w:rsidRDefault="00D26B69">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D26B69" w:rsidRDefault="00A445E1">
          <w:pPr>
            <w:pStyle w:val="3"/>
            <w:numPr>
              <w:ilvl w:val="0"/>
              <w:numId w:val="9"/>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11639183"/>
            <w:lock w:val="sdtContentLocked"/>
            <w:placeholder>
              <w:docPart w:val="GBC22222222222222222222222222222"/>
            </w:placeholder>
          </w:sdtPr>
          <w:sdtContent>
            <w:p w:rsidR="00D26B69" w:rsidRDefault="00B66160">
              <w:r>
                <w:fldChar w:fldCharType="begin"/>
              </w:r>
              <w:r w:rsidR="00444654">
                <w:instrText xml:space="preserve"> MACROBUTTON  SnrToggleCheckbox √适用 </w:instrText>
              </w:r>
              <w:r>
                <w:fldChar w:fldCharType="end"/>
              </w:r>
              <w:r>
                <w:fldChar w:fldCharType="begin"/>
              </w:r>
              <w:r w:rsidR="00444654">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FB10DB" w:rsidRDefault="00FB10DB" w:rsidP="00FB10DB">
              <w:pPr>
                <w:ind w:firstLineChars="200" w:firstLine="420"/>
              </w:pPr>
              <w:r>
                <w:rPr>
                  <w:rFonts w:hint="eastAsia"/>
                </w:rPr>
                <w:t>1.主要控股公司及参股公司的经营情况及业绩（单位：万元）</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142"/>
                <w:gridCol w:w="1134"/>
                <w:gridCol w:w="1417"/>
                <w:gridCol w:w="851"/>
                <w:gridCol w:w="992"/>
                <w:gridCol w:w="1276"/>
                <w:gridCol w:w="992"/>
              </w:tblGrid>
              <w:tr w:rsidR="00FB10DB" w:rsidRPr="00DC0F20" w:rsidTr="00FB10DB">
                <w:trPr>
                  <w:trHeight w:val="847"/>
                </w:trPr>
                <w:tc>
                  <w:tcPr>
                    <w:tcW w:w="2142" w:type="dxa"/>
                    <w:shd w:val="clear" w:color="auto" w:fill="auto"/>
                    <w:vAlign w:val="center"/>
                  </w:tcPr>
                  <w:p w:rsidR="00FB10DB" w:rsidRPr="00DC0F20" w:rsidRDefault="00FB10DB" w:rsidP="00FB10DB">
                    <w:pPr>
                      <w:ind w:firstLineChars="100" w:firstLine="180"/>
                      <w:jc w:val="center"/>
                      <w:textAlignment w:val="center"/>
                      <w:rPr>
                        <w:color w:val="000000"/>
                        <w:sz w:val="18"/>
                        <w:szCs w:val="18"/>
                      </w:rPr>
                    </w:pPr>
                    <w:r w:rsidRPr="00DC0F20">
                      <w:rPr>
                        <w:rFonts w:hint="eastAsia"/>
                        <w:color w:val="000000"/>
                        <w:sz w:val="18"/>
                        <w:szCs w:val="18"/>
                      </w:rPr>
                      <w:t>公司名称</w:t>
                    </w:r>
                  </w:p>
                </w:tc>
                <w:tc>
                  <w:tcPr>
                    <w:tcW w:w="1134" w:type="dxa"/>
                    <w:shd w:val="clear" w:color="auto" w:fill="auto"/>
                    <w:vAlign w:val="center"/>
                  </w:tcPr>
                  <w:p w:rsidR="00FB10DB" w:rsidRPr="00DC0F20" w:rsidRDefault="00FB10DB" w:rsidP="00FB10DB">
                    <w:pPr>
                      <w:jc w:val="center"/>
                      <w:textAlignment w:val="center"/>
                      <w:rPr>
                        <w:color w:val="000000"/>
                        <w:sz w:val="18"/>
                        <w:szCs w:val="18"/>
                      </w:rPr>
                    </w:pPr>
                    <w:r w:rsidRPr="00DC0F20">
                      <w:rPr>
                        <w:rFonts w:hint="eastAsia"/>
                        <w:color w:val="000000"/>
                        <w:sz w:val="18"/>
                        <w:szCs w:val="18"/>
                      </w:rPr>
                      <w:t>行业</w:t>
                    </w:r>
                  </w:p>
                </w:tc>
                <w:tc>
                  <w:tcPr>
                    <w:tcW w:w="1417" w:type="dxa"/>
                    <w:shd w:val="clear" w:color="auto" w:fill="auto"/>
                    <w:vAlign w:val="center"/>
                  </w:tcPr>
                  <w:p w:rsidR="00FB10DB" w:rsidRPr="00DC0F20" w:rsidRDefault="00FB10DB" w:rsidP="00FB10DB">
                    <w:pPr>
                      <w:jc w:val="center"/>
                      <w:textAlignment w:val="center"/>
                      <w:rPr>
                        <w:color w:val="000000"/>
                        <w:sz w:val="18"/>
                        <w:szCs w:val="18"/>
                      </w:rPr>
                    </w:pPr>
                    <w:r w:rsidRPr="00DC0F20">
                      <w:rPr>
                        <w:rFonts w:hint="eastAsia"/>
                        <w:color w:val="000000"/>
                        <w:sz w:val="18"/>
                        <w:szCs w:val="18"/>
                      </w:rPr>
                      <w:t>主要产品或服务</w:t>
                    </w:r>
                  </w:p>
                </w:tc>
                <w:tc>
                  <w:tcPr>
                    <w:tcW w:w="851" w:type="dxa"/>
                    <w:shd w:val="clear" w:color="auto" w:fill="auto"/>
                    <w:vAlign w:val="center"/>
                  </w:tcPr>
                  <w:p w:rsidR="00FB10DB" w:rsidRPr="00DC0F20" w:rsidRDefault="00FB10DB" w:rsidP="00FB10DB">
                    <w:pPr>
                      <w:jc w:val="center"/>
                      <w:textAlignment w:val="center"/>
                      <w:rPr>
                        <w:color w:val="000000"/>
                        <w:sz w:val="18"/>
                        <w:szCs w:val="18"/>
                      </w:rPr>
                    </w:pPr>
                    <w:r w:rsidRPr="00DC0F20">
                      <w:rPr>
                        <w:rFonts w:hint="eastAsia"/>
                        <w:color w:val="000000"/>
                        <w:sz w:val="18"/>
                        <w:szCs w:val="18"/>
                      </w:rPr>
                      <w:t>注册资本</w:t>
                    </w:r>
                  </w:p>
                </w:tc>
                <w:tc>
                  <w:tcPr>
                    <w:tcW w:w="992" w:type="dxa"/>
                    <w:shd w:val="clear" w:color="auto" w:fill="auto"/>
                    <w:vAlign w:val="center"/>
                  </w:tcPr>
                  <w:p w:rsidR="00FB10DB" w:rsidRPr="00DC0F20" w:rsidRDefault="00FB10DB" w:rsidP="00FB10DB">
                    <w:pPr>
                      <w:jc w:val="center"/>
                      <w:textAlignment w:val="center"/>
                      <w:rPr>
                        <w:color w:val="000000"/>
                        <w:sz w:val="18"/>
                        <w:szCs w:val="18"/>
                      </w:rPr>
                    </w:pPr>
                    <w:r w:rsidRPr="00DC0F20">
                      <w:rPr>
                        <w:rFonts w:hint="eastAsia"/>
                        <w:color w:val="000000"/>
                        <w:sz w:val="18"/>
                        <w:szCs w:val="18"/>
                      </w:rPr>
                      <w:t>总资产</w:t>
                    </w:r>
                  </w:p>
                </w:tc>
                <w:tc>
                  <w:tcPr>
                    <w:tcW w:w="1276" w:type="dxa"/>
                    <w:shd w:val="clear" w:color="auto" w:fill="auto"/>
                    <w:vAlign w:val="center"/>
                  </w:tcPr>
                  <w:p w:rsidR="00FB10DB" w:rsidRPr="00DC0F20" w:rsidRDefault="00FB10DB" w:rsidP="00FB10DB">
                    <w:pPr>
                      <w:jc w:val="center"/>
                      <w:textAlignment w:val="center"/>
                      <w:rPr>
                        <w:color w:val="000000"/>
                        <w:sz w:val="18"/>
                        <w:szCs w:val="18"/>
                      </w:rPr>
                    </w:pPr>
                    <w:r w:rsidRPr="00DC0F20">
                      <w:rPr>
                        <w:rFonts w:hint="eastAsia"/>
                        <w:color w:val="000000"/>
                        <w:sz w:val="18"/>
                        <w:szCs w:val="18"/>
                      </w:rPr>
                      <w:t>净资产</w:t>
                    </w:r>
                  </w:p>
                </w:tc>
                <w:tc>
                  <w:tcPr>
                    <w:tcW w:w="992" w:type="dxa"/>
                    <w:shd w:val="clear" w:color="auto" w:fill="auto"/>
                    <w:vAlign w:val="center"/>
                  </w:tcPr>
                  <w:p w:rsidR="00FB10DB" w:rsidRPr="00DC0F20" w:rsidRDefault="00FB10DB" w:rsidP="00FB10DB">
                    <w:pPr>
                      <w:jc w:val="center"/>
                      <w:textAlignment w:val="center"/>
                      <w:rPr>
                        <w:color w:val="000000"/>
                        <w:sz w:val="18"/>
                        <w:szCs w:val="18"/>
                      </w:rPr>
                    </w:pPr>
                    <w:r w:rsidRPr="00DC0F20">
                      <w:rPr>
                        <w:rFonts w:hint="eastAsia"/>
                        <w:color w:val="000000"/>
                        <w:sz w:val="18"/>
                        <w:szCs w:val="18"/>
                      </w:rPr>
                      <w:t>净利润</w:t>
                    </w:r>
                  </w:p>
                </w:tc>
              </w:tr>
              <w:tr w:rsidR="00FB10DB" w:rsidRPr="00DC0F20" w:rsidTr="00FB10DB">
                <w:trPr>
                  <w:trHeight w:val="582"/>
                </w:trPr>
                <w:tc>
                  <w:tcPr>
                    <w:tcW w:w="2142" w:type="dxa"/>
                    <w:shd w:val="clear" w:color="auto" w:fill="auto"/>
                  </w:tcPr>
                  <w:p w:rsidR="00FB10DB" w:rsidRPr="00DC0F20" w:rsidRDefault="00FB10DB" w:rsidP="00FB10DB">
                    <w:pPr>
                      <w:rPr>
                        <w:sz w:val="18"/>
                        <w:szCs w:val="18"/>
                      </w:rPr>
                    </w:pPr>
                    <w:r w:rsidRPr="00DC0F20">
                      <w:rPr>
                        <w:rFonts w:hint="eastAsia"/>
                        <w:sz w:val="18"/>
                        <w:szCs w:val="18"/>
                      </w:rPr>
                      <w:t>江苏捷诚车载电子信息工程有限公司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通信装备制造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车载通信系统</w:t>
                    </w:r>
                  </w:p>
                </w:tc>
                <w:tc>
                  <w:tcPr>
                    <w:tcW w:w="851" w:type="dxa"/>
                    <w:shd w:val="clear" w:color="auto" w:fill="auto"/>
                    <w:vAlign w:val="center"/>
                  </w:tcPr>
                  <w:p w:rsidR="00FB10DB" w:rsidRPr="00DC0F20" w:rsidRDefault="00FB10DB" w:rsidP="00FB10DB">
                    <w:pPr>
                      <w:jc w:val="center"/>
                      <w:rPr>
                        <w:sz w:val="18"/>
                        <w:szCs w:val="18"/>
                      </w:rPr>
                    </w:pPr>
                    <w:r w:rsidRPr="00DC0F20">
                      <w:rPr>
                        <w:sz w:val="18"/>
                        <w:szCs w:val="18"/>
                      </w:rPr>
                      <w:t>11,942.93</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122,337.16</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31,105.53</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1,443.18</w:t>
                    </w:r>
                  </w:p>
                </w:tc>
              </w:tr>
              <w:tr w:rsidR="00FB10DB" w:rsidRPr="00DC0F20" w:rsidTr="00FB10DB">
                <w:trPr>
                  <w:trHeight w:val="582"/>
                </w:trPr>
                <w:tc>
                  <w:tcPr>
                    <w:tcW w:w="2142" w:type="dxa"/>
                    <w:shd w:val="clear" w:color="auto" w:fill="auto"/>
                  </w:tcPr>
                  <w:p w:rsidR="00FB10DB" w:rsidRPr="00DC0F20" w:rsidRDefault="00FB10DB" w:rsidP="00FB10DB">
                    <w:pPr>
                      <w:rPr>
                        <w:sz w:val="18"/>
                        <w:szCs w:val="18"/>
                      </w:rPr>
                    </w:pPr>
                    <w:r w:rsidRPr="00DC0F20">
                      <w:rPr>
                        <w:rFonts w:hint="eastAsia"/>
                        <w:sz w:val="18"/>
                        <w:szCs w:val="18"/>
                      </w:rPr>
                      <w:t>成都航天通信设备有限责任公司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机械加工制造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航空航天通讯设备</w:t>
                    </w:r>
                  </w:p>
                </w:tc>
                <w:tc>
                  <w:tcPr>
                    <w:tcW w:w="851" w:type="dxa"/>
                    <w:shd w:val="clear" w:color="auto" w:fill="auto"/>
                    <w:vAlign w:val="center"/>
                  </w:tcPr>
                  <w:p w:rsidR="00FB10DB" w:rsidRPr="00DC0F20" w:rsidRDefault="00FB10DB" w:rsidP="00FB10DB">
                    <w:pPr>
                      <w:jc w:val="center"/>
                      <w:rPr>
                        <w:sz w:val="18"/>
                        <w:szCs w:val="18"/>
                      </w:rPr>
                    </w:pPr>
                    <w:r w:rsidRPr="00DC0F20">
                      <w:rPr>
                        <w:sz w:val="18"/>
                        <w:szCs w:val="18"/>
                      </w:rPr>
                      <w:t>28,000.00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124,587.99</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40,001.43</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241.73</w:t>
                    </w:r>
                  </w:p>
                </w:tc>
              </w:tr>
              <w:tr w:rsidR="00FB10DB" w:rsidRPr="00DC0F20" w:rsidTr="00FB10DB">
                <w:trPr>
                  <w:trHeight w:val="582"/>
                </w:trPr>
                <w:tc>
                  <w:tcPr>
                    <w:tcW w:w="2142" w:type="dxa"/>
                    <w:shd w:val="clear" w:color="auto" w:fill="auto"/>
                  </w:tcPr>
                  <w:p w:rsidR="00FB10DB" w:rsidRPr="00DC0F20" w:rsidRDefault="00FB10DB" w:rsidP="00FB10DB">
                    <w:pPr>
                      <w:rPr>
                        <w:sz w:val="18"/>
                        <w:szCs w:val="18"/>
                      </w:rPr>
                    </w:pPr>
                    <w:r w:rsidRPr="00DC0F20">
                      <w:rPr>
                        <w:rFonts w:hint="eastAsia"/>
                        <w:sz w:val="18"/>
                        <w:szCs w:val="18"/>
                      </w:rPr>
                      <w:t>易讯科技股份股份有限公司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通信装备制造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国电专网通信</w:t>
                    </w:r>
                  </w:p>
                </w:tc>
                <w:tc>
                  <w:tcPr>
                    <w:tcW w:w="851" w:type="dxa"/>
                    <w:shd w:val="clear" w:color="auto" w:fill="auto"/>
                    <w:vAlign w:val="center"/>
                  </w:tcPr>
                  <w:p w:rsidR="00FB10DB" w:rsidRPr="00DC0F20" w:rsidRDefault="00FB10DB" w:rsidP="00FB10DB">
                    <w:pPr>
                      <w:jc w:val="center"/>
                      <w:rPr>
                        <w:sz w:val="18"/>
                        <w:szCs w:val="18"/>
                      </w:rPr>
                    </w:pPr>
                    <w:r w:rsidRPr="00DC0F20">
                      <w:rPr>
                        <w:sz w:val="18"/>
                        <w:szCs w:val="18"/>
                      </w:rPr>
                      <w:t>7,673.10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89,448.00</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41,214.25</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183.26</w:t>
                    </w:r>
                  </w:p>
                </w:tc>
              </w:tr>
              <w:tr w:rsidR="00FB10DB" w:rsidRPr="00DC0F20" w:rsidTr="00FB10DB">
                <w:trPr>
                  <w:trHeight w:val="582"/>
                </w:trPr>
                <w:tc>
                  <w:tcPr>
                    <w:tcW w:w="2142" w:type="dxa"/>
                    <w:shd w:val="clear" w:color="auto" w:fill="auto"/>
                  </w:tcPr>
                  <w:p w:rsidR="00FB10DB" w:rsidRPr="00DC0F20" w:rsidRDefault="00FB10DB" w:rsidP="00FB10DB">
                    <w:pPr>
                      <w:rPr>
                        <w:sz w:val="18"/>
                        <w:szCs w:val="18"/>
                      </w:rPr>
                    </w:pPr>
                    <w:r w:rsidRPr="00DC0F20">
                      <w:rPr>
                        <w:rFonts w:hint="eastAsia"/>
                        <w:sz w:val="18"/>
                        <w:szCs w:val="18"/>
                      </w:rPr>
                      <w:t>四川灵通电讯有限公司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机械加工制造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军用通信产品</w:t>
                    </w:r>
                  </w:p>
                </w:tc>
                <w:tc>
                  <w:tcPr>
                    <w:tcW w:w="851" w:type="dxa"/>
                    <w:shd w:val="clear" w:color="auto" w:fill="auto"/>
                    <w:vAlign w:val="center"/>
                  </w:tcPr>
                  <w:p w:rsidR="00FB10DB" w:rsidRPr="00DC0F20" w:rsidRDefault="00FB10DB" w:rsidP="00FB10DB">
                    <w:pPr>
                      <w:jc w:val="center"/>
                      <w:rPr>
                        <w:sz w:val="18"/>
                        <w:szCs w:val="18"/>
                      </w:rPr>
                    </w:pPr>
                    <w:r w:rsidRPr="00DC0F20">
                      <w:rPr>
                        <w:sz w:val="18"/>
                        <w:szCs w:val="18"/>
                      </w:rPr>
                      <w:t>6,800.00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25,036.92</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9,187.62</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190.26</w:t>
                    </w:r>
                  </w:p>
                </w:tc>
              </w:tr>
              <w:tr w:rsidR="00FB10DB" w:rsidRPr="00DC0F20" w:rsidTr="00FB10DB">
                <w:trPr>
                  <w:trHeight w:val="434"/>
                </w:trPr>
                <w:tc>
                  <w:tcPr>
                    <w:tcW w:w="2142" w:type="dxa"/>
                    <w:shd w:val="clear" w:color="auto" w:fill="auto"/>
                  </w:tcPr>
                  <w:p w:rsidR="00FB10DB" w:rsidRPr="00DC0F20" w:rsidRDefault="00FB10DB" w:rsidP="00FB10DB">
                    <w:pPr>
                      <w:rPr>
                        <w:sz w:val="18"/>
                        <w:szCs w:val="18"/>
                      </w:rPr>
                    </w:pPr>
                    <w:r w:rsidRPr="00DC0F20">
                      <w:rPr>
                        <w:rFonts w:hint="eastAsia"/>
                        <w:sz w:val="18"/>
                        <w:szCs w:val="18"/>
                      </w:rPr>
                      <w:t>宁波中鑫毛纺集团公司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纺织业制造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加工毛纱</w:t>
                    </w:r>
                  </w:p>
                </w:tc>
                <w:tc>
                  <w:tcPr>
                    <w:tcW w:w="851" w:type="dxa"/>
                    <w:shd w:val="clear" w:color="auto" w:fill="auto"/>
                    <w:vAlign w:val="center"/>
                  </w:tcPr>
                  <w:p w:rsidR="00FB10DB" w:rsidRPr="00DC0F20" w:rsidRDefault="00FB10DB" w:rsidP="00FB10DB">
                    <w:pPr>
                      <w:jc w:val="center"/>
                      <w:rPr>
                        <w:sz w:val="18"/>
                        <w:szCs w:val="18"/>
                      </w:rPr>
                    </w:pPr>
                    <w:r w:rsidRPr="00DC0F20">
                      <w:rPr>
                        <w:sz w:val="18"/>
                        <w:szCs w:val="18"/>
                      </w:rPr>
                      <w:t>9,000.00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48,361.64</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15,023.11</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809.29</w:t>
                    </w:r>
                  </w:p>
                </w:tc>
              </w:tr>
              <w:tr w:rsidR="00FB10DB" w:rsidRPr="00DC0F20" w:rsidTr="00FB10DB">
                <w:trPr>
                  <w:trHeight w:val="847"/>
                </w:trPr>
                <w:tc>
                  <w:tcPr>
                    <w:tcW w:w="2142" w:type="dxa"/>
                    <w:shd w:val="clear" w:color="auto" w:fill="auto"/>
                  </w:tcPr>
                  <w:p w:rsidR="00FB10DB" w:rsidRPr="00DC0F20" w:rsidRDefault="00FB10DB" w:rsidP="00FB10DB">
                    <w:pPr>
                      <w:rPr>
                        <w:sz w:val="18"/>
                        <w:szCs w:val="18"/>
                      </w:rPr>
                    </w:pPr>
                    <w:r w:rsidRPr="00DC0F20">
                      <w:rPr>
                        <w:rFonts w:hint="eastAsia"/>
                        <w:sz w:val="18"/>
                        <w:szCs w:val="18"/>
                      </w:rPr>
                      <w:t>南京中富达电子通信技术有限公司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通信产品及服务</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电子产品、通信产品的开发、销售等</w:t>
                    </w:r>
                  </w:p>
                </w:tc>
                <w:tc>
                  <w:tcPr>
                    <w:tcW w:w="851" w:type="dxa"/>
                    <w:shd w:val="clear" w:color="auto" w:fill="auto"/>
                    <w:vAlign w:val="center"/>
                  </w:tcPr>
                  <w:p w:rsidR="00FB10DB" w:rsidRPr="00DC0F20" w:rsidRDefault="00FB10DB" w:rsidP="00FB10DB">
                    <w:pPr>
                      <w:jc w:val="center"/>
                      <w:rPr>
                        <w:sz w:val="18"/>
                        <w:szCs w:val="18"/>
                      </w:rPr>
                    </w:pPr>
                    <w:r w:rsidRPr="00DC0F20">
                      <w:rPr>
                        <w:rFonts w:hint="eastAsia"/>
                        <w:sz w:val="18"/>
                        <w:szCs w:val="18"/>
                      </w:rPr>
                      <w:t>5,000.00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6,853.81</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6,293.55</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195.04</w:t>
                    </w:r>
                  </w:p>
                </w:tc>
              </w:tr>
              <w:tr w:rsidR="00FB10DB" w:rsidRPr="00DC0F20" w:rsidTr="00FB10DB">
                <w:trPr>
                  <w:trHeight w:val="847"/>
                </w:trPr>
                <w:tc>
                  <w:tcPr>
                    <w:tcW w:w="2142" w:type="dxa"/>
                    <w:shd w:val="clear" w:color="auto" w:fill="auto"/>
                  </w:tcPr>
                  <w:p w:rsidR="00FB10DB" w:rsidRPr="00DC0F20" w:rsidRDefault="00FB10DB" w:rsidP="00FB10DB">
                    <w:pPr>
                      <w:rPr>
                        <w:sz w:val="18"/>
                        <w:szCs w:val="18"/>
                      </w:rPr>
                    </w:pPr>
                    <w:r w:rsidRPr="00DC0F20">
                      <w:rPr>
                        <w:rFonts w:hint="eastAsia"/>
                        <w:sz w:val="18"/>
                        <w:szCs w:val="18"/>
                      </w:rPr>
                      <w:t>浙江航天中汇实业有限公司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纺织制造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棉纺织针织</w:t>
                    </w:r>
                  </w:p>
                </w:tc>
                <w:tc>
                  <w:tcPr>
                    <w:tcW w:w="851" w:type="dxa"/>
                    <w:shd w:val="clear" w:color="auto" w:fill="auto"/>
                    <w:vAlign w:val="center"/>
                  </w:tcPr>
                  <w:p w:rsidR="00FB10DB" w:rsidRPr="00DC0F20" w:rsidRDefault="00FB10DB" w:rsidP="00FB10DB">
                    <w:pPr>
                      <w:jc w:val="center"/>
                      <w:rPr>
                        <w:sz w:val="18"/>
                        <w:szCs w:val="18"/>
                      </w:rPr>
                    </w:pPr>
                    <w:r w:rsidRPr="00DC0F20">
                      <w:rPr>
                        <w:rFonts w:hint="eastAsia"/>
                        <w:sz w:val="18"/>
                        <w:szCs w:val="18"/>
                      </w:rPr>
                      <w:t>15,278.00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33,112.56</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23,049.20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119.10</w:t>
                    </w:r>
                  </w:p>
                </w:tc>
              </w:tr>
              <w:tr w:rsidR="00FB10DB" w:rsidRPr="00DC0F20" w:rsidTr="00FB10DB">
                <w:trPr>
                  <w:trHeight w:val="847"/>
                </w:trPr>
                <w:tc>
                  <w:tcPr>
                    <w:tcW w:w="2142" w:type="dxa"/>
                    <w:shd w:val="clear" w:color="auto" w:fill="auto"/>
                  </w:tcPr>
                  <w:p w:rsidR="00FB10DB" w:rsidRPr="00DC0F20" w:rsidRDefault="00FB10DB" w:rsidP="00FB10DB">
                    <w:pPr>
                      <w:rPr>
                        <w:sz w:val="18"/>
                        <w:szCs w:val="18"/>
                      </w:rPr>
                    </w:pPr>
                    <w:r w:rsidRPr="00DC0F20">
                      <w:rPr>
                        <w:rFonts w:hint="eastAsia"/>
                        <w:sz w:val="18"/>
                        <w:szCs w:val="18"/>
                      </w:rPr>
                      <w:t>沈阳航天新乐有限责任公司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机械加工制造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军品制造</w:t>
                    </w:r>
                  </w:p>
                </w:tc>
                <w:tc>
                  <w:tcPr>
                    <w:tcW w:w="851" w:type="dxa"/>
                    <w:shd w:val="clear" w:color="auto" w:fill="auto"/>
                    <w:vAlign w:val="center"/>
                  </w:tcPr>
                  <w:p w:rsidR="00FB10DB" w:rsidRPr="00DC0F20" w:rsidRDefault="00FB10DB" w:rsidP="00FB10DB">
                    <w:pPr>
                      <w:jc w:val="center"/>
                      <w:rPr>
                        <w:sz w:val="18"/>
                        <w:szCs w:val="18"/>
                      </w:rPr>
                    </w:pPr>
                    <w:r w:rsidRPr="00DC0F20">
                      <w:rPr>
                        <w:sz w:val="18"/>
                        <w:szCs w:val="18"/>
                      </w:rPr>
                      <w:t>7,354.22</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96,498.04</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10,129.50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402.80</w:t>
                    </w:r>
                  </w:p>
                </w:tc>
              </w:tr>
              <w:tr w:rsidR="00FB10DB" w:rsidRPr="00DC0F20" w:rsidTr="00FB10DB">
                <w:trPr>
                  <w:trHeight w:val="434"/>
                </w:trPr>
                <w:tc>
                  <w:tcPr>
                    <w:tcW w:w="2142" w:type="dxa"/>
                    <w:shd w:val="clear" w:color="auto" w:fill="auto"/>
                  </w:tcPr>
                  <w:p w:rsidR="00FB10DB" w:rsidRPr="00DC0F20" w:rsidRDefault="00FB10DB" w:rsidP="00FB10DB">
                    <w:pPr>
                      <w:rPr>
                        <w:sz w:val="18"/>
                        <w:szCs w:val="18"/>
                      </w:rPr>
                    </w:pPr>
                    <w:r w:rsidRPr="00DC0F20">
                      <w:rPr>
                        <w:rFonts w:hint="eastAsia"/>
                        <w:sz w:val="18"/>
                        <w:szCs w:val="18"/>
                      </w:rPr>
                      <w:t>沈阳航天新星机电有限责任公司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机械加工制造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军品制造</w:t>
                    </w:r>
                  </w:p>
                </w:tc>
                <w:tc>
                  <w:tcPr>
                    <w:tcW w:w="851" w:type="dxa"/>
                    <w:shd w:val="clear" w:color="auto" w:fill="auto"/>
                    <w:vAlign w:val="center"/>
                  </w:tcPr>
                  <w:p w:rsidR="00FB10DB" w:rsidRPr="00DC0F20" w:rsidRDefault="00FB10DB" w:rsidP="00FB10DB">
                    <w:pPr>
                      <w:jc w:val="center"/>
                      <w:rPr>
                        <w:sz w:val="18"/>
                        <w:szCs w:val="18"/>
                      </w:rPr>
                    </w:pPr>
                    <w:r w:rsidRPr="00DC0F20">
                      <w:rPr>
                        <w:rFonts w:hint="eastAsia"/>
                        <w:sz w:val="18"/>
                        <w:szCs w:val="18"/>
                      </w:rPr>
                      <w:t>1</w:t>
                    </w:r>
                    <w:r w:rsidRPr="00DC0F20">
                      <w:rPr>
                        <w:sz w:val="18"/>
                        <w:szCs w:val="18"/>
                      </w:rPr>
                      <w:t>9,600.00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33,687.64</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-375.14</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-969.48</w:t>
                    </w:r>
                  </w:p>
                </w:tc>
              </w:tr>
              <w:tr w:rsidR="00FB10DB" w:rsidRPr="00DC0F20" w:rsidTr="00FB10DB">
                <w:trPr>
                  <w:trHeight w:val="434"/>
                </w:trPr>
                <w:tc>
                  <w:tcPr>
                    <w:tcW w:w="2142" w:type="dxa"/>
                    <w:shd w:val="clear" w:color="auto" w:fill="auto"/>
                  </w:tcPr>
                  <w:p w:rsidR="00FB10DB" w:rsidRPr="00DC0F20" w:rsidRDefault="00FB10DB" w:rsidP="00FB10DB">
                    <w:pPr>
                      <w:rPr>
                        <w:sz w:val="18"/>
                        <w:szCs w:val="18"/>
                      </w:rPr>
                    </w:pPr>
                    <w:r w:rsidRPr="00DC0F20">
                      <w:rPr>
                        <w:rFonts w:hint="eastAsia"/>
                        <w:sz w:val="18"/>
                        <w:szCs w:val="18"/>
                      </w:rPr>
                      <w:t>智慧海派科技有限公司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移动通信及终端设备制造</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移动通信终端设备</w:t>
                    </w:r>
                  </w:p>
                </w:tc>
                <w:tc>
                  <w:tcPr>
                    <w:tcW w:w="851" w:type="dxa"/>
                    <w:shd w:val="clear" w:color="auto" w:fill="auto"/>
                    <w:vAlign w:val="center"/>
                  </w:tcPr>
                  <w:p w:rsidR="00FB10DB" w:rsidRPr="00DC0F20" w:rsidRDefault="00FB10DB" w:rsidP="00FB10DB">
                    <w:pPr>
                      <w:jc w:val="center"/>
                      <w:rPr>
                        <w:sz w:val="18"/>
                        <w:szCs w:val="18"/>
                      </w:rPr>
                    </w:pPr>
                    <w:r w:rsidRPr="00DC0F20">
                      <w:rPr>
                        <w:sz w:val="18"/>
                        <w:szCs w:val="18"/>
                      </w:rPr>
                      <w:t>19,764.11</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729,235.49</w:t>
                    </w:r>
                  </w:p>
                </w:tc>
                <w:tc>
                  <w:tcPr>
                    <w:tcW w:w="1276" w:type="dxa"/>
                    <w:shd w:val="clear" w:color="auto" w:fill="auto"/>
                    <w:vAlign w:val="center"/>
                  </w:tcPr>
                  <w:p w:rsidR="00FB10DB" w:rsidRPr="00DC0F20" w:rsidRDefault="00FB10DB" w:rsidP="00FB10DB">
                    <w:pPr>
                      <w:jc w:val="center"/>
                      <w:rPr>
                        <w:sz w:val="18"/>
                        <w:szCs w:val="18"/>
                      </w:rPr>
                    </w:pPr>
                    <w:r w:rsidRPr="00DC0F20">
                      <w:rPr>
                        <w:rFonts w:hint="eastAsia"/>
                        <w:sz w:val="18"/>
                        <w:szCs w:val="18"/>
                      </w:rPr>
                      <w:t>163,867.72</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w:t>
                    </w:r>
                    <w:r w:rsidRPr="00DC0F20">
                      <w:rPr>
                        <w:rFonts w:hint="eastAsia"/>
                        <w:sz w:val="18"/>
                        <w:szCs w:val="18"/>
                      </w:rPr>
                      <w:t>30,174.2</w:t>
                    </w:r>
                    <w:r w:rsidR="00827FE5">
                      <w:rPr>
                        <w:rFonts w:hint="eastAsia"/>
                        <w:sz w:val="18"/>
                        <w:szCs w:val="18"/>
                      </w:rPr>
                      <w:t>0</w:t>
                    </w:r>
                  </w:p>
                </w:tc>
              </w:tr>
              <w:tr w:rsidR="00FB10DB" w:rsidRPr="00DC0F20" w:rsidTr="00FB10DB">
                <w:trPr>
                  <w:trHeight w:val="434"/>
                </w:trPr>
                <w:tc>
                  <w:tcPr>
                    <w:tcW w:w="2142" w:type="dxa"/>
                    <w:shd w:val="clear" w:color="auto" w:fill="auto"/>
                  </w:tcPr>
                  <w:p w:rsidR="00FB10DB" w:rsidRPr="00DC0F20" w:rsidRDefault="00FB10DB" w:rsidP="00FB10DB">
                    <w:pPr>
                      <w:rPr>
                        <w:sz w:val="18"/>
                        <w:szCs w:val="18"/>
                      </w:rPr>
                    </w:pPr>
                    <w:r w:rsidRPr="00DC0F20">
                      <w:rPr>
                        <w:rFonts w:hint="eastAsia"/>
                        <w:sz w:val="18"/>
                        <w:szCs w:val="18"/>
                      </w:rPr>
                      <w:t>航天科工通信技术研究院有限责任公司</w:t>
                    </w:r>
                  </w:p>
                </w:tc>
                <w:tc>
                  <w:tcPr>
                    <w:tcW w:w="1134" w:type="dxa"/>
                    <w:shd w:val="clear" w:color="auto" w:fill="auto"/>
                  </w:tcPr>
                  <w:p w:rsidR="00FB10DB" w:rsidRPr="00DC0F20" w:rsidRDefault="00FB10DB" w:rsidP="00FB10DB">
                    <w:pPr>
                      <w:rPr>
                        <w:sz w:val="18"/>
                        <w:szCs w:val="18"/>
                      </w:rPr>
                    </w:pPr>
                    <w:r w:rsidRPr="00DC0F20">
                      <w:rPr>
                        <w:rFonts w:hint="eastAsia"/>
                        <w:sz w:val="18"/>
                        <w:szCs w:val="18"/>
                      </w:rPr>
                      <w:t>信息技术和咨询服务</w:t>
                    </w:r>
                  </w:p>
                </w:tc>
                <w:tc>
                  <w:tcPr>
                    <w:tcW w:w="1417" w:type="dxa"/>
                    <w:shd w:val="clear" w:color="auto" w:fill="auto"/>
                  </w:tcPr>
                  <w:p w:rsidR="00FB10DB" w:rsidRPr="00DC0F20" w:rsidRDefault="00FB10DB" w:rsidP="00FB10DB">
                    <w:pPr>
                      <w:rPr>
                        <w:sz w:val="18"/>
                        <w:szCs w:val="18"/>
                      </w:rPr>
                    </w:pPr>
                    <w:r w:rsidRPr="00DC0F20">
                      <w:rPr>
                        <w:rFonts w:hint="eastAsia"/>
                        <w:sz w:val="18"/>
                        <w:szCs w:val="18"/>
                      </w:rPr>
                      <w:t>信息技术和咨询服务</w:t>
                    </w:r>
                  </w:p>
                </w:tc>
                <w:tc>
                  <w:tcPr>
                    <w:tcW w:w="851" w:type="dxa"/>
                    <w:shd w:val="clear" w:color="auto" w:fill="auto"/>
                    <w:vAlign w:val="center"/>
                  </w:tcPr>
                  <w:p w:rsidR="00FB10DB" w:rsidRPr="00DC0F20" w:rsidRDefault="00FB10DB" w:rsidP="00FB10DB">
                    <w:pPr>
                      <w:jc w:val="center"/>
                      <w:textAlignment w:val="center"/>
                      <w:rPr>
                        <w:color w:val="000000"/>
                        <w:sz w:val="18"/>
                        <w:szCs w:val="18"/>
                      </w:rPr>
                    </w:pPr>
                    <w:r w:rsidRPr="00DC0F20">
                      <w:rPr>
                        <w:color w:val="000000"/>
                        <w:sz w:val="18"/>
                        <w:szCs w:val="18"/>
                      </w:rPr>
                      <w:t>35,000.00</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40,242.63</w:t>
                    </w:r>
                  </w:p>
                </w:tc>
                <w:tc>
                  <w:tcPr>
                    <w:tcW w:w="1276" w:type="dxa"/>
                    <w:shd w:val="clear" w:color="auto" w:fill="auto"/>
                    <w:vAlign w:val="center"/>
                  </w:tcPr>
                  <w:p w:rsidR="00FB10DB" w:rsidRPr="00DC0F20" w:rsidRDefault="00FB10DB" w:rsidP="00FB10DB">
                    <w:pPr>
                      <w:jc w:val="center"/>
                      <w:rPr>
                        <w:sz w:val="18"/>
                        <w:szCs w:val="18"/>
                      </w:rPr>
                    </w:pPr>
                    <w:r w:rsidRPr="00DC0F20">
                      <w:rPr>
                        <w:sz w:val="18"/>
                        <w:szCs w:val="18"/>
                      </w:rPr>
                      <w:t>36,411.45</w:t>
                    </w:r>
                  </w:p>
                </w:tc>
                <w:tc>
                  <w:tcPr>
                    <w:tcW w:w="992" w:type="dxa"/>
                    <w:shd w:val="clear" w:color="auto" w:fill="auto"/>
                    <w:vAlign w:val="center"/>
                  </w:tcPr>
                  <w:p w:rsidR="00FB10DB" w:rsidRPr="00DC0F20" w:rsidRDefault="00FB10DB" w:rsidP="00FB10DB">
                    <w:pPr>
                      <w:jc w:val="center"/>
                      <w:rPr>
                        <w:sz w:val="18"/>
                        <w:szCs w:val="18"/>
                      </w:rPr>
                    </w:pPr>
                    <w:r w:rsidRPr="00DC0F20">
                      <w:rPr>
                        <w:sz w:val="18"/>
                        <w:szCs w:val="18"/>
                      </w:rPr>
                      <w:t>477.64</w:t>
                    </w:r>
                  </w:p>
                </w:tc>
              </w:tr>
            </w:tbl>
            <w:p w:rsidR="00FB10DB" w:rsidRDefault="00FB10DB" w:rsidP="00FB10DB">
              <w:pPr>
                <w:ind w:firstLineChars="200" w:firstLine="420"/>
              </w:pPr>
              <w:r>
                <w:rPr>
                  <w:rFonts w:hint="eastAsia"/>
                  <w:color w:val="000000"/>
                  <w:szCs w:val="21"/>
                </w:rPr>
                <w:t>2.来源于单个子公司的净利润或单个参股公司的投资收益对公司净利润影响达到 10%以上情况（</w:t>
              </w:r>
              <w:r>
                <w:rPr>
                  <w:rFonts w:hint="eastAsia"/>
                </w:rPr>
                <w:t>单位</w:t>
              </w:r>
              <w:r>
                <w:rPr>
                  <w:rFonts w:hint="eastAsia"/>
                  <w:szCs w:val="21"/>
                </w:rPr>
                <w:t>：</w:t>
              </w:r>
              <w:r>
                <w:rPr>
                  <w:rFonts w:hint="eastAsia"/>
                </w:rPr>
                <w:t>万元</w:t>
              </w:r>
              <w:r>
                <w:rPr>
                  <w:rFonts w:hint="eastAsia"/>
                  <w:color w:val="000000"/>
                  <w:szCs w:val="21"/>
                </w:rPr>
                <w:t>）</w:t>
              </w:r>
            </w:p>
            <w:tbl>
              <w:tblPr>
                <w:tblW w:w="8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294"/>
                <w:gridCol w:w="1763"/>
                <w:gridCol w:w="1450"/>
                <w:gridCol w:w="1625"/>
              </w:tblGrid>
              <w:tr w:rsidR="00FB10DB" w:rsidRPr="00384DB8" w:rsidTr="00FB10DB">
                <w:trPr>
                  <w:trHeight w:val="317"/>
                </w:trPr>
                <w:tc>
                  <w:tcPr>
                    <w:tcW w:w="3294" w:type="dxa"/>
                    <w:shd w:val="clear" w:color="auto" w:fill="auto"/>
                    <w:vAlign w:val="center"/>
                  </w:tcPr>
                  <w:p w:rsidR="00FB10DB" w:rsidRPr="00384DB8" w:rsidRDefault="00FB10DB" w:rsidP="00FB10DB">
                    <w:pPr>
                      <w:textAlignment w:val="center"/>
                      <w:rPr>
                        <w:color w:val="000000"/>
                        <w:sz w:val="18"/>
                        <w:szCs w:val="18"/>
                      </w:rPr>
                    </w:pPr>
                    <w:r w:rsidRPr="00384DB8">
                      <w:rPr>
                        <w:rFonts w:hint="eastAsia"/>
                        <w:color w:val="000000"/>
                        <w:sz w:val="18"/>
                        <w:szCs w:val="18"/>
                      </w:rPr>
                      <w:t>单位名称</w:t>
                    </w:r>
                  </w:p>
                </w:tc>
                <w:tc>
                  <w:tcPr>
                    <w:tcW w:w="1763" w:type="dxa"/>
                    <w:shd w:val="clear" w:color="auto" w:fill="auto"/>
                    <w:vAlign w:val="center"/>
                  </w:tcPr>
                  <w:p w:rsidR="00FB10DB" w:rsidRPr="00384DB8" w:rsidRDefault="00FB10DB" w:rsidP="00FB10DB">
                    <w:pPr>
                      <w:jc w:val="center"/>
                      <w:textAlignment w:val="center"/>
                      <w:rPr>
                        <w:color w:val="000000"/>
                        <w:sz w:val="18"/>
                        <w:szCs w:val="18"/>
                      </w:rPr>
                    </w:pPr>
                    <w:r w:rsidRPr="00384DB8">
                      <w:rPr>
                        <w:rFonts w:hint="eastAsia"/>
                        <w:color w:val="000000"/>
                        <w:sz w:val="18"/>
                        <w:szCs w:val="18"/>
                      </w:rPr>
                      <w:t>营业收入</w:t>
                    </w:r>
                  </w:p>
                </w:tc>
                <w:tc>
                  <w:tcPr>
                    <w:tcW w:w="1450" w:type="dxa"/>
                    <w:shd w:val="clear" w:color="auto" w:fill="auto"/>
                    <w:vAlign w:val="center"/>
                  </w:tcPr>
                  <w:p w:rsidR="00FB10DB" w:rsidRPr="00384DB8" w:rsidRDefault="00FB10DB" w:rsidP="00FB10DB">
                    <w:pPr>
                      <w:jc w:val="center"/>
                      <w:textAlignment w:val="center"/>
                      <w:rPr>
                        <w:color w:val="000000"/>
                        <w:sz w:val="18"/>
                        <w:szCs w:val="18"/>
                      </w:rPr>
                    </w:pPr>
                    <w:r w:rsidRPr="00384DB8">
                      <w:rPr>
                        <w:rFonts w:hint="eastAsia"/>
                        <w:color w:val="000000"/>
                        <w:sz w:val="18"/>
                        <w:szCs w:val="18"/>
                      </w:rPr>
                      <w:t>营业利润</w:t>
                    </w:r>
                  </w:p>
                </w:tc>
                <w:tc>
                  <w:tcPr>
                    <w:tcW w:w="1625" w:type="dxa"/>
                    <w:shd w:val="clear" w:color="auto" w:fill="auto"/>
                    <w:vAlign w:val="center"/>
                  </w:tcPr>
                  <w:p w:rsidR="00FB10DB" w:rsidRPr="00384DB8" w:rsidRDefault="00FB10DB" w:rsidP="00FB10DB">
                    <w:pPr>
                      <w:jc w:val="center"/>
                      <w:textAlignment w:val="center"/>
                      <w:rPr>
                        <w:color w:val="000000"/>
                        <w:sz w:val="18"/>
                        <w:szCs w:val="18"/>
                      </w:rPr>
                    </w:pPr>
                    <w:r w:rsidRPr="00384DB8">
                      <w:rPr>
                        <w:rFonts w:hint="eastAsia"/>
                        <w:color w:val="000000"/>
                        <w:sz w:val="18"/>
                        <w:szCs w:val="18"/>
                      </w:rPr>
                      <w:t>净利润</w:t>
                    </w:r>
                  </w:p>
                </w:tc>
              </w:tr>
              <w:tr w:rsidR="00FB10DB" w:rsidRPr="00384DB8" w:rsidTr="00FB10DB">
                <w:trPr>
                  <w:trHeight w:val="406"/>
                </w:trPr>
                <w:tc>
                  <w:tcPr>
                    <w:tcW w:w="3294" w:type="dxa"/>
                    <w:shd w:val="clear" w:color="auto" w:fill="auto"/>
                    <w:vAlign w:val="center"/>
                  </w:tcPr>
                  <w:p w:rsidR="00FB10DB" w:rsidRPr="00384DB8" w:rsidRDefault="00FB10DB" w:rsidP="00FB10DB">
                    <w:pPr>
                      <w:textAlignment w:val="center"/>
                      <w:rPr>
                        <w:color w:val="000000"/>
                        <w:sz w:val="18"/>
                        <w:szCs w:val="18"/>
                      </w:rPr>
                    </w:pPr>
                    <w:r w:rsidRPr="00384DB8">
                      <w:rPr>
                        <w:rFonts w:hint="eastAsia"/>
                        <w:sz w:val="18"/>
                        <w:szCs w:val="18"/>
                      </w:rPr>
                      <w:t>智慧海派科技有限公司</w:t>
                    </w:r>
                  </w:p>
                </w:tc>
                <w:tc>
                  <w:tcPr>
                    <w:tcW w:w="1763" w:type="dxa"/>
                    <w:shd w:val="clear" w:color="auto" w:fill="auto"/>
                    <w:vAlign w:val="center"/>
                  </w:tcPr>
                  <w:p w:rsidR="00FB10DB" w:rsidRPr="00384DB8" w:rsidRDefault="00FB10DB" w:rsidP="00FB10DB">
                    <w:pPr>
                      <w:jc w:val="center"/>
                      <w:textAlignment w:val="top"/>
                      <w:rPr>
                        <w:color w:val="000000"/>
                        <w:sz w:val="18"/>
                        <w:szCs w:val="18"/>
                      </w:rPr>
                    </w:pPr>
                    <w:r w:rsidRPr="00384DB8">
                      <w:rPr>
                        <w:color w:val="000000"/>
                        <w:sz w:val="18"/>
                        <w:szCs w:val="18"/>
                      </w:rPr>
                      <w:t>102,131.76</w:t>
                    </w:r>
                  </w:p>
                </w:tc>
                <w:tc>
                  <w:tcPr>
                    <w:tcW w:w="1450" w:type="dxa"/>
                    <w:shd w:val="clear" w:color="auto" w:fill="auto"/>
                    <w:vAlign w:val="center"/>
                  </w:tcPr>
                  <w:p w:rsidR="00FB10DB" w:rsidRPr="00384DB8" w:rsidRDefault="00FB10DB" w:rsidP="00FB10DB">
                    <w:pPr>
                      <w:jc w:val="center"/>
                      <w:textAlignment w:val="top"/>
                      <w:rPr>
                        <w:color w:val="000000"/>
                        <w:sz w:val="18"/>
                        <w:szCs w:val="18"/>
                      </w:rPr>
                    </w:pPr>
                    <w:r w:rsidRPr="00384DB8">
                      <w:rPr>
                        <w:color w:val="000000"/>
                        <w:sz w:val="18"/>
                        <w:szCs w:val="18"/>
                      </w:rPr>
                      <w:t>-</w:t>
                    </w:r>
                    <w:r w:rsidRPr="00384DB8">
                      <w:rPr>
                        <w:rFonts w:hint="eastAsia"/>
                        <w:color w:val="000000"/>
                        <w:sz w:val="18"/>
                        <w:szCs w:val="18"/>
                      </w:rPr>
                      <w:t>28,907.35</w:t>
                    </w:r>
                  </w:p>
                </w:tc>
                <w:tc>
                  <w:tcPr>
                    <w:tcW w:w="1625" w:type="dxa"/>
                    <w:shd w:val="clear" w:color="auto" w:fill="auto"/>
                    <w:vAlign w:val="center"/>
                  </w:tcPr>
                  <w:p w:rsidR="00FB10DB" w:rsidRPr="00384DB8" w:rsidRDefault="00FB10DB" w:rsidP="00FB10DB">
                    <w:pPr>
                      <w:jc w:val="center"/>
                      <w:textAlignment w:val="top"/>
                      <w:rPr>
                        <w:color w:val="000000"/>
                        <w:sz w:val="18"/>
                        <w:szCs w:val="18"/>
                      </w:rPr>
                    </w:pPr>
                    <w:r w:rsidRPr="00384DB8">
                      <w:rPr>
                        <w:rFonts w:hint="eastAsia"/>
                        <w:color w:val="000000"/>
                        <w:sz w:val="18"/>
                        <w:szCs w:val="18"/>
                      </w:rPr>
                      <w:t>-30,174.20</w:t>
                    </w:r>
                  </w:p>
                </w:tc>
              </w:tr>
            </w:tbl>
            <w:p w:rsidR="00FB10DB" w:rsidRDefault="00FB10DB" w:rsidP="00FB10DB">
              <w:pPr>
                <w:ind w:firstLineChars="200" w:firstLine="420"/>
                <w:rPr>
                  <w:szCs w:val="21"/>
                </w:rPr>
              </w:pPr>
              <w:r>
                <w:rPr>
                  <w:rFonts w:hint="eastAsia"/>
                  <w:szCs w:val="21"/>
                </w:rPr>
                <w:t>3.单个子公司或参股公司的经营业绩与上一年度报告期内相比变动在30%以上，且对合并经营业绩造成重大影响的情况（单位：万元）</w:t>
              </w:r>
            </w:p>
            <w:tbl>
              <w:tblPr>
                <w:tblW w:w="8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331"/>
                <w:gridCol w:w="1651"/>
                <w:gridCol w:w="1537"/>
                <w:gridCol w:w="1600"/>
              </w:tblGrid>
              <w:tr w:rsidR="00FB10DB" w:rsidTr="00FB10DB">
                <w:trPr>
                  <w:trHeight w:val="286"/>
                </w:trPr>
                <w:tc>
                  <w:tcPr>
                    <w:tcW w:w="3331" w:type="dxa"/>
                    <w:shd w:val="clear" w:color="auto" w:fill="auto"/>
                    <w:vAlign w:val="center"/>
                  </w:tcPr>
                  <w:p w:rsidR="00FB10DB" w:rsidRDefault="00FB10DB" w:rsidP="00FB10DB">
                    <w:pPr>
                      <w:textAlignment w:val="center"/>
                      <w:rPr>
                        <w:color w:val="000000"/>
                        <w:sz w:val="18"/>
                        <w:szCs w:val="18"/>
                      </w:rPr>
                    </w:pPr>
                    <w:r>
                      <w:rPr>
                        <w:rFonts w:hint="eastAsia"/>
                        <w:color w:val="000000"/>
                        <w:sz w:val="18"/>
                        <w:szCs w:val="18"/>
                      </w:rPr>
                      <w:t>单位名称</w:t>
                    </w:r>
                  </w:p>
                </w:tc>
                <w:tc>
                  <w:tcPr>
                    <w:tcW w:w="1651" w:type="dxa"/>
                    <w:shd w:val="clear" w:color="auto" w:fill="auto"/>
                    <w:vAlign w:val="center"/>
                  </w:tcPr>
                  <w:p w:rsidR="00FB10DB" w:rsidRDefault="00FB10DB" w:rsidP="00FB10DB">
                    <w:pPr>
                      <w:jc w:val="center"/>
                      <w:textAlignment w:val="center"/>
                      <w:rPr>
                        <w:color w:val="000000"/>
                        <w:sz w:val="18"/>
                        <w:szCs w:val="18"/>
                      </w:rPr>
                    </w:pPr>
                    <w:r>
                      <w:rPr>
                        <w:rFonts w:hint="eastAsia"/>
                        <w:color w:val="000000"/>
                        <w:sz w:val="18"/>
                        <w:szCs w:val="18"/>
                      </w:rPr>
                      <w:t>营业收入</w:t>
                    </w:r>
                  </w:p>
                </w:tc>
                <w:tc>
                  <w:tcPr>
                    <w:tcW w:w="1537" w:type="dxa"/>
                    <w:shd w:val="clear" w:color="auto" w:fill="auto"/>
                    <w:vAlign w:val="center"/>
                  </w:tcPr>
                  <w:p w:rsidR="00FB10DB" w:rsidRDefault="00FB10DB" w:rsidP="00FB10DB">
                    <w:pPr>
                      <w:jc w:val="center"/>
                      <w:textAlignment w:val="center"/>
                      <w:rPr>
                        <w:color w:val="000000"/>
                        <w:sz w:val="18"/>
                        <w:szCs w:val="18"/>
                      </w:rPr>
                    </w:pPr>
                    <w:r>
                      <w:rPr>
                        <w:rFonts w:hint="eastAsia"/>
                        <w:color w:val="000000"/>
                        <w:sz w:val="18"/>
                        <w:szCs w:val="18"/>
                      </w:rPr>
                      <w:t>营业利润</w:t>
                    </w:r>
                  </w:p>
                </w:tc>
                <w:tc>
                  <w:tcPr>
                    <w:tcW w:w="1600" w:type="dxa"/>
                    <w:shd w:val="clear" w:color="auto" w:fill="auto"/>
                    <w:vAlign w:val="center"/>
                  </w:tcPr>
                  <w:p w:rsidR="00FB10DB" w:rsidRDefault="00FB10DB" w:rsidP="00FB10DB">
                    <w:pPr>
                      <w:jc w:val="center"/>
                      <w:textAlignment w:val="center"/>
                      <w:rPr>
                        <w:color w:val="000000"/>
                        <w:sz w:val="18"/>
                        <w:szCs w:val="18"/>
                      </w:rPr>
                    </w:pPr>
                    <w:r>
                      <w:rPr>
                        <w:rFonts w:hint="eastAsia"/>
                        <w:color w:val="000000"/>
                        <w:sz w:val="18"/>
                        <w:szCs w:val="18"/>
                      </w:rPr>
                      <w:t>净利润</w:t>
                    </w:r>
                  </w:p>
                </w:tc>
              </w:tr>
              <w:tr w:rsidR="00FB10DB" w:rsidTr="00FB10DB">
                <w:trPr>
                  <w:trHeight w:val="435"/>
                </w:trPr>
                <w:tc>
                  <w:tcPr>
                    <w:tcW w:w="3331" w:type="dxa"/>
                    <w:shd w:val="clear" w:color="auto" w:fill="auto"/>
                    <w:vAlign w:val="center"/>
                  </w:tcPr>
                  <w:p w:rsidR="00FB10DB" w:rsidRDefault="00FB10DB" w:rsidP="00FB10DB">
                    <w:pPr>
                      <w:textAlignment w:val="center"/>
                      <w:rPr>
                        <w:color w:val="000000"/>
                        <w:sz w:val="24"/>
                      </w:rPr>
                    </w:pPr>
                    <w:r>
                      <w:rPr>
                        <w:rFonts w:hint="eastAsia"/>
                        <w:color w:val="000000"/>
                        <w:sz w:val="18"/>
                        <w:szCs w:val="18"/>
                      </w:rPr>
                      <w:t>智慧海派科技有限公司</w:t>
                    </w:r>
                  </w:p>
                </w:tc>
                <w:tc>
                  <w:tcPr>
                    <w:tcW w:w="1651" w:type="dxa"/>
                    <w:shd w:val="clear" w:color="auto" w:fill="auto"/>
                    <w:vAlign w:val="center"/>
                  </w:tcPr>
                  <w:p w:rsidR="00FB10DB" w:rsidRDefault="00FB10DB" w:rsidP="00FB10DB">
                    <w:pPr>
                      <w:jc w:val="center"/>
                      <w:textAlignment w:val="top"/>
                      <w:rPr>
                        <w:color w:val="000000"/>
                        <w:sz w:val="18"/>
                        <w:szCs w:val="18"/>
                      </w:rPr>
                    </w:pPr>
                    <w:r>
                      <w:rPr>
                        <w:color w:val="000000"/>
                        <w:sz w:val="18"/>
                        <w:szCs w:val="18"/>
                      </w:rPr>
                      <w:t>102,131.76</w:t>
                    </w:r>
                  </w:p>
                </w:tc>
                <w:tc>
                  <w:tcPr>
                    <w:tcW w:w="1537" w:type="dxa"/>
                    <w:shd w:val="clear" w:color="auto" w:fill="auto"/>
                    <w:vAlign w:val="center"/>
                  </w:tcPr>
                  <w:p w:rsidR="00FB10DB" w:rsidRDefault="00FB10DB" w:rsidP="00FB10DB">
                    <w:pPr>
                      <w:jc w:val="center"/>
                      <w:textAlignment w:val="top"/>
                      <w:rPr>
                        <w:color w:val="000000"/>
                        <w:sz w:val="18"/>
                        <w:szCs w:val="18"/>
                      </w:rPr>
                    </w:pPr>
                    <w:r>
                      <w:rPr>
                        <w:color w:val="000000"/>
                        <w:sz w:val="18"/>
                        <w:szCs w:val="18"/>
                      </w:rPr>
                      <w:t>-</w:t>
                    </w:r>
                    <w:r>
                      <w:rPr>
                        <w:rFonts w:hint="eastAsia"/>
                        <w:color w:val="000000"/>
                        <w:sz w:val="18"/>
                        <w:szCs w:val="18"/>
                      </w:rPr>
                      <w:t>28,907.35</w:t>
                    </w:r>
                  </w:p>
                </w:tc>
                <w:tc>
                  <w:tcPr>
                    <w:tcW w:w="1600"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-30,174.20</w:t>
                    </w:r>
                  </w:p>
                </w:tc>
              </w:tr>
              <w:tr w:rsidR="00FB10DB" w:rsidTr="00FB10DB">
                <w:trPr>
                  <w:trHeight w:val="435"/>
                </w:trPr>
                <w:tc>
                  <w:tcPr>
                    <w:tcW w:w="3331" w:type="dxa"/>
                    <w:shd w:val="clear" w:color="auto" w:fill="auto"/>
                    <w:vAlign w:val="center"/>
                  </w:tcPr>
                  <w:p w:rsidR="00FB10DB" w:rsidRDefault="00FB10DB" w:rsidP="00FB10DB">
                    <w:pPr>
                      <w:textAlignment w:val="center"/>
                      <w:rPr>
                        <w:color w:val="000000"/>
                        <w:sz w:val="18"/>
                        <w:szCs w:val="18"/>
                      </w:rPr>
                    </w:pPr>
                    <w:r>
                      <w:rPr>
                        <w:rFonts w:hint="eastAsia"/>
                        <w:color w:val="000000"/>
                        <w:sz w:val="18"/>
                        <w:szCs w:val="18"/>
                      </w:rPr>
                      <w:t>成都航天通信设备有限责任公司</w:t>
                    </w:r>
                  </w:p>
                </w:tc>
                <w:tc>
                  <w:tcPr>
                    <w:tcW w:w="1651"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17,504.37</w:t>
                    </w:r>
                  </w:p>
                </w:tc>
                <w:tc>
                  <w:tcPr>
                    <w:tcW w:w="1537"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241.15</w:t>
                    </w:r>
                  </w:p>
                </w:tc>
                <w:tc>
                  <w:tcPr>
                    <w:tcW w:w="1600"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241.74</w:t>
                    </w:r>
                  </w:p>
                </w:tc>
              </w:tr>
              <w:tr w:rsidR="00FB10DB" w:rsidTr="00FB10DB">
                <w:trPr>
                  <w:trHeight w:val="435"/>
                </w:trPr>
                <w:tc>
                  <w:tcPr>
                    <w:tcW w:w="3331" w:type="dxa"/>
                    <w:shd w:val="clear" w:color="auto" w:fill="auto"/>
                    <w:vAlign w:val="center"/>
                  </w:tcPr>
                  <w:p w:rsidR="00FB10DB" w:rsidRDefault="00FB10DB" w:rsidP="00FB10DB">
                    <w:pPr>
                      <w:textAlignment w:val="center"/>
                      <w:rPr>
                        <w:color w:val="000000"/>
                        <w:sz w:val="18"/>
                        <w:szCs w:val="18"/>
                      </w:rPr>
                    </w:pPr>
                    <w:r>
                      <w:rPr>
                        <w:rFonts w:hint="eastAsia"/>
                        <w:color w:val="000000"/>
                        <w:sz w:val="18"/>
                        <w:szCs w:val="18"/>
                      </w:rPr>
                      <w:t>易讯科技股份股份有限公司</w:t>
                    </w:r>
                  </w:p>
                </w:tc>
                <w:tc>
                  <w:tcPr>
                    <w:tcW w:w="1651"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14,083.38</w:t>
                    </w:r>
                  </w:p>
                </w:tc>
                <w:tc>
                  <w:tcPr>
                    <w:tcW w:w="1537"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229.11</w:t>
                    </w:r>
                  </w:p>
                </w:tc>
                <w:tc>
                  <w:tcPr>
                    <w:tcW w:w="1600"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232.32</w:t>
                    </w:r>
                  </w:p>
                </w:tc>
              </w:tr>
              <w:tr w:rsidR="00FB10DB" w:rsidTr="00FB10DB">
                <w:trPr>
                  <w:trHeight w:val="435"/>
                </w:trPr>
                <w:tc>
                  <w:tcPr>
                    <w:tcW w:w="3331" w:type="dxa"/>
                    <w:shd w:val="clear" w:color="auto" w:fill="auto"/>
                    <w:vAlign w:val="center"/>
                  </w:tcPr>
                  <w:p w:rsidR="00FB10DB" w:rsidRDefault="00FB10DB" w:rsidP="00FB10DB">
                    <w:pPr>
                      <w:textAlignment w:val="center"/>
                      <w:rPr>
                        <w:color w:val="000000"/>
                        <w:sz w:val="18"/>
                        <w:szCs w:val="18"/>
                      </w:rPr>
                    </w:pPr>
                    <w:r>
                      <w:rPr>
                        <w:rFonts w:hint="eastAsia"/>
                        <w:color w:val="000000"/>
                        <w:sz w:val="18"/>
                        <w:szCs w:val="18"/>
                      </w:rPr>
                      <w:t>宁波中鑫毛纺集团公司</w:t>
                    </w:r>
                  </w:p>
                </w:tc>
                <w:tc>
                  <w:tcPr>
                    <w:tcW w:w="1651"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30,624.09</w:t>
                    </w:r>
                  </w:p>
                </w:tc>
                <w:tc>
                  <w:tcPr>
                    <w:tcW w:w="1537"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962.32</w:t>
                    </w:r>
                  </w:p>
                </w:tc>
                <w:tc>
                  <w:tcPr>
                    <w:tcW w:w="1600"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809.29</w:t>
                    </w:r>
                  </w:p>
                </w:tc>
              </w:tr>
              <w:tr w:rsidR="00FB10DB" w:rsidTr="00FB10DB">
                <w:trPr>
                  <w:trHeight w:val="435"/>
                </w:trPr>
                <w:tc>
                  <w:tcPr>
                    <w:tcW w:w="3331" w:type="dxa"/>
                    <w:shd w:val="clear" w:color="auto" w:fill="auto"/>
                    <w:vAlign w:val="center"/>
                  </w:tcPr>
                  <w:p w:rsidR="00FB10DB" w:rsidRDefault="00FB10DB" w:rsidP="00FB10DB">
                    <w:pPr>
                      <w:rPr>
                        <w:color w:val="000000"/>
                        <w:sz w:val="18"/>
                        <w:szCs w:val="18"/>
                      </w:rPr>
                    </w:pPr>
                    <w:r>
                      <w:rPr>
                        <w:rFonts w:hint="eastAsia"/>
                        <w:color w:val="000000"/>
                        <w:sz w:val="18"/>
                        <w:szCs w:val="18"/>
                      </w:rPr>
                      <w:t>沈阳航天新乐有限责任公司</w:t>
                    </w:r>
                  </w:p>
                </w:tc>
                <w:tc>
                  <w:tcPr>
                    <w:tcW w:w="1651"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10,554.46</w:t>
                    </w:r>
                  </w:p>
                </w:tc>
                <w:tc>
                  <w:tcPr>
                    <w:tcW w:w="1537"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403.19</w:t>
                    </w:r>
                  </w:p>
                </w:tc>
                <w:tc>
                  <w:tcPr>
                    <w:tcW w:w="1600"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402.80</w:t>
                    </w:r>
                  </w:p>
                </w:tc>
              </w:tr>
              <w:tr w:rsidR="00FB10DB" w:rsidTr="00FB10DB">
                <w:trPr>
                  <w:trHeight w:val="435"/>
                </w:trPr>
                <w:tc>
                  <w:tcPr>
                    <w:tcW w:w="3331" w:type="dxa"/>
                    <w:shd w:val="clear" w:color="auto" w:fill="auto"/>
                    <w:vAlign w:val="center"/>
                  </w:tcPr>
                  <w:p w:rsidR="00FB10DB" w:rsidRDefault="00FB10DB" w:rsidP="00FB10DB">
                    <w:pPr>
                      <w:rPr>
                        <w:color w:val="000000"/>
                        <w:sz w:val="18"/>
                        <w:szCs w:val="18"/>
                      </w:rPr>
                    </w:pPr>
                    <w:r>
                      <w:rPr>
                        <w:rFonts w:hint="eastAsia"/>
                        <w:color w:val="000000"/>
                        <w:sz w:val="18"/>
                        <w:szCs w:val="18"/>
                      </w:rPr>
                      <w:lastRenderedPageBreak/>
                      <w:t>沈阳航天新星机电有限责任公司</w:t>
                    </w:r>
                  </w:p>
                </w:tc>
                <w:tc>
                  <w:tcPr>
                    <w:tcW w:w="1651"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7,329.93</w:t>
                    </w:r>
                  </w:p>
                </w:tc>
                <w:tc>
                  <w:tcPr>
                    <w:tcW w:w="1537"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-988.09</w:t>
                    </w:r>
                  </w:p>
                </w:tc>
                <w:tc>
                  <w:tcPr>
                    <w:tcW w:w="1600"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-969.48</w:t>
                    </w:r>
                  </w:p>
                </w:tc>
              </w:tr>
              <w:tr w:rsidR="00FB10DB" w:rsidTr="00FB10DB">
                <w:trPr>
                  <w:trHeight w:val="435"/>
                </w:trPr>
                <w:tc>
                  <w:tcPr>
                    <w:tcW w:w="3331" w:type="dxa"/>
                    <w:shd w:val="clear" w:color="auto" w:fill="auto"/>
                    <w:vAlign w:val="center"/>
                  </w:tcPr>
                  <w:p w:rsidR="00FB10DB" w:rsidRDefault="00FB10DB" w:rsidP="00FB10DB">
                    <w:pPr>
                      <w:textAlignment w:val="center"/>
                      <w:rPr>
                        <w:color w:val="000000"/>
                        <w:sz w:val="18"/>
                        <w:szCs w:val="18"/>
                      </w:rPr>
                    </w:pPr>
                    <w:r>
                      <w:rPr>
                        <w:rFonts w:hint="eastAsia"/>
                        <w:color w:val="000000"/>
                        <w:sz w:val="18"/>
                        <w:szCs w:val="18"/>
                      </w:rPr>
                      <w:t>江苏捷诚车载电子信息工程有限公司</w:t>
                    </w:r>
                  </w:p>
                </w:tc>
                <w:tc>
                  <w:tcPr>
                    <w:tcW w:w="1651"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30,249.58</w:t>
                    </w:r>
                  </w:p>
                </w:tc>
                <w:tc>
                  <w:tcPr>
                    <w:tcW w:w="1537"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1,677.46</w:t>
                    </w:r>
                  </w:p>
                </w:tc>
                <w:tc>
                  <w:tcPr>
                    <w:tcW w:w="1600" w:type="dxa"/>
                    <w:shd w:val="clear" w:color="auto" w:fill="auto"/>
                    <w:vAlign w:val="center"/>
                  </w:tcPr>
                  <w:p w:rsidR="00FB10DB" w:rsidRDefault="00FB10DB" w:rsidP="00FB10DB">
                    <w:pPr>
                      <w:jc w:val="center"/>
                      <w:textAlignment w:val="top"/>
                      <w:rPr>
                        <w:color w:val="000000"/>
                        <w:sz w:val="18"/>
                        <w:szCs w:val="18"/>
                      </w:rPr>
                    </w:pPr>
                    <w:r>
                      <w:rPr>
                        <w:rFonts w:hint="eastAsia"/>
                        <w:color w:val="000000"/>
                        <w:sz w:val="18"/>
                        <w:szCs w:val="18"/>
                      </w:rPr>
                      <w:t>1,443.18</w:t>
                    </w:r>
                  </w:p>
                </w:tc>
              </w:tr>
            </w:tbl>
            <w:p w:rsidR="00D26B69" w:rsidRDefault="00B66160"/>
          </w:sdtContent>
        </w:sdt>
      </w:sdtContent>
    </w:sdt>
    <w:p w:rsidR="00D26B69" w:rsidRDefault="00D26B69"/>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D26B69" w:rsidRDefault="00A445E1">
          <w:pPr>
            <w:pStyle w:val="3"/>
            <w:numPr>
              <w:ilvl w:val="0"/>
              <w:numId w:val="9"/>
            </w:numPr>
          </w:pPr>
          <w:r>
            <w:t>公司控制的结构化主体情况</w:t>
          </w:r>
        </w:p>
        <w:sdt>
          <w:sdtPr>
            <w:rPr>
              <w:rFonts w:hint="eastAsia"/>
            </w:rPr>
            <w:alias w:val="是否适用：公司控制的结构化主体情况[双击切换]"/>
            <w:tag w:val="_GBC_6dee8f13bc9a4596ad3e5af6f90f0b8b"/>
            <w:id w:val="1110083864"/>
            <w:lock w:val="sdtContentLocked"/>
            <w:placeholder>
              <w:docPart w:val="GBC22222222222222222222222222222"/>
            </w:placeholder>
          </w:sdtPr>
          <w:sdtContent>
            <w:p w:rsidR="00D26B69" w:rsidRDefault="00B66160" w:rsidP="00444654">
              <w:r>
                <w:fldChar w:fldCharType="begin"/>
              </w:r>
              <w:r w:rsidR="00444654">
                <w:instrText>MACROBUTTON  SnrToggleCheckbox □适用</w:instrText>
              </w:r>
              <w:r>
                <w:fldChar w:fldCharType="end"/>
              </w:r>
              <w:r>
                <w:fldChar w:fldCharType="begin"/>
              </w:r>
              <w:r w:rsidR="00444654">
                <w:instrText xml:space="preserve"> MACROBUTTON  SnrToggleCheckbox √不适用 </w:instrText>
              </w:r>
              <w:r>
                <w:fldChar w:fldCharType="end"/>
              </w:r>
            </w:p>
          </w:sdtContent>
        </w:sdt>
      </w:sdtContent>
    </w:sdt>
    <w:p w:rsidR="00D26B69" w:rsidRDefault="00D26B69"/>
    <w:p w:rsidR="00D26B69" w:rsidRDefault="00A445E1">
      <w:pPr>
        <w:pStyle w:val="2"/>
        <w:numPr>
          <w:ilvl w:val="0"/>
          <w:numId w:val="18"/>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6822660"/>
        <w:lock w:val="sdtLocked"/>
        <w:placeholder>
          <w:docPart w:val="GBC22222222222222222222222222222"/>
        </w:placeholder>
      </w:sdtPr>
      <w:sdtContent>
        <w:p w:rsidR="00D26B69" w:rsidRDefault="00A445E1">
          <w:pPr>
            <w:pStyle w:val="3"/>
            <w:numPr>
              <w:ilvl w:val="0"/>
              <w:numId w:val="92"/>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031370157"/>
            <w:lock w:val="sdtContentLocked"/>
            <w:placeholder>
              <w:docPart w:val="GBC22222222222222222222222222222"/>
            </w:placeholder>
          </w:sdtPr>
          <w:sdtContent>
            <w:p w:rsidR="00D26B69" w:rsidRDefault="00B66160" w:rsidP="00444654">
              <w:r>
                <w:fldChar w:fldCharType="begin"/>
              </w:r>
              <w:r w:rsidR="00444654">
                <w:instrText xml:space="preserve"> MACROBUTTON  SnrToggleCheckbox □适用 </w:instrText>
              </w:r>
              <w:r>
                <w:fldChar w:fldCharType="end"/>
              </w:r>
              <w:r>
                <w:fldChar w:fldCharType="begin"/>
              </w:r>
              <w:r w:rsidR="00444654">
                <w:instrText xml:space="preserve"> MACROBUTTON  SnrToggleCheckbox √不适用 </w:instrText>
              </w:r>
              <w:r>
                <w:fldChar w:fldCharType="end"/>
              </w:r>
            </w:p>
          </w:sdtContent>
        </w:sdt>
        <w:p w:rsidR="00D26B69" w:rsidRDefault="00B66160"/>
      </w:sdtContent>
    </w:sdt>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D26B69" w:rsidRDefault="00A445E1">
          <w:pPr>
            <w:pStyle w:val="3"/>
            <w:numPr>
              <w:ilvl w:val="0"/>
              <w:numId w:val="92"/>
            </w:numPr>
          </w:pPr>
          <w:r>
            <w:t>可能面对的风险</w:t>
          </w:r>
        </w:p>
        <w:sdt>
          <w:sdtPr>
            <w:rPr>
              <w:rFonts w:hint="eastAsia"/>
            </w:rPr>
            <w:alias w:val="是否适用：可能面对的风险[双击切换]"/>
            <w:tag w:val="_GBC_2a971d8ab5884d3eb5547ede4e1e17c9"/>
            <w:id w:val="1379438278"/>
            <w:lock w:val="sdtContentLocked"/>
            <w:placeholder>
              <w:docPart w:val="GBC22222222222222222222222222222"/>
            </w:placeholder>
          </w:sdtPr>
          <w:sdtContent>
            <w:p w:rsidR="00D26B69" w:rsidRDefault="00B66160">
              <w:r>
                <w:fldChar w:fldCharType="begin"/>
              </w:r>
              <w:r w:rsidR="003802E9">
                <w:instrText>MACROBUTTON  SnrToggleCheckbox √适用</w:instrText>
              </w:r>
              <w:r>
                <w:fldChar w:fldCharType="end"/>
              </w:r>
              <w:r>
                <w:fldChar w:fldCharType="begin"/>
              </w:r>
              <w:r w:rsidR="003802E9">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rsidR="00444654" w:rsidRDefault="00444654" w:rsidP="00444654">
              <w:pPr>
                <w:ind w:firstLineChars="200" w:firstLine="420"/>
                <w:rPr>
                  <w:szCs w:val="21"/>
                </w:rPr>
              </w:pPr>
              <w:r>
                <w:rPr>
                  <w:rFonts w:hint="eastAsia"/>
                  <w:szCs w:val="21"/>
                </w:rPr>
                <w:t>公司下属子公司智慧海派</w:t>
              </w:r>
              <w:r w:rsidRPr="00444654">
                <w:rPr>
                  <w:rFonts w:hint="eastAsia"/>
                  <w:szCs w:val="21"/>
                </w:rPr>
                <w:t>目前面临的风险主要包括以下：应收</w:t>
              </w:r>
              <w:r w:rsidR="00A475EC">
                <w:rPr>
                  <w:rFonts w:hint="eastAsia"/>
                  <w:szCs w:val="21"/>
                </w:rPr>
                <w:t>账款</w:t>
              </w:r>
              <w:r w:rsidRPr="00444654">
                <w:rPr>
                  <w:rFonts w:hint="eastAsia"/>
                  <w:szCs w:val="21"/>
                </w:rPr>
                <w:t>出现大额逾期情况</w:t>
              </w:r>
              <w:r w:rsidR="00A475EC">
                <w:rPr>
                  <w:rFonts w:hint="eastAsia"/>
                  <w:szCs w:val="21"/>
                </w:rPr>
                <w:t>，截至报告期末智慧海应收账款余额为</w:t>
              </w:r>
              <w:r w:rsidR="00E01131" w:rsidRPr="00E01131">
                <w:rPr>
                  <w:rFonts w:hint="eastAsia"/>
                  <w:szCs w:val="21"/>
                </w:rPr>
                <w:t>57.07</w:t>
              </w:r>
              <w:r w:rsidR="008E2C3D">
                <w:rPr>
                  <w:rFonts w:hint="eastAsia"/>
                  <w:szCs w:val="21"/>
                </w:rPr>
                <w:t>亿元</w:t>
              </w:r>
              <w:r w:rsidR="00A475EC">
                <w:rPr>
                  <w:rFonts w:hint="eastAsia"/>
                  <w:szCs w:val="21"/>
                </w:rPr>
                <w:t>，其中</w:t>
              </w:r>
              <w:r w:rsidR="005F700F">
                <w:rPr>
                  <w:rFonts w:hint="eastAsia"/>
                  <w:szCs w:val="21"/>
                </w:rPr>
                <w:t>36.16</w:t>
              </w:r>
              <w:r w:rsidR="00355A2E">
                <w:rPr>
                  <w:rFonts w:hint="eastAsia"/>
                  <w:szCs w:val="21"/>
                </w:rPr>
                <w:t>亿元</w:t>
              </w:r>
              <w:r w:rsidR="00A475EC">
                <w:rPr>
                  <w:rFonts w:hint="eastAsia"/>
                  <w:szCs w:val="21"/>
                </w:rPr>
                <w:t>出现逾期</w:t>
              </w:r>
              <w:r w:rsidRPr="00444654">
                <w:rPr>
                  <w:rFonts w:hint="eastAsia"/>
                  <w:szCs w:val="21"/>
                </w:rPr>
                <w:t>；资金链高度紧张，导致银行贷款出现逾期</w:t>
              </w:r>
              <w:r w:rsidR="00A475EC">
                <w:rPr>
                  <w:rFonts w:hint="eastAsia"/>
                  <w:szCs w:val="21"/>
                </w:rPr>
                <w:t>，截至报告期末智慧海派已逾期银行贷款问题尚未得到解决，如未来回款情况未得到改善，逾期银行贷款将继续增加</w:t>
              </w:r>
              <w:r w:rsidRPr="00444654">
                <w:rPr>
                  <w:rFonts w:hint="eastAsia"/>
                  <w:szCs w:val="21"/>
                </w:rPr>
                <w:t>；智慧海派营业收入等主要财务指标出现大幅下滑。</w:t>
              </w:r>
            </w:p>
            <w:p w:rsidR="00D26B69" w:rsidRDefault="003D4CF5" w:rsidP="00444654">
              <w:pPr>
                <w:ind w:firstLineChars="200" w:firstLine="420"/>
              </w:pPr>
              <w:r>
                <w:rPr>
                  <w:rFonts w:hint="eastAsia"/>
                  <w:szCs w:val="21"/>
                </w:rPr>
                <w:t>智慧海派</w:t>
              </w:r>
              <w:r w:rsidR="00444654" w:rsidRPr="00444654">
                <w:rPr>
                  <w:rFonts w:hint="eastAsia"/>
                  <w:szCs w:val="21"/>
                </w:rPr>
                <w:t>上述风险可能传导至公司</w:t>
              </w:r>
              <w:r>
                <w:rPr>
                  <w:rFonts w:hint="eastAsia"/>
                  <w:szCs w:val="21"/>
                </w:rPr>
                <w:t>：</w:t>
              </w:r>
              <w:r w:rsidR="00444654" w:rsidRPr="00444654">
                <w:rPr>
                  <w:rFonts w:hint="eastAsia"/>
                  <w:szCs w:val="21"/>
                </w:rPr>
                <w:t>截至目前公司为智慧海派借款提供担保4.5亿元，若智慧海派借款到期后无力偿还，公司将承担担保责任</w:t>
              </w:r>
              <w:r>
                <w:rPr>
                  <w:rFonts w:hint="eastAsia"/>
                  <w:szCs w:val="21"/>
                </w:rPr>
                <w:t>，</w:t>
              </w:r>
              <w:r w:rsidR="00444654" w:rsidRPr="00444654">
                <w:rPr>
                  <w:rFonts w:hint="eastAsia"/>
                  <w:szCs w:val="21"/>
                </w:rPr>
                <w:t>公司另有向智慧海派提供</w:t>
              </w:r>
              <w:r w:rsidR="00444654" w:rsidRPr="00355A2E">
                <w:rPr>
                  <w:rFonts w:hint="eastAsia"/>
                  <w:szCs w:val="21"/>
                </w:rPr>
                <w:t>内部借款</w:t>
              </w:r>
              <w:r w:rsidR="00355A2E" w:rsidRPr="00355A2E">
                <w:rPr>
                  <w:rFonts w:hint="eastAsia"/>
                  <w:szCs w:val="21"/>
                </w:rPr>
                <w:t>3.21</w:t>
              </w:r>
              <w:r w:rsidR="00444654" w:rsidRPr="00355A2E">
                <w:rPr>
                  <w:rFonts w:hint="eastAsia"/>
                  <w:szCs w:val="21"/>
                </w:rPr>
                <w:t>亿元</w:t>
              </w:r>
              <w:r w:rsidR="00444654" w:rsidRPr="00444654">
                <w:rPr>
                  <w:rFonts w:hint="eastAsia"/>
                  <w:szCs w:val="21"/>
                </w:rPr>
                <w:t>，对智慧海派业务往来应收款2.07亿元，可能存在无法收回的风险</w:t>
              </w:r>
              <w:r>
                <w:rPr>
                  <w:rFonts w:hint="eastAsia"/>
                  <w:szCs w:val="21"/>
                </w:rPr>
                <w:t>；上述风险因素将对公司年度经营业绩产生重大负面影响。</w:t>
              </w:r>
            </w:p>
          </w:sdtContent>
        </w:sdt>
      </w:sdtContent>
    </w:sdt>
    <w:p w:rsidR="00D26B69" w:rsidRDefault="00D26B69"/>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D26B69" w:rsidRDefault="00A445E1">
          <w:pPr>
            <w:pStyle w:val="3"/>
            <w:numPr>
              <w:ilvl w:val="0"/>
              <w:numId w:val="92"/>
            </w:numPr>
          </w:pPr>
          <w:r>
            <w:t>其他披露事项</w:t>
          </w:r>
        </w:p>
        <w:sdt>
          <w:sdtPr>
            <w:rPr>
              <w:rFonts w:hint="eastAsia"/>
            </w:rPr>
            <w:alias w:val="是否适用：董事会其他需要披露的事项[双击切换]"/>
            <w:tag w:val="_GBC_4bd5ba6bf4044aee9ecd40a0c2fc29bf"/>
            <w:id w:val="-2024073587"/>
            <w:lock w:val="sdtContentLocked"/>
            <w:placeholder>
              <w:docPart w:val="GBC22222222222222222222222222222"/>
            </w:placeholder>
          </w:sdtPr>
          <w:sdtContent>
            <w:p w:rsidR="00D26B69" w:rsidRDefault="00B66160" w:rsidP="00444654">
              <w:r>
                <w:fldChar w:fldCharType="begin"/>
              </w:r>
              <w:r w:rsidR="00444654">
                <w:instrText>MACROBUTTON  SnrToggleCheckbox □适用</w:instrText>
              </w:r>
              <w:r>
                <w:fldChar w:fldCharType="end"/>
              </w:r>
              <w:r>
                <w:fldChar w:fldCharType="begin"/>
              </w:r>
              <w:r w:rsidR="00444654">
                <w:instrText xml:space="preserve"> MACROBUTTON  SnrToggleCheckbox √不适用 </w:instrText>
              </w:r>
              <w:r>
                <w:fldChar w:fldCharType="end"/>
              </w:r>
            </w:p>
          </w:sdtContent>
        </w:sdt>
      </w:sdtContent>
    </w:sdt>
    <w:p w:rsidR="00D26B69" w:rsidRDefault="00D26B69"/>
    <w:bookmarkEnd w:id="22"/>
    <w:bookmarkEnd w:id="23"/>
    <w:p w:rsidR="00D26B69" w:rsidRDefault="00D26B69"/>
    <w:p w:rsidR="00D26B69" w:rsidRDefault="00D26B69"/>
    <w:p w:rsidR="00D26B69" w:rsidRDefault="00A445E1">
      <w:pPr>
        <w:pStyle w:val="10"/>
        <w:numPr>
          <w:ilvl w:val="0"/>
          <w:numId w:val="3"/>
        </w:numPr>
      </w:pPr>
      <w:bookmarkStart w:id="25" w:name="_Toc484510568"/>
      <w:r>
        <w:t>重要事项</w:t>
      </w:r>
      <w:bookmarkEnd w:id="25"/>
    </w:p>
    <w:sdt>
      <w:sdtPr>
        <w:rPr>
          <w:rFonts w:ascii="宋体" w:hAnsi="宋体" w:cs="宋体"/>
          <w:b w:val="0"/>
          <w:bCs w:val="0"/>
          <w:kern w:val="0"/>
          <w:szCs w:val="24"/>
        </w:rPr>
        <w:alias w:val="模块:股东大会情况简介"/>
        <w:tag w:val="_SEC_3ae22d0bfcd94a15aff38fa624550b48"/>
        <w:id w:val="730190159"/>
        <w:lock w:val="sdtLocked"/>
        <w:placeholder>
          <w:docPart w:val="GBC22222222222222222222222222222"/>
        </w:placeholder>
      </w:sdtPr>
      <w:sdtEndPr>
        <w:rPr>
          <w:rFonts w:hint="eastAsia"/>
        </w:rPr>
      </w:sdtEndPr>
      <w:sdtContent>
        <w:p w:rsidR="00D26B69" w:rsidRDefault="00A445E1">
          <w:pPr>
            <w:pStyle w:val="2"/>
            <w:numPr>
              <w:ilvl w:val="0"/>
              <w:numId w:val="97"/>
            </w:numPr>
            <w:spacing w:line="360" w:lineRule="auto"/>
          </w:pPr>
          <w: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2165"/>
            <w:gridCol w:w="2407"/>
            <w:gridCol w:w="2166"/>
          </w:tblGrid>
          <w:tr w:rsidR="00D26B69" w:rsidTr="00D11029">
            <w:trPr>
              <w:trHeight w:val="165"/>
            </w:trPr>
            <w:sdt>
              <w:sdtPr>
                <w:tag w:val="_PLD_1cc20ffce09e4c6f9177bb14ea86e7d0"/>
                <w:id w:val="1113335346"/>
                <w:lock w:val="sdtLocked"/>
              </w:sdtPr>
              <w:sdtContent>
                <w:tc>
                  <w:tcPr>
                    <w:tcW w:w="1277" w:type="pct"/>
                    <w:vAlign w:val="center"/>
                  </w:tcPr>
                  <w:p w:rsidR="00D26B69" w:rsidRDefault="00A445E1">
                    <w:pPr>
                      <w:widowControl w:val="0"/>
                      <w:jc w:val="center"/>
                      <w:rPr>
                        <w:szCs w:val="21"/>
                      </w:rPr>
                    </w:pPr>
                    <w:r>
                      <w:rPr>
                        <w:szCs w:val="21"/>
                      </w:rPr>
                      <w:t>会议届次</w:t>
                    </w:r>
                  </w:p>
                </w:tc>
              </w:sdtContent>
            </w:sdt>
            <w:sdt>
              <w:sdtPr>
                <w:tag w:val="_PLD_5131bed02b6844c0b5c01da7fd041fdf"/>
                <w:id w:val="-1372224426"/>
                <w:lock w:val="sdtLocked"/>
              </w:sdtPr>
              <w:sdtContent>
                <w:tc>
                  <w:tcPr>
                    <w:tcW w:w="1196" w:type="pct"/>
                    <w:vAlign w:val="center"/>
                  </w:tcPr>
                  <w:p w:rsidR="00D26B69" w:rsidRDefault="00A445E1">
                    <w:pPr>
                      <w:widowControl w:val="0"/>
                      <w:jc w:val="center"/>
                      <w:rPr>
                        <w:szCs w:val="21"/>
                      </w:rPr>
                    </w:pPr>
                    <w:r>
                      <w:rPr>
                        <w:szCs w:val="21"/>
                      </w:rPr>
                      <w:t>召开日期</w:t>
                    </w:r>
                  </w:p>
                </w:tc>
              </w:sdtContent>
            </w:sdt>
            <w:sdt>
              <w:sdtPr>
                <w:tag w:val="_PLD_ac686bea69a24374b72f5cb24ad75278"/>
                <w:id w:val="1028687552"/>
                <w:lock w:val="sdtLocked"/>
              </w:sdtPr>
              <w:sdtContent>
                <w:tc>
                  <w:tcPr>
                    <w:tcW w:w="1330" w:type="pct"/>
                    <w:vAlign w:val="center"/>
                  </w:tcPr>
                  <w:p w:rsidR="00D26B69" w:rsidRDefault="00A445E1">
                    <w:pPr>
                      <w:widowControl w:val="0"/>
                      <w:jc w:val="center"/>
                      <w:rPr>
                        <w:szCs w:val="21"/>
                      </w:rPr>
                    </w:pPr>
                    <w:r>
                      <w:rPr>
                        <w:szCs w:val="21"/>
                      </w:rPr>
                      <w:t>决议刊登的指定网站的查询索引</w:t>
                    </w:r>
                  </w:p>
                </w:tc>
              </w:sdtContent>
            </w:sdt>
            <w:sdt>
              <w:sdtPr>
                <w:tag w:val="_PLD_847128bdbe6f44d0a995f094abd3685c"/>
                <w:id w:val="-745716911"/>
                <w:lock w:val="sdtLocked"/>
              </w:sdtPr>
              <w:sdtContent>
                <w:tc>
                  <w:tcPr>
                    <w:tcW w:w="1197" w:type="pct"/>
                    <w:vAlign w:val="center"/>
                  </w:tcPr>
                  <w:p w:rsidR="00D26B69" w:rsidRDefault="00A445E1">
                    <w:pPr>
                      <w:widowControl w:val="0"/>
                      <w:jc w:val="center"/>
                      <w:rPr>
                        <w:szCs w:val="21"/>
                      </w:rPr>
                    </w:pPr>
                    <w:r>
                      <w:rPr>
                        <w:szCs w:val="21"/>
                      </w:rPr>
                      <w:t>决议刊登的披露日期</w:t>
                    </w:r>
                  </w:p>
                </w:tc>
              </w:sdtContent>
            </w:sdt>
          </w:tr>
          <w:sdt>
            <w:sdtPr>
              <w:rPr>
                <w:rFonts w:hint="eastAsia"/>
                <w:szCs w:val="21"/>
              </w:rPr>
              <w:alias w:val="股东大会情况"/>
              <w:tag w:val="_TUP_23eb487759fc41b6a2a06b40dd3fe0d9"/>
              <w:id w:val="805979034"/>
              <w:lock w:val="sdtLocked"/>
            </w:sdtPr>
            <w:sdtContent>
              <w:tr w:rsidR="00D26B69" w:rsidTr="00D11029">
                <w:trPr>
                  <w:trHeight w:val="195"/>
                </w:trPr>
                <w:tc>
                  <w:tcPr>
                    <w:tcW w:w="1277" w:type="pct"/>
                  </w:tcPr>
                  <w:p w:rsidR="00D26B69" w:rsidRDefault="003802E9">
                    <w:pPr>
                      <w:widowControl w:val="0"/>
                      <w:jc w:val="both"/>
                      <w:rPr>
                        <w:szCs w:val="21"/>
                      </w:rPr>
                    </w:pPr>
                    <w:r>
                      <w:rPr>
                        <w:rFonts w:hint="eastAsia"/>
                        <w:szCs w:val="21"/>
                      </w:rPr>
                      <w:t>2019年第一次临时股东大会</w:t>
                    </w:r>
                  </w:p>
                </w:tc>
                <w:tc>
                  <w:tcPr>
                    <w:tcW w:w="1196" w:type="pct"/>
                  </w:tcPr>
                  <w:p w:rsidR="00D26B69" w:rsidRPr="003802E9" w:rsidRDefault="003802E9">
                    <w:pPr>
                      <w:widowControl w:val="0"/>
                      <w:jc w:val="both"/>
                      <w:rPr>
                        <w:szCs w:val="21"/>
                      </w:rPr>
                    </w:pPr>
                    <w:r>
                      <w:rPr>
                        <w:rFonts w:hint="eastAsia"/>
                        <w:szCs w:val="21"/>
                      </w:rPr>
                      <w:t>2019-01-04</w:t>
                    </w:r>
                  </w:p>
                </w:tc>
                <w:tc>
                  <w:tcPr>
                    <w:tcW w:w="1330" w:type="pct"/>
                  </w:tcPr>
                  <w:p w:rsidR="00D26B69" w:rsidRDefault="003802E9">
                    <w:pPr>
                      <w:widowControl w:val="0"/>
                      <w:jc w:val="both"/>
                      <w:rPr>
                        <w:szCs w:val="21"/>
                      </w:rPr>
                    </w:pPr>
                    <w:r>
                      <w:rPr>
                        <w:szCs w:val="21"/>
                      </w:rPr>
                      <w:t>上海证券交易所网站www.sse.com.cn</w:t>
                    </w:r>
                  </w:p>
                </w:tc>
                <w:tc>
                  <w:tcPr>
                    <w:tcW w:w="1197" w:type="pct"/>
                  </w:tcPr>
                  <w:p w:rsidR="00D26B69" w:rsidRDefault="003802E9">
                    <w:pPr>
                      <w:widowControl w:val="0"/>
                      <w:jc w:val="both"/>
                      <w:rPr>
                        <w:szCs w:val="21"/>
                      </w:rPr>
                    </w:pPr>
                    <w:r>
                      <w:rPr>
                        <w:rFonts w:hint="eastAsia"/>
                        <w:szCs w:val="21"/>
                      </w:rPr>
                      <w:t>2019-01-05</w:t>
                    </w:r>
                  </w:p>
                </w:tc>
              </w:tr>
            </w:sdtContent>
          </w:sdt>
          <w:sdt>
            <w:sdtPr>
              <w:rPr>
                <w:rFonts w:hint="eastAsia"/>
                <w:szCs w:val="21"/>
              </w:rPr>
              <w:alias w:val="股东大会情况"/>
              <w:tag w:val="_TUP_23eb487759fc41b6a2a06b40dd3fe0d9"/>
              <w:id w:val="70473045"/>
              <w:lock w:val="sdtLocked"/>
            </w:sdtPr>
            <w:sdtContent>
              <w:tr w:rsidR="00D26B69" w:rsidTr="00D11029">
                <w:trPr>
                  <w:trHeight w:val="195"/>
                </w:trPr>
                <w:tc>
                  <w:tcPr>
                    <w:tcW w:w="1277" w:type="pct"/>
                  </w:tcPr>
                  <w:p w:rsidR="00D26B69" w:rsidRDefault="003802E9" w:rsidP="003802E9">
                    <w:pPr>
                      <w:widowControl w:val="0"/>
                      <w:jc w:val="both"/>
                      <w:rPr>
                        <w:szCs w:val="21"/>
                      </w:rPr>
                    </w:pPr>
                    <w:r>
                      <w:rPr>
                        <w:rFonts w:hint="eastAsia"/>
                        <w:szCs w:val="21"/>
                      </w:rPr>
                      <w:t>2018年年度股东大会</w:t>
                    </w:r>
                  </w:p>
                </w:tc>
                <w:tc>
                  <w:tcPr>
                    <w:tcW w:w="1196" w:type="pct"/>
                  </w:tcPr>
                  <w:p w:rsidR="00D26B69" w:rsidRDefault="003802E9">
                    <w:pPr>
                      <w:widowControl w:val="0"/>
                      <w:jc w:val="both"/>
                      <w:rPr>
                        <w:szCs w:val="21"/>
                      </w:rPr>
                    </w:pPr>
                    <w:r>
                      <w:rPr>
                        <w:rFonts w:hint="eastAsia"/>
                        <w:szCs w:val="21"/>
                      </w:rPr>
                      <w:t>2019-06-26</w:t>
                    </w:r>
                  </w:p>
                </w:tc>
                <w:tc>
                  <w:tcPr>
                    <w:tcW w:w="1330" w:type="pct"/>
                  </w:tcPr>
                  <w:p w:rsidR="00D26B69" w:rsidRDefault="003802E9">
                    <w:pPr>
                      <w:widowControl w:val="0"/>
                      <w:jc w:val="both"/>
                      <w:rPr>
                        <w:szCs w:val="21"/>
                      </w:rPr>
                    </w:pPr>
                    <w:r>
                      <w:rPr>
                        <w:szCs w:val="21"/>
                      </w:rPr>
                      <w:t>上海证券交易所网站www.sse.com.cn</w:t>
                    </w:r>
                  </w:p>
                </w:tc>
                <w:tc>
                  <w:tcPr>
                    <w:tcW w:w="1197" w:type="pct"/>
                  </w:tcPr>
                  <w:p w:rsidR="00D26B69" w:rsidRDefault="003802E9">
                    <w:pPr>
                      <w:widowControl w:val="0"/>
                      <w:jc w:val="both"/>
                      <w:rPr>
                        <w:szCs w:val="21"/>
                      </w:rPr>
                    </w:pPr>
                    <w:r>
                      <w:rPr>
                        <w:rFonts w:hint="eastAsia"/>
                        <w:szCs w:val="21"/>
                      </w:rPr>
                      <w:t>2019-06-27</w:t>
                    </w:r>
                  </w:p>
                </w:tc>
              </w:tr>
            </w:sdtContent>
          </w:sdt>
        </w:tbl>
        <w:p w:rsidR="00D26B69" w:rsidRDefault="00B66160"/>
      </w:sdtContent>
    </w:sdt>
    <w:sdt>
      <w:sdtPr>
        <w:rPr>
          <w:rFonts w:hint="eastAsia"/>
        </w:rPr>
        <w:alias w:val="模块:股东大会情况说明"/>
        <w:tag w:val="_SEC_bf1ce0d19a464ce2a3d1a1d438ffde42"/>
        <w:id w:val="-772474859"/>
        <w:lock w:val="sdtLocked"/>
        <w:placeholder>
          <w:docPart w:val="GBC22222222222222222222222222222"/>
        </w:placeholder>
      </w:sdtPr>
      <w:sdtContent>
        <w:p w:rsidR="00D26B69" w:rsidRDefault="00A445E1">
          <w:r>
            <w:rPr>
              <w:rFonts w:hint="eastAsia"/>
            </w:rPr>
            <w:t>股东大会情况说明</w:t>
          </w:r>
        </w:p>
        <w:sdt>
          <w:sdtPr>
            <w:rPr>
              <w:rFonts w:hint="eastAsia"/>
            </w:rPr>
            <w:alias w:val="是否适用：股东大会情况说明[双击切换]"/>
            <w:tag w:val="_GBC_bc06fc78c35044b0a848192606e2a5ad"/>
            <w:id w:val="699976643"/>
            <w:lock w:val="sdtContentLocked"/>
            <w:placeholder>
              <w:docPart w:val="GBC22222222222222222222222222222"/>
            </w:placeholder>
          </w:sdtPr>
          <w:sdtContent>
            <w:p w:rsidR="00D26B69" w:rsidRDefault="00B66160" w:rsidP="00444654">
              <w:r>
                <w:fldChar w:fldCharType="begin"/>
              </w:r>
              <w:r w:rsidR="00444654">
                <w:instrText>MACROBUTTON  SnrToggleCheckbox □适用</w:instrText>
              </w:r>
              <w:r>
                <w:fldChar w:fldCharType="end"/>
              </w:r>
              <w:r>
                <w:fldChar w:fldCharType="begin"/>
              </w:r>
              <w:r w:rsidR="00444654">
                <w:instrText xml:space="preserve"> MACROBUTTON  SnrToggleCheckbox √不适用 </w:instrText>
              </w:r>
              <w:r>
                <w:fldChar w:fldCharType="end"/>
              </w:r>
            </w:p>
          </w:sdtContent>
        </w:sdt>
      </w:sdtContent>
    </w:sdt>
    <w:p w:rsidR="00D26B69" w:rsidRDefault="00D26B69"/>
    <w:p w:rsidR="00D26B69" w:rsidRDefault="00A445E1">
      <w:pPr>
        <w:pStyle w:val="2"/>
        <w:numPr>
          <w:ilvl w:val="0"/>
          <w:numId w:val="97"/>
        </w:numPr>
        <w:spacing w:line="360" w:lineRule="auto"/>
      </w:pPr>
      <w:r>
        <w:t>利润分配或资本公积金转增预案</w:t>
      </w:r>
    </w:p>
    <w:p w:rsidR="00D26B69" w:rsidRDefault="00A445E1">
      <w:pPr>
        <w:pStyle w:val="3"/>
        <w:numPr>
          <w:ilvl w:val="0"/>
          <w:numId w:val="90"/>
        </w:numPr>
      </w:pPr>
      <w:r>
        <w:t>半年度拟定的利润分配预案、公积金转增股本预案</w:t>
      </w:r>
    </w:p>
    <w:sdt>
      <w:sdtPr>
        <w:rPr>
          <w:rFonts w:ascii="Calibri" w:hAnsi="Calibri"/>
        </w:r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D26B69" w:rsidTr="000F6939">
            <w:sdt>
              <w:sdtPr>
                <w:rPr>
                  <w:rFonts w:ascii="Calibri" w:hAnsi="Calibri"/>
                </w:rPr>
                <w:tag w:val="_PLD_dee68179c02c4ccc8a9b8d7e3f70f2c6"/>
                <w:id w:val="-933277874"/>
                <w:lock w:val="sdtLocked"/>
              </w:sdtPr>
              <w:sdtEndPr>
                <w:rPr>
                  <w:rFonts w:ascii="宋体" w:hAnsi="宋体"/>
                </w:rPr>
              </w:sdtEndPr>
              <w:sdtContent>
                <w:tc>
                  <w:tcPr>
                    <w:tcW w:w="4524" w:type="dxa"/>
                  </w:tcPr>
                  <w:p w:rsidR="00D26B69" w:rsidRDefault="00A445E1">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D26B69" w:rsidRDefault="009A192F">
                    <w:pPr>
                      <w:jc w:val="left"/>
                    </w:pPr>
                    <w:r>
                      <w:rPr>
                        <w:rFonts w:hint="eastAsia"/>
                      </w:rPr>
                      <w:t>否</w:t>
                    </w:r>
                  </w:p>
                </w:tc>
              </w:sdtContent>
            </w:sdt>
          </w:tr>
          <w:tr w:rsidR="00D26B69" w:rsidTr="000F6939">
            <w:sdt>
              <w:sdtPr>
                <w:tag w:val="_PLD_bd901803dd924026b7c6f59fdd31aad5"/>
                <w:id w:val="-1476370570"/>
                <w:lock w:val="sdtLocked"/>
              </w:sdtPr>
              <w:sdtContent>
                <w:tc>
                  <w:tcPr>
                    <w:tcW w:w="4524" w:type="dxa"/>
                  </w:tcPr>
                  <w:p w:rsidR="00D26B69" w:rsidRDefault="00A445E1">
                    <w:r>
                      <w:t>每10股送红股数（股）</w:t>
                    </w:r>
                  </w:p>
                </w:tc>
              </w:sdtContent>
            </w:sdt>
            <w:tc>
              <w:tcPr>
                <w:tcW w:w="4524" w:type="dxa"/>
              </w:tcPr>
              <w:p w:rsidR="00D26B69" w:rsidRDefault="00480035">
                <w:pPr>
                  <w:jc w:val="right"/>
                </w:pPr>
                <w:r>
                  <w:rPr>
                    <w:rFonts w:hint="eastAsia"/>
                  </w:rPr>
                  <w:t>0</w:t>
                </w:r>
              </w:p>
            </w:tc>
          </w:tr>
          <w:tr w:rsidR="00D26B69" w:rsidTr="000F6939">
            <w:sdt>
              <w:sdtPr>
                <w:tag w:val="_PLD_6cbe2a97f01847b28eeb312b29d1d347"/>
                <w:id w:val="-2090926145"/>
                <w:lock w:val="sdtLocked"/>
              </w:sdtPr>
              <w:sdtContent>
                <w:tc>
                  <w:tcPr>
                    <w:tcW w:w="4524" w:type="dxa"/>
                  </w:tcPr>
                  <w:p w:rsidR="00D26B69" w:rsidRDefault="00A445E1">
                    <w:r>
                      <w:t>每10股派息数(元)（含税）</w:t>
                    </w:r>
                  </w:p>
                </w:tc>
              </w:sdtContent>
            </w:sdt>
            <w:tc>
              <w:tcPr>
                <w:tcW w:w="4524" w:type="dxa"/>
              </w:tcPr>
              <w:p w:rsidR="00D26B69" w:rsidRDefault="00480035">
                <w:pPr>
                  <w:jc w:val="right"/>
                </w:pPr>
                <w:r>
                  <w:rPr>
                    <w:rFonts w:hint="eastAsia"/>
                  </w:rPr>
                  <w:t>0</w:t>
                </w:r>
              </w:p>
            </w:tc>
          </w:tr>
          <w:tr w:rsidR="00D26B69" w:rsidTr="000F6939">
            <w:sdt>
              <w:sdtPr>
                <w:tag w:val="_PLD_ea0844d0f72e40a392aba3e62b2e7e9c"/>
                <w:id w:val="-1107118254"/>
                <w:lock w:val="sdtLocked"/>
              </w:sdtPr>
              <w:sdtContent>
                <w:tc>
                  <w:tcPr>
                    <w:tcW w:w="4524" w:type="dxa"/>
                  </w:tcPr>
                  <w:p w:rsidR="00D26B69" w:rsidRDefault="00A445E1">
                    <w:r>
                      <w:t>每10股转增数（股）</w:t>
                    </w:r>
                  </w:p>
                </w:tc>
              </w:sdtContent>
            </w:sdt>
            <w:tc>
              <w:tcPr>
                <w:tcW w:w="4524" w:type="dxa"/>
              </w:tcPr>
              <w:p w:rsidR="00D26B69" w:rsidRDefault="00480035">
                <w:pPr>
                  <w:jc w:val="right"/>
                </w:pPr>
                <w:r>
                  <w:rPr>
                    <w:rFonts w:hint="eastAsia"/>
                  </w:rPr>
                  <w:t>0</w:t>
                </w:r>
              </w:p>
            </w:tc>
          </w:tr>
          <w:tr w:rsidR="00D26B69" w:rsidTr="000F6939">
            <w:sdt>
              <w:sdtPr>
                <w:tag w:val="_PLD_6f4b1db2793f4d00b5b11589fa8a57fc"/>
                <w:id w:val="619574789"/>
                <w:lock w:val="sdtLocked"/>
              </w:sdtPr>
              <w:sdtContent>
                <w:tc>
                  <w:tcPr>
                    <w:tcW w:w="9048" w:type="dxa"/>
                    <w:gridSpan w:val="2"/>
                  </w:tcPr>
                  <w:p w:rsidR="00D26B69" w:rsidRDefault="00A445E1">
                    <w:pPr>
                      <w:jc w:val="center"/>
                    </w:pPr>
                    <w:r>
                      <w:t>利润分配或资本公积金转增预案的相关情况说明</w:t>
                    </w:r>
                  </w:p>
                </w:tc>
              </w:sdtContent>
            </w:sdt>
          </w:tr>
          <w:tr w:rsidR="00D26B69" w:rsidTr="000F6939">
            <w:sdt>
              <w:sdtPr>
                <w:alias w:val="利润分配或资本公积金转增预案详细情况"/>
                <w:tag w:val="_GBC_94bed1d7442547dda64f3e2963ffc525"/>
                <w:id w:val="18658139"/>
                <w:lock w:val="sdtLocked"/>
                <w:showingPlcHdr/>
              </w:sdtPr>
              <w:sdtContent>
                <w:tc>
                  <w:tcPr>
                    <w:tcW w:w="9048" w:type="dxa"/>
                    <w:gridSpan w:val="2"/>
                  </w:tcPr>
                  <w:p w:rsidR="00D26B69" w:rsidRDefault="00A445E1">
                    <w:r>
                      <w:rPr>
                        <w:rFonts w:hint="eastAsia"/>
                      </w:rPr>
                      <w:t xml:space="preserve">　</w:t>
                    </w:r>
                  </w:p>
                </w:tc>
              </w:sdtContent>
            </w:sdt>
          </w:tr>
        </w:tbl>
      </w:sdtContent>
    </w:sdt>
    <w:p w:rsidR="00D26B69" w:rsidRDefault="00D26B69">
      <w:bookmarkStart w:id="26" w:name="_Toc342565988"/>
    </w:p>
    <w:p w:rsidR="00D26B69" w:rsidRDefault="00A445E1">
      <w:pPr>
        <w:pStyle w:val="2"/>
        <w:numPr>
          <w:ilvl w:val="0"/>
          <w:numId w:val="97"/>
        </w:numPr>
        <w:spacing w:line="360" w:lineRule="auto"/>
      </w:pPr>
      <w:r>
        <w:rPr>
          <w:rFonts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D26B69" w:rsidRDefault="00A445E1">
          <w:pPr>
            <w:pStyle w:val="3"/>
            <w:numPr>
              <w:ilvl w:val="1"/>
              <w:numId w:val="17"/>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ContentLocked"/>
            <w:placeholder>
              <w:docPart w:val="GBC22222222222222222222222222222"/>
            </w:placeholder>
          </w:sdtPr>
          <w:sdtContent>
            <w:p w:rsidR="00D26B69" w:rsidRDefault="00B66160">
              <w:r>
                <w:fldChar w:fldCharType="begin"/>
              </w:r>
              <w:r w:rsidR="00444654">
                <w:instrText xml:space="preserve"> MACROBUTTON  SnrToggleCheckbox √适用 </w:instrText>
              </w:r>
              <w:r>
                <w:fldChar w:fldCharType="end"/>
              </w:r>
              <w:r>
                <w:fldChar w:fldCharType="begin"/>
              </w:r>
              <w:r w:rsidR="00444654">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6"/>
            <w:gridCol w:w="842"/>
            <w:gridCol w:w="870"/>
            <w:gridCol w:w="2844"/>
            <w:gridCol w:w="1161"/>
            <w:gridCol w:w="426"/>
            <w:gridCol w:w="426"/>
            <w:gridCol w:w="565"/>
            <w:gridCol w:w="428"/>
          </w:tblGrid>
          <w:tr w:rsidR="006176F5" w:rsidTr="008207F6">
            <w:sdt>
              <w:sdtPr>
                <w:tag w:val="_PLD_7cf4be735507474ea2ffb334536196ae"/>
                <w:id w:val="24108787"/>
                <w:lock w:val="sdtLocked"/>
              </w:sdtPr>
              <w:sdtContent>
                <w:tc>
                  <w:tcPr>
                    <w:tcW w:w="826" w:type="pct"/>
                    <w:shd w:val="clear" w:color="auto" w:fill="auto"/>
                    <w:vAlign w:val="center"/>
                  </w:tcPr>
                  <w:p w:rsidR="006176F5" w:rsidRDefault="006176F5" w:rsidP="008207F6">
                    <w:pPr>
                      <w:jc w:val="center"/>
                      <w:rPr>
                        <w:szCs w:val="21"/>
                      </w:rPr>
                    </w:pPr>
                    <w:r>
                      <w:rPr>
                        <w:rFonts w:hint="eastAsia"/>
                        <w:szCs w:val="21"/>
                      </w:rPr>
                      <w:t>承诺背景</w:t>
                    </w:r>
                  </w:p>
                </w:tc>
              </w:sdtContent>
            </w:sdt>
            <w:sdt>
              <w:sdtPr>
                <w:tag w:val="_PLD_77809d9b500842ee846f5b9234afaf2c"/>
                <w:id w:val="24108788"/>
                <w:lock w:val="sdtLocked"/>
              </w:sdtPr>
              <w:sdtContent>
                <w:tc>
                  <w:tcPr>
                    <w:tcW w:w="465" w:type="pct"/>
                    <w:shd w:val="clear" w:color="auto" w:fill="auto"/>
                    <w:vAlign w:val="center"/>
                  </w:tcPr>
                  <w:p w:rsidR="006176F5" w:rsidRDefault="006176F5" w:rsidP="008207F6">
                    <w:pPr>
                      <w:jc w:val="center"/>
                      <w:rPr>
                        <w:szCs w:val="21"/>
                      </w:rPr>
                    </w:pPr>
                    <w:r>
                      <w:rPr>
                        <w:rFonts w:hint="eastAsia"/>
                        <w:szCs w:val="21"/>
                      </w:rPr>
                      <w:t>承诺</w:t>
                    </w:r>
                  </w:p>
                  <w:p w:rsidR="006176F5" w:rsidRDefault="006176F5" w:rsidP="008207F6">
                    <w:pPr>
                      <w:jc w:val="center"/>
                      <w:rPr>
                        <w:szCs w:val="21"/>
                      </w:rPr>
                    </w:pPr>
                    <w:r>
                      <w:rPr>
                        <w:rFonts w:hint="eastAsia"/>
                        <w:szCs w:val="21"/>
                      </w:rPr>
                      <w:t>类型</w:t>
                    </w:r>
                  </w:p>
                </w:tc>
              </w:sdtContent>
            </w:sdt>
            <w:sdt>
              <w:sdtPr>
                <w:tag w:val="_PLD_d21f336f76d6499095ebb0491402a947"/>
                <w:id w:val="24108789"/>
                <w:lock w:val="sdtLocked"/>
              </w:sdtPr>
              <w:sdtContent>
                <w:tc>
                  <w:tcPr>
                    <w:tcW w:w="480" w:type="pct"/>
                    <w:shd w:val="clear" w:color="auto" w:fill="auto"/>
                    <w:vAlign w:val="center"/>
                  </w:tcPr>
                  <w:p w:rsidR="006176F5" w:rsidRDefault="006176F5" w:rsidP="008207F6">
                    <w:pPr>
                      <w:jc w:val="center"/>
                      <w:rPr>
                        <w:szCs w:val="21"/>
                      </w:rPr>
                    </w:pPr>
                    <w:r>
                      <w:rPr>
                        <w:rFonts w:hint="eastAsia"/>
                        <w:szCs w:val="21"/>
                      </w:rPr>
                      <w:t>承诺方</w:t>
                    </w:r>
                  </w:p>
                </w:tc>
              </w:sdtContent>
            </w:sdt>
            <w:sdt>
              <w:sdtPr>
                <w:tag w:val="_PLD_edc023441e514f09b2c6745eaeed4f1d"/>
                <w:id w:val="24108790"/>
                <w:lock w:val="sdtLocked"/>
              </w:sdtPr>
              <w:sdtContent>
                <w:tc>
                  <w:tcPr>
                    <w:tcW w:w="1570" w:type="pct"/>
                    <w:shd w:val="clear" w:color="auto" w:fill="auto"/>
                    <w:vAlign w:val="center"/>
                  </w:tcPr>
                  <w:p w:rsidR="006176F5" w:rsidRDefault="006176F5" w:rsidP="008207F6">
                    <w:pPr>
                      <w:jc w:val="center"/>
                      <w:rPr>
                        <w:szCs w:val="21"/>
                      </w:rPr>
                    </w:pPr>
                    <w:r>
                      <w:rPr>
                        <w:rFonts w:hint="eastAsia"/>
                        <w:szCs w:val="21"/>
                      </w:rPr>
                      <w:t>承诺</w:t>
                    </w:r>
                  </w:p>
                  <w:p w:rsidR="006176F5" w:rsidRDefault="006176F5" w:rsidP="008207F6">
                    <w:pPr>
                      <w:jc w:val="center"/>
                      <w:rPr>
                        <w:szCs w:val="21"/>
                      </w:rPr>
                    </w:pPr>
                    <w:r>
                      <w:rPr>
                        <w:rFonts w:hint="eastAsia"/>
                        <w:szCs w:val="21"/>
                      </w:rPr>
                      <w:t>内容</w:t>
                    </w:r>
                  </w:p>
                </w:tc>
              </w:sdtContent>
            </w:sdt>
            <w:sdt>
              <w:sdtPr>
                <w:tag w:val="_PLD_d398e2f412b141208b0742084901cc8c"/>
                <w:id w:val="24108791"/>
                <w:lock w:val="sdtLocked"/>
              </w:sdtPr>
              <w:sdtContent>
                <w:tc>
                  <w:tcPr>
                    <w:tcW w:w="641" w:type="pct"/>
                    <w:shd w:val="clear" w:color="auto" w:fill="auto"/>
                    <w:vAlign w:val="center"/>
                  </w:tcPr>
                  <w:p w:rsidR="006176F5" w:rsidRDefault="006176F5" w:rsidP="008207F6">
                    <w:pPr>
                      <w:jc w:val="center"/>
                      <w:rPr>
                        <w:szCs w:val="21"/>
                      </w:rPr>
                    </w:pPr>
                    <w:r>
                      <w:rPr>
                        <w:rFonts w:hint="eastAsia"/>
                        <w:szCs w:val="21"/>
                      </w:rPr>
                      <w:t>承诺时间及期限</w:t>
                    </w:r>
                  </w:p>
                </w:tc>
              </w:sdtContent>
            </w:sdt>
            <w:sdt>
              <w:sdtPr>
                <w:tag w:val="_PLD_1bb30cce0850445480f1557cc607067b"/>
                <w:id w:val="24108792"/>
                <w:lock w:val="sdtLocked"/>
              </w:sdtPr>
              <w:sdtContent>
                <w:tc>
                  <w:tcPr>
                    <w:tcW w:w="235" w:type="pct"/>
                    <w:shd w:val="clear" w:color="auto" w:fill="auto"/>
                    <w:vAlign w:val="center"/>
                  </w:tcPr>
                  <w:p w:rsidR="006176F5" w:rsidRDefault="006176F5" w:rsidP="008207F6">
                    <w:pPr>
                      <w:jc w:val="center"/>
                      <w:rPr>
                        <w:szCs w:val="21"/>
                      </w:rPr>
                    </w:pPr>
                    <w:r>
                      <w:rPr>
                        <w:rFonts w:hint="eastAsia"/>
                        <w:szCs w:val="21"/>
                      </w:rPr>
                      <w:t>是否有履行期限</w:t>
                    </w:r>
                  </w:p>
                </w:tc>
              </w:sdtContent>
            </w:sdt>
            <w:sdt>
              <w:sdtPr>
                <w:tag w:val="_PLD_163d41dca4704f5ea4aae2d6d04db88e"/>
                <w:id w:val="24108793"/>
                <w:lock w:val="sdtLocked"/>
              </w:sdtPr>
              <w:sdtContent>
                <w:tc>
                  <w:tcPr>
                    <w:tcW w:w="235" w:type="pct"/>
                    <w:shd w:val="clear" w:color="auto" w:fill="auto"/>
                    <w:vAlign w:val="center"/>
                  </w:tcPr>
                  <w:p w:rsidR="006176F5" w:rsidRDefault="006176F5" w:rsidP="008207F6">
                    <w:pPr>
                      <w:jc w:val="center"/>
                      <w:rPr>
                        <w:szCs w:val="21"/>
                      </w:rPr>
                    </w:pPr>
                    <w:r>
                      <w:rPr>
                        <w:rFonts w:hint="eastAsia"/>
                        <w:szCs w:val="21"/>
                      </w:rPr>
                      <w:t>是否及时严格履行</w:t>
                    </w:r>
                  </w:p>
                </w:tc>
              </w:sdtContent>
            </w:sdt>
            <w:sdt>
              <w:sdtPr>
                <w:tag w:val="_PLD_f0ee8c5125074149961859e986fb6c43"/>
                <w:id w:val="24108794"/>
                <w:lock w:val="sdtLocked"/>
              </w:sdtPr>
              <w:sdtContent>
                <w:tc>
                  <w:tcPr>
                    <w:tcW w:w="312" w:type="pct"/>
                    <w:shd w:val="clear" w:color="auto" w:fill="auto"/>
                    <w:vAlign w:val="center"/>
                  </w:tcPr>
                  <w:p w:rsidR="006176F5" w:rsidRDefault="006176F5" w:rsidP="008207F6">
                    <w:pPr>
                      <w:jc w:val="center"/>
                      <w:rPr>
                        <w:szCs w:val="21"/>
                      </w:rPr>
                    </w:pPr>
                    <w:r>
                      <w:rPr>
                        <w:rFonts w:hint="eastAsia"/>
                        <w:szCs w:val="21"/>
                      </w:rPr>
                      <w:t>如未能及时履行应说明未完成履行的具体原因</w:t>
                    </w:r>
                  </w:p>
                </w:tc>
              </w:sdtContent>
            </w:sdt>
            <w:sdt>
              <w:sdtPr>
                <w:tag w:val="_PLD_a7e59e23ed90488abff575e2b4f10711"/>
                <w:id w:val="24108795"/>
                <w:lock w:val="sdtLocked"/>
              </w:sdtPr>
              <w:sdtContent>
                <w:tc>
                  <w:tcPr>
                    <w:tcW w:w="236" w:type="pct"/>
                    <w:shd w:val="clear" w:color="auto" w:fill="auto"/>
                    <w:vAlign w:val="center"/>
                  </w:tcPr>
                  <w:p w:rsidR="006176F5" w:rsidRDefault="006176F5" w:rsidP="008207F6">
                    <w:pPr>
                      <w:jc w:val="center"/>
                      <w:rPr>
                        <w:szCs w:val="21"/>
                      </w:rPr>
                    </w:pPr>
                    <w:r>
                      <w:rPr>
                        <w:rFonts w:hint="eastAsia"/>
                        <w:szCs w:val="21"/>
                      </w:rPr>
                      <w:t>如未能及时履行应说明下一步计划</w:t>
                    </w:r>
                  </w:p>
                </w:tc>
              </w:sdtContent>
            </w:sdt>
          </w:tr>
          <w:sdt>
            <w:sdtPr>
              <w:rPr>
                <w:rFonts w:hint="eastAsia"/>
                <w:szCs w:val="21"/>
              </w:rPr>
              <w:alias w:val="与重大资产重组相关的承诺"/>
              <w:tag w:val="_TUP_4c417fa2ad9d4d839a60365e09497e73"/>
              <w:id w:val="24108800"/>
              <w:lock w:val="sdtLocked"/>
            </w:sdtPr>
            <w:sdtEndPr>
              <w:rPr>
                <w:rFonts w:hint="default"/>
              </w:rPr>
            </w:sdtEndPr>
            <w:sdtContent>
              <w:tr w:rsidR="006176F5" w:rsidTr="008207F6">
                <w:tc>
                  <w:tcPr>
                    <w:tcW w:w="826" w:type="pct"/>
                    <w:shd w:val="clear" w:color="auto" w:fill="auto"/>
                    <w:vAlign w:val="center"/>
                  </w:tcPr>
                  <w:sdt>
                    <w:sdtPr>
                      <w:rPr>
                        <w:rFonts w:hint="eastAsia"/>
                        <w:szCs w:val="21"/>
                      </w:rPr>
                      <w:tag w:val="_PLD_7ff959e26b5741d09fa7dec10fcd2389"/>
                      <w:id w:val="24108796"/>
                      <w:lock w:val="sdtLocked"/>
                    </w:sdtPr>
                    <w:sdtContent>
                      <w:p w:rsidR="006176F5" w:rsidRDefault="006176F5" w:rsidP="008207F6">
                        <w:pPr>
                          <w:rPr>
                            <w:szCs w:val="21"/>
                          </w:rPr>
                        </w:pPr>
                        <w:r>
                          <w:rPr>
                            <w:rFonts w:hint="eastAsia"/>
                            <w:szCs w:val="21"/>
                          </w:rPr>
                          <w:t>与重大资产重组相关的承诺</w:t>
                        </w:r>
                      </w:p>
                    </w:sdtContent>
                  </w:sdt>
                </w:tc>
                <w:sdt>
                  <w:sdtPr>
                    <w:rPr>
                      <w:szCs w:val="21"/>
                    </w:rPr>
                    <w:alias w:val="与重大资产重组相关的承诺-承诺类型"/>
                    <w:tag w:val="_GBC_c986a55468114c2fbf6186df07b763ce"/>
                    <w:id w:val="2410879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color w:val="FFC000"/>
                            <w:szCs w:val="21"/>
                          </w:rPr>
                        </w:pPr>
                        <w:r>
                          <w:rPr>
                            <w:szCs w:val="21"/>
                          </w:rPr>
                          <w:t>股份限售</w:t>
                        </w:r>
                      </w:p>
                    </w:tc>
                  </w:sdtContent>
                </w:sdt>
                <w:tc>
                  <w:tcPr>
                    <w:tcW w:w="480" w:type="pct"/>
                    <w:shd w:val="clear" w:color="auto" w:fill="auto"/>
                  </w:tcPr>
                  <w:p w:rsidR="006176F5" w:rsidRDefault="006176F5" w:rsidP="008207F6">
                    <w:pPr>
                      <w:rPr>
                        <w:szCs w:val="21"/>
                      </w:rPr>
                    </w:pPr>
                    <w:r>
                      <w:t>张奕、南昌万和宜家股权投资合伙企业（有限合伙）</w:t>
                    </w:r>
                  </w:p>
                </w:tc>
                <w:tc>
                  <w:tcPr>
                    <w:tcW w:w="1570" w:type="pct"/>
                    <w:shd w:val="clear" w:color="auto" w:fill="auto"/>
                  </w:tcPr>
                  <w:p w:rsidR="006176F5" w:rsidRDefault="006176F5" w:rsidP="008207F6">
                    <w:pPr>
                      <w:rPr>
                        <w:szCs w:val="21"/>
                      </w:rPr>
                    </w:pPr>
                    <w:r>
                      <w:t>1、航天通信本次向本人/本承诺人发行的股份，自发行结束之日起三十六（36）个月内不得转让。盈利承诺期间，智慧海派第一次出现实际净利润达不到承诺净利润的，则自第一次出现上述情况之日起，本人/本承诺人的所有未解禁股份的锁定期在前述解锁规则的基础上均延长一年；智慧海派第二次出现实际净利润未达到承诺净利润数的，则自第二次出现上述情况之日起，本人/本承诺人的所有未解禁股份的锁定期在前述解锁规则的基础上再延长一年；2、本次交易实施完成后，本人/本承诺人由于航天通信送红股、转增股本等原因增持的航天</w:t>
                    </w:r>
                    <w:r>
                      <w:lastRenderedPageBreak/>
                      <w:t>通信股份，亦应遵守上述承诺；3、如监管规则或监管机构对锁定期有更长期限要求的，按照监管规则或监管机构的要求执行。</w:t>
                    </w:r>
                  </w:p>
                </w:tc>
                <w:tc>
                  <w:tcPr>
                    <w:tcW w:w="641" w:type="pct"/>
                    <w:shd w:val="clear" w:color="auto" w:fill="auto"/>
                  </w:tcPr>
                  <w:p w:rsidR="006176F5" w:rsidRDefault="006176F5" w:rsidP="008207F6">
                    <w:pPr>
                      <w:rPr>
                        <w:szCs w:val="21"/>
                      </w:rPr>
                    </w:pPr>
                    <w:r>
                      <w:rPr>
                        <w:rFonts w:hint="eastAsia"/>
                        <w:szCs w:val="21"/>
                      </w:rPr>
                      <w:lastRenderedPageBreak/>
                      <w:t>2016-2018</w:t>
                    </w:r>
                  </w:p>
                </w:tc>
                <w:sdt>
                  <w:sdtPr>
                    <w:rPr>
                      <w:szCs w:val="21"/>
                    </w:rPr>
                    <w:alias w:val="与重大资产重组相关的承诺-是否有履行期限"/>
                    <w:tag w:val="_GBC_79e4c1ac8ad34fc58bc66e725cb673e1"/>
                    <w:id w:val="24108798"/>
                    <w:lock w:val="sdtLocked"/>
                    <w:comboBox>
                      <w:listItem w:displayText="是" w:value="true"/>
                      <w:listItem w:displayText="否" w:value="false"/>
                    </w:comboBox>
                  </w:sdtPr>
                  <w:sdtContent>
                    <w:tc>
                      <w:tcPr>
                        <w:tcW w:w="235" w:type="pct"/>
                        <w:shd w:val="clear" w:color="auto" w:fill="auto"/>
                      </w:tcPr>
                      <w:p w:rsidR="006176F5" w:rsidRDefault="006176F5" w:rsidP="008207F6">
                        <w:pPr>
                          <w:rPr>
                            <w:color w:val="FFC000"/>
                            <w:szCs w:val="21"/>
                          </w:rPr>
                        </w:pPr>
                        <w:r>
                          <w:rPr>
                            <w:szCs w:val="21"/>
                          </w:rPr>
                          <w:t>是</w:t>
                        </w:r>
                      </w:p>
                    </w:tc>
                  </w:sdtContent>
                </w:sdt>
                <w:sdt>
                  <w:sdtPr>
                    <w:rPr>
                      <w:szCs w:val="21"/>
                    </w:rPr>
                    <w:alias w:val="与重大资产重组相关的承诺-是否及时严格履行"/>
                    <w:tag w:val="_GBC_1aabacc96fa447b3965eabf1922b74c1"/>
                    <w:id w:val="24108799"/>
                    <w:lock w:val="sdtLocked"/>
                    <w:comboBox>
                      <w:listItem w:displayText="是" w:value="true"/>
                      <w:listItem w:displayText="否" w:value="false"/>
                    </w:comboBox>
                  </w:sdtPr>
                  <w:sdtContent>
                    <w:tc>
                      <w:tcPr>
                        <w:tcW w:w="235" w:type="pct"/>
                        <w:shd w:val="clear" w:color="auto" w:fill="auto"/>
                      </w:tcPr>
                      <w:p w:rsidR="006176F5" w:rsidRDefault="006176F5" w:rsidP="008207F6">
                        <w:pPr>
                          <w:rPr>
                            <w:color w:val="FFC000"/>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sdtContent>
          </w:sdt>
          <w:tr w:rsidR="006176F5" w:rsidTr="008207F6">
            <w:tc>
              <w:tcPr>
                <w:tcW w:w="826" w:type="pct"/>
                <w:shd w:val="clear" w:color="auto" w:fill="auto"/>
                <w:vAlign w:val="center"/>
              </w:tcPr>
              <w:p w:rsidR="006176F5" w:rsidRDefault="006176F5" w:rsidP="008207F6">
                <w:pPr>
                  <w:rPr>
                    <w:szCs w:val="21"/>
                  </w:rPr>
                </w:pPr>
                <w:r>
                  <w:rPr>
                    <w:rFonts w:hint="eastAsia"/>
                    <w:szCs w:val="21"/>
                  </w:rPr>
                  <w:lastRenderedPageBreak/>
                  <w:t>与重大资产重组相关的承诺</w:t>
                </w:r>
              </w:p>
            </w:tc>
            <w:sdt>
              <w:sdtPr>
                <w:rPr>
                  <w:szCs w:val="21"/>
                </w:rPr>
                <w:alias w:val="与重大资产重组相关的承诺-承诺类型"/>
                <w:tag w:val="_GBC_c986a55468114c2fbf6186df07b763ce"/>
                <w:id w:val="2410880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szCs w:val="21"/>
                      </w:rPr>
                    </w:pPr>
                    <w:r>
                      <w:rPr>
                        <w:szCs w:val="21"/>
                      </w:rPr>
                      <w:t>股份限售</w:t>
                    </w:r>
                  </w:p>
                </w:tc>
              </w:sdtContent>
            </w:sdt>
            <w:tc>
              <w:tcPr>
                <w:tcW w:w="480" w:type="pct"/>
                <w:shd w:val="clear" w:color="auto" w:fill="auto"/>
              </w:tcPr>
              <w:p w:rsidR="006176F5" w:rsidRDefault="006176F5" w:rsidP="008207F6">
                <w:pPr>
                  <w:rPr>
                    <w:szCs w:val="21"/>
                  </w:rPr>
                </w:pPr>
                <w:r>
                  <w:rPr>
                    <w:rFonts w:hint="eastAsia"/>
                    <w:szCs w:val="21"/>
                  </w:rPr>
                  <w:t>邹永杭、朱汉坤</w:t>
                </w:r>
              </w:p>
            </w:tc>
            <w:tc>
              <w:tcPr>
                <w:tcW w:w="1570" w:type="pct"/>
                <w:shd w:val="clear" w:color="auto" w:fill="auto"/>
              </w:tcPr>
              <w:p w:rsidR="006176F5" w:rsidRDefault="006176F5" w:rsidP="008207F6">
                <w:pPr>
                  <w:rPr>
                    <w:szCs w:val="21"/>
                  </w:rPr>
                </w:pPr>
                <w:r>
                  <w:t>1、本次向本人发行的股份，自股份发行结束之日起十二（12）个月内不得转让；该等股份根据盈利承诺实现情况，自股份发行结束之日起每满12个月，按照15:15:70逐年分期解锁。具体解锁方式为：自股份发行结束之日起满12个月后，如智慧海派实现盈利承诺期间第一年的承诺净利润数，即可解锁邹永杭、朱汉坤取得股份的15%，如果届时尚无法判断智慧海派当期实际净利润是否达到承诺净利润，则锁定期延长至航天通信下一次年报公告之日；自股份发行结束之日起满24个月后，如智慧海派实现盈利承诺期间第二年的承诺净利润数，即可解锁邹永杭、朱汉坤取得股份的15%，如果届时尚无法判断智慧海派当期实际净利润是否达到承诺净利润，则锁定期延长至航天通信下一次年报公告之日；自股份发行结束之日起满36个月后，如智慧海派实现盈利承诺期间第三年的承诺净利润数，即可解锁邹永杭、朱汉坤取得股份的70%，如果届时尚无法判断智慧海派当期实际净利润是否达到承诺净利润，则锁定期延长至航天通信下一次年报公告之日。盈利承诺期间，智慧海派第一次出现实际净利润达不到承诺净利润的，则自第一次出现上述情况之日起，邹永杭、朱汉坤的所有剩余未解禁股份的锁定期在前述解锁规则的基础上均延长一年；智慧海派第二次出现实际净利润未达到承诺净利润数的，则自第二次出现上述情况之日起，邹永杭、朱汉坤的所有剩余未解禁股份的锁定期在前</w:t>
                </w:r>
                <w:r>
                  <w:lastRenderedPageBreak/>
                  <w:t>述解锁规则的基础上再延长一年。2、本次交易实施完成后，本人由于航天通信送红股、转增股本等原因增持的航天通信股份，亦应遵守上述承诺。3、如监管规则或监管机构对锁定期有更长期限要求的，按照监管规则或监管机构的要求执行。</w:t>
                </w:r>
              </w:p>
            </w:tc>
            <w:tc>
              <w:tcPr>
                <w:tcW w:w="641" w:type="pct"/>
                <w:shd w:val="clear" w:color="auto" w:fill="auto"/>
              </w:tcPr>
              <w:p w:rsidR="006176F5" w:rsidRDefault="006176F5" w:rsidP="008207F6">
                <w:pPr>
                  <w:rPr>
                    <w:szCs w:val="21"/>
                  </w:rPr>
                </w:pPr>
                <w:r>
                  <w:rPr>
                    <w:rFonts w:hint="eastAsia"/>
                    <w:szCs w:val="21"/>
                  </w:rPr>
                  <w:lastRenderedPageBreak/>
                  <w:t>2016-2018</w:t>
                </w:r>
              </w:p>
            </w:tc>
            <w:sdt>
              <w:sdtPr>
                <w:rPr>
                  <w:szCs w:val="21"/>
                </w:rPr>
                <w:alias w:val="与重大资产重组相关的承诺-是否有履行期限"/>
                <w:tag w:val="_GBC_79e4c1ac8ad34fc58bc66e725cb673e1"/>
                <w:id w:val="24108802"/>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sdt>
              <w:sdtPr>
                <w:rPr>
                  <w:szCs w:val="21"/>
                </w:rPr>
                <w:alias w:val="与重大资产重组相关的承诺-是否及时严格履行"/>
                <w:tag w:val="_GBC_1aabacc96fa447b3965eabf1922b74c1"/>
                <w:id w:val="24108803"/>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tr w:rsidR="006176F5" w:rsidTr="008207F6">
            <w:tc>
              <w:tcPr>
                <w:tcW w:w="826" w:type="pct"/>
                <w:vMerge w:val="restart"/>
                <w:shd w:val="clear" w:color="auto" w:fill="auto"/>
                <w:vAlign w:val="center"/>
              </w:tcPr>
              <w:p w:rsidR="006176F5" w:rsidRDefault="006176F5" w:rsidP="008207F6">
                <w:pPr>
                  <w:rPr>
                    <w:szCs w:val="21"/>
                  </w:rPr>
                </w:pPr>
                <w:r>
                  <w:rPr>
                    <w:rFonts w:hint="eastAsia"/>
                    <w:szCs w:val="21"/>
                  </w:rPr>
                  <w:lastRenderedPageBreak/>
                  <w:t>与重大资产重组相关的承诺</w:t>
                </w:r>
              </w:p>
            </w:tc>
            <w:sdt>
              <w:sdtPr>
                <w:rPr>
                  <w:szCs w:val="21"/>
                </w:rPr>
                <w:alias w:val="与重大资产重组相关的承诺-承诺类型"/>
                <w:tag w:val="_GBC_c986a55468114c2fbf6186df07b763ce"/>
                <w:id w:val="2410880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szCs w:val="21"/>
                      </w:rPr>
                    </w:pPr>
                    <w:r>
                      <w:rPr>
                        <w:szCs w:val="21"/>
                      </w:rPr>
                      <w:t>盈利预测及补偿</w:t>
                    </w:r>
                  </w:p>
                </w:tc>
              </w:sdtContent>
            </w:sdt>
            <w:tc>
              <w:tcPr>
                <w:tcW w:w="480" w:type="pct"/>
                <w:shd w:val="clear" w:color="auto" w:fill="auto"/>
              </w:tcPr>
              <w:p w:rsidR="006176F5" w:rsidRDefault="006176F5" w:rsidP="008207F6">
                <w:pPr>
                  <w:rPr>
                    <w:szCs w:val="21"/>
                  </w:rPr>
                </w:pPr>
                <w:r>
                  <w:t>邹永杭、朱汉坤、张奕、南昌万和宜家股权投资合伙企业（有限合伙）</w:t>
                </w:r>
              </w:p>
            </w:tc>
            <w:tc>
              <w:tcPr>
                <w:tcW w:w="1570" w:type="pct"/>
                <w:shd w:val="clear" w:color="auto" w:fill="auto"/>
              </w:tcPr>
              <w:p w:rsidR="006176F5" w:rsidRDefault="006176F5" w:rsidP="008207F6">
                <w:pPr>
                  <w:rPr>
                    <w:szCs w:val="21"/>
                  </w:rPr>
                </w:pPr>
                <w:r>
                  <w:t>邹永杭、朱汉坤、张奕、万和宜家承诺，智慧海派2016年度、2017年度、2018年度的实际净利润数额分别不低于2.5亿元、3亿元、3.2亿元。盈利承诺期间内，如智慧海派出现一次实际净利润未达到承诺净利润数的情形，则盈利承诺期间延长为四年；如智慧海派出现两次实际净利润未达到承诺净利润数的情形，盈利承诺期间延长至五年。第四年及第五年的承诺净利润以智慧海派评估报告中载明的智慧海派在相应会计年度的预测净利润数额为准。会计师事务所每年对盈利承诺期间盈利预测差异出具专项审核意见以确定每年应补偿金额。若智慧海派在盈利承诺期间任一年度实际净利润数低于承诺净利润数，就其差额部分，由邹永杭、朱汉坤、张奕、万和宜家以股份补偿的方式向上市公司补足，即由航天通信以壹元的总价款回购邹永杭、朱汉坤、张奕、万和宜家持有的航天通信股份，回购具体股份数量按照各自认购的航天通信股份的比例计算。</w:t>
                </w:r>
              </w:p>
            </w:tc>
            <w:tc>
              <w:tcPr>
                <w:tcW w:w="641" w:type="pct"/>
                <w:shd w:val="clear" w:color="auto" w:fill="auto"/>
              </w:tcPr>
              <w:p w:rsidR="006176F5" w:rsidRDefault="006176F5" w:rsidP="008207F6">
                <w:pPr>
                  <w:rPr>
                    <w:szCs w:val="21"/>
                  </w:rPr>
                </w:pPr>
                <w:r>
                  <w:rPr>
                    <w:rFonts w:hint="eastAsia"/>
                    <w:szCs w:val="21"/>
                  </w:rPr>
                  <w:t>2016-2018</w:t>
                </w:r>
              </w:p>
            </w:tc>
            <w:sdt>
              <w:sdtPr>
                <w:rPr>
                  <w:szCs w:val="21"/>
                </w:rPr>
                <w:alias w:val="与重大资产重组相关的承诺-是否有履行期限"/>
                <w:tag w:val="_GBC_79e4c1ac8ad34fc58bc66e725cb673e1"/>
                <w:id w:val="24108805"/>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sdt>
              <w:sdtPr>
                <w:rPr>
                  <w:szCs w:val="21"/>
                </w:rPr>
                <w:alias w:val="与重大资产重组相关的承诺-是否及时严格履行"/>
                <w:tag w:val="_GBC_1aabacc96fa447b3965eabf1922b74c1"/>
                <w:id w:val="24108806"/>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tr w:rsidR="006176F5" w:rsidTr="008207F6">
            <w:tc>
              <w:tcPr>
                <w:tcW w:w="826" w:type="pct"/>
                <w:vMerge/>
                <w:shd w:val="clear" w:color="auto" w:fill="auto"/>
                <w:vAlign w:val="center"/>
              </w:tcPr>
              <w:p w:rsidR="006176F5" w:rsidRDefault="006176F5" w:rsidP="008207F6"/>
            </w:tc>
            <w:sdt>
              <w:sdtPr>
                <w:rPr>
                  <w:szCs w:val="21"/>
                </w:rPr>
                <w:alias w:val="与重大资产重组相关的承诺-承诺类型"/>
                <w:tag w:val="_GBC_c986a55468114c2fbf6186df07b763ce"/>
                <w:id w:val="2410880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color w:val="FFC000"/>
                        <w:szCs w:val="21"/>
                      </w:rPr>
                    </w:pPr>
                    <w:r>
                      <w:rPr>
                        <w:szCs w:val="21"/>
                      </w:rPr>
                      <w:t>盈利预测及补偿</w:t>
                    </w:r>
                  </w:p>
                </w:tc>
              </w:sdtContent>
            </w:sdt>
            <w:tc>
              <w:tcPr>
                <w:tcW w:w="480" w:type="pct"/>
                <w:shd w:val="clear" w:color="auto" w:fill="auto"/>
              </w:tcPr>
              <w:p w:rsidR="006176F5" w:rsidRDefault="006176F5" w:rsidP="008207F6">
                <w:pPr>
                  <w:rPr>
                    <w:szCs w:val="21"/>
                  </w:rPr>
                </w:pPr>
                <w:r>
                  <w:rPr>
                    <w:rFonts w:hint="eastAsia"/>
                    <w:szCs w:val="21"/>
                  </w:rPr>
                  <w:t>邹永杭、朱汉坤</w:t>
                </w:r>
              </w:p>
            </w:tc>
            <w:tc>
              <w:tcPr>
                <w:tcW w:w="1570" w:type="pct"/>
                <w:shd w:val="clear" w:color="auto" w:fill="auto"/>
              </w:tcPr>
              <w:p w:rsidR="006176F5" w:rsidRPr="00B178C1" w:rsidRDefault="006176F5" w:rsidP="008207F6">
                <w:pPr>
                  <w:rPr>
                    <w:szCs w:val="21"/>
                  </w:rPr>
                </w:pPr>
                <w:r w:rsidRPr="00B178C1">
                  <w:rPr>
                    <w:rFonts w:hint="eastAsia"/>
                    <w:szCs w:val="21"/>
                  </w:rPr>
                  <w:t>1.</w:t>
                </w:r>
                <w:r>
                  <w:rPr>
                    <w:rFonts w:hint="eastAsia"/>
                    <w:szCs w:val="21"/>
                  </w:rPr>
                  <w:t>邹永杭、朱汉坤</w:t>
                </w:r>
                <w:r w:rsidRPr="00B178C1">
                  <w:rPr>
                    <w:rFonts w:hint="eastAsia"/>
                    <w:szCs w:val="21"/>
                  </w:rPr>
                  <w:t>承诺，智慧海派盈利承诺期延长二年至2020年度，智慧海派2019年度、2020年度实际净利润分别不低于《资产评估报告》中载明的智慧海派在该会计年度的预测净利润数额，且分别不低于3.2亿元和3.2亿元。否则，</w:t>
                </w:r>
                <w:r>
                  <w:rPr>
                    <w:rFonts w:hint="eastAsia"/>
                    <w:szCs w:val="21"/>
                  </w:rPr>
                  <w:t>邹永杭、朱汉坤</w:t>
                </w:r>
                <w:r w:rsidRPr="00B178C1">
                  <w:rPr>
                    <w:rFonts w:hint="eastAsia"/>
                    <w:szCs w:val="21"/>
                  </w:rPr>
                  <w:t>自愿以现金向</w:t>
                </w:r>
                <w:r>
                  <w:rPr>
                    <w:rFonts w:hint="eastAsia"/>
                    <w:szCs w:val="21"/>
                  </w:rPr>
                  <w:t>航天通信</w:t>
                </w:r>
                <w:r w:rsidRPr="00B178C1">
                  <w:rPr>
                    <w:rFonts w:hint="eastAsia"/>
                    <w:szCs w:val="21"/>
                  </w:rPr>
                  <w:t>补偿2019年度、2020年度智慧海派每年</w:t>
                </w:r>
                <w:r w:rsidRPr="00B178C1">
                  <w:rPr>
                    <w:rFonts w:hint="eastAsia"/>
                    <w:szCs w:val="21"/>
                  </w:rPr>
                  <w:lastRenderedPageBreak/>
                  <w:t>的实际净利润数额低于上述预测净利润数额的差额。2.根据《盈利预测补偿协议》，在上述盈利承诺期间届满的当年度专项审计报告出具后45日内，由</w:t>
                </w:r>
                <w:r>
                  <w:rPr>
                    <w:rFonts w:hint="eastAsia"/>
                    <w:szCs w:val="21"/>
                  </w:rPr>
                  <w:t>航天通信</w:t>
                </w:r>
                <w:r w:rsidRPr="00B178C1">
                  <w:rPr>
                    <w:rFonts w:hint="eastAsia"/>
                    <w:szCs w:val="21"/>
                  </w:rPr>
                  <w:t>聘请的具有证券期货相关业务资格的审计机构出具标的资产减值测试报告，对标的资产进行减值测试。如标的资产存在资产减值，则</w:t>
                </w:r>
                <w:r>
                  <w:rPr>
                    <w:rFonts w:hint="eastAsia"/>
                    <w:szCs w:val="21"/>
                  </w:rPr>
                  <w:t>邹永杭、朱汉坤</w:t>
                </w:r>
                <w:r w:rsidRPr="00B178C1">
                  <w:rPr>
                    <w:rFonts w:hint="eastAsia"/>
                    <w:szCs w:val="21"/>
                  </w:rPr>
                  <w:t>对减值额全额承担补偿责任，并于标的资产减值测试报告出具之日起20个工作日内以现金方式支付给</w:t>
                </w:r>
                <w:r>
                  <w:rPr>
                    <w:rFonts w:hint="eastAsia"/>
                    <w:szCs w:val="21"/>
                  </w:rPr>
                  <w:t>航天通信</w:t>
                </w:r>
                <w:r w:rsidRPr="00B178C1">
                  <w:rPr>
                    <w:rFonts w:hint="eastAsia"/>
                    <w:szCs w:val="21"/>
                  </w:rPr>
                  <w:t xml:space="preserve">。3. </w:t>
                </w:r>
                <w:r>
                  <w:rPr>
                    <w:rFonts w:hint="eastAsia"/>
                    <w:szCs w:val="21"/>
                  </w:rPr>
                  <w:t>邹永杭、朱汉坤</w:t>
                </w:r>
                <w:r w:rsidRPr="00B178C1">
                  <w:rPr>
                    <w:rFonts w:hint="eastAsia"/>
                    <w:szCs w:val="21"/>
                  </w:rPr>
                  <w:t>保证在业绩承诺期内按照智慧海派以往经营惯例以及行业特性做好债权（包括但不限于应收账款、其他应收款、应收票据、预付账款、其他预付款）的回收工作。由</w:t>
                </w:r>
                <w:r>
                  <w:rPr>
                    <w:rFonts w:hint="eastAsia"/>
                    <w:szCs w:val="21"/>
                  </w:rPr>
                  <w:t>航天通信</w:t>
                </w:r>
                <w:r w:rsidRPr="00B178C1">
                  <w:rPr>
                    <w:rFonts w:hint="eastAsia"/>
                    <w:szCs w:val="21"/>
                  </w:rPr>
                  <w:t>聘请具有证券期货相关业务资格的审计机构，对智慧海派业绩承诺期内债权截至承诺期届满后六个月的回收情况进行专项审计，并出具专项审核报告。</w:t>
                </w:r>
                <w:r>
                  <w:rPr>
                    <w:rFonts w:hint="eastAsia"/>
                    <w:szCs w:val="21"/>
                  </w:rPr>
                  <w:t>邹永杭、朱汉坤</w:t>
                </w:r>
                <w:r w:rsidRPr="00B178C1">
                  <w:rPr>
                    <w:rFonts w:hint="eastAsia"/>
                    <w:szCs w:val="21"/>
                  </w:rPr>
                  <w:t>承诺</w:t>
                </w:r>
                <w:r>
                  <w:rPr>
                    <w:rFonts w:hint="eastAsia"/>
                    <w:szCs w:val="21"/>
                  </w:rPr>
                  <w:t>，</w:t>
                </w:r>
                <w:r w:rsidRPr="00B178C1">
                  <w:rPr>
                    <w:rFonts w:hint="eastAsia"/>
                    <w:szCs w:val="21"/>
                  </w:rPr>
                  <w:t>智慧海派如果承诺期届满后六个月内未能收回上述债权，则</w:t>
                </w:r>
                <w:r>
                  <w:rPr>
                    <w:rFonts w:hint="eastAsia"/>
                    <w:szCs w:val="21"/>
                  </w:rPr>
                  <w:t>邹永杭、朱汉坤</w:t>
                </w:r>
                <w:r w:rsidRPr="00B178C1">
                  <w:rPr>
                    <w:rFonts w:hint="eastAsia"/>
                    <w:szCs w:val="21"/>
                  </w:rPr>
                  <w:t>按照上述专项审核报告，对本款所述未能回收的债权全额承担补偿责任，并于本款所述专项审核报告出具之日起20个工作日内以现金方式支付给智慧海派。</w:t>
                </w:r>
              </w:p>
              <w:p w:rsidR="006176F5" w:rsidRPr="00AB323A" w:rsidRDefault="006176F5" w:rsidP="008207F6">
                <w:pPr>
                  <w:rPr>
                    <w:szCs w:val="21"/>
                  </w:rPr>
                </w:pPr>
              </w:p>
            </w:tc>
            <w:tc>
              <w:tcPr>
                <w:tcW w:w="641" w:type="pct"/>
                <w:shd w:val="clear" w:color="auto" w:fill="auto"/>
              </w:tcPr>
              <w:p w:rsidR="006176F5" w:rsidRDefault="006176F5" w:rsidP="008207F6">
                <w:pPr>
                  <w:rPr>
                    <w:szCs w:val="21"/>
                  </w:rPr>
                </w:pPr>
                <w:r>
                  <w:rPr>
                    <w:rFonts w:hint="eastAsia"/>
                    <w:szCs w:val="21"/>
                  </w:rPr>
                  <w:lastRenderedPageBreak/>
                  <w:t>2019-2020</w:t>
                </w:r>
              </w:p>
            </w:tc>
            <w:sdt>
              <w:sdtPr>
                <w:rPr>
                  <w:szCs w:val="21"/>
                </w:rPr>
                <w:alias w:val="与重大资产重组相关的承诺-是否有履行期限"/>
                <w:tag w:val="_GBC_79e4c1ac8ad34fc58bc66e725cb673e1"/>
                <w:id w:val="24108808"/>
                <w:lock w:val="sdtLocked"/>
                <w:comboBox>
                  <w:listItem w:displayText="是" w:value="true"/>
                  <w:listItem w:displayText="否" w:value="false"/>
                </w:comboBox>
              </w:sdtPr>
              <w:sdtContent>
                <w:tc>
                  <w:tcPr>
                    <w:tcW w:w="235" w:type="pct"/>
                    <w:shd w:val="clear" w:color="auto" w:fill="auto"/>
                  </w:tcPr>
                  <w:p w:rsidR="006176F5" w:rsidRDefault="006176F5" w:rsidP="008207F6">
                    <w:pPr>
                      <w:rPr>
                        <w:color w:val="FFC000"/>
                        <w:szCs w:val="21"/>
                      </w:rPr>
                    </w:pPr>
                    <w:r>
                      <w:rPr>
                        <w:szCs w:val="21"/>
                      </w:rPr>
                      <w:t>是</w:t>
                    </w:r>
                  </w:p>
                </w:tc>
              </w:sdtContent>
            </w:sdt>
            <w:sdt>
              <w:sdtPr>
                <w:rPr>
                  <w:szCs w:val="21"/>
                </w:rPr>
                <w:alias w:val="与重大资产重组相关的承诺-是否及时严格履行"/>
                <w:tag w:val="_GBC_1aabacc96fa447b3965eabf1922b74c1"/>
                <w:id w:val="24108809"/>
                <w:lock w:val="sdtLocked"/>
                <w:comboBox>
                  <w:listItem w:displayText="是" w:value="true"/>
                  <w:listItem w:displayText="否" w:value="false"/>
                </w:comboBox>
              </w:sdtPr>
              <w:sdtContent>
                <w:tc>
                  <w:tcPr>
                    <w:tcW w:w="235" w:type="pct"/>
                    <w:shd w:val="clear" w:color="auto" w:fill="auto"/>
                  </w:tcPr>
                  <w:p w:rsidR="006176F5" w:rsidRDefault="006176F5" w:rsidP="008207F6">
                    <w:pPr>
                      <w:rPr>
                        <w:color w:val="FFC000"/>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tr w:rsidR="006176F5" w:rsidTr="008207F6">
            <w:tc>
              <w:tcPr>
                <w:tcW w:w="826" w:type="pct"/>
                <w:vMerge/>
                <w:shd w:val="clear" w:color="auto" w:fill="auto"/>
                <w:vAlign w:val="center"/>
              </w:tcPr>
              <w:p w:rsidR="006176F5" w:rsidRDefault="006176F5" w:rsidP="008207F6"/>
            </w:tc>
            <w:sdt>
              <w:sdtPr>
                <w:rPr>
                  <w:szCs w:val="21"/>
                </w:rPr>
                <w:alias w:val="与重大资产重组相关的承诺-承诺类型"/>
                <w:tag w:val="_GBC_c986a55468114c2fbf6186df07b763ce"/>
                <w:id w:val="2410881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szCs w:val="21"/>
                      </w:rPr>
                    </w:pPr>
                    <w:r>
                      <w:rPr>
                        <w:szCs w:val="21"/>
                      </w:rPr>
                      <w:t>解决关联交易</w:t>
                    </w:r>
                  </w:p>
                </w:tc>
              </w:sdtContent>
            </w:sdt>
            <w:tc>
              <w:tcPr>
                <w:tcW w:w="480" w:type="pct"/>
                <w:shd w:val="clear" w:color="auto" w:fill="auto"/>
              </w:tcPr>
              <w:p w:rsidR="006176F5" w:rsidRDefault="006176F5" w:rsidP="008207F6">
                <w:pPr>
                  <w:rPr>
                    <w:szCs w:val="21"/>
                  </w:rPr>
                </w:pPr>
                <w:r>
                  <w:t>邹永杭、朱汉坤、张奕、南昌万和宜家股权投资合伙企业（有限合伙）</w:t>
                </w:r>
              </w:p>
            </w:tc>
            <w:tc>
              <w:tcPr>
                <w:tcW w:w="1570" w:type="pct"/>
                <w:shd w:val="clear" w:color="auto" w:fill="auto"/>
              </w:tcPr>
              <w:p w:rsidR="006176F5" w:rsidRDefault="006176F5" w:rsidP="008207F6">
                <w:pPr>
                  <w:rPr>
                    <w:szCs w:val="21"/>
                  </w:rPr>
                </w:pPr>
                <w:r>
                  <w:t>1、本人/承诺人已经完全披露了智慧海派及其子公司的直接或间接的股东、实际控制人、董事、监事、高级管理人员，包括上述人员直接或者间接控制的企业，以及可能导致公司利益转移的其他法人和自然人。2、本次重组完成后，本人/承诺人与智慧海派及其子公司将尽可能的避免和减少关联交易。3、对于确有必要且无法避免的关联交易，本人/承诺人将遵循市场化的公</w:t>
                </w:r>
                <w:r>
                  <w:lastRenderedPageBreak/>
                  <w:t>正、公平、公开的原则，按照有关法律法规、规范性文件和章程等有关规定，履行包括回避表决等合法程序，不通过关联关系谋求特殊的利益，不会进行任何有损智慧海派、航天通信和智慧海派其他股东利益的关联交易。4、本人/承诺人及本人/承诺人的关联企业将不以任何方式违法违规占用智慧海派及其子公司的资金、资产，亦不要求智慧海派及其子公司为本人/承诺人及本人/承诺人的关联企业进行违规担保。5、如违反上述承诺给航天通信造成损失的，本人/承诺人将依法作出赔偿。</w:t>
                </w:r>
              </w:p>
            </w:tc>
            <w:tc>
              <w:tcPr>
                <w:tcW w:w="641" w:type="pct"/>
                <w:shd w:val="clear" w:color="auto" w:fill="auto"/>
              </w:tcPr>
              <w:p w:rsidR="006176F5" w:rsidRDefault="006176F5" w:rsidP="008207F6">
                <w:pPr>
                  <w:rPr>
                    <w:szCs w:val="21"/>
                  </w:rPr>
                </w:pPr>
                <w:r>
                  <w:rPr>
                    <w:rFonts w:hint="eastAsia"/>
                    <w:szCs w:val="21"/>
                  </w:rPr>
                  <w:lastRenderedPageBreak/>
                  <w:t>持续</w:t>
                </w:r>
              </w:p>
            </w:tc>
            <w:sdt>
              <w:sdtPr>
                <w:rPr>
                  <w:szCs w:val="21"/>
                </w:rPr>
                <w:alias w:val="与重大资产重组相关的承诺-是否有履行期限"/>
                <w:tag w:val="_GBC_79e4c1ac8ad34fc58bc66e725cb673e1"/>
                <w:id w:val="24108811"/>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否</w:t>
                    </w:r>
                  </w:p>
                </w:tc>
              </w:sdtContent>
            </w:sdt>
            <w:sdt>
              <w:sdtPr>
                <w:rPr>
                  <w:szCs w:val="21"/>
                </w:rPr>
                <w:alias w:val="与重大资产重组相关的承诺-是否及时严格履行"/>
                <w:tag w:val="_GBC_1aabacc96fa447b3965eabf1922b74c1"/>
                <w:id w:val="24108812"/>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tr w:rsidR="006176F5" w:rsidTr="008207F6">
            <w:tc>
              <w:tcPr>
                <w:tcW w:w="826" w:type="pct"/>
                <w:vMerge/>
                <w:shd w:val="clear" w:color="auto" w:fill="auto"/>
                <w:vAlign w:val="center"/>
              </w:tcPr>
              <w:p w:rsidR="006176F5" w:rsidRDefault="006176F5" w:rsidP="008207F6"/>
            </w:tc>
            <w:sdt>
              <w:sdtPr>
                <w:rPr>
                  <w:szCs w:val="21"/>
                </w:rPr>
                <w:alias w:val="与重大资产重组相关的承诺-承诺类型"/>
                <w:tag w:val="_GBC_c986a55468114c2fbf6186df07b763ce"/>
                <w:id w:val="2410881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szCs w:val="21"/>
                      </w:rPr>
                    </w:pPr>
                    <w:r>
                      <w:rPr>
                        <w:szCs w:val="21"/>
                      </w:rPr>
                      <w:t>解决同业竞争</w:t>
                    </w:r>
                  </w:p>
                </w:tc>
              </w:sdtContent>
            </w:sdt>
            <w:tc>
              <w:tcPr>
                <w:tcW w:w="480" w:type="pct"/>
                <w:shd w:val="clear" w:color="auto" w:fill="auto"/>
              </w:tcPr>
              <w:p w:rsidR="006176F5" w:rsidRDefault="006176F5" w:rsidP="008207F6">
                <w:pPr>
                  <w:rPr>
                    <w:szCs w:val="21"/>
                  </w:rPr>
                </w:pPr>
                <w:r>
                  <w:t>邹永杭、朱汉坤、张奕、南昌万和宜家股权投资合伙企业（有限合伙）</w:t>
                </w:r>
              </w:p>
            </w:tc>
            <w:tc>
              <w:tcPr>
                <w:tcW w:w="1570" w:type="pct"/>
                <w:shd w:val="clear" w:color="auto" w:fill="auto"/>
              </w:tcPr>
              <w:p w:rsidR="006176F5" w:rsidRPr="00B178C1" w:rsidRDefault="006176F5" w:rsidP="008207F6">
                <w:pPr>
                  <w:rPr>
                    <w:szCs w:val="21"/>
                  </w:rPr>
                </w:pPr>
                <w:r>
                  <w:t>1、除智慧海派外，本人/承诺人目前不存在其他直接或者间接控制或者经营的任何与智慧海派业务相同或相似业务的公司、企业或者赢利性组织。2、本次股权转让完成后，如本人/承诺人及本人/承诺人实际控制的其他企业获得的任何商业机会与智慧海派、航天通信经营的业务有竞争或可能发生竞争的，则本人/承诺人及本人/承诺人实际控制的其他企业将立即通知航天通信和智慧海派，并将该商业机会给予航天通信或智慧海派。3、本人/承诺人保证与本人/承诺人关系密切的家庭成员不直接或间接从事、参与或投资与智慧海派、航天通信的生产、经营构成竞争或者可能构成竞争的任何经营活动。4、如违反上述承诺给航天通信造成损失的，本人/承诺人将依法作出赔偿。</w:t>
                </w:r>
              </w:p>
              <w:p w:rsidR="006176F5" w:rsidRPr="00AB323A" w:rsidRDefault="006176F5" w:rsidP="008207F6">
                <w:pPr>
                  <w:rPr>
                    <w:szCs w:val="21"/>
                  </w:rPr>
                </w:pPr>
              </w:p>
            </w:tc>
            <w:tc>
              <w:tcPr>
                <w:tcW w:w="641" w:type="pct"/>
                <w:shd w:val="clear" w:color="auto" w:fill="auto"/>
              </w:tcPr>
              <w:p w:rsidR="006176F5" w:rsidRDefault="006176F5" w:rsidP="008207F6">
                <w:pPr>
                  <w:rPr>
                    <w:szCs w:val="21"/>
                  </w:rPr>
                </w:pPr>
                <w:r>
                  <w:rPr>
                    <w:rFonts w:hint="eastAsia"/>
                    <w:szCs w:val="21"/>
                  </w:rPr>
                  <w:t>持续</w:t>
                </w:r>
              </w:p>
            </w:tc>
            <w:sdt>
              <w:sdtPr>
                <w:rPr>
                  <w:szCs w:val="21"/>
                </w:rPr>
                <w:alias w:val="与重大资产重组相关的承诺-是否有履行期限"/>
                <w:tag w:val="_GBC_79e4c1ac8ad34fc58bc66e725cb673e1"/>
                <w:id w:val="24108814"/>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否</w:t>
                    </w:r>
                  </w:p>
                </w:tc>
              </w:sdtContent>
            </w:sdt>
            <w:sdt>
              <w:sdtPr>
                <w:rPr>
                  <w:szCs w:val="21"/>
                </w:rPr>
                <w:alias w:val="与重大资产重组相关的承诺-是否及时严格履行"/>
                <w:tag w:val="_GBC_1aabacc96fa447b3965eabf1922b74c1"/>
                <w:id w:val="24108815"/>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tr w:rsidR="006176F5" w:rsidTr="008207F6">
            <w:tc>
              <w:tcPr>
                <w:tcW w:w="826" w:type="pct"/>
                <w:vMerge/>
                <w:shd w:val="clear" w:color="auto" w:fill="auto"/>
                <w:vAlign w:val="center"/>
              </w:tcPr>
              <w:p w:rsidR="006176F5" w:rsidRDefault="006176F5" w:rsidP="008207F6"/>
            </w:tc>
            <w:sdt>
              <w:sdtPr>
                <w:rPr>
                  <w:szCs w:val="21"/>
                </w:rPr>
                <w:alias w:val="与重大资产重组相关的承诺-承诺类型"/>
                <w:tag w:val="_GBC_c986a55468114c2fbf6186df07b763ce"/>
                <w:id w:val="2410881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szCs w:val="21"/>
                      </w:rPr>
                    </w:pPr>
                    <w:r>
                      <w:rPr>
                        <w:szCs w:val="21"/>
                      </w:rPr>
                      <w:t>解决同业竞争</w:t>
                    </w:r>
                  </w:p>
                </w:tc>
              </w:sdtContent>
            </w:sdt>
            <w:tc>
              <w:tcPr>
                <w:tcW w:w="480" w:type="pct"/>
                <w:shd w:val="clear" w:color="auto" w:fill="auto"/>
              </w:tcPr>
              <w:p w:rsidR="006176F5" w:rsidRDefault="006176F5" w:rsidP="008207F6">
                <w:pPr>
                  <w:rPr>
                    <w:szCs w:val="21"/>
                  </w:rPr>
                </w:pPr>
                <w:r>
                  <w:t>中国航天科工集团有限公司</w:t>
                </w:r>
              </w:p>
            </w:tc>
            <w:tc>
              <w:tcPr>
                <w:tcW w:w="1570" w:type="pct"/>
                <w:shd w:val="clear" w:color="auto" w:fill="auto"/>
              </w:tcPr>
              <w:p w:rsidR="006176F5" w:rsidRPr="00B178C1" w:rsidRDefault="006176F5" w:rsidP="008207F6">
                <w:pPr>
                  <w:rPr>
                    <w:szCs w:val="21"/>
                  </w:rPr>
                </w:pPr>
                <w:r>
                  <w:t>1、本公司及本公司控制的实体保证目前没有且将来不会以任何形式从事与航天通信及其下属子公司主营业务构成或有可能构成直接或间接竞争关系的业务，也不间接经营、参与投资与航天通信及其下属子公司主营业务构成或</w:t>
                </w:r>
                <w:r>
                  <w:lastRenderedPageBreak/>
                  <w:t>有可能构成直接或间接竞争关系的业务；2、如本公司及本公司控制的实体与航天通信及其下属子公司的业务产生竞争，本公司及本公司控制的实体将停止生产经营，或者将相竞争的业务注入航天通信，或转让给无关联关系第三方，以避免同业竞争；3、本公司保证将依照航天通信的章程规定参加股东大会，平等地行使股东权利并承担股东义务，不利用控股股东地位谋取不正当利益，不损害航天通信及其他股东的合法权益。</w:t>
                </w:r>
              </w:p>
              <w:p w:rsidR="006176F5" w:rsidRPr="00AB323A" w:rsidRDefault="006176F5" w:rsidP="008207F6">
                <w:pPr>
                  <w:rPr>
                    <w:szCs w:val="21"/>
                  </w:rPr>
                </w:pPr>
              </w:p>
            </w:tc>
            <w:tc>
              <w:tcPr>
                <w:tcW w:w="641" w:type="pct"/>
                <w:shd w:val="clear" w:color="auto" w:fill="auto"/>
              </w:tcPr>
              <w:p w:rsidR="006176F5" w:rsidRDefault="006176F5" w:rsidP="008207F6">
                <w:pPr>
                  <w:rPr>
                    <w:szCs w:val="21"/>
                  </w:rPr>
                </w:pPr>
                <w:r>
                  <w:rPr>
                    <w:rFonts w:hint="eastAsia"/>
                    <w:szCs w:val="21"/>
                  </w:rPr>
                  <w:lastRenderedPageBreak/>
                  <w:t>持续</w:t>
                </w:r>
              </w:p>
            </w:tc>
            <w:sdt>
              <w:sdtPr>
                <w:rPr>
                  <w:szCs w:val="21"/>
                </w:rPr>
                <w:alias w:val="与重大资产重组相关的承诺-是否有履行期限"/>
                <w:tag w:val="_GBC_79e4c1ac8ad34fc58bc66e725cb673e1"/>
                <w:id w:val="24108817"/>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否</w:t>
                    </w:r>
                  </w:p>
                </w:tc>
              </w:sdtContent>
            </w:sdt>
            <w:sdt>
              <w:sdtPr>
                <w:rPr>
                  <w:szCs w:val="21"/>
                </w:rPr>
                <w:alias w:val="与重大资产重组相关的承诺-是否及时严格履行"/>
                <w:tag w:val="_GBC_1aabacc96fa447b3965eabf1922b74c1"/>
                <w:id w:val="24108818"/>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tr w:rsidR="006176F5" w:rsidTr="008207F6">
            <w:tc>
              <w:tcPr>
                <w:tcW w:w="826" w:type="pct"/>
                <w:vMerge/>
                <w:shd w:val="clear" w:color="auto" w:fill="auto"/>
                <w:vAlign w:val="center"/>
              </w:tcPr>
              <w:p w:rsidR="006176F5" w:rsidRDefault="006176F5" w:rsidP="008207F6"/>
            </w:tc>
            <w:sdt>
              <w:sdtPr>
                <w:rPr>
                  <w:szCs w:val="21"/>
                </w:rPr>
                <w:alias w:val="与重大资产重组相关的承诺-承诺类型"/>
                <w:tag w:val="_GBC_c986a55468114c2fbf6186df07b763ce"/>
                <w:id w:val="2410881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65" w:type="pct"/>
                    <w:shd w:val="clear" w:color="auto" w:fill="auto"/>
                  </w:tcPr>
                  <w:p w:rsidR="006176F5" w:rsidRDefault="006176F5" w:rsidP="008207F6">
                    <w:pPr>
                      <w:rPr>
                        <w:szCs w:val="21"/>
                      </w:rPr>
                    </w:pPr>
                    <w:r>
                      <w:rPr>
                        <w:szCs w:val="21"/>
                      </w:rPr>
                      <w:t>解决关联交易</w:t>
                    </w:r>
                  </w:p>
                </w:tc>
              </w:sdtContent>
            </w:sdt>
            <w:tc>
              <w:tcPr>
                <w:tcW w:w="480" w:type="pct"/>
                <w:shd w:val="clear" w:color="auto" w:fill="auto"/>
              </w:tcPr>
              <w:p w:rsidR="006176F5" w:rsidRDefault="006176F5" w:rsidP="008207F6">
                <w:pPr>
                  <w:rPr>
                    <w:szCs w:val="21"/>
                  </w:rPr>
                </w:pPr>
                <w:r>
                  <w:t>中国航天科工集团有限公司</w:t>
                </w:r>
              </w:p>
            </w:tc>
            <w:tc>
              <w:tcPr>
                <w:tcW w:w="1570" w:type="pct"/>
                <w:shd w:val="clear" w:color="auto" w:fill="auto"/>
              </w:tcPr>
              <w:p w:rsidR="006176F5" w:rsidRPr="00B178C1" w:rsidRDefault="006176F5" w:rsidP="008207F6">
                <w:pPr>
                  <w:rPr>
                    <w:szCs w:val="21"/>
                  </w:rPr>
                </w:pPr>
                <w:r>
                  <w:t>1、本次重组完成后，本公司及本公司控制的公司、企业或者其他经济组织尽最大的努力减少或避免与航天通信及其控制的公司、企业或者其他经济组织之间的关联交易；2、若本公司及/或本公司控制的公司、企业或者其他经济组织与航天通信在进行确有必要且无法规避的关联交易时，保证按正常的商业行为准则进行，遵循市场化原则和公允价格进行公平操作，不要求航天通信给予任何优于一项市场公平交易中第三者给予的条件，也不接受航天通信给予任何优于一项市场公平交易中给予第三者的条件，以保证交易价格的公允性，并按相关法律、法规、规章等规范性文件的规定履行关联交易程序及信息披露义务，履行关联交易决策、回避表决等公允决策程序，及时进行信息披露，保证不通过关联交易损害航天通信其他股东及航天通信的合法权益。 </w:t>
                </w:r>
              </w:p>
              <w:p w:rsidR="006176F5" w:rsidRPr="00AB323A" w:rsidRDefault="006176F5" w:rsidP="008207F6">
                <w:pPr>
                  <w:rPr>
                    <w:szCs w:val="21"/>
                  </w:rPr>
                </w:pPr>
              </w:p>
            </w:tc>
            <w:tc>
              <w:tcPr>
                <w:tcW w:w="641" w:type="pct"/>
                <w:shd w:val="clear" w:color="auto" w:fill="auto"/>
              </w:tcPr>
              <w:p w:rsidR="006176F5" w:rsidRDefault="006176F5" w:rsidP="008207F6">
                <w:pPr>
                  <w:rPr>
                    <w:szCs w:val="21"/>
                  </w:rPr>
                </w:pPr>
                <w:r>
                  <w:rPr>
                    <w:rFonts w:hint="eastAsia"/>
                    <w:szCs w:val="21"/>
                  </w:rPr>
                  <w:t>持续</w:t>
                </w:r>
              </w:p>
            </w:tc>
            <w:sdt>
              <w:sdtPr>
                <w:rPr>
                  <w:szCs w:val="21"/>
                </w:rPr>
                <w:alias w:val="与重大资产重组相关的承诺-是否有履行期限"/>
                <w:tag w:val="_GBC_79e4c1ac8ad34fc58bc66e725cb673e1"/>
                <w:id w:val="24108820"/>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否</w:t>
                    </w:r>
                  </w:p>
                </w:tc>
              </w:sdtContent>
            </w:sdt>
            <w:sdt>
              <w:sdtPr>
                <w:rPr>
                  <w:szCs w:val="21"/>
                </w:rPr>
                <w:alias w:val="与重大资产重组相关的承诺-是否及时严格履行"/>
                <w:tag w:val="_GBC_1aabacc96fa447b3965eabf1922b74c1"/>
                <w:id w:val="24108821"/>
                <w:lock w:val="sdtLocked"/>
                <w:comboBox>
                  <w:listItem w:displayText="是" w:value="true"/>
                  <w:listItem w:displayText="否" w:value="false"/>
                </w:comboBox>
              </w:sdtPr>
              <w:sdtContent>
                <w:tc>
                  <w:tcPr>
                    <w:tcW w:w="235" w:type="pct"/>
                    <w:shd w:val="clear" w:color="auto" w:fill="auto"/>
                  </w:tcPr>
                  <w:p w:rsidR="006176F5" w:rsidRDefault="006176F5" w:rsidP="008207F6">
                    <w:pPr>
                      <w:rPr>
                        <w:szCs w:val="21"/>
                      </w:rPr>
                    </w:pPr>
                    <w:r>
                      <w:rPr>
                        <w:szCs w:val="21"/>
                      </w:rPr>
                      <w:t>是</w:t>
                    </w:r>
                  </w:p>
                </w:tc>
              </w:sdtContent>
            </w:sdt>
            <w:tc>
              <w:tcPr>
                <w:tcW w:w="312" w:type="pct"/>
                <w:shd w:val="clear" w:color="auto" w:fill="auto"/>
              </w:tcPr>
              <w:p w:rsidR="006176F5" w:rsidRDefault="006176F5" w:rsidP="008207F6">
                <w:pPr>
                  <w:rPr>
                    <w:szCs w:val="21"/>
                  </w:rPr>
                </w:pPr>
              </w:p>
            </w:tc>
            <w:tc>
              <w:tcPr>
                <w:tcW w:w="236" w:type="pct"/>
                <w:shd w:val="clear" w:color="auto" w:fill="auto"/>
              </w:tcPr>
              <w:p w:rsidR="006176F5" w:rsidRDefault="006176F5" w:rsidP="008207F6">
                <w:pPr>
                  <w:rPr>
                    <w:szCs w:val="21"/>
                  </w:rPr>
                </w:pPr>
              </w:p>
            </w:tc>
          </w:tr>
        </w:tbl>
        <w:p w:rsidR="006176F5" w:rsidRDefault="006176F5"/>
        <w:p w:rsidR="00D26B69" w:rsidRDefault="00B66160">
          <w:pPr>
            <w:rPr>
              <w:szCs w:val="21"/>
            </w:rPr>
          </w:pPr>
        </w:p>
      </w:sdtContent>
    </w:sdt>
    <w:p w:rsidR="00D26B69" w:rsidRDefault="00A445E1">
      <w:pPr>
        <w:pStyle w:val="2"/>
        <w:numPr>
          <w:ilvl w:val="0"/>
          <w:numId w:val="97"/>
        </w:numPr>
        <w:spacing w:line="360" w:lineRule="auto"/>
      </w:pPr>
      <w:r>
        <w:t>聘任、解聘会计师事务所情况</w:t>
      </w:r>
    </w:p>
    <w:sdt>
      <w:sdtPr>
        <w:rPr>
          <w:rFonts w:hint="eastAsia"/>
        </w:rPr>
        <w:alias w:val="模块:聘任、解聘会计师事务所的情况说明"/>
        <w:tag w:val="_SEC_da98fea575804e4da57e6ed94a08807a"/>
        <w:id w:val="-1342244700"/>
        <w:lock w:val="sdtLocked"/>
        <w:placeholder>
          <w:docPart w:val="GBC22222222222222222222222222222"/>
        </w:placeholder>
      </w:sdtPr>
      <w:sdtContent>
        <w:p w:rsidR="00D26B69" w:rsidRDefault="00A445E1">
          <w:r>
            <w:rPr>
              <w:rFonts w:hint="eastAsia"/>
            </w:rPr>
            <w:t>聘任、解聘会计师事务所的情况说明</w:t>
          </w:r>
        </w:p>
        <w:sdt>
          <w:sdtPr>
            <w:rPr>
              <w:rFonts w:hint="eastAsia"/>
            </w:rPr>
            <w:alias w:val="是否适用：聘任、解聘会计师事务所情况[双击切换]"/>
            <w:tag w:val="_GBC_e563da3651274dd6a705d1da6434db17"/>
            <w:id w:val="2134357216"/>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sdtContent>
    </w:sdt>
    <w:p w:rsidR="00D26B69" w:rsidRDefault="00D26B69"/>
    <w:sdt>
      <w:sdtPr>
        <w:rPr>
          <w:rFonts w:hint="eastAsia"/>
        </w:rPr>
        <w:alias w:val="模块:审计期间改聘会计师事务所的情况说明"/>
        <w:tag w:val="_SEC_39a839676dca47f595f0cbe05d986e81"/>
        <w:id w:val="-1742853610"/>
        <w:lock w:val="sdtLocked"/>
        <w:placeholder>
          <w:docPart w:val="GBC22222222222222222222222222222"/>
        </w:placeholder>
      </w:sdtPr>
      <w:sdtContent>
        <w:p w:rsidR="00D26B69" w:rsidRDefault="00A445E1">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470591802"/>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sdtContent>
    </w:sdt>
    <w:p w:rsidR="00D26B69" w:rsidRDefault="00D26B69"/>
    <w:sdt>
      <w:sdtPr>
        <w:rPr>
          <w:b/>
          <w:bCs/>
          <w:szCs w:val="22"/>
        </w:rPr>
        <w:alias w:val="模块:公司对会计师事务所“非标准审计报告”的说明"/>
        <w:tag w:val="_SEC_ff2ca8295db041209fe47eea7ae742aa"/>
        <w:id w:val="-996495621"/>
        <w:lock w:val="sdtLocked"/>
        <w:placeholder>
          <w:docPart w:val="GBC22222222222222222222222222222"/>
        </w:placeholder>
      </w:sdtPr>
      <w:sdtEndPr>
        <w:rPr>
          <w:rFonts w:hint="eastAsia"/>
          <w:b w:val="0"/>
          <w:bCs w:val="0"/>
          <w:szCs w:val="24"/>
        </w:rPr>
      </w:sdtEndPr>
      <w:sdtContent>
        <w:p w:rsidR="00D26B69" w:rsidRDefault="00A445E1">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484008490"/>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sdtContent>
    </w:sdt>
    <w:p w:rsidR="00D26B69" w:rsidRDefault="00D26B69"/>
    <w:sdt>
      <w:sdtPr>
        <w:rPr>
          <w:rFonts w:hint="eastAsia"/>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D26B69" w:rsidRDefault="00A445E1">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667176697"/>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p w:rsidR="00D26B69" w:rsidRDefault="00B66160"/>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D26B69" w:rsidRDefault="00A445E1">
          <w:pPr>
            <w:pStyle w:val="2"/>
            <w:numPr>
              <w:ilvl w:val="0"/>
              <w:numId w:val="97"/>
            </w:numPr>
            <w:spacing w:line="360" w:lineRule="auto"/>
          </w:pPr>
          <w:r>
            <w:rPr>
              <w:rFonts w:hint="eastAsia"/>
            </w:rPr>
            <w:t>破产重整相关事项</w:t>
          </w:r>
        </w:p>
        <w:sdt>
          <w:sdtPr>
            <w:rPr>
              <w:rFonts w:hint="eastAsia"/>
            </w:rPr>
            <w:alias w:val="是否适用：破产重整相关事项[双击切换]"/>
            <w:tag w:val="_GBC_c4fc8890d63b44b19353d2188a5bce59"/>
            <w:id w:val="1295415028"/>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2"/>
        <w:numPr>
          <w:ilvl w:val="0"/>
          <w:numId w:val="97"/>
        </w:numPr>
        <w:spacing w:line="360" w:lineRule="auto"/>
      </w:pPr>
      <w:r>
        <w:t>重大诉讼、仲裁事项</w:t>
      </w:r>
    </w:p>
    <w:sdt>
      <w:sdtPr>
        <w:alias w:val="本年度公司有无重大诉讼、仲裁事项"/>
        <w:tag w:val="_GBC_0fcf1cd2d0814185bde747855edf5227"/>
        <w:id w:val="82108174"/>
        <w:lock w:val="sdtContentLocked"/>
        <w:placeholder>
          <w:docPart w:val="GBC22222222222222222222222222222"/>
        </w:placeholder>
      </w:sdtPr>
      <w:sdtContent>
        <w:p w:rsidR="00D26B69" w:rsidRDefault="00B66160">
          <w:r>
            <w:fldChar w:fldCharType="begin"/>
          </w:r>
          <w:r w:rsidR="009A192F">
            <w:instrText xml:space="preserve"> MACROBUTTON  SnrToggleCheckbox √本报告期公司有重大诉讼、仲裁事项 </w:instrText>
          </w:r>
          <w:r>
            <w:fldChar w:fldCharType="end"/>
          </w:r>
          <w:r>
            <w:fldChar w:fldCharType="begin"/>
          </w:r>
          <w:r w:rsidR="009A192F">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asciiTheme="minorEastAsia" w:hAnsiTheme="minorEastAsia" w:hint="eastAsia"/>
          <w:szCs w:val="21"/>
        </w:rPr>
      </w:sdtEndPr>
      <w:sdtContent>
        <w:p w:rsidR="00D26B69" w:rsidRDefault="00A445E1">
          <w:pPr>
            <w:pStyle w:val="3"/>
            <w:numPr>
              <w:ilvl w:val="0"/>
              <w:numId w:val="25"/>
            </w:numPr>
          </w:pPr>
          <w:r>
            <w:t>诉讼、仲裁事项已在临时公告披露且无后续进展的</w:t>
          </w:r>
        </w:p>
        <w:sdt>
          <w:sdtPr>
            <w:alias w:val="是否适用：诉讼、仲裁事项已在临时公告披露且无后续进展的[双击切换]"/>
            <w:tag w:val="_GBC_1c7697ff89954de38b9736575b9b7dc9"/>
            <w:id w:val="-1175876719"/>
            <w:lock w:val="sdtContentLocked"/>
            <w:placeholder>
              <w:docPart w:val="GBC22222222222222222222222222222"/>
            </w:placeholder>
          </w:sdtPr>
          <w:sdtContent>
            <w:p w:rsidR="00D26B69" w:rsidRDefault="00B66160">
              <w:r>
                <w:fldChar w:fldCharType="begin"/>
              </w:r>
              <w:r w:rsidR="000743F5">
                <w:instrText xml:space="preserve"> MACROBUTTON  SnrToggleCheckbox √适用 </w:instrText>
              </w:r>
              <w:r>
                <w:fldChar w:fldCharType="end"/>
              </w:r>
              <w:r>
                <w:fldChar w:fldCharType="begin"/>
              </w:r>
              <w:r w:rsidR="000743F5">
                <w:instrText xml:space="preserve"> MACROBUTTON  SnrToggleCheckbox □不适用 </w:instrText>
              </w:r>
              <w:r>
                <w:fldChar w:fldCharType="end"/>
              </w:r>
            </w:p>
          </w:sdtContent>
        </w:sdt>
        <w:tbl>
          <w:tblPr>
            <w:tblStyle w:val="a6"/>
            <w:tblW w:w="0" w:type="auto"/>
            <w:tblLook w:val="04A0"/>
          </w:tblPr>
          <w:tblGrid>
            <w:gridCol w:w="4524"/>
            <w:gridCol w:w="4524"/>
          </w:tblGrid>
          <w:tr w:rsidR="00991229" w:rsidTr="00CF2DCA">
            <w:sdt>
              <w:sdtPr>
                <w:tag w:val="_PLD_0c5dadb725f645e88d02a44ed41a1e46"/>
                <w:id w:val="25013213"/>
                <w:lock w:val="sdtLocked"/>
              </w:sdtPr>
              <w:sdtContent>
                <w:tc>
                  <w:tcPr>
                    <w:tcW w:w="4524" w:type="dxa"/>
                  </w:tcPr>
                  <w:p w:rsidR="00991229" w:rsidRDefault="00991229" w:rsidP="00CF2DCA">
                    <w:pPr>
                      <w:jc w:val="center"/>
                    </w:pPr>
                    <w:r>
                      <w:t>事项概述及类型</w:t>
                    </w:r>
                  </w:p>
                </w:tc>
              </w:sdtContent>
            </w:sdt>
            <w:sdt>
              <w:sdtPr>
                <w:tag w:val="_PLD_13af72da876f4221b2dfc2f0cc421987"/>
                <w:id w:val="25013214"/>
                <w:lock w:val="sdtLocked"/>
              </w:sdtPr>
              <w:sdtContent>
                <w:tc>
                  <w:tcPr>
                    <w:tcW w:w="4524" w:type="dxa"/>
                  </w:tcPr>
                  <w:p w:rsidR="00991229" w:rsidRDefault="00991229" w:rsidP="00CF2DCA">
                    <w:pPr>
                      <w:jc w:val="center"/>
                    </w:pPr>
                    <w:r>
                      <w:t>查询索引</w:t>
                    </w:r>
                  </w:p>
                </w:tc>
              </w:sdtContent>
            </w:sdt>
          </w:tr>
          <w:sdt>
            <w:sdtPr>
              <w:rPr>
                <w:rFonts w:ascii="Calibri" w:eastAsiaTheme="minorEastAsia" w:hAnsi="Calibri" w:cstheme="minorBidi" w:hint="eastAsia"/>
                <w:kern w:val="2"/>
                <w:szCs w:val="22"/>
              </w:rPr>
              <w:alias w:val="诉讼、仲裁或媒体质疑事项已在临时报告披露且无后续进展的"/>
              <w:tag w:val="_TUP_823c9fa8ad8844c29d56b53bc326a27a"/>
              <w:id w:val="25013215"/>
              <w:lock w:val="sdtLocked"/>
            </w:sdtPr>
            <w:sdtContent>
              <w:tr w:rsidR="00991229" w:rsidTr="00CF2DCA">
                <w:tc>
                  <w:tcPr>
                    <w:tcW w:w="4524" w:type="dxa"/>
                  </w:tcPr>
                  <w:p w:rsidR="00991229" w:rsidRDefault="00991229" w:rsidP="00991229">
                    <w:pPr>
                      <w:jc w:val="left"/>
                    </w:pPr>
                    <w:r>
                      <w:t>公司下属子公司智慧海派涉及与万盈（香港）科技有限公司等诉讼事项</w:t>
                    </w:r>
                  </w:p>
                </w:tc>
                <w:tc>
                  <w:tcPr>
                    <w:tcW w:w="4524" w:type="dxa"/>
                  </w:tcPr>
                  <w:p w:rsidR="00991229" w:rsidRDefault="00991229" w:rsidP="00CF2DCA">
                    <w:pPr>
                      <w:jc w:val="left"/>
                    </w:pPr>
                    <w:r>
                      <w:t>详见本公司于2019年1月12日披露的《关于下属子公司诉讼相关事项的说明公告》（编号为临2019-007号）</w:t>
                    </w:r>
                  </w:p>
                </w:tc>
              </w:tr>
            </w:sdtContent>
          </w:sdt>
          <w:sdt>
            <w:sdtPr>
              <w:rPr>
                <w:rFonts w:ascii="Calibri" w:eastAsiaTheme="minorEastAsia" w:hAnsi="Calibri" w:cstheme="minorBidi" w:hint="eastAsia"/>
                <w:kern w:val="2"/>
                <w:szCs w:val="22"/>
              </w:rPr>
              <w:alias w:val="诉讼、仲裁或媒体质疑事项已在临时报告披露且无后续进展的"/>
              <w:tag w:val="_TUP_823c9fa8ad8844c29d56b53bc326a27a"/>
              <w:id w:val="25013216"/>
              <w:lock w:val="sdtLocked"/>
            </w:sdtPr>
            <w:sdtContent>
              <w:tr w:rsidR="00991229" w:rsidTr="00CF2DCA">
                <w:tc>
                  <w:tcPr>
                    <w:tcW w:w="4524" w:type="dxa"/>
                  </w:tcPr>
                  <w:p w:rsidR="00991229" w:rsidRDefault="00991229" w:rsidP="00991229">
                    <w:pPr>
                      <w:jc w:val="left"/>
                    </w:pPr>
                    <w:r w:rsidRPr="00991229">
                      <w:rPr>
                        <w:rFonts w:hint="eastAsia"/>
                        <w:color w:val="000000"/>
                        <w:szCs w:val="21"/>
                      </w:rPr>
                      <w:t>公司下属子公司智慧海派之全资子公司杭州禾声科技有限公司</w:t>
                    </w:r>
                    <w:r>
                      <w:rPr>
                        <w:rFonts w:hint="eastAsia"/>
                        <w:color w:val="000000"/>
                        <w:szCs w:val="21"/>
                      </w:rPr>
                      <w:t>涉及</w:t>
                    </w:r>
                    <w:r w:rsidRPr="00991229">
                      <w:rPr>
                        <w:rFonts w:hint="eastAsia"/>
                        <w:color w:val="000000"/>
                        <w:szCs w:val="21"/>
                      </w:rPr>
                      <w:t>南京银行股份有限公司杭州萧山支行的金融借款合同纠纷案</w:t>
                    </w:r>
                  </w:p>
                </w:tc>
                <w:tc>
                  <w:tcPr>
                    <w:tcW w:w="4524" w:type="dxa"/>
                  </w:tcPr>
                  <w:p w:rsidR="00991229" w:rsidRDefault="00991229" w:rsidP="00CF2DCA">
                    <w:pPr>
                      <w:jc w:val="left"/>
                    </w:pPr>
                    <w:r>
                      <w:rPr>
                        <w:rFonts w:hint="eastAsia"/>
                      </w:rPr>
                      <w:t>详见本公司于2019年7月19日披露的《关于持股5%以上股东股份被司法冻结的公告》（编号为临2019-031）</w:t>
                    </w:r>
                  </w:p>
                </w:tc>
              </w:tr>
            </w:sdtContent>
          </w:sdt>
          <w:sdt>
            <w:sdtPr>
              <w:rPr>
                <w:rFonts w:ascii="Calibri" w:eastAsiaTheme="minorEastAsia" w:hAnsi="Calibri" w:cstheme="minorBidi" w:hint="eastAsia"/>
                <w:kern w:val="2"/>
                <w:szCs w:val="22"/>
              </w:rPr>
              <w:alias w:val="诉讼、仲裁或媒体质疑事项已在临时报告披露且无后续进展的"/>
              <w:tag w:val="_TUP_823c9fa8ad8844c29d56b53bc326a27a"/>
              <w:id w:val="25013217"/>
              <w:lock w:val="sdtLocked"/>
            </w:sdtPr>
            <w:sdtContent>
              <w:tr w:rsidR="00991229" w:rsidTr="00CF2DCA">
                <w:tc>
                  <w:tcPr>
                    <w:tcW w:w="4524" w:type="dxa"/>
                  </w:tcPr>
                  <w:p w:rsidR="00991229" w:rsidRDefault="00991229" w:rsidP="00CF2DCA">
                    <w:pPr>
                      <w:jc w:val="left"/>
                    </w:pPr>
                    <w:r w:rsidRPr="00991229">
                      <w:rPr>
                        <w:rFonts w:hint="eastAsia"/>
                      </w:rPr>
                      <w:t>公司下属子公司智慧海派及其全资子公司深圳市海派通讯科技有限公司涉及超微通通讯科技（深圳）有限公司买卖合同纠纷案</w:t>
                    </w:r>
                  </w:p>
                </w:tc>
                <w:tc>
                  <w:tcPr>
                    <w:tcW w:w="4524" w:type="dxa"/>
                  </w:tcPr>
                  <w:p w:rsidR="00991229" w:rsidRDefault="00991229" w:rsidP="00991229">
                    <w:pPr>
                      <w:jc w:val="left"/>
                    </w:pPr>
                    <w:r>
                      <w:rPr>
                        <w:rFonts w:hint="eastAsia"/>
                      </w:rPr>
                      <w:t>详见本公司于2019年8月24日披露的《关于下属子公司涉及诉讼事项的公告》（编号为临2019-037）</w:t>
                    </w:r>
                  </w:p>
                </w:tc>
              </w:tr>
            </w:sdtContent>
          </w:sdt>
        </w:tbl>
        <w:p w:rsidR="00991229" w:rsidRDefault="00991229"/>
        <w:p w:rsidR="00D26B69" w:rsidRDefault="00B66160">
          <w:pPr>
            <w:rPr>
              <w:rFonts w:asciiTheme="minorEastAsia" w:hAnsiTheme="minorEastAsia"/>
              <w:szCs w:val="21"/>
            </w:rPr>
          </w:pPr>
        </w:p>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rFonts w:hint="eastAsia"/>
          <w:szCs w:val="24"/>
        </w:rPr>
      </w:sdtEndPr>
      <w:sdtContent>
        <w:p w:rsidR="00D26B69" w:rsidRDefault="00A445E1">
          <w:pPr>
            <w:pStyle w:val="3"/>
            <w:numPr>
              <w:ilvl w:val="0"/>
              <w:numId w:val="25"/>
            </w:numPr>
          </w:pPr>
          <w:r>
            <w:t>临时公告未披露或有后续进展的诉讼、仲裁情况</w:t>
          </w:r>
        </w:p>
        <w:sdt>
          <w:sdtPr>
            <w:alias w:val="是否适用：临时公告未披露或有后续进展的诉讼、仲裁情况[双击切换]"/>
            <w:tag w:val="_GBC_3f59cc6ee3354630821313bac686c029"/>
            <w:id w:val="-1252111315"/>
            <w:lock w:val="sdtContentLocked"/>
            <w:placeholder>
              <w:docPart w:val="GBC22222222222222222222222222222"/>
            </w:placeholder>
          </w:sdtPr>
          <w:sdtContent>
            <w:p w:rsidR="00D26B69" w:rsidRDefault="00B66160">
              <w:r>
                <w:fldChar w:fldCharType="begin"/>
              </w:r>
              <w:r w:rsidR="006176F5">
                <w:instrText xml:space="preserve"> MACROBUTTON  SnrToggleCheckbox √适用 </w:instrText>
              </w:r>
              <w:r>
                <w:fldChar w:fldCharType="end"/>
              </w:r>
              <w:r>
                <w:fldChar w:fldCharType="begin"/>
              </w:r>
              <w:r w:rsidR="006176F5">
                <w:instrText xml:space="preserve"> MACROBUTTON  SnrToggleCheckbox □不适用 </w:instrText>
              </w:r>
              <w:r>
                <w:fldChar w:fldCharType="end"/>
              </w:r>
            </w:p>
          </w:sdtContent>
        </w:sdt>
        <w:p w:rsidR="006176F5" w:rsidRDefault="00A445E1">
          <w:pPr>
            <w:jc w:val="right"/>
          </w:pPr>
          <w:r>
            <w:rPr>
              <w:rFonts w:hint="eastAsia"/>
            </w:rPr>
            <w:t>单位:</w:t>
          </w:r>
          <w:sdt>
            <w:sdtPr>
              <w:rPr>
                <w:rFonts w:hint="eastAsia"/>
              </w:rPr>
              <w:alias w:val="单位：重大诉讼仲裁事项"/>
              <w:tag w:val="_GBC_ab5a46f4fd35408cba7d05de7b668fac"/>
              <w:id w:val="-9363578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176F5">
                <w:rPr>
                  <w:rFonts w:hint="eastAsia"/>
                </w:rPr>
                <w:t>万元</w:t>
              </w:r>
            </w:sdtContent>
          </w:sdt>
          <w:r>
            <w:rPr>
              <w:rFonts w:hint="eastAsia"/>
            </w:rPr>
            <w:t xml:space="preserve">  币种:</w:t>
          </w:r>
          <w:sdt>
            <w:sdtPr>
              <w:rPr>
                <w:rFonts w:hint="eastAsia"/>
              </w:rPr>
              <w:alias w:val="币种：重大诉讼仲裁事项"/>
              <w:tag w:val="_GBC_67f8b933111740f4867b07d27cbb7862"/>
              <w:id w:val="14320816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842"/>
            <w:gridCol w:w="855"/>
            <w:gridCol w:w="829"/>
            <w:gridCol w:w="829"/>
            <w:gridCol w:w="843"/>
            <w:gridCol w:w="936"/>
            <w:gridCol w:w="843"/>
            <w:gridCol w:w="1386"/>
            <w:gridCol w:w="843"/>
            <w:gridCol w:w="843"/>
          </w:tblGrid>
          <w:tr w:rsidR="006176F5" w:rsidRPr="00A64B33" w:rsidTr="008207F6">
            <w:sdt>
              <w:sdtPr>
                <w:rPr>
                  <w:sz w:val="18"/>
                  <w:szCs w:val="18"/>
                </w:rPr>
                <w:tag w:val="_PLD_542ec69aa4ef4bfab0931fd1db76a6ba"/>
                <w:id w:val="24108872"/>
                <w:lock w:val="sdtLocked"/>
              </w:sdtPr>
              <w:sdtContent>
                <w:tc>
                  <w:tcPr>
                    <w:tcW w:w="9048" w:type="dxa"/>
                    <w:gridSpan w:val="10"/>
                  </w:tcPr>
                  <w:p w:rsidR="006176F5" w:rsidRPr="00A64B33" w:rsidRDefault="006176F5" w:rsidP="008207F6">
                    <w:pPr>
                      <w:rPr>
                        <w:sz w:val="18"/>
                        <w:szCs w:val="18"/>
                      </w:rPr>
                    </w:pPr>
                    <w:r w:rsidRPr="00A64B33">
                      <w:rPr>
                        <w:rFonts w:hint="eastAsia"/>
                        <w:sz w:val="18"/>
                        <w:szCs w:val="18"/>
                      </w:rPr>
                      <w:t>报告期内:</w:t>
                    </w:r>
                  </w:p>
                </w:tc>
              </w:sdtContent>
            </w:sdt>
          </w:tr>
          <w:tr w:rsidR="006176F5" w:rsidRPr="00A64B33" w:rsidTr="008207F6">
            <w:sdt>
              <w:sdtPr>
                <w:rPr>
                  <w:sz w:val="18"/>
                  <w:szCs w:val="18"/>
                </w:rPr>
                <w:tag w:val="_PLD_65530f9e2c974c4caf9f0a8143274a84"/>
                <w:id w:val="24108873"/>
                <w:lock w:val="sdtLocked"/>
              </w:sdtPr>
              <w:sdtContent>
                <w:tc>
                  <w:tcPr>
                    <w:tcW w:w="904" w:type="dxa"/>
                    <w:vAlign w:val="center"/>
                  </w:tcPr>
                  <w:p w:rsidR="006176F5" w:rsidRPr="00A64B33" w:rsidRDefault="006176F5" w:rsidP="008207F6">
                    <w:pPr>
                      <w:jc w:val="center"/>
                      <w:rPr>
                        <w:sz w:val="18"/>
                        <w:szCs w:val="18"/>
                      </w:rPr>
                    </w:pPr>
                    <w:r w:rsidRPr="00A64B33">
                      <w:rPr>
                        <w:sz w:val="18"/>
                        <w:szCs w:val="18"/>
                      </w:rPr>
                      <w:t>起诉(申请)方</w:t>
                    </w:r>
                  </w:p>
                </w:tc>
              </w:sdtContent>
            </w:sdt>
            <w:sdt>
              <w:sdtPr>
                <w:rPr>
                  <w:sz w:val="18"/>
                  <w:szCs w:val="18"/>
                </w:rPr>
                <w:tag w:val="_PLD_199b4615ac594ea49e4ae790f9604175"/>
                <w:id w:val="24108874"/>
                <w:lock w:val="sdtLocked"/>
              </w:sdtPr>
              <w:sdtContent>
                <w:tc>
                  <w:tcPr>
                    <w:tcW w:w="904" w:type="dxa"/>
                    <w:vAlign w:val="center"/>
                  </w:tcPr>
                  <w:p w:rsidR="006176F5" w:rsidRPr="00A64B33" w:rsidRDefault="006176F5" w:rsidP="008207F6">
                    <w:pPr>
                      <w:jc w:val="center"/>
                      <w:rPr>
                        <w:sz w:val="18"/>
                        <w:szCs w:val="18"/>
                      </w:rPr>
                    </w:pPr>
                    <w:r w:rsidRPr="00A64B33">
                      <w:rPr>
                        <w:sz w:val="18"/>
                        <w:szCs w:val="18"/>
                      </w:rPr>
                      <w:t>应诉（被申请</w:t>
                    </w:r>
                    <w:r w:rsidRPr="00A64B33">
                      <w:rPr>
                        <w:rFonts w:hint="eastAsia"/>
                        <w:sz w:val="18"/>
                        <w:szCs w:val="18"/>
                      </w:rPr>
                      <w:t>）</w:t>
                    </w:r>
                    <w:r w:rsidRPr="00A64B33">
                      <w:rPr>
                        <w:sz w:val="18"/>
                        <w:szCs w:val="18"/>
                      </w:rPr>
                      <w:t>方</w:t>
                    </w:r>
                  </w:p>
                </w:tc>
              </w:sdtContent>
            </w:sdt>
            <w:sdt>
              <w:sdtPr>
                <w:rPr>
                  <w:sz w:val="18"/>
                  <w:szCs w:val="18"/>
                </w:rPr>
                <w:tag w:val="_PLD_40e0da63dc8243ccadfed7bf52b93f8b"/>
                <w:id w:val="24108875"/>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承担连带责任方</w:t>
                    </w:r>
                  </w:p>
                </w:tc>
              </w:sdtContent>
            </w:sdt>
            <w:sdt>
              <w:sdtPr>
                <w:rPr>
                  <w:sz w:val="18"/>
                  <w:szCs w:val="18"/>
                </w:rPr>
                <w:tag w:val="_PLD_46f93380e03f45adbc91c2ab3774798c"/>
                <w:id w:val="24108876"/>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诉讼仲裁类型</w:t>
                    </w:r>
                  </w:p>
                </w:tc>
              </w:sdtContent>
            </w:sdt>
            <w:sdt>
              <w:sdtPr>
                <w:rPr>
                  <w:sz w:val="18"/>
                  <w:szCs w:val="18"/>
                </w:rPr>
                <w:tag w:val="_PLD_29743bdc16de45d8a3449747b5605f16"/>
                <w:id w:val="24108877"/>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诉讼(仲裁)基本情况</w:t>
                    </w:r>
                  </w:p>
                </w:tc>
              </w:sdtContent>
            </w:sdt>
            <w:sdt>
              <w:sdtPr>
                <w:rPr>
                  <w:sz w:val="18"/>
                  <w:szCs w:val="18"/>
                </w:rPr>
                <w:tag w:val="_PLD_cc4909272128469b9b9eb68f21f24563"/>
                <w:id w:val="24108878"/>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诉讼(仲裁)涉及金额</w:t>
                    </w:r>
                  </w:p>
                </w:tc>
              </w:sdtContent>
            </w:sdt>
            <w:sdt>
              <w:sdtPr>
                <w:rPr>
                  <w:sz w:val="18"/>
                  <w:szCs w:val="18"/>
                </w:rPr>
                <w:tag w:val="_PLD_314be9ce30c646b1a34851dbc8c947ff"/>
                <w:id w:val="24108879"/>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诉讼(仲裁)是否形成预计负债及金额</w:t>
                    </w:r>
                  </w:p>
                </w:tc>
              </w:sdtContent>
            </w:sdt>
            <w:sdt>
              <w:sdtPr>
                <w:rPr>
                  <w:sz w:val="18"/>
                  <w:szCs w:val="18"/>
                </w:rPr>
                <w:tag w:val="_PLD_27f3a3c3699f4caaa599fe2ff85e043a"/>
                <w:id w:val="24108880"/>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诉讼(仲裁)进展情况</w:t>
                    </w:r>
                  </w:p>
                </w:tc>
              </w:sdtContent>
            </w:sdt>
            <w:sdt>
              <w:sdtPr>
                <w:rPr>
                  <w:sz w:val="18"/>
                  <w:szCs w:val="18"/>
                </w:rPr>
                <w:tag w:val="_PLD_670326cb24854b3a8bee381fa766735a"/>
                <w:id w:val="24108881"/>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诉讼(仲裁)审理结果及影响</w:t>
                    </w:r>
                  </w:p>
                </w:tc>
              </w:sdtContent>
            </w:sdt>
            <w:sdt>
              <w:sdtPr>
                <w:rPr>
                  <w:sz w:val="18"/>
                  <w:szCs w:val="18"/>
                </w:rPr>
                <w:tag w:val="_PLD_4b3c312c6ff54512a58be0ff5dc57e46"/>
                <w:id w:val="24108882"/>
                <w:lock w:val="sdtLocked"/>
              </w:sdtPr>
              <w:sdtContent>
                <w:tc>
                  <w:tcPr>
                    <w:tcW w:w="905" w:type="dxa"/>
                    <w:vAlign w:val="center"/>
                  </w:tcPr>
                  <w:p w:rsidR="006176F5" w:rsidRPr="00A64B33" w:rsidRDefault="006176F5" w:rsidP="008207F6">
                    <w:pPr>
                      <w:jc w:val="center"/>
                      <w:rPr>
                        <w:sz w:val="18"/>
                        <w:szCs w:val="18"/>
                      </w:rPr>
                    </w:pPr>
                    <w:r w:rsidRPr="00A64B33">
                      <w:rPr>
                        <w:sz w:val="18"/>
                        <w:szCs w:val="18"/>
                      </w:rPr>
                      <w:t>诉讼(仲裁)判决执行情况</w:t>
                    </w:r>
                  </w:p>
                </w:tc>
              </w:sdtContent>
            </w:sdt>
          </w:tr>
          <w:sdt>
            <w:sdtPr>
              <w:rPr>
                <w:rFonts w:ascii="Calibri" w:eastAsiaTheme="minorEastAsia" w:hAnsi="Calibri" w:cstheme="minorBidi" w:hint="eastAsia"/>
                <w:kern w:val="2"/>
                <w:sz w:val="18"/>
                <w:szCs w:val="18"/>
              </w:rPr>
              <w:alias w:val="重大诉讼、仲裁事项"/>
              <w:tag w:val="_TUP_234d07ec13744d019fad4109a2500e1c"/>
              <w:id w:val="24108883"/>
              <w:lock w:val="sdtLocked"/>
            </w:sdtPr>
            <w:sdtContent>
              <w:tr w:rsidR="006176F5" w:rsidRPr="00A64B33" w:rsidTr="008207F6">
                <w:tc>
                  <w:tcPr>
                    <w:tcW w:w="904" w:type="dxa"/>
                  </w:tcPr>
                  <w:p w:rsidR="006176F5" w:rsidRPr="00A64B33" w:rsidRDefault="006176F5" w:rsidP="008207F6">
                    <w:pPr>
                      <w:jc w:val="left"/>
                      <w:rPr>
                        <w:sz w:val="18"/>
                        <w:szCs w:val="18"/>
                      </w:rPr>
                    </w:pPr>
                    <w:r w:rsidRPr="00A64B33">
                      <w:rPr>
                        <w:rFonts w:ascii="Calibri" w:hAnsi="Calibri" w:hint="eastAsia"/>
                        <w:sz w:val="18"/>
                        <w:szCs w:val="18"/>
                      </w:rPr>
                      <w:t>本公司</w:t>
                    </w:r>
                  </w:p>
                </w:tc>
                <w:tc>
                  <w:tcPr>
                    <w:tcW w:w="904" w:type="dxa"/>
                  </w:tcPr>
                  <w:p w:rsidR="006176F5" w:rsidRPr="00A64B33" w:rsidRDefault="006176F5" w:rsidP="008207F6">
                    <w:pPr>
                      <w:jc w:val="left"/>
                      <w:rPr>
                        <w:sz w:val="18"/>
                        <w:szCs w:val="18"/>
                      </w:rPr>
                    </w:pPr>
                    <w:r w:rsidRPr="00A64B33">
                      <w:rPr>
                        <w:sz w:val="18"/>
                        <w:szCs w:val="18"/>
                      </w:rPr>
                      <w:t>上海系方实业有限公司</w:t>
                    </w:r>
                  </w:p>
                </w:tc>
                <w:tc>
                  <w:tcPr>
                    <w:tcW w:w="905" w:type="dxa"/>
                  </w:tcPr>
                  <w:p w:rsidR="006176F5" w:rsidRPr="00A64B33" w:rsidRDefault="006176F5" w:rsidP="008207F6">
                    <w:pPr>
                      <w:jc w:val="left"/>
                      <w:rPr>
                        <w:sz w:val="18"/>
                        <w:szCs w:val="18"/>
                      </w:rPr>
                    </w:pPr>
                    <w:r w:rsidRPr="00A64B33">
                      <w:rPr>
                        <w:sz w:val="18"/>
                        <w:szCs w:val="18"/>
                      </w:rPr>
                      <w:t>江苏永大药业有限公司</w:t>
                    </w:r>
                  </w:p>
                </w:tc>
                <w:tc>
                  <w:tcPr>
                    <w:tcW w:w="905" w:type="dxa"/>
                  </w:tcPr>
                  <w:p w:rsidR="006176F5" w:rsidRPr="00A64B33" w:rsidRDefault="006176F5" w:rsidP="008207F6">
                    <w:pPr>
                      <w:jc w:val="left"/>
                      <w:rPr>
                        <w:sz w:val="18"/>
                        <w:szCs w:val="18"/>
                      </w:rPr>
                    </w:pPr>
                    <w:r w:rsidRPr="00A64B33">
                      <w:rPr>
                        <w:sz w:val="18"/>
                        <w:szCs w:val="18"/>
                      </w:rPr>
                      <w:t>民事诉讼</w:t>
                    </w:r>
                  </w:p>
                </w:tc>
                <w:tc>
                  <w:tcPr>
                    <w:tcW w:w="905" w:type="dxa"/>
                  </w:tcPr>
                  <w:p w:rsidR="006176F5" w:rsidRPr="00A64B33" w:rsidRDefault="006176F5" w:rsidP="008207F6">
                    <w:pPr>
                      <w:jc w:val="left"/>
                      <w:rPr>
                        <w:sz w:val="18"/>
                        <w:szCs w:val="18"/>
                      </w:rPr>
                    </w:pPr>
                    <w:r w:rsidRPr="00A64B33">
                      <w:rPr>
                        <w:sz w:val="18"/>
                        <w:szCs w:val="18"/>
                      </w:rPr>
                      <w:t>被告支付货款及利息</w:t>
                    </w:r>
                  </w:p>
                </w:tc>
                <w:tc>
                  <w:tcPr>
                    <w:tcW w:w="905" w:type="dxa"/>
                  </w:tcPr>
                  <w:p w:rsidR="006176F5" w:rsidRPr="00A64B33" w:rsidRDefault="006176F5" w:rsidP="008207F6">
                    <w:pPr>
                      <w:jc w:val="right"/>
                      <w:rPr>
                        <w:sz w:val="18"/>
                        <w:szCs w:val="18"/>
                      </w:rPr>
                    </w:pPr>
                    <w:r w:rsidRPr="00A64B33">
                      <w:rPr>
                        <w:sz w:val="18"/>
                        <w:szCs w:val="18"/>
                      </w:rPr>
                      <w:t>2,</w:t>
                    </w:r>
                    <w:r w:rsidRPr="00A64B33">
                      <w:rPr>
                        <w:rFonts w:hint="eastAsia"/>
                        <w:sz w:val="18"/>
                        <w:szCs w:val="18"/>
                      </w:rPr>
                      <w:t>590</w:t>
                    </w:r>
                    <w:r w:rsidRPr="00A64B33">
                      <w:rPr>
                        <w:sz w:val="18"/>
                        <w:szCs w:val="18"/>
                      </w:rPr>
                      <w:t>.</w:t>
                    </w:r>
                    <w:r w:rsidRPr="00A64B33">
                      <w:rPr>
                        <w:rFonts w:hint="eastAsia"/>
                        <w:sz w:val="18"/>
                        <w:szCs w:val="18"/>
                      </w:rPr>
                      <w:t>63</w:t>
                    </w:r>
                  </w:p>
                </w:tc>
                <w:tc>
                  <w:tcPr>
                    <w:tcW w:w="905" w:type="dxa"/>
                  </w:tcPr>
                  <w:p w:rsidR="006176F5" w:rsidRPr="00A64B33" w:rsidRDefault="006176F5" w:rsidP="008207F6">
                    <w:pPr>
                      <w:jc w:val="left"/>
                      <w:rPr>
                        <w:sz w:val="18"/>
                        <w:szCs w:val="18"/>
                      </w:rPr>
                    </w:pPr>
                    <w:r w:rsidRPr="00A64B33">
                      <w:rPr>
                        <w:rFonts w:hint="eastAsia"/>
                        <w:sz w:val="18"/>
                        <w:szCs w:val="18"/>
                      </w:rPr>
                      <w:t>否</w:t>
                    </w:r>
                  </w:p>
                </w:tc>
                <w:tc>
                  <w:tcPr>
                    <w:tcW w:w="905" w:type="dxa"/>
                  </w:tcPr>
                  <w:p w:rsidR="006176F5" w:rsidRPr="00A64B33" w:rsidRDefault="0064667E" w:rsidP="0064667E">
                    <w:pPr>
                      <w:jc w:val="left"/>
                      <w:rPr>
                        <w:rFonts w:asciiTheme="minorEastAsia" w:eastAsiaTheme="minorEastAsia" w:hAnsiTheme="minorEastAsia"/>
                        <w:sz w:val="18"/>
                        <w:szCs w:val="18"/>
                      </w:rPr>
                    </w:pPr>
                    <w:r w:rsidRPr="00A64B33">
                      <w:rPr>
                        <w:rFonts w:asciiTheme="minorEastAsia" w:eastAsiaTheme="minorEastAsia" w:hAnsiTheme="minorEastAsia" w:cs="Arial"/>
                        <w:sz w:val="18"/>
                        <w:szCs w:val="18"/>
                      </w:rPr>
                      <w:t xml:space="preserve">公司与上海系方实业有限公司的交易款项20,386,627.85元纠纷，经法院调解，2013 年公司与上海系方达成分期还款协议，本金及利息共计25,906,315.00 </w:t>
                    </w:r>
                    <w:r w:rsidRPr="00A64B33">
                      <w:rPr>
                        <w:rFonts w:asciiTheme="minorEastAsia" w:eastAsiaTheme="minorEastAsia" w:hAnsiTheme="minorEastAsia" w:cs="Arial"/>
                        <w:sz w:val="18"/>
                        <w:szCs w:val="18"/>
                      </w:rPr>
                      <w:lastRenderedPageBreak/>
                      <w:t>元。江苏永大药业有限公司就前述付款义务承担连带保证责任，上海系方、永大药业未按调解书履行。201</w:t>
                    </w:r>
                    <w:r w:rsidRPr="00A64B33">
                      <w:rPr>
                        <w:rFonts w:asciiTheme="minorEastAsia" w:eastAsiaTheme="minorEastAsia" w:hAnsiTheme="minorEastAsia" w:cs="Arial" w:hint="eastAsia"/>
                        <w:sz w:val="18"/>
                        <w:szCs w:val="18"/>
                      </w:rPr>
                      <w:t>9</w:t>
                    </w:r>
                    <w:r w:rsidRPr="00A64B33">
                      <w:rPr>
                        <w:rFonts w:asciiTheme="minorEastAsia" w:eastAsiaTheme="minorEastAsia" w:hAnsiTheme="minorEastAsia" w:cs="Arial"/>
                        <w:sz w:val="18"/>
                        <w:szCs w:val="18"/>
                      </w:rPr>
                      <w:t xml:space="preserve"> 年</w:t>
                    </w:r>
                    <w:r w:rsidRPr="00A64B33">
                      <w:rPr>
                        <w:rFonts w:asciiTheme="minorEastAsia" w:eastAsiaTheme="minorEastAsia" w:hAnsiTheme="minorEastAsia" w:cs="Arial" w:hint="eastAsia"/>
                        <w:sz w:val="18"/>
                        <w:szCs w:val="18"/>
                      </w:rPr>
                      <w:t>5</w:t>
                    </w:r>
                    <w:r w:rsidRPr="00A64B33">
                      <w:rPr>
                        <w:rFonts w:asciiTheme="minorEastAsia" w:eastAsiaTheme="minorEastAsia" w:hAnsiTheme="minorEastAsia" w:cs="Arial"/>
                        <w:sz w:val="18"/>
                        <w:szCs w:val="18"/>
                      </w:rPr>
                      <w:t xml:space="preserve"> 月，公司</w:t>
                    </w:r>
                    <w:r w:rsidRPr="00A64B33">
                      <w:rPr>
                        <w:rFonts w:asciiTheme="minorEastAsia" w:eastAsiaTheme="minorEastAsia" w:hAnsiTheme="minorEastAsia" w:cs="Arial" w:hint="eastAsia"/>
                        <w:sz w:val="18"/>
                        <w:szCs w:val="18"/>
                      </w:rPr>
                      <w:t>与江苏永大药业有限公司达成了和解协议， 2019年6月20公司已收到了执行和解款2039万元，该案了结</w:t>
                    </w:r>
                    <w:r w:rsidRPr="00A64B33">
                      <w:rPr>
                        <w:rFonts w:asciiTheme="minorEastAsia" w:eastAsiaTheme="minorEastAsia" w:hAnsiTheme="minorEastAsia" w:cs="Arial"/>
                        <w:sz w:val="18"/>
                        <w:szCs w:val="18"/>
                      </w:rPr>
                      <w:t>。</w:t>
                    </w:r>
                  </w:p>
                </w:tc>
                <w:tc>
                  <w:tcPr>
                    <w:tcW w:w="905" w:type="dxa"/>
                  </w:tcPr>
                  <w:p w:rsidR="006176F5" w:rsidRPr="00A64B33" w:rsidRDefault="006176F5" w:rsidP="008207F6">
                    <w:pPr>
                      <w:jc w:val="left"/>
                      <w:rPr>
                        <w:sz w:val="18"/>
                        <w:szCs w:val="18"/>
                      </w:rPr>
                    </w:pPr>
                  </w:p>
                </w:tc>
                <w:tc>
                  <w:tcPr>
                    <w:tcW w:w="905" w:type="dxa"/>
                  </w:tcPr>
                  <w:p w:rsidR="006176F5" w:rsidRPr="00A64B33" w:rsidRDefault="006176F5" w:rsidP="008207F6">
                    <w:pPr>
                      <w:jc w:val="left"/>
                      <w:rPr>
                        <w:sz w:val="18"/>
                        <w:szCs w:val="18"/>
                      </w:rPr>
                    </w:pPr>
                  </w:p>
                </w:tc>
              </w:tr>
            </w:sdtContent>
          </w:sdt>
          <w:sdt>
            <w:sdtPr>
              <w:rPr>
                <w:rFonts w:ascii="Calibri" w:eastAsiaTheme="minorEastAsia" w:hAnsi="Calibri" w:cstheme="minorBidi" w:hint="eastAsia"/>
                <w:kern w:val="2"/>
                <w:sz w:val="18"/>
                <w:szCs w:val="18"/>
              </w:rPr>
              <w:alias w:val="重大诉讼、仲裁事项"/>
              <w:tag w:val="_TUP_234d07ec13744d019fad4109a2500e1c"/>
              <w:id w:val="24108884"/>
              <w:lock w:val="sdtLocked"/>
            </w:sdtPr>
            <w:sdtContent>
              <w:tr w:rsidR="006176F5" w:rsidRPr="00A64B33" w:rsidTr="008207F6">
                <w:tc>
                  <w:tcPr>
                    <w:tcW w:w="904" w:type="dxa"/>
                  </w:tcPr>
                  <w:p w:rsidR="006176F5" w:rsidRPr="00A64B33" w:rsidRDefault="006176F5" w:rsidP="008207F6">
                    <w:pPr>
                      <w:jc w:val="left"/>
                      <w:rPr>
                        <w:sz w:val="18"/>
                        <w:szCs w:val="18"/>
                      </w:rPr>
                    </w:pPr>
                  </w:p>
                </w:tc>
                <w:tc>
                  <w:tcPr>
                    <w:tcW w:w="904" w:type="dxa"/>
                  </w:tcPr>
                  <w:p w:rsidR="006176F5" w:rsidRPr="00A64B33" w:rsidRDefault="006176F5" w:rsidP="008207F6">
                    <w:pPr>
                      <w:jc w:val="left"/>
                      <w:rPr>
                        <w:sz w:val="18"/>
                        <w:szCs w:val="18"/>
                      </w:rPr>
                    </w:pPr>
                  </w:p>
                </w:tc>
                <w:tc>
                  <w:tcPr>
                    <w:tcW w:w="905" w:type="dxa"/>
                  </w:tcPr>
                  <w:p w:rsidR="006176F5" w:rsidRPr="00A64B33" w:rsidRDefault="006176F5" w:rsidP="008207F6">
                    <w:pPr>
                      <w:jc w:val="left"/>
                      <w:rPr>
                        <w:sz w:val="18"/>
                        <w:szCs w:val="18"/>
                      </w:rPr>
                    </w:pPr>
                  </w:p>
                </w:tc>
                <w:tc>
                  <w:tcPr>
                    <w:tcW w:w="905" w:type="dxa"/>
                  </w:tcPr>
                  <w:p w:rsidR="006176F5" w:rsidRPr="00A64B33" w:rsidRDefault="006176F5" w:rsidP="008207F6">
                    <w:pPr>
                      <w:jc w:val="left"/>
                      <w:rPr>
                        <w:sz w:val="18"/>
                        <w:szCs w:val="18"/>
                      </w:rPr>
                    </w:pPr>
                  </w:p>
                </w:tc>
                <w:tc>
                  <w:tcPr>
                    <w:tcW w:w="905" w:type="dxa"/>
                  </w:tcPr>
                  <w:p w:rsidR="006176F5" w:rsidRPr="00A64B33" w:rsidRDefault="006176F5" w:rsidP="008207F6">
                    <w:pPr>
                      <w:jc w:val="left"/>
                      <w:rPr>
                        <w:sz w:val="18"/>
                        <w:szCs w:val="18"/>
                      </w:rPr>
                    </w:pPr>
                  </w:p>
                </w:tc>
                <w:tc>
                  <w:tcPr>
                    <w:tcW w:w="905" w:type="dxa"/>
                  </w:tcPr>
                  <w:p w:rsidR="006176F5" w:rsidRPr="00A64B33" w:rsidRDefault="006176F5" w:rsidP="008207F6">
                    <w:pPr>
                      <w:jc w:val="right"/>
                      <w:rPr>
                        <w:sz w:val="18"/>
                        <w:szCs w:val="18"/>
                      </w:rPr>
                    </w:pPr>
                  </w:p>
                </w:tc>
                <w:tc>
                  <w:tcPr>
                    <w:tcW w:w="905" w:type="dxa"/>
                  </w:tcPr>
                  <w:p w:rsidR="006176F5" w:rsidRPr="00A64B33" w:rsidRDefault="006176F5" w:rsidP="008207F6">
                    <w:pPr>
                      <w:jc w:val="left"/>
                      <w:rPr>
                        <w:sz w:val="18"/>
                        <w:szCs w:val="18"/>
                      </w:rPr>
                    </w:pPr>
                  </w:p>
                </w:tc>
                <w:tc>
                  <w:tcPr>
                    <w:tcW w:w="905" w:type="dxa"/>
                  </w:tcPr>
                  <w:p w:rsidR="006176F5" w:rsidRPr="00A64B33" w:rsidRDefault="006176F5" w:rsidP="008207F6">
                    <w:pPr>
                      <w:jc w:val="left"/>
                      <w:rPr>
                        <w:sz w:val="18"/>
                        <w:szCs w:val="18"/>
                      </w:rPr>
                    </w:pPr>
                  </w:p>
                </w:tc>
                <w:tc>
                  <w:tcPr>
                    <w:tcW w:w="905" w:type="dxa"/>
                  </w:tcPr>
                  <w:p w:rsidR="006176F5" w:rsidRPr="00A64B33" w:rsidRDefault="006176F5" w:rsidP="008207F6">
                    <w:pPr>
                      <w:jc w:val="left"/>
                      <w:rPr>
                        <w:sz w:val="18"/>
                        <w:szCs w:val="18"/>
                      </w:rPr>
                    </w:pPr>
                  </w:p>
                </w:tc>
                <w:tc>
                  <w:tcPr>
                    <w:tcW w:w="905" w:type="dxa"/>
                  </w:tcPr>
                  <w:p w:rsidR="006176F5" w:rsidRPr="00A64B33" w:rsidRDefault="006176F5" w:rsidP="008207F6">
                    <w:pPr>
                      <w:jc w:val="left"/>
                      <w:rPr>
                        <w:sz w:val="18"/>
                        <w:szCs w:val="18"/>
                      </w:rPr>
                    </w:pPr>
                  </w:p>
                </w:tc>
              </w:tr>
            </w:sdtContent>
          </w:sdt>
        </w:tbl>
        <w:p w:rsidR="00D26B69" w:rsidRPr="006176F5" w:rsidRDefault="00B66160" w:rsidP="006176F5"/>
      </w:sdtContent>
    </w:sdt>
    <w:p w:rsidR="00D26B69" w:rsidRDefault="00D26B69"/>
    <w:sdt>
      <w:sdtPr>
        <w:rPr>
          <w:rFonts w:ascii="宋体" w:hAnsi="宋体" w:cs="宋体"/>
          <w:b w:val="0"/>
          <w:bCs w:val="0"/>
          <w:kern w:val="0"/>
          <w:szCs w:val="22"/>
        </w:rPr>
        <w:alias w:val="模块:其他诉讼仲裁事项说明"/>
        <w:tag w:val="_SEC_c92a88ec21204766afe5f9688cbd21bd"/>
        <w:id w:val="1105157428"/>
        <w:lock w:val="sdtLocked"/>
        <w:placeholder>
          <w:docPart w:val="GBC22222222222222222222222222222"/>
        </w:placeholder>
      </w:sdtPr>
      <w:sdtEndPr>
        <w:rPr>
          <w:rFonts w:hint="eastAsia"/>
          <w:szCs w:val="24"/>
        </w:rPr>
      </w:sdtEndPr>
      <w:sdtContent>
        <w:p w:rsidR="00D26B69" w:rsidRDefault="00A445E1">
          <w:pPr>
            <w:pStyle w:val="3"/>
            <w:numPr>
              <w:ilvl w:val="0"/>
              <w:numId w:val="25"/>
            </w:numPr>
          </w:pPr>
          <w:r>
            <w:t>其他说明</w:t>
          </w:r>
        </w:p>
        <w:sdt>
          <w:sdtPr>
            <w:rPr>
              <w:rFonts w:hint="eastAsia"/>
            </w:rPr>
            <w:alias w:val="是否适用：重大诉讼、仲裁事项其他说明[双击切换]"/>
            <w:tag w:val="_GBC_d8d8aef394564199936be6639c0e21a5"/>
            <w:id w:val="1668681038"/>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sdtContent>
    </w:sdt>
    <w:p w:rsidR="00D26B69" w:rsidRDefault="00D26B69"/>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D26B69" w:rsidRDefault="00A445E1">
          <w:pPr>
            <w:pStyle w:val="2"/>
            <w:numPr>
              <w:ilvl w:val="0"/>
              <w:numId w:val="97"/>
            </w:numPr>
            <w:spacing w:line="360" w:lineRule="auto"/>
          </w:pPr>
          <w:r>
            <w:t>上市</w:t>
          </w:r>
          <w:r w:rsidRPr="000743F5">
            <w:t>公司及其董事、监事、高级管理人员、控股股东、实际控制人、收购人</w:t>
          </w:r>
          <w:r>
            <w:t>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p w:rsidR="00D26B69" w:rsidRDefault="00B66160"/>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D26B69" w:rsidRDefault="00A445E1">
          <w:pPr>
            <w:pStyle w:val="2"/>
            <w:numPr>
              <w:ilvl w:val="0"/>
              <w:numId w:val="97"/>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ContentLocked"/>
            <w:placeholder>
              <w:docPart w:val="GBC22222222222222222222222222222"/>
            </w:placeholder>
          </w:sdtPr>
          <w:sdtContent>
            <w:p w:rsidR="00D26B69" w:rsidRDefault="00B66160" w:rsidP="000743F5">
              <w:r>
                <w:fldChar w:fldCharType="begin"/>
              </w:r>
              <w:r w:rsidR="000743F5">
                <w:instrText>MACROBUTTON  SnrToggleCheckbox □适用</w:instrText>
              </w:r>
              <w:r>
                <w:fldChar w:fldCharType="end"/>
              </w:r>
              <w:r>
                <w:fldChar w:fldCharType="begin"/>
              </w:r>
              <w:r w:rsidR="000743F5">
                <w:instrText xml:space="preserve"> MACROBUTTON  SnrToggleCheckbox √不适用 </w:instrText>
              </w:r>
              <w:r>
                <w:fldChar w:fldCharType="end"/>
              </w:r>
            </w:p>
          </w:sdtContent>
        </w:sdt>
        <w:p w:rsidR="00D26B69" w:rsidRDefault="00B66160"/>
      </w:sdtContent>
    </w:sdt>
    <w:p w:rsidR="00D26B69" w:rsidRDefault="00A445E1">
      <w:pPr>
        <w:pStyle w:val="2"/>
        <w:numPr>
          <w:ilvl w:val="0"/>
          <w:numId w:val="97"/>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1888838639"/>
        <w:lock w:val="sdtLocked"/>
        <w:placeholder>
          <w:docPart w:val="GBC22222222222222222222222222222"/>
        </w:placeholder>
      </w:sdtPr>
      <w:sdtEndPr>
        <w:rPr>
          <w:rFonts w:hint="default"/>
          <w:szCs w:val="21"/>
        </w:rPr>
      </w:sdtEndPr>
      <w:sdtContent>
        <w:p w:rsidR="00D26B69" w:rsidRDefault="00A445E1">
          <w:pPr>
            <w:pStyle w:val="3"/>
            <w:numPr>
              <w:ilvl w:val="1"/>
              <w:numId w:val="11"/>
            </w:numPr>
            <w:rPr>
              <w:kern w:val="44"/>
            </w:rPr>
          </w:pPr>
          <w:r>
            <w:rPr>
              <w:rFonts w:hint="eastAsia"/>
              <w:kern w:val="44"/>
            </w:rPr>
            <w:t>相关股权激励事项已在临时公告披露且后续实施无进展或变化的</w:t>
          </w:r>
        </w:p>
        <w:p w:rsidR="00D26B69" w:rsidRDefault="00B66160" w:rsidP="000743F5">
          <w:sdt>
            <w:sdtPr>
              <w:alias w:val="是否适用：相关激励事项已在临时公告披露且后续实施无进展或变化的[双击切换]"/>
              <w:tag w:val="_GBC_6d3d46ffc441429fa473c06ffa671d27"/>
              <w:id w:val="-1371058624"/>
              <w:lock w:val="sdtContentLocked"/>
              <w:placeholder>
                <w:docPart w:val="GBC22222222222222222222222222222"/>
              </w:placeholder>
            </w:sdtPr>
            <w:sdtContent>
              <w:r>
                <w:fldChar w:fldCharType="begin"/>
              </w:r>
              <w:r w:rsidR="000743F5">
                <w:instrText xml:space="preserve"> MACROBUTTON  SnrToggleCheckbox □适用 </w:instrText>
              </w:r>
              <w:r>
                <w:fldChar w:fldCharType="end"/>
              </w:r>
              <w:r>
                <w:fldChar w:fldCharType="begin"/>
              </w:r>
              <w:r w:rsidR="000743F5">
                <w:instrText xml:space="preserve"> MACROBUTTON  SnrToggleCheckbox √不适用 </w:instrText>
              </w:r>
              <w:r>
                <w:fldChar w:fldCharType="end"/>
              </w:r>
            </w:sdtContent>
          </w:sdt>
        </w:p>
      </w:sdtContent>
    </w:sdt>
    <w:p w:rsidR="00D26B69" w:rsidRDefault="00A445E1">
      <w:pPr>
        <w:pStyle w:val="3"/>
        <w:numPr>
          <w:ilvl w:val="1"/>
          <w:numId w:val="11"/>
        </w:numPr>
        <w:rPr>
          <w:kern w:val="44"/>
        </w:rPr>
      </w:pPr>
      <w:r>
        <w:rPr>
          <w:rFonts w:hint="eastAsia"/>
          <w:kern w:val="44"/>
        </w:rPr>
        <w:t>临时公告未披露或有后续进展的激励情况</w:t>
      </w:r>
    </w:p>
    <w:p w:rsidR="00D26B69" w:rsidRDefault="00A445E1">
      <w:r>
        <w:rPr>
          <w:rFonts w:hint="eastAsia"/>
        </w:rPr>
        <w:t>股权激励情况</w:t>
      </w:r>
    </w:p>
    <w:sdt>
      <w:sdtPr>
        <w:alias w:val="是否适用：股权激励情况[双击切换]"/>
        <w:tag w:val="_GBC_388221bc7be24cdca55be337256c8bc1"/>
        <w:id w:val="1221783902"/>
        <w:lock w:val="sdtContentLocked"/>
        <w:placeholder>
          <w:docPart w:val="GBC22222222222222222222222222222"/>
        </w:placeholder>
      </w:sdtPr>
      <w:sdtContent>
        <w:p w:rsidR="000743F5" w:rsidRDefault="00B66160" w:rsidP="000743F5">
          <w:r>
            <w:fldChar w:fldCharType="begin"/>
          </w:r>
          <w:r w:rsidR="000743F5">
            <w:instrText xml:space="preserve"> MACROBUTTON  SnrToggleCheckbox □适用 </w:instrText>
          </w:r>
          <w:r>
            <w:fldChar w:fldCharType="end"/>
          </w:r>
          <w:r>
            <w:fldChar w:fldCharType="begin"/>
          </w:r>
          <w:r w:rsidR="000743F5">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其他说明</w:t>
          </w:r>
        </w:p>
        <w:p w:rsidR="00D26B69" w:rsidRDefault="00B66160" w:rsidP="000743F5">
          <w:pPr>
            <w:rPr>
              <w:szCs w:val="21"/>
            </w:rPr>
          </w:pPr>
          <w:sdt>
            <w:sdtPr>
              <w:rPr>
                <w:rFonts w:hint="eastAsia"/>
                <w:szCs w:val="21"/>
              </w:rPr>
              <w:alias w:val="是否适用：股权激励情况的说明[双击切换]"/>
              <w:tag w:val="_GBC_e5a032ecd3e24335b29a38809f65a990"/>
              <w:id w:val="-956096972"/>
              <w:lock w:val="sdtContentLocked"/>
              <w:placeholder>
                <w:docPart w:val="GBC22222222222222222222222222222"/>
              </w:placeholder>
            </w:sdtPr>
            <w:sdtContent>
              <w:r>
                <w:rPr>
                  <w:szCs w:val="21"/>
                </w:rPr>
                <w:fldChar w:fldCharType="begin"/>
              </w:r>
              <w:r w:rsidR="000743F5">
                <w:rPr>
                  <w:szCs w:val="21"/>
                </w:rPr>
                <w:instrText>MACROBUTTON  SnrToggleCheckbox □适用</w:instrText>
              </w:r>
              <w:r>
                <w:rPr>
                  <w:szCs w:val="21"/>
                </w:rPr>
                <w:fldChar w:fldCharType="end"/>
              </w:r>
              <w:r>
                <w:rPr>
                  <w:szCs w:val="21"/>
                </w:rPr>
                <w:fldChar w:fldCharType="begin"/>
              </w:r>
              <w:r w:rsidR="000743F5">
                <w:rPr>
                  <w:szCs w:val="21"/>
                </w:rPr>
                <w:instrText xml:space="preserve"> MACROBUTTON  SnrToggleCheckbox √不适用 </w:instrText>
              </w:r>
              <w:r>
                <w:rPr>
                  <w:szCs w:val="21"/>
                </w:rPr>
                <w:fldChar w:fldCharType="end"/>
              </w:r>
            </w:sdtContent>
          </w:sdt>
        </w:p>
      </w:sdtContent>
    </w:sdt>
    <w:p w:rsidR="00D26B69" w:rsidRDefault="00D26B69">
      <w:pPr>
        <w:rPr>
          <w:szCs w:val="21"/>
        </w:rPr>
      </w:pPr>
    </w:p>
    <w:sdt>
      <w:sdtPr>
        <w:rPr>
          <w:rFonts w:hint="eastAsia"/>
          <w:bCs/>
          <w:szCs w:val="21"/>
        </w:rPr>
        <w:alias w:val="模块:员工持股计划情况"/>
        <w:tag w:val="_SEC_70861e225efc4a6aa2a87c82bdeffa60"/>
        <w:id w:val="29247997"/>
        <w:lock w:val="sdtLocked"/>
        <w:placeholder>
          <w:docPart w:val="GBC22222222222222222222222222222"/>
        </w:placeholder>
      </w:sdtPr>
      <w:sdtContent>
        <w:p w:rsidR="00D26B69" w:rsidRDefault="00A445E1">
          <w:pPr>
            <w:rPr>
              <w:bCs/>
              <w:szCs w:val="21"/>
            </w:rPr>
          </w:pPr>
          <w:r>
            <w:rPr>
              <w:rFonts w:hint="eastAsia"/>
              <w:bCs/>
              <w:szCs w:val="21"/>
            </w:rPr>
            <w:t>员工持股计划情况</w:t>
          </w:r>
        </w:p>
        <w:sdt>
          <w:sdtPr>
            <w:rPr>
              <w:szCs w:val="21"/>
            </w:rPr>
            <w:alias w:val="是否适用：员工持股计划情况[双击切换]"/>
            <w:tag w:val="_GBC_60a13b60efda4715a83fed9c5960ee3b"/>
            <w:id w:val="29248015"/>
            <w:lock w:val="sdtContentLocked"/>
            <w:placeholder>
              <w:docPart w:val="GBC22222222222222222222222222222"/>
            </w:placeholder>
          </w:sdtPr>
          <w:sdtContent>
            <w:p w:rsidR="00D26B69" w:rsidRDefault="00B66160" w:rsidP="000743F5">
              <w:pPr>
                <w:rPr>
                  <w:bCs/>
                  <w:szCs w:val="21"/>
                </w:rPr>
              </w:pPr>
              <w:r>
                <w:rPr>
                  <w:szCs w:val="21"/>
                </w:rPr>
                <w:fldChar w:fldCharType="begin"/>
              </w:r>
              <w:r w:rsidR="000743F5">
                <w:rPr>
                  <w:szCs w:val="21"/>
                </w:rPr>
                <w:instrText xml:space="preserve"> MACROBUTTON  SnrToggleCheckbox □适用 </w:instrText>
              </w:r>
              <w:r>
                <w:rPr>
                  <w:szCs w:val="21"/>
                </w:rPr>
                <w:fldChar w:fldCharType="end"/>
              </w:r>
              <w:r>
                <w:rPr>
                  <w:szCs w:val="21"/>
                </w:rPr>
                <w:fldChar w:fldCharType="begin"/>
              </w:r>
              <w:r w:rsidR="000743F5">
                <w:rPr>
                  <w:szCs w:val="21"/>
                </w:rPr>
                <w:instrText xml:space="preserve"> MACROBUTTON  SnrToggleCheckbox √不适用 </w:instrText>
              </w:r>
              <w:r>
                <w:rPr>
                  <w:szCs w:val="21"/>
                </w:rPr>
                <w:fldChar w:fldCharType="end"/>
              </w:r>
            </w:p>
          </w:sdtContent>
        </w:sdt>
      </w:sdtContent>
    </w:sdt>
    <w:p w:rsidR="00D26B69" w:rsidRDefault="00D26B69">
      <w:pPr>
        <w:rPr>
          <w:bCs/>
          <w:szCs w:val="21"/>
        </w:rPr>
      </w:pPr>
    </w:p>
    <w:sdt>
      <w:sdtPr>
        <w:rPr>
          <w:rFonts w:hint="eastAsia"/>
          <w:bCs/>
          <w:szCs w:val="21"/>
        </w:rPr>
        <w:alias w:val="模块:其他激励措施"/>
        <w:tag w:val="_SEC_63920368dc0b49e9a257b190129bf278"/>
        <w:id w:val="29248002"/>
        <w:lock w:val="sdtLocked"/>
        <w:placeholder>
          <w:docPart w:val="GBC22222222222222222222222222222"/>
        </w:placeholder>
      </w:sdtPr>
      <w:sdtContent>
        <w:p w:rsidR="00D26B69" w:rsidRDefault="00A445E1">
          <w:pPr>
            <w:rPr>
              <w:bCs/>
              <w:szCs w:val="21"/>
            </w:rPr>
          </w:pPr>
          <w:r>
            <w:rPr>
              <w:rFonts w:hint="eastAsia"/>
              <w:bCs/>
              <w:szCs w:val="21"/>
            </w:rPr>
            <w:t>其他激励措施</w:t>
          </w:r>
        </w:p>
        <w:sdt>
          <w:sdtPr>
            <w:rPr>
              <w:szCs w:val="21"/>
            </w:rPr>
            <w:alias w:val="是否适用：其他激励措施[双击切换]"/>
            <w:tag w:val="_GBC_87e3c04518ac4bed97846d84cc8784e1"/>
            <w:id w:val="29248017"/>
            <w:lock w:val="sdtContentLocked"/>
            <w:placeholder>
              <w:docPart w:val="GBC22222222222222222222222222222"/>
            </w:placeholder>
          </w:sdtPr>
          <w:sdtContent>
            <w:p w:rsidR="00D26B69" w:rsidRDefault="00B66160" w:rsidP="000743F5">
              <w:pPr>
                <w:rPr>
                  <w:bCs/>
                  <w:szCs w:val="21"/>
                </w:rPr>
              </w:pPr>
              <w:r>
                <w:rPr>
                  <w:szCs w:val="21"/>
                </w:rPr>
                <w:fldChar w:fldCharType="begin"/>
              </w:r>
              <w:r w:rsidR="000743F5">
                <w:rPr>
                  <w:szCs w:val="21"/>
                </w:rPr>
                <w:instrText xml:space="preserve"> MACROBUTTON  SnrToggleCheckbox □适用 </w:instrText>
              </w:r>
              <w:r>
                <w:rPr>
                  <w:szCs w:val="21"/>
                </w:rPr>
                <w:fldChar w:fldCharType="end"/>
              </w:r>
              <w:r>
                <w:rPr>
                  <w:szCs w:val="21"/>
                </w:rPr>
                <w:fldChar w:fldCharType="begin"/>
              </w:r>
              <w:r w:rsidR="000743F5">
                <w:rPr>
                  <w:szCs w:val="21"/>
                </w:rPr>
                <w:instrText xml:space="preserve"> MACROBUTTON  SnrToggleCheckbox √不适用 </w:instrText>
              </w:r>
              <w:r>
                <w:rPr>
                  <w:szCs w:val="21"/>
                </w:rPr>
                <w:fldChar w:fldCharType="end"/>
              </w:r>
            </w:p>
          </w:sdtContent>
        </w:sdt>
      </w:sdtContent>
    </w:sdt>
    <w:p w:rsidR="00D26B69" w:rsidRDefault="00D26B69">
      <w:pPr>
        <w:rPr>
          <w:szCs w:val="21"/>
        </w:rPr>
      </w:pPr>
    </w:p>
    <w:p w:rsidR="00D26B69" w:rsidRPr="000743F5" w:rsidRDefault="00A445E1">
      <w:pPr>
        <w:pStyle w:val="2"/>
        <w:numPr>
          <w:ilvl w:val="0"/>
          <w:numId w:val="97"/>
        </w:numPr>
        <w:spacing w:line="360" w:lineRule="auto"/>
      </w:pPr>
      <w:r w:rsidRPr="000743F5">
        <w:rPr>
          <w:rFonts w:hint="eastAsia"/>
        </w:rPr>
        <w:t>重大关联交易</w:t>
      </w:r>
    </w:p>
    <w:p w:rsidR="00D26B69" w:rsidRDefault="00A445E1">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rFonts w:ascii="宋体" w:hAnsi="宋体" w:hint="eastAsia"/>
          <w:szCs w:val="24"/>
        </w:rPr>
      </w:sdtEndPr>
      <w:sdtContent>
        <w:p w:rsidR="00D26B69" w:rsidRDefault="00A445E1">
          <w:pPr>
            <w:pStyle w:val="4"/>
            <w:numPr>
              <w:ilvl w:val="2"/>
              <w:numId w:val="12"/>
            </w:numPr>
          </w:pPr>
          <w:r>
            <w:t>已在临时公告披露且后续实施无进展或变化的事项</w:t>
          </w:r>
        </w:p>
        <w:p w:rsidR="00D26B69" w:rsidRDefault="00B66160" w:rsidP="0064667E">
          <w:sdt>
            <w:sdtPr>
              <w:alias w:val="是否适用：已在临时公告披露且后续实施无进展或变化的事项_与日常经营相关的关联交易[双击切换]"/>
              <w:tag w:val="_GBC_9cce66e2c46445bea6fd259dd8b5277c"/>
              <w:id w:val="1445350329"/>
              <w:lock w:val="sdtContentLocked"/>
              <w:placeholder>
                <w:docPart w:val="GBC22222222222222222222222222222"/>
              </w:placeholder>
            </w:sdtPr>
            <w:sdtContent>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ascii="宋体" w:hAnsi="宋体" w:hint="eastAsia"/>
          <w:szCs w:val="24"/>
        </w:rPr>
      </w:sdtEndPr>
      <w:sdtContent>
        <w:p w:rsidR="00D26B69" w:rsidRDefault="00A445E1">
          <w:pPr>
            <w:pStyle w:val="4"/>
            <w:numPr>
              <w:ilvl w:val="2"/>
              <w:numId w:val="12"/>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ContentLocked"/>
            <w:placeholder>
              <w:docPart w:val="GBC22222222222222222222222222222"/>
            </w:placeholder>
          </w:sdtPr>
          <w:sdtContent>
            <w:p w:rsidR="00D26B69" w:rsidRDefault="00B66160">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placeholder>
              <w:docPart w:val="GBC22222222222222222222222222222"/>
            </w:placeholder>
          </w:sdtPr>
          <w:sdtContent>
            <w:p w:rsidR="0064667E" w:rsidRPr="0022520E" w:rsidRDefault="0064667E" w:rsidP="0064667E">
              <w:pPr>
                <w:ind w:firstLineChars="200" w:firstLine="420"/>
              </w:pPr>
              <w:r>
                <w:rPr>
                  <w:szCs w:val="21"/>
                </w:rPr>
                <w:t>报告期内，公司八届</w:t>
              </w:r>
              <w:r>
                <w:rPr>
                  <w:rFonts w:hint="eastAsia"/>
                  <w:szCs w:val="21"/>
                </w:rPr>
                <w:t>十一</w:t>
              </w:r>
              <w:r w:rsidRPr="00714896">
                <w:rPr>
                  <w:szCs w:val="21"/>
                </w:rPr>
                <w:t>次董事会和</w:t>
              </w:r>
              <w:r>
                <w:rPr>
                  <w:szCs w:val="21"/>
                </w:rPr>
                <w:t>201</w:t>
              </w:r>
              <w:r>
                <w:rPr>
                  <w:rFonts w:hint="eastAsia"/>
                  <w:szCs w:val="21"/>
                </w:rPr>
                <w:t>8</w:t>
              </w:r>
              <w:r w:rsidRPr="00714896">
                <w:rPr>
                  <w:szCs w:val="21"/>
                </w:rPr>
                <w:t>年年度股东大会审议通过了《关于</w:t>
              </w:r>
              <w:r>
                <w:rPr>
                  <w:szCs w:val="21"/>
                </w:rPr>
                <w:t>201</w:t>
              </w:r>
              <w:r>
                <w:rPr>
                  <w:rFonts w:hint="eastAsia"/>
                  <w:szCs w:val="21"/>
                </w:rPr>
                <w:t>8</w:t>
              </w:r>
              <w:r w:rsidRPr="00714896">
                <w:rPr>
                  <w:szCs w:val="21"/>
                </w:rPr>
                <w:t>年度日常关联交易执行情况及</w:t>
              </w:r>
              <w:r>
                <w:rPr>
                  <w:szCs w:val="21"/>
                </w:rPr>
                <w:t>201</w:t>
              </w:r>
              <w:r>
                <w:rPr>
                  <w:rFonts w:hint="eastAsia"/>
                  <w:szCs w:val="21"/>
                </w:rPr>
                <w:t>9</w:t>
              </w:r>
              <w:r w:rsidRPr="00714896">
                <w:rPr>
                  <w:szCs w:val="21"/>
                </w:rPr>
                <w:t>年度日常关联交易预计的议案 》，对公司</w:t>
              </w:r>
              <w:r>
                <w:rPr>
                  <w:szCs w:val="21"/>
                </w:rPr>
                <w:t>201</w:t>
              </w:r>
              <w:r>
                <w:rPr>
                  <w:rFonts w:hint="eastAsia"/>
                  <w:szCs w:val="21"/>
                </w:rPr>
                <w:t>9</w:t>
              </w:r>
              <w:r w:rsidRPr="00714896">
                <w:rPr>
                  <w:szCs w:val="21"/>
                </w:rPr>
                <w:t>年度日常关联交易进行了预计。报告期内公司与各主要关联人进行的日常关联交易情况如下（单位：万元）：</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283"/>
                <w:gridCol w:w="2835"/>
                <w:gridCol w:w="1843"/>
                <w:gridCol w:w="1843"/>
              </w:tblGrid>
              <w:tr w:rsidR="00384DB8" w:rsidRPr="009272AE" w:rsidTr="00CF2DCA">
                <w:trPr>
                  <w:trHeight w:val="540"/>
                </w:trPr>
                <w:tc>
                  <w:tcPr>
                    <w:tcW w:w="2283" w:type="dxa"/>
                    <w:shd w:val="clear" w:color="auto" w:fill="FFFFFF"/>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关联交易类别</w:t>
                    </w:r>
                  </w:p>
                </w:tc>
                <w:tc>
                  <w:tcPr>
                    <w:tcW w:w="2835" w:type="dxa"/>
                    <w:shd w:val="clear" w:color="auto" w:fill="FFFFFF"/>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关联人</w:t>
                    </w:r>
                  </w:p>
                </w:tc>
                <w:tc>
                  <w:tcPr>
                    <w:tcW w:w="1843" w:type="dxa"/>
                    <w:shd w:val="clear" w:color="auto" w:fill="FFFFFF"/>
                    <w:vAlign w:val="center"/>
                  </w:tcPr>
                  <w:p w:rsidR="00384DB8" w:rsidRPr="009272AE" w:rsidRDefault="00384DB8" w:rsidP="00CF2DCA">
                    <w:pPr>
                      <w:jc w:val="center"/>
                      <w:textAlignment w:val="center"/>
                      <w:rPr>
                        <w:color w:val="000000"/>
                        <w:sz w:val="18"/>
                        <w:szCs w:val="18"/>
                      </w:rPr>
                    </w:pPr>
                    <w:r w:rsidRPr="009272AE">
                      <w:rPr>
                        <w:rFonts w:hint="eastAsia"/>
                        <w:color w:val="000000"/>
                        <w:sz w:val="18"/>
                        <w:szCs w:val="18"/>
                      </w:rPr>
                      <w:t>201</w:t>
                    </w:r>
                    <w:r>
                      <w:rPr>
                        <w:rFonts w:hint="eastAsia"/>
                        <w:color w:val="000000"/>
                        <w:sz w:val="18"/>
                        <w:szCs w:val="18"/>
                      </w:rPr>
                      <w:t>9</w:t>
                    </w:r>
                    <w:r w:rsidRPr="009272AE">
                      <w:rPr>
                        <w:rFonts w:hint="eastAsia"/>
                        <w:color w:val="000000"/>
                        <w:sz w:val="18"/>
                        <w:szCs w:val="18"/>
                      </w:rPr>
                      <w:t>年预计金额</w:t>
                    </w:r>
                  </w:p>
                </w:tc>
                <w:tc>
                  <w:tcPr>
                    <w:tcW w:w="1843" w:type="dxa"/>
                    <w:shd w:val="clear" w:color="auto" w:fill="FFFFFF"/>
                    <w:vAlign w:val="center"/>
                  </w:tcPr>
                  <w:p w:rsidR="00384DB8" w:rsidRPr="009272AE" w:rsidRDefault="00384DB8" w:rsidP="00CF2DCA">
                    <w:pPr>
                      <w:jc w:val="center"/>
                      <w:textAlignment w:val="center"/>
                      <w:rPr>
                        <w:color w:val="000000"/>
                        <w:sz w:val="18"/>
                        <w:szCs w:val="18"/>
                      </w:rPr>
                    </w:pPr>
                    <w:r w:rsidRPr="009272AE">
                      <w:rPr>
                        <w:rFonts w:hint="eastAsia"/>
                        <w:color w:val="000000"/>
                        <w:sz w:val="18"/>
                        <w:szCs w:val="18"/>
                      </w:rPr>
                      <w:t>201</w:t>
                    </w:r>
                    <w:r>
                      <w:rPr>
                        <w:rFonts w:hint="eastAsia"/>
                        <w:color w:val="000000"/>
                        <w:sz w:val="18"/>
                        <w:szCs w:val="18"/>
                      </w:rPr>
                      <w:t>9</w:t>
                    </w:r>
                    <w:r w:rsidRPr="009272AE">
                      <w:rPr>
                        <w:rFonts w:hint="eastAsia"/>
                        <w:color w:val="000000"/>
                        <w:sz w:val="18"/>
                        <w:szCs w:val="18"/>
                      </w:rPr>
                      <w:t>年上半年实际发生金额</w:t>
                    </w:r>
                  </w:p>
                </w:tc>
              </w:tr>
              <w:tr w:rsidR="00384DB8" w:rsidRPr="009272AE" w:rsidTr="00CF2DCA">
                <w:trPr>
                  <w:trHeight w:val="525"/>
                </w:trPr>
                <w:tc>
                  <w:tcPr>
                    <w:tcW w:w="2283"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向关联人采购商品</w:t>
                    </w:r>
                  </w:p>
                </w:tc>
                <w:tc>
                  <w:tcPr>
                    <w:tcW w:w="2835"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中国航天科工集团有限公司下属子公司</w:t>
                    </w:r>
                  </w:p>
                </w:tc>
                <w:tc>
                  <w:tcPr>
                    <w:tcW w:w="1843" w:type="dxa"/>
                    <w:shd w:val="clear" w:color="auto" w:fill="auto"/>
                    <w:vAlign w:val="center"/>
                  </w:tcPr>
                  <w:p w:rsidR="00384DB8" w:rsidRPr="009272AE" w:rsidRDefault="00384DB8" w:rsidP="00CF2DCA">
                    <w:pPr>
                      <w:jc w:val="center"/>
                      <w:textAlignment w:val="center"/>
                      <w:rPr>
                        <w:sz w:val="18"/>
                        <w:szCs w:val="18"/>
                      </w:rPr>
                    </w:pPr>
                    <w:r w:rsidRPr="009272AE">
                      <w:rPr>
                        <w:rFonts w:hint="eastAsia"/>
                        <w:sz w:val="18"/>
                        <w:szCs w:val="18"/>
                      </w:rPr>
                      <w:t>250,000</w:t>
                    </w:r>
                  </w:p>
                </w:tc>
                <w:tc>
                  <w:tcPr>
                    <w:tcW w:w="1843" w:type="dxa"/>
                    <w:shd w:val="clear" w:color="auto" w:fill="auto"/>
                    <w:vAlign w:val="center"/>
                  </w:tcPr>
                  <w:p w:rsidR="00384DB8" w:rsidRPr="009272AE" w:rsidRDefault="00384DB8" w:rsidP="00CF2DCA">
                    <w:pPr>
                      <w:jc w:val="center"/>
                      <w:textAlignment w:val="center"/>
                      <w:rPr>
                        <w:sz w:val="18"/>
                        <w:szCs w:val="18"/>
                      </w:rPr>
                    </w:pPr>
                    <w:r w:rsidRPr="00384DB8">
                      <w:rPr>
                        <w:sz w:val="18"/>
                        <w:szCs w:val="18"/>
                      </w:rPr>
                      <w:t>14,811.50</w:t>
                    </w:r>
                  </w:p>
                </w:tc>
              </w:tr>
              <w:tr w:rsidR="00384DB8" w:rsidRPr="009272AE" w:rsidTr="00CF2DCA">
                <w:trPr>
                  <w:trHeight w:val="525"/>
                </w:trPr>
                <w:tc>
                  <w:tcPr>
                    <w:tcW w:w="2283"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向关联人销售商品</w:t>
                    </w:r>
                  </w:p>
                </w:tc>
                <w:tc>
                  <w:tcPr>
                    <w:tcW w:w="2835"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中国航天科工集团有限公司下属子公司</w:t>
                    </w:r>
                  </w:p>
                </w:tc>
                <w:tc>
                  <w:tcPr>
                    <w:tcW w:w="1843" w:type="dxa"/>
                    <w:shd w:val="clear" w:color="auto" w:fill="auto"/>
                    <w:vAlign w:val="center"/>
                  </w:tcPr>
                  <w:p w:rsidR="00384DB8" w:rsidRPr="009272AE" w:rsidRDefault="00384DB8" w:rsidP="00CF2DCA">
                    <w:pPr>
                      <w:jc w:val="center"/>
                      <w:textAlignment w:val="center"/>
                      <w:rPr>
                        <w:sz w:val="18"/>
                        <w:szCs w:val="18"/>
                      </w:rPr>
                    </w:pPr>
                    <w:r w:rsidRPr="009272AE">
                      <w:rPr>
                        <w:rFonts w:hint="eastAsia"/>
                        <w:sz w:val="18"/>
                        <w:szCs w:val="18"/>
                      </w:rPr>
                      <w:t>300,000</w:t>
                    </w:r>
                  </w:p>
                </w:tc>
                <w:tc>
                  <w:tcPr>
                    <w:tcW w:w="1843" w:type="dxa"/>
                    <w:shd w:val="clear" w:color="auto" w:fill="auto"/>
                    <w:vAlign w:val="center"/>
                  </w:tcPr>
                  <w:p w:rsidR="00384DB8" w:rsidRPr="009272AE" w:rsidRDefault="00384DB8" w:rsidP="00CF2DCA">
                    <w:pPr>
                      <w:jc w:val="center"/>
                      <w:textAlignment w:val="center"/>
                      <w:rPr>
                        <w:sz w:val="18"/>
                        <w:szCs w:val="18"/>
                      </w:rPr>
                    </w:pPr>
                    <w:r w:rsidRPr="00384DB8">
                      <w:rPr>
                        <w:sz w:val="18"/>
                        <w:szCs w:val="18"/>
                      </w:rPr>
                      <w:t>29,526.94</w:t>
                    </w:r>
                  </w:p>
                </w:tc>
              </w:tr>
              <w:tr w:rsidR="00384DB8" w:rsidRPr="009272AE" w:rsidTr="00CF2DCA">
                <w:trPr>
                  <w:trHeight w:val="480"/>
                </w:trPr>
                <w:tc>
                  <w:tcPr>
                    <w:tcW w:w="2283"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在关联人的财务公司存款</w:t>
                    </w:r>
                  </w:p>
                </w:tc>
                <w:tc>
                  <w:tcPr>
                    <w:tcW w:w="2835"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航天科工财务有限责任公司</w:t>
                    </w:r>
                  </w:p>
                </w:tc>
                <w:tc>
                  <w:tcPr>
                    <w:tcW w:w="1843" w:type="dxa"/>
                    <w:shd w:val="clear" w:color="auto" w:fill="auto"/>
                    <w:vAlign w:val="center"/>
                  </w:tcPr>
                  <w:p w:rsidR="00384DB8" w:rsidRPr="009272AE" w:rsidRDefault="00384DB8" w:rsidP="00CF2DCA">
                    <w:pPr>
                      <w:jc w:val="center"/>
                      <w:textAlignment w:val="center"/>
                      <w:rPr>
                        <w:sz w:val="18"/>
                        <w:szCs w:val="18"/>
                      </w:rPr>
                    </w:pPr>
                    <w:r w:rsidRPr="009272AE">
                      <w:rPr>
                        <w:rFonts w:hint="eastAsia"/>
                        <w:sz w:val="18"/>
                        <w:szCs w:val="18"/>
                      </w:rPr>
                      <w:t>不超过250,000</w:t>
                    </w:r>
                  </w:p>
                </w:tc>
                <w:tc>
                  <w:tcPr>
                    <w:tcW w:w="1843" w:type="dxa"/>
                    <w:shd w:val="clear" w:color="auto" w:fill="auto"/>
                    <w:vAlign w:val="center"/>
                  </w:tcPr>
                  <w:p w:rsidR="00384DB8" w:rsidRPr="009272AE" w:rsidRDefault="00384DB8" w:rsidP="00CF2DCA">
                    <w:pPr>
                      <w:jc w:val="center"/>
                      <w:textAlignment w:val="center"/>
                      <w:rPr>
                        <w:sz w:val="18"/>
                        <w:szCs w:val="18"/>
                      </w:rPr>
                    </w:pPr>
                    <w:r w:rsidRPr="00384DB8">
                      <w:rPr>
                        <w:sz w:val="18"/>
                        <w:szCs w:val="18"/>
                      </w:rPr>
                      <w:t>9,418.45</w:t>
                    </w:r>
                  </w:p>
                </w:tc>
              </w:tr>
              <w:tr w:rsidR="00384DB8" w:rsidRPr="009272AE" w:rsidTr="00CF2DCA">
                <w:trPr>
                  <w:trHeight w:val="480"/>
                </w:trPr>
                <w:tc>
                  <w:tcPr>
                    <w:tcW w:w="2283"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在关联人的财务公司贷款</w:t>
                    </w:r>
                  </w:p>
                </w:tc>
                <w:tc>
                  <w:tcPr>
                    <w:tcW w:w="2835" w:type="dxa"/>
                    <w:shd w:val="clear" w:color="auto" w:fill="auto"/>
                    <w:vAlign w:val="center"/>
                  </w:tcPr>
                  <w:p w:rsidR="00384DB8" w:rsidRPr="009272AE" w:rsidRDefault="00384DB8" w:rsidP="00CF2DCA">
                    <w:pPr>
                      <w:textAlignment w:val="center"/>
                      <w:rPr>
                        <w:color w:val="000000"/>
                        <w:sz w:val="18"/>
                        <w:szCs w:val="18"/>
                      </w:rPr>
                    </w:pPr>
                    <w:r w:rsidRPr="009272AE">
                      <w:rPr>
                        <w:rFonts w:hint="eastAsia"/>
                        <w:color w:val="000000"/>
                        <w:sz w:val="18"/>
                        <w:szCs w:val="18"/>
                      </w:rPr>
                      <w:t>航天科工财务有限责任公司</w:t>
                    </w:r>
                  </w:p>
                </w:tc>
                <w:tc>
                  <w:tcPr>
                    <w:tcW w:w="1843" w:type="dxa"/>
                    <w:shd w:val="clear" w:color="auto" w:fill="auto"/>
                    <w:vAlign w:val="center"/>
                  </w:tcPr>
                  <w:p w:rsidR="00384DB8" w:rsidRPr="009272AE" w:rsidRDefault="00384DB8" w:rsidP="00CF2DCA">
                    <w:pPr>
                      <w:jc w:val="center"/>
                      <w:textAlignment w:val="center"/>
                      <w:rPr>
                        <w:sz w:val="18"/>
                        <w:szCs w:val="18"/>
                      </w:rPr>
                    </w:pPr>
                    <w:r w:rsidRPr="009272AE">
                      <w:rPr>
                        <w:rFonts w:hint="eastAsia"/>
                        <w:sz w:val="18"/>
                        <w:szCs w:val="18"/>
                      </w:rPr>
                      <w:t>不超过250,000</w:t>
                    </w:r>
                  </w:p>
                </w:tc>
                <w:tc>
                  <w:tcPr>
                    <w:tcW w:w="1843" w:type="dxa"/>
                    <w:shd w:val="clear" w:color="auto" w:fill="auto"/>
                    <w:vAlign w:val="center"/>
                  </w:tcPr>
                  <w:p w:rsidR="00384DB8" w:rsidRPr="009272AE" w:rsidRDefault="00384DB8" w:rsidP="00CF2DCA">
                    <w:pPr>
                      <w:jc w:val="center"/>
                      <w:textAlignment w:val="center"/>
                      <w:rPr>
                        <w:sz w:val="18"/>
                        <w:szCs w:val="18"/>
                      </w:rPr>
                    </w:pPr>
                    <w:r w:rsidRPr="00384DB8">
                      <w:rPr>
                        <w:sz w:val="18"/>
                        <w:szCs w:val="18"/>
                      </w:rPr>
                      <w:t>150,310.00</w:t>
                    </w:r>
                  </w:p>
                </w:tc>
              </w:tr>
              <w:tr w:rsidR="00384DB8" w:rsidRPr="00804BCD" w:rsidTr="00CF2DCA">
                <w:trPr>
                  <w:trHeight w:val="480"/>
                </w:trPr>
                <w:tc>
                  <w:tcPr>
                    <w:tcW w:w="2283" w:type="dxa"/>
                    <w:shd w:val="clear" w:color="auto" w:fill="auto"/>
                    <w:vAlign w:val="center"/>
                  </w:tcPr>
                  <w:p w:rsidR="00384DB8" w:rsidRPr="00804BCD" w:rsidRDefault="00384DB8" w:rsidP="00CF2DCA">
                    <w:pPr>
                      <w:textAlignment w:val="center"/>
                      <w:rPr>
                        <w:sz w:val="18"/>
                        <w:szCs w:val="18"/>
                      </w:rPr>
                    </w:pPr>
                    <w:r w:rsidRPr="00804BCD">
                      <w:rPr>
                        <w:sz w:val="18"/>
                        <w:szCs w:val="18"/>
                      </w:rPr>
                      <w:t>融资租赁、售后回租等</w:t>
                    </w:r>
                  </w:p>
                </w:tc>
                <w:tc>
                  <w:tcPr>
                    <w:tcW w:w="2835" w:type="dxa"/>
                    <w:shd w:val="clear" w:color="auto" w:fill="auto"/>
                    <w:vAlign w:val="center"/>
                  </w:tcPr>
                  <w:p w:rsidR="00384DB8" w:rsidRPr="00804BCD" w:rsidRDefault="00384DB8" w:rsidP="00CF2DCA">
                    <w:pPr>
                      <w:textAlignment w:val="center"/>
                      <w:rPr>
                        <w:sz w:val="18"/>
                        <w:szCs w:val="18"/>
                      </w:rPr>
                    </w:pPr>
                    <w:r w:rsidRPr="00804BCD">
                      <w:rPr>
                        <w:sz w:val="18"/>
                        <w:szCs w:val="18"/>
                      </w:rPr>
                      <w:t>航天科工金融租赁有限公司</w:t>
                    </w:r>
                  </w:p>
                </w:tc>
                <w:tc>
                  <w:tcPr>
                    <w:tcW w:w="1843" w:type="dxa"/>
                    <w:shd w:val="clear" w:color="auto" w:fill="auto"/>
                    <w:vAlign w:val="center"/>
                  </w:tcPr>
                  <w:p w:rsidR="00384DB8" w:rsidRPr="00804BCD" w:rsidRDefault="00384DB8" w:rsidP="00CF2DCA">
                    <w:pPr>
                      <w:jc w:val="center"/>
                      <w:textAlignment w:val="center"/>
                      <w:rPr>
                        <w:sz w:val="18"/>
                        <w:szCs w:val="18"/>
                      </w:rPr>
                    </w:pPr>
                    <w:r w:rsidRPr="00804BCD">
                      <w:rPr>
                        <w:rFonts w:hint="eastAsia"/>
                        <w:sz w:val="18"/>
                        <w:szCs w:val="18"/>
                      </w:rPr>
                      <w:t>20,000</w:t>
                    </w:r>
                  </w:p>
                </w:tc>
                <w:tc>
                  <w:tcPr>
                    <w:tcW w:w="1843" w:type="dxa"/>
                    <w:shd w:val="clear" w:color="auto" w:fill="auto"/>
                    <w:vAlign w:val="center"/>
                  </w:tcPr>
                  <w:p w:rsidR="00384DB8" w:rsidRPr="00804BCD" w:rsidRDefault="00384DB8" w:rsidP="00CF2DCA">
                    <w:pPr>
                      <w:jc w:val="center"/>
                      <w:textAlignment w:val="center"/>
                      <w:rPr>
                        <w:sz w:val="18"/>
                        <w:szCs w:val="18"/>
                      </w:rPr>
                    </w:pPr>
                    <w:r w:rsidRPr="00384DB8">
                      <w:rPr>
                        <w:sz w:val="18"/>
                        <w:szCs w:val="18"/>
                      </w:rPr>
                      <w:t>5,540.51</w:t>
                    </w:r>
                  </w:p>
                </w:tc>
              </w:tr>
            </w:tbl>
            <w:p w:rsidR="00384DB8" w:rsidRDefault="00384DB8"/>
            <w:p w:rsidR="00D26B69" w:rsidRDefault="00B66160"/>
          </w:sdtContent>
        </w:sdt>
      </w:sdtContent>
    </w:sdt>
    <w:p w:rsidR="00D26B69" w:rsidRDefault="00D26B69"/>
    <w:sdt>
      <w:sdtPr>
        <w:rPr>
          <w:rFonts w:ascii="Calibri" w:hAnsi="Calibri"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ascii="宋体" w:hAnsi="宋体" w:hint="default"/>
          <w:szCs w:val="21"/>
        </w:rPr>
      </w:sdtEndPr>
      <w:sdtContent>
        <w:p w:rsidR="00D26B69" w:rsidRDefault="00A445E1">
          <w:pPr>
            <w:pStyle w:val="4"/>
            <w:numPr>
              <w:ilvl w:val="2"/>
              <w:numId w:val="12"/>
            </w:numPr>
          </w:pPr>
          <w:r>
            <w:rPr>
              <w:rFonts w:hint="eastAsia"/>
            </w:rPr>
            <w:t>临时公告未披露的事项</w:t>
          </w:r>
        </w:p>
        <w:p w:rsidR="00D26B69" w:rsidRDefault="00B66160" w:rsidP="0064667E">
          <w:pPr>
            <w:rPr>
              <w:szCs w:val="21"/>
            </w:rPr>
          </w:pPr>
          <w:sdt>
            <w:sdtPr>
              <w:alias w:val="是否适用：与日常经营相关的关联交易_临时公告未披露的事项[双击切换]"/>
              <w:tag w:val="_GBC_91ad548daaa84603a8faa6c0ce358499"/>
              <w:id w:val="-1645579082"/>
              <w:lock w:val="sdtContentLocked"/>
              <w:placeholder>
                <w:docPart w:val="GBC22222222222222222222222222222"/>
              </w:placeholder>
            </w:sdtPr>
            <w:sdtContent>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sdtContent>
          </w:sdt>
        </w:p>
      </w:sdtContent>
    </w:sdt>
    <w:p w:rsidR="00D26B69" w:rsidRDefault="00A445E1">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rFonts w:ascii="宋体" w:hAnsi="宋体" w:hint="eastAsia"/>
          <w:szCs w:val="24"/>
        </w:rPr>
      </w:sdtEndPr>
      <w:sdtContent>
        <w:p w:rsidR="00D26B69" w:rsidRDefault="00A445E1">
          <w:pPr>
            <w:pStyle w:val="4"/>
            <w:numPr>
              <w:ilvl w:val="0"/>
              <w:numId w:val="26"/>
            </w:numPr>
          </w:pPr>
          <w:r>
            <w:t>已在临时公告披露且后续实施无进展或变化的事项</w:t>
          </w:r>
        </w:p>
        <w:p w:rsidR="00D26B69" w:rsidRDefault="00B66160" w:rsidP="0064667E">
          <w:sdt>
            <w:sdtPr>
              <w:alias w:val="是否适用：已在临时公告披露且后续实施无进展或变化的事项_资产或股权收购、出售发生的关联交易[双击切换]"/>
              <w:tag w:val="_GBC_208b69178a984ade8f4f4dd7a3362ae3"/>
              <w:id w:val="-1913921001"/>
              <w:lock w:val="sdtContentLocked"/>
              <w:placeholder>
                <w:docPart w:val="GBC22222222222222222222222222222"/>
              </w:placeholder>
            </w:sdtPr>
            <w:sdtContent>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ascii="宋体" w:hAnsi="宋体" w:hint="eastAsia"/>
          <w:szCs w:val="24"/>
        </w:rPr>
      </w:sdtEndPr>
      <w:sdtContent>
        <w:p w:rsidR="00D26B69" w:rsidRDefault="00A445E1">
          <w:pPr>
            <w:pStyle w:val="4"/>
            <w:numPr>
              <w:ilvl w:val="0"/>
              <w:numId w:val="26"/>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ContentLocked"/>
            <w:placeholder>
              <w:docPart w:val="GBC22222222222222222222222222222"/>
            </w:placeholder>
          </w:sdtPr>
          <w:sdtContent>
            <w:p w:rsidR="00D26B69"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Content>
    </w:sdt>
    <w:p w:rsidR="00D26B69" w:rsidRDefault="00D26B69"/>
    <w:sdt>
      <w:sdtPr>
        <w:rPr>
          <w:rFonts w:ascii="Calibri" w:hAnsi="Calibri"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ascii="宋体" w:hAnsi="宋体" w:hint="eastAsia"/>
          <w:szCs w:val="24"/>
        </w:rPr>
      </w:sdtEndPr>
      <w:sdtContent>
        <w:p w:rsidR="00D26B69" w:rsidRDefault="00A445E1">
          <w:pPr>
            <w:pStyle w:val="4"/>
            <w:numPr>
              <w:ilvl w:val="0"/>
              <w:numId w:val="26"/>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71277050"/>
            <w:lock w:val="sdtContentLocked"/>
            <w:placeholder>
              <w:docPart w:val="GBC22222222222222222222222222222"/>
            </w:placeholder>
          </w:sdtPr>
          <w:sdtContent>
            <w:p w:rsidR="0064667E"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p w:rsidR="00D26B69" w:rsidRDefault="00D26B69"/>
        <w:p w:rsidR="00D26B69" w:rsidRDefault="00B66160"/>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D26B69" w:rsidRDefault="00A445E1">
          <w:pPr>
            <w:pStyle w:val="4"/>
            <w:numPr>
              <w:ilvl w:val="0"/>
              <w:numId w:val="26"/>
            </w:numPr>
          </w:pPr>
          <w:r>
            <w:t>涉及业绩约定的，应当披露报告期内的业绩实现情况</w:t>
          </w:r>
        </w:p>
        <w:sdt>
          <w:sdtPr>
            <w:alias w:val="是否适用：涉及业绩约定的，应当披露报告期内的业绩实现情况[双击切换]"/>
            <w:tag w:val="_GBC_0640a8fc3526461ca1eed7810b087c23"/>
            <w:id w:val="-1123230285"/>
            <w:lock w:val="sdtContentLocked"/>
            <w:placeholder>
              <w:docPart w:val="GBC22222222222222222222222222222"/>
            </w:placeholder>
          </w:sdtPr>
          <w:sdtContent>
            <w:p w:rsidR="00D26B69"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Content>
    </w:sdt>
    <w:p w:rsidR="00D26B69" w:rsidRDefault="00D26B69"/>
    <w:p w:rsidR="00D26B69" w:rsidRDefault="00A445E1">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rFonts w:ascii="宋体" w:hAnsi="宋体" w:hint="eastAsia"/>
          <w:b/>
          <w:bCs/>
          <w:szCs w:val="24"/>
        </w:rPr>
      </w:sdtEndPr>
      <w:sdtContent>
        <w:p w:rsidR="00D26B69" w:rsidRDefault="00A445E1">
          <w:pPr>
            <w:pStyle w:val="4"/>
            <w:numPr>
              <w:ilvl w:val="0"/>
              <w:numId w:val="27"/>
            </w:numPr>
          </w:pPr>
          <w:r>
            <w:t>已在临时公告披露且后续实施无进展或变化的事项</w:t>
          </w:r>
        </w:p>
        <w:p w:rsidR="009A192F" w:rsidRDefault="00B66160" w:rsidP="0064667E">
          <w:pPr>
            <w:rPr>
              <w:rFonts w:ascii="Calibri" w:hAnsi="Calibri"/>
              <w:b/>
              <w:bCs/>
              <w:szCs w:val="22"/>
            </w:rPr>
          </w:pPr>
          <w:sdt>
            <w:sdtPr>
              <w:alias w:val="是否适用：已在临时公告披露且后续实施无进展或变化的事项_共同对外投资的重大关联交易[双击切换]"/>
              <w:tag w:val="_GBC_dda9192a67f44f8698afb5d0b3e3c767"/>
              <w:id w:val="-1196305097"/>
              <w:lock w:val="sdtContentLocked"/>
              <w:placeholder>
                <w:docPart w:val="GBC22222222222222222222222222222"/>
              </w:placeholder>
            </w:sdtPr>
            <w:sdtContent>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ascii="宋体" w:hAnsi="宋体" w:hint="eastAsia"/>
          <w:szCs w:val="24"/>
        </w:rPr>
      </w:sdtEndPr>
      <w:sdtContent>
        <w:p w:rsidR="00D26B69" w:rsidRDefault="00A445E1">
          <w:pPr>
            <w:pStyle w:val="4"/>
            <w:numPr>
              <w:ilvl w:val="0"/>
              <w:numId w:val="27"/>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ContentLocked"/>
            <w:placeholder>
              <w:docPart w:val="GBC22222222222222222222222222222"/>
            </w:placeholder>
          </w:sdtPr>
          <w:sdtContent>
            <w:p w:rsidR="00D26B69"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ascii="宋体" w:hAnsi="宋体" w:hint="eastAsia"/>
          <w:szCs w:val="24"/>
        </w:rPr>
      </w:sdtEndPr>
      <w:sdtContent>
        <w:p w:rsidR="00D26B69" w:rsidRDefault="00A445E1">
          <w:pPr>
            <w:pStyle w:val="4"/>
            <w:numPr>
              <w:ilvl w:val="0"/>
              <w:numId w:val="27"/>
            </w:numPr>
          </w:pPr>
          <w:r>
            <w:t>临时公告未披露的事项</w:t>
          </w:r>
        </w:p>
        <w:sdt>
          <w:sdtPr>
            <w:rPr>
              <w:rFonts w:hint="eastAsia"/>
            </w:rPr>
            <w:alias w:val="是否适用：共同对外投资的重大关联交易_临时公告未披露的事项[双击切换]"/>
            <w:tag w:val="_GBC_3ac28148c3754202ba544078ad581a24"/>
            <w:id w:val="960224735"/>
            <w:lock w:val="sdtContentLocked"/>
            <w:placeholder>
              <w:docPart w:val="GBC22222222222222222222222222222"/>
            </w:placeholder>
          </w:sdtPr>
          <w:sdtContent>
            <w:p w:rsidR="0064667E" w:rsidRDefault="00B66160" w:rsidP="0064667E">
              <w:r>
                <w:fldChar w:fldCharType="begin"/>
              </w:r>
              <w:r w:rsidR="0064667E">
                <w:instrText>MACROBUTTON  SnrToggleCheckbox □适用</w:instrText>
              </w:r>
              <w:r>
                <w:fldChar w:fldCharType="end"/>
              </w:r>
              <w:r>
                <w:fldChar w:fldCharType="begin"/>
              </w:r>
              <w:r w:rsidR="0064667E">
                <w:instrText xml:space="preserve"> MACROBUTTON  SnrToggleCheckbox √不适用 </w:instrText>
              </w:r>
              <w:r>
                <w:fldChar w:fldCharType="end"/>
              </w:r>
            </w:p>
          </w:sdtContent>
        </w:sdt>
        <w:p w:rsidR="00D26B69" w:rsidRDefault="00B66160"/>
      </w:sdtContent>
    </w:sdt>
    <w:p w:rsidR="00D26B69" w:rsidRDefault="00D26B69"/>
    <w:p w:rsidR="00D26B69" w:rsidRDefault="00A445E1">
      <w:pPr>
        <w:pStyle w:val="3"/>
        <w:numPr>
          <w:ilvl w:val="2"/>
          <w:numId w:val="2"/>
        </w:numPr>
      </w:pPr>
      <w:r>
        <w:rPr>
          <w:rFonts w:hint="eastAsia"/>
        </w:rPr>
        <w:lastRenderedPageBreak/>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rFonts w:ascii="宋体" w:hAnsi="宋体" w:hint="eastAsia"/>
          <w:b/>
          <w:bCs/>
          <w:szCs w:val="24"/>
        </w:rPr>
      </w:sdtEndPr>
      <w:sdtContent>
        <w:p w:rsidR="00D26B69" w:rsidRDefault="00A445E1">
          <w:pPr>
            <w:pStyle w:val="4"/>
            <w:numPr>
              <w:ilvl w:val="0"/>
              <w:numId w:val="28"/>
            </w:numPr>
          </w:pPr>
          <w:r>
            <w:t>已在临时公告披露且后续实施无进展或变化的事项</w:t>
          </w:r>
        </w:p>
        <w:p w:rsidR="009A192F" w:rsidRDefault="00B66160" w:rsidP="0064667E">
          <w:pPr>
            <w:rPr>
              <w:rFonts w:ascii="Calibri" w:hAnsi="Calibri"/>
              <w:b/>
              <w:bCs/>
              <w:szCs w:val="22"/>
            </w:rPr>
          </w:pPr>
          <w:sdt>
            <w:sdtPr>
              <w:alias w:val="是否适用：已在临时公告披露且后续实施无进展或变化的事项_关联债权债务往来[双击切换]"/>
              <w:tag w:val="_GBC_480ccdae6247445ca78cf6327eb0e24f"/>
              <w:id w:val="872038031"/>
              <w:lock w:val="sdtContentLocked"/>
              <w:placeholder>
                <w:docPart w:val="GBC22222222222222222222222222222"/>
              </w:placeholder>
            </w:sdtPr>
            <w:sdtContent>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ascii="宋体" w:hAnsi="宋体" w:hint="eastAsia"/>
          <w:szCs w:val="24"/>
        </w:rPr>
      </w:sdtEndPr>
      <w:sdtContent>
        <w:p w:rsidR="00D26B69" w:rsidRDefault="00A445E1">
          <w:pPr>
            <w:pStyle w:val="4"/>
            <w:numPr>
              <w:ilvl w:val="0"/>
              <w:numId w:val="28"/>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ContentLocked"/>
            <w:placeholder>
              <w:docPart w:val="GBC22222222222222222222222222222"/>
            </w:placeholder>
          </w:sdtPr>
          <w:sdtContent>
            <w:p w:rsidR="00D26B69"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rFonts w:asciiTheme="minorEastAsia" w:eastAsiaTheme="minorEastAsia" w:hAnsiTheme="minorEastAsia"/>
          <w:szCs w:val="21"/>
        </w:rPr>
      </w:sdtEndPr>
      <w:sdtContent>
        <w:p w:rsidR="00D26B69" w:rsidRDefault="00A445E1">
          <w:pPr>
            <w:pStyle w:val="4"/>
            <w:numPr>
              <w:ilvl w:val="0"/>
              <w:numId w:val="28"/>
            </w:numPr>
          </w:pPr>
          <w:r>
            <w:rPr>
              <w:rFonts w:hint="eastAsia"/>
            </w:rPr>
            <w:t>临时</w:t>
          </w:r>
          <w:r w:rsidRPr="00743DFF">
            <w:rPr>
              <w:rFonts w:hint="eastAsia"/>
            </w:rPr>
            <w:t>公告未披露的事项</w:t>
          </w:r>
        </w:p>
        <w:sdt>
          <w:sdtPr>
            <w:alias w:val="是否适用：关联债权债务往来_临时公告未披露的事项[双击切换]"/>
            <w:tag w:val="_GBC_0f4a6802ca704b49a413888379a91f0b"/>
            <w:id w:val="409281415"/>
            <w:lock w:val="sdtContentLocked"/>
            <w:placeholder>
              <w:docPart w:val="GBC22222222222222222222222222222"/>
            </w:placeholder>
          </w:sdtPr>
          <w:sdtContent>
            <w:p w:rsidR="00D26B69" w:rsidRDefault="00B66160">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关联债权债务往来"/>
              <w:tag w:val="_GBC_3d4746bf1eac4cb78b4d5e8f638c58a7"/>
              <w:id w:val="966892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关联债权债务往来"/>
              <w:tag w:val="_GBC_5091a378d0114c298e9441456458f056"/>
              <w:id w:val="-1515148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872"/>
            <w:gridCol w:w="1329"/>
            <w:gridCol w:w="970"/>
            <w:gridCol w:w="905"/>
            <w:gridCol w:w="971"/>
            <w:gridCol w:w="970"/>
            <w:gridCol w:w="905"/>
            <w:gridCol w:w="971"/>
          </w:tblGrid>
          <w:tr w:rsidR="00743DFF" w:rsidRPr="00743DFF" w:rsidTr="00743DFF">
            <w:sdt>
              <w:sdtPr>
                <w:rPr>
                  <w:rFonts w:asciiTheme="minorEastAsia" w:eastAsiaTheme="minorEastAsia" w:hAnsiTheme="minorEastAsia"/>
                  <w:sz w:val="13"/>
                  <w:szCs w:val="13"/>
                </w:rPr>
                <w:tag w:val="_PLD_a03ab7dba8d64a3988ed93cc7ea7faec"/>
                <w:id w:val="12036472"/>
                <w:lock w:val="sdtLocked"/>
              </w:sdtPr>
              <w:sdtContent>
                <w:tc>
                  <w:tcPr>
                    <w:tcW w:w="1053" w:type="pct"/>
                    <w:vMerge w:val="restar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关联方</w:t>
                    </w:r>
                  </w:p>
                </w:tc>
              </w:sdtContent>
            </w:sdt>
            <w:sdt>
              <w:sdtPr>
                <w:rPr>
                  <w:rFonts w:asciiTheme="minorEastAsia" w:eastAsiaTheme="minorEastAsia" w:hAnsiTheme="minorEastAsia"/>
                  <w:sz w:val="13"/>
                  <w:szCs w:val="13"/>
                </w:rPr>
                <w:tag w:val="_PLD_fd7d9e6d29544e1f819ac61e5ffc7800"/>
                <w:id w:val="12036473"/>
                <w:lock w:val="sdtLocked"/>
              </w:sdtPr>
              <w:sdtContent>
                <w:tc>
                  <w:tcPr>
                    <w:tcW w:w="747" w:type="pct"/>
                    <w:vMerge w:val="restar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关联关系</w:t>
                    </w:r>
                  </w:p>
                </w:tc>
              </w:sdtContent>
            </w:sdt>
            <w:sdt>
              <w:sdtPr>
                <w:rPr>
                  <w:rFonts w:asciiTheme="minorEastAsia" w:eastAsiaTheme="minorEastAsia" w:hAnsiTheme="minorEastAsia"/>
                  <w:sz w:val="13"/>
                  <w:szCs w:val="13"/>
                </w:rPr>
                <w:tag w:val="_PLD_ab475f26ae1346059edb39a2aa01b7a0"/>
                <w:id w:val="12036474"/>
                <w:lock w:val="sdtLocked"/>
              </w:sdtPr>
              <w:sdtContent>
                <w:tc>
                  <w:tcPr>
                    <w:tcW w:w="1600" w:type="pct"/>
                    <w:gridSpan w:val="3"/>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向关联方提供资金</w:t>
                    </w:r>
                  </w:p>
                </w:tc>
              </w:sdtContent>
            </w:sdt>
            <w:sdt>
              <w:sdtPr>
                <w:rPr>
                  <w:rFonts w:asciiTheme="minorEastAsia" w:eastAsiaTheme="minorEastAsia" w:hAnsiTheme="minorEastAsia"/>
                  <w:sz w:val="13"/>
                  <w:szCs w:val="13"/>
                </w:rPr>
                <w:tag w:val="_PLD_563c35dec57c48f3b46f1f62e335b927"/>
                <w:id w:val="12036475"/>
                <w:lock w:val="sdtLocked"/>
              </w:sdtPr>
              <w:sdtContent>
                <w:tc>
                  <w:tcPr>
                    <w:tcW w:w="1600" w:type="pct"/>
                    <w:gridSpan w:val="3"/>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关联方向上市公司提供资金</w:t>
                    </w:r>
                  </w:p>
                </w:tc>
              </w:sdtContent>
            </w:sdt>
          </w:tr>
          <w:tr w:rsidR="00743DFF" w:rsidRPr="00743DFF" w:rsidTr="00743DFF">
            <w:tc>
              <w:tcPr>
                <w:tcW w:w="1053" w:type="pct"/>
                <w:vMerge/>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p>
            </w:tc>
            <w:tc>
              <w:tcPr>
                <w:tcW w:w="747" w:type="pct"/>
                <w:vMerge/>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p>
            </w:tc>
            <w:sdt>
              <w:sdtPr>
                <w:rPr>
                  <w:rFonts w:asciiTheme="minorEastAsia" w:eastAsiaTheme="minorEastAsia" w:hAnsiTheme="minorEastAsia"/>
                  <w:sz w:val="13"/>
                  <w:szCs w:val="13"/>
                </w:rPr>
                <w:tag w:val="_PLD_84c4eb576c0841edbba1a279db4bece5"/>
                <w:id w:val="12036476"/>
                <w:lock w:val="sdtLocked"/>
              </w:sdtPr>
              <w:sdtContent>
                <w:tc>
                  <w:tcPr>
                    <w:tcW w:w="545" w:type="pc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期初余额</w:t>
                    </w:r>
                  </w:p>
                </w:tc>
              </w:sdtContent>
            </w:sdt>
            <w:sdt>
              <w:sdtPr>
                <w:rPr>
                  <w:rFonts w:asciiTheme="minorEastAsia" w:eastAsiaTheme="minorEastAsia" w:hAnsiTheme="minorEastAsia"/>
                  <w:sz w:val="13"/>
                  <w:szCs w:val="13"/>
                </w:rPr>
                <w:tag w:val="_PLD_a0465b18c711498aacc6643f88ec2071"/>
                <w:id w:val="12036477"/>
                <w:lock w:val="sdtLocked"/>
              </w:sdtPr>
              <w:sdtContent>
                <w:tc>
                  <w:tcPr>
                    <w:tcW w:w="509" w:type="pc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发生额</w:t>
                    </w:r>
                  </w:p>
                </w:tc>
              </w:sdtContent>
            </w:sdt>
            <w:sdt>
              <w:sdtPr>
                <w:rPr>
                  <w:rFonts w:asciiTheme="minorEastAsia" w:eastAsiaTheme="minorEastAsia" w:hAnsiTheme="minorEastAsia"/>
                  <w:sz w:val="13"/>
                  <w:szCs w:val="13"/>
                </w:rPr>
                <w:tag w:val="_PLD_50c7dd7dd5804b108bed028ac898954a"/>
                <w:id w:val="12036478"/>
                <w:lock w:val="sdtLocked"/>
              </w:sdtPr>
              <w:sdtContent>
                <w:tc>
                  <w:tcPr>
                    <w:tcW w:w="546" w:type="pc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期末余额</w:t>
                    </w:r>
                  </w:p>
                </w:tc>
              </w:sdtContent>
            </w:sdt>
            <w:sdt>
              <w:sdtPr>
                <w:rPr>
                  <w:rFonts w:asciiTheme="minorEastAsia" w:eastAsiaTheme="minorEastAsia" w:hAnsiTheme="minorEastAsia"/>
                  <w:sz w:val="13"/>
                  <w:szCs w:val="13"/>
                </w:rPr>
                <w:tag w:val="_PLD_c6512bddd9054caeb41c5dab753be8c6"/>
                <w:id w:val="12036479"/>
                <w:lock w:val="sdtLocked"/>
              </w:sdtPr>
              <w:sdtContent>
                <w:tc>
                  <w:tcPr>
                    <w:tcW w:w="545" w:type="pc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期初余额</w:t>
                    </w:r>
                  </w:p>
                </w:tc>
              </w:sdtContent>
            </w:sdt>
            <w:sdt>
              <w:sdtPr>
                <w:rPr>
                  <w:rFonts w:asciiTheme="minorEastAsia" w:eastAsiaTheme="minorEastAsia" w:hAnsiTheme="minorEastAsia"/>
                  <w:sz w:val="13"/>
                  <w:szCs w:val="13"/>
                </w:rPr>
                <w:tag w:val="_PLD_121e88852b0f4d04b04977cd52578513"/>
                <w:id w:val="12036480"/>
                <w:lock w:val="sdtLocked"/>
              </w:sdtPr>
              <w:sdtContent>
                <w:tc>
                  <w:tcPr>
                    <w:tcW w:w="509" w:type="pc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发生额</w:t>
                    </w:r>
                  </w:p>
                </w:tc>
              </w:sdtContent>
            </w:sdt>
            <w:sdt>
              <w:sdtPr>
                <w:rPr>
                  <w:rFonts w:asciiTheme="minorEastAsia" w:eastAsiaTheme="minorEastAsia" w:hAnsiTheme="minorEastAsia"/>
                  <w:sz w:val="13"/>
                  <w:szCs w:val="13"/>
                </w:rPr>
                <w:tag w:val="_PLD_656f31b560d642bdb30b1a1db50f1150"/>
                <w:id w:val="12036481"/>
                <w:lock w:val="sdtLocked"/>
              </w:sdtPr>
              <w:sdtContent>
                <w:tc>
                  <w:tcPr>
                    <w:tcW w:w="545" w:type="pct"/>
                    <w:shd w:val="clear" w:color="auto" w:fill="auto"/>
                    <w:vAlign w:val="center"/>
                  </w:tcPr>
                  <w:p w:rsidR="00743DFF" w:rsidRPr="00743DFF" w:rsidRDefault="00743DFF" w:rsidP="00CF2DCA">
                    <w:pPr>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期末余额</w:t>
                    </w:r>
                  </w:p>
                </w:tc>
              </w:sdtContent>
            </w:sdt>
          </w:tr>
          <w:sdt>
            <w:sdtPr>
              <w:rPr>
                <w:rFonts w:asciiTheme="minorEastAsia" w:eastAsiaTheme="minorEastAsia" w:hAnsiTheme="minorEastAsia"/>
                <w:sz w:val="13"/>
                <w:szCs w:val="13"/>
              </w:rPr>
              <w:alias w:val="关联债权债务往来"/>
              <w:tag w:val="_TUP_6bcf9c3a79e549839fd3bf2cfdd9967e"/>
              <w:id w:val="12036483"/>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中国航天科工集团有限公司及下属子公司</w:t>
                    </w:r>
                  </w:p>
                </w:tc>
                <w:sdt>
                  <w:sdtPr>
                    <w:rPr>
                      <w:rFonts w:asciiTheme="minorEastAsia" w:eastAsiaTheme="minorEastAsia" w:hAnsiTheme="minorEastAsia"/>
                      <w:sz w:val="13"/>
                      <w:szCs w:val="13"/>
                    </w:rPr>
                    <w:alias w:val="关联债权债务往来的关联方关系"/>
                    <w:tag w:val="_GBC_679285fa5ad84826afdcbe28cc1f1421"/>
                    <w:id w:val="1203648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color w:val="FFC000"/>
                            <w:sz w:val="13"/>
                            <w:szCs w:val="13"/>
                          </w:rPr>
                        </w:pPr>
                        <w:r w:rsidRPr="00743DFF">
                          <w:rPr>
                            <w:rFonts w:asciiTheme="minorEastAsia" w:eastAsiaTheme="minorEastAsia" w:hAnsiTheme="minorEastAsia"/>
                            <w:sz w:val="13"/>
                            <w:szCs w:val="13"/>
                          </w:rPr>
                          <w:t>集团兄弟公司</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343,882,738.48</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68,229,574.63</w:t>
                    </w: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412,112,313.11</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305,739,568.05</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56,860,065.66</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362,599,633.71</w:t>
                    </w:r>
                  </w:p>
                </w:tc>
              </w:tr>
            </w:sdtContent>
          </w:sdt>
          <w:sdt>
            <w:sdtPr>
              <w:rPr>
                <w:rFonts w:asciiTheme="minorEastAsia" w:eastAsiaTheme="minorEastAsia" w:hAnsiTheme="minorEastAsia"/>
                <w:sz w:val="13"/>
                <w:szCs w:val="13"/>
              </w:rPr>
              <w:alias w:val="关联债权债务往来"/>
              <w:tag w:val="_TUP_6bcf9c3a79e549839fd3bf2cfdd9967e"/>
              <w:id w:val="12036485"/>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沈阳航天机械有限责任公司</w:t>
                    </w:r>
                  </w:p>
                </w:tc>
                <w:sdt>
                  <w:sdtPr>
                    <w:rPr>
                      <w:rFonts w:asciiTheme="minorEastAsia" w:eastAsiaTheme="minorEastAsia" w:hAnsiTheme="minorEastAsia"/>
                      <w:sz w:val="13"/>
                      <w:szCs w:val="13"/>
                    </w:rPr>
                    <w:alias w:val="关联债权债务往来的关联方关系"/>
                    <w:tag w:val="_GBC_679285fa5ad84826afdcbe28cc1f1421"/>
                    <w:id w:val="1203648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其他关联人</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1,201,148.86</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1,201,148.86</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12036487"/>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杭州优能通信系统有限公司</w:t>
                    </w:r>
                  </w:p>
                </w:tc>
                <w:sdt>
                  <w:sdtPr>
                    <w:rPr>
                      <w:rFonts w:asciiTheme="minorEastAsia" w:eastAsiaTheme="minorEastAsia" w:hAnsiTheme="minorEastAsia"/>
                      <w:sz w:val="13"/>
                      <w:szCs w:val="13"/>
                    </w:rPr>
                    <w:alias w:val="关联债权债务往来的关联方关系"/>
                    <w:tag w:val="_GBC_679285fa5ad84826afdcbe28cc1f1421"/>
                    <w:id w:val="1203648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参股子公司</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1,410,000.00</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1,410,000.00</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12036489"/>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宁波中鑫国际贸易有限公司</w:t>
                    </w:r>
                  </w:p>
                </w:tc>
                <w:sdt>
                  <w:sdtPr>
                    <w:rPr>
                      <w:rFonts w:asciiTheme="minorEastAsia" w:eastAsiaTheme="minorEastAsia" w:hAnsiTheme="minorEastAsia"/>
                      <w:sz w:val="13"/>
                      <w:szCs w:val="13"/>
                    </w:rPr>
                    <w:alias w:val="关联债权债务往来的关联方关系"/>
                    <w:tag w:val="_GBC_679285fa5ad84826afdcbe28cc1f1421"/>
                    <w:id w:val="1203648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其他关联人</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411,927.89</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411,927.89</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12036491"/>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宁波中润花式纱有限公司</w:t>
                    </w:r>
                  </w:p>
                </w:tc>
                <w:sdt>
                  <w:sdtPr>
                    <w:rPr>
                      <w:rFonts w:asciiTheme="minorEastAsia" w:eastAsiaTheme="minorEastAsia" w:hAnsiTheme="minorEastAsia"/>
                      <w:sz w:val="13"/>
                      <w:szCs w:val="13"/>
                    </w:rPr>
                    <w:alias w:val="关联债权债务往来的关联方关系"/>
                    <w:tag w:val="_GBC_679285fa5ad84826afdcbe28cc1f1421"/>
                    <w:id w:val="1203649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其他关联人</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2,161,829.16</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2,161,829.16</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3,376,523.62</w:t>
                    </w:r>
                  </w:p>
                </w:tc>
              </w:tr>
            </w:sdtContent>
          </w:sdt>
          <w:sdt>
            <w:sdtPr>
              <w:rPr>
                <w:rFonts w:asciiTheme="minorEastAsia" w:eastAsiaTheme="minorEastAsia" w:hAnsiTheme="minorEastAsia"/>
                <w:sz w:val="13"/>
                <w:szCs w:val="13"/>
              </w:rPr>
              <w:alias w:val="关联债权债务往来"/>
              <w:tag w:val="_TUP_6bcf9c3a79e549839fd3bf2cfdd9967e"/>
              <w:id w:val="12036493"/>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宁波中润精捻纺织有限公司</w:t>
                    </w:r>
                  </w:p>
                </w:tc>
                <w:sdt>
                  <w:sdtPr>
                    <w:rPr>
                      <w:rFonts w:asciiTheme="minorEastAsia" w:eastAsiaTheme="minorEastAsia" w:hAnsiTheme="minorEastAsia"/>
                      <w:sz w:val="13"/>
                      <w:szCs w:val="13"/>
                    </w:rPr>
                    <w:alias w:val="关联债权债务往来的关联方关系"/>
                    <w:tag w:val="_GBC_679285fa5ad84826afdcbe28cc1f1421"/>
                    <w:id w:val="1203649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其他关联人</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2,824,845.32</w:t>
                    </w:r>
                  </w:p>
                </w:tc>
              </w:tr>
            </w:sdtContent>
          </w:sdt>
          <w:sdt>
            <w:sdtPr>
              <w:rPr>
                <w:rFonts w:asciiTheme="minorEastAsia" w:eastAsiaTheme="minorEastAsia" w:hAnsiTheme="minorEastAsia"/>
                <w:sz w:val="13"/>
                <w:szCs w:val="13"/>
              </w:rPr>
              <w:alias w:val="关联债权债务往来"/>
              <w:tag w:val="_TUP_6bcf9c3a79e549839fd3bf2cfdd9967e"/>
              <w:id w:val="12036495"/>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宁波中鑫呢绒有限公司</w:t>
                    </w:r>
                  </w:p>
                </w:tc>
                <w:sdt>
                  <w:sdtPr>
                    <w:rPr>
                      <w:rFonts w:asciiTheme="minorEastAsia" w:eastAsiaTheme="minorEastAsia" w:hAnsiTheme="minorEastAsia"/>
                      <w:sz w:val="13"/>
                      <w:szCs w:val="13"/>
                    </w:rPr>
                    <w:alias w:val="关联债权债务往来的关联方关系"/>
                    <w:tag w:val="_GBC_679285fa5ad84826afdcbe28cc1f1421"/>
                    <w:id w:val="12036494"/>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其他关联人</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16,620,610.62</w:t>
                    </w: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16,620,610.62</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2,385,133.07</w:t>
                    </w:r>
                  </w:p>
                </w:tc>
              </w:tr>
            </w:sdtContent>
          </w:sdt>
          <w:sdt>
            <w:sdtPr>
              <w:rPr>
                <w:rFonts w:asciiTheme="minorEastAsia" w:eastAsiaTheme="minorEastAsia" w:hAnsiTheme="minorEastAsia"/>
                <w:sz w:val="13"/>
                <w:szCs w:val="13"/>
              </w:rPr>
              <w:alias w:val="关联债权债务往来"/>
              <w:tag w:val="_TUP_6bcf9c3a79e549839fd3bf2cfdd9967e"/>
              <w:id w:val="12036497"/>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邹永杭</w:t>
                    </w:r>
                  </w:p>
                </w:tc>
                <w:sdt>
                  <w:sdtPr>
                    <w:rPr>
                      <w:rFonts w:asciiTheme="minorEastAsia" w:eastAsiaTheme="minorEastAsia" w:hAnsiTheme="minorEastAsia"/>
                      <w:sz w:val="13"/>
                      <w:szCs w:val="13"/>
                    </w:rPr>
                    <w:alias w:val="关联债权债务往来的关联方关系"/>
                    <w:tag w:val="_GBC_679285fa5ad84826afdcbe28cc1f1421"/>
                    <w:id w:val="12036496"/>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参股股东</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80,876,940.00</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5,082,867.84</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85,959,807.84</w:t>
                    </w:r>
                  </w:p>
                </w:tc>
              </w:tr>
            </w:sdtContent>
          </w:sdt>
          <w:sdt>
            <w:sdtPr>
              <w:rPr>
                <w:rFonts w:asciiTheme="minorEastAsia" w:eastAsiaTheme="minorEastAsia" w:hAnsiTheme="minorEastAsia"/>
                <w:sz w:val="13"/>
                <w:szCs w:val="13"/>
              </w:rPr>
              <w:alias w:val="关联债权债务往来"/>
              <w:tag w:val="_TUP_6bcf9c3a79e549839fd3bf2cfdd9967e"/>
              <w:id w:val="12036499"/>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朱汉坤</w:t>
                    </w:r>
                  </w:p>
                </w:tc>
                <w:sdt>
                  <w:sdtPr>
                    <w:rPr>
                      <w:rFonts w:asciiTheme="minorEastAsia" w:eastAsiaTheme="minorEastAsia" w:hAnsiTheme="minorEastAsia"/>
                      <w:sz w:val="13"/>
                      <w:szCs w:val="13"/>
                    </w:rPr>
                    <w:alias w:val="关联债权债务往来的关联方关系"/>
                    <w:tag w:val="_GBC_679285fa5ad84826afdcbe28cc1f1421"/>
                    <w:id w:val="1203649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参股股东</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20,226,920.00</w:t>
                    </w: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1,487,278.56</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21,714,198.56</w:t>
                    </w:r>
                  </w:p>
                </w:tc>
              </w:tr>
            </w:sdtContent>
          </w:sdt>
          <w:sdt>
            <w:sdtPr>
              <w:rPr>
                <w:rFonts w:asciiTheme="minorEastAsia" w:eastAsiaTheme="minorEastAsia" w:hAnsiTheme="minorEastAsia"/>
                <w:sz w:val="13"/>
                <w:szCs w:val="13"/>
              </w:rPr>
              <w:alias w:val="关联债权债务往来"/>
              <w:tag w:val="_TUP_6bcf9c3a79e549839fd3bf2cfdd9967e"/>
              <w:id w:val="12036501"/>
              <w:lock w:val="sdtLocked"/>
            </w:sdtPr>
            <w:sdtContent>
              <w:tr w:rsidR="00743DFF" w:rsidRPr="00743DFF" w:rsidTr="00743DFF">
                <w:tc>
                  <w:tcPr>
                    <w:tcW w:w="1053"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sz w:val="13"/>
                        <w:szCs w:val="13"/>
                      </w:rPr>
                      <w:t>张奕</w:t>
                    </w:r>
                  </w:p>
                </w:tc>
                <w:sdt>
                  <w:sdtPr>
                    <w:rPr>
                      <w:rFonts w:asciiTheme="minorEastAsia" w:eastAsiaTheme="minorEastAsia" w:hAnsiTheme="minorEastAsia"/>
                      <w:sz w:val="13"/>
                      <w:szCs w:val="13"/>
                    </w:rPr>
                    <w:alias w:val="关联债权债务往来的关联方关系"/>
                    <w:tag w:val="_GBC_679285fa5ad84826afdcbe28cc1f1421"/>
                    <w:id w:val="1203650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7" w:type="pct"/>
                        <w:shd w:val="clear" w:color="auto" w:fill="auto"/>
                      </w:tcPr>
                      <w:p w:rsidR="00743DFF" w:rsidRPr="00743DFF" w:rsidRDefault="00743DFF" w:rsidP="00CF2DCA">
                        <w:pPr>
                          <w:autoSpaceDE w:val="0"/>
                          <w:autoSpaceDN w:val="0"/>
                          <w:adjustRightInd w:val="0"/>
                          <w:rPr>
                            <w:rFonts w:asciiTheme="minorEastAsia" w:eastAsiaTheme="minorEastAsia" w:hAnsiTheme="minorEastAsia"/>
                            <w:color w:val="FFC000"/>
                            <w:sz w:val="13"/>
                            <w:szCs w:val="13"/>
                          </w:rPr>
                        </w:pPr>
                        <w:r w:rsidRPr="00743DFF">
                          <w:rPr>
                            <w:rFonts w:asciiTheme="minorEastAsia" w:eastAsiaTheme="minorEastAsia" w:hAnsiTheme="minorEastAsia"/>
                            <w:sz w:val="13"/>
                            <w:szCs w:val="13"/>
                          </w:rPr>
                          <w:t>参股股东</w:t>
                        </w:r>
                      </w:p>
                    </w:tc>
                  </w:sdtContent>
                </w:sdt>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6"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866,246.40</w:t>
                    </w:r>
                  </w:p>
                </w:tc>
                <w:tc>
                  <w:tcPr>
                    <w:tcW w:w="545" w:type="pct"/>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866,246.40</w:t>
                    </w:r>
                  </w:p>
                </w:tc>
              </w:tr>
            </w:sdtContent>
          </w:sdt>
          <w:tr w:rsidR="00743DFF" w:rsidRPr="00743DFF" w:rsidTr="00743DFF">
            <w:sdt>
              <w:sdtPr>
                <w:rPr>
                  <w:rFonts w:asciiTheme="minorEastAsia" w:eastAsiaTheme="minorEastAsia" w:hAnsiTheme="minorEastAsia"/>
                  <w:sz w:val="13"/>
                  <w:szCs w:val="13"/>
                </w:rPr>
                <w:tag w:val="_PLD_4e6e1213c0fd4d7ea9bcbd8c87bfc6f1"/>
                <w:id w:val="12036502"/>
                <w:lock w:val="sdtLocked"/>
              </w:sdtPr>
              <w:sdtContent>
                <w:tc>
                  <w:tcPr>
                    <w:tcW w:w="1800" w:type="pct"/>
                    <w:gridSpan w:val="2"/>
                    <w:shd w:val="clear" w:color="auto" w:fill="auto"/>
                  </w:tcPr>
                  <w:p w:rsidR="00743DFF" w:rsidRPr="00743DFF" w:rsidRDefault="00743DFF" w:rsidP="00CF2DCA">
                    <w:pPr>
                      <w:pStyle w:val="a8"/>
                      <w:autoSpaceDE w:val="0"/>
                      <w:autoSpaceDN w:val="0"/>
                      <w:adjustRightInd w:val="0"/>
                      <w:jc w:val="center"/>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合计</w:t>
                    </w:r>
                  </w:p>
                </w:tc>
              </w:sdtContent>
            </w:sdt>
            <w:tc>
              <w:tcPr>
                <w:tcW w:w="545" w:type="pct"/>
                <w:tcBorders>
                  <w:bottom w:val="nil"/>
                </w:tcBorders>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349,067,644.39</w:t>
                </w:r>
              </w:p>
            </w:tc>
            <w:tc>
              <w:tcPr>
                <w:tcW w:w="509" w:type="pct"/>
                <w:tcBorders>
                  <w:bottom w:val="nil"/>
                </w:tcBorders>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84,850,185.25</w:t>
                </w:r>
              </w:p>
            </w:tc>
            <w:tc>
              <w:tcPr>
                <w:tcW w:w="546" w:type="pct"/>
                <w:tcBorders>
                  <w:bottom w:val="nil"/>
                </w:tcBorders>
                <w:shd w:val="clear" w:color="auto" w:fill="auto"/>
              </w:tcPr>
              <w:p w:rsidR="00743DFF" w:rsidRPr="00743DFF" w:rsidRDefault="00743DFF" w:rsidP="00CF2DCA">
                <w:pPr>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433,917,829.64</w:t>
                </w:r>
              </w:p>
            </w:tc>
            <w:tc>
              <w:tcPr>
                <w:tcW w:w="545" w:type="pct"/>
                <w:tcBorders>
                  <w:bottom w:val="nil"/>
                </w:tcBorders>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406,843,428.05</w:t>
                </w:r>
              </w:p>
            </w:tc>
            <w:tc>
              <w:tcPr>
                <w:tcW w:w="509" w:type="pct"/>
                <w:tcBorders>
                  <w:bottom w:val="nil"/>
                </w:tcBorders>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64,296,458.46</w:t>
                </w:r>
              </w:p>
            </w:tc>
            <w:tc>
              <w:tcPr>
                <w:tcW w:w="545" w:type="pct"/>
                <w:tcBorders>
                  <w:bottom w:val="nil"/>
                </w:tcBorders>
                <w:shd w:val="clear" w:color="auto" w:fill="auto"/>
              </w:tcPr>
              <w:p w:rsidR="00743DFF" w:rsidRPr="00743DFF" w:rsidRDefault="00743DFF" w:rsidP="00CF2DCA">
                <w:pPr>
                  <w:autoSpaceDE w:val="0"/>
                  <w:autoSpaceDN w:val="0"/>
                  <w:adjustRightInd w:val="0"/>
                  <w:jc w:val="right"/>
                  <w:rPr>
                    <w:rFonts w:asciiTheme="minorEastAsia" w:eastAsiaTheme="minorEastAsia" w:hAnsiTheme="minorEastAsia"/>
                    <w:sz w:val="13"/>
                    <w:szCs w:val="13"/>
                  </w:rPr>
                </w:pPr>
                <w:r w:rsidRPr="00743DFF">
                  <w:rPr>
                    <w:rFonts w:asciiTheme="minorEastAsia" w:eastAsiaTheme="minorEastAsia" w:hAnsiTheme="minorEastAsia"/>
                    <w:sz w:val="13"/>
                    <w:szCs w:val="13"/>
                  </w:rPr>
                  <w:t>479,726,388.52</w:t>
                </w:r>
              </w:p>
            </w:tc>
          </w:tr>
          <w:tr w:rsidR="00743DFF" w:rsidRPr="00743DFF" w:rsidTr="00743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asciiTheme="minorEastAsia" w:eastAsiaTheme="minorEastAsia" w:hAnsiTheme="minorEastAsia"/>
                  <w:sz w:val="13"/>
                  <w:szCs w:val="13"/>
                </w:rPr>
                <w:tag w:val="_PLD_0ae9b8c1a1764adf98d6d650be3ad229"/>
                <w:id w:val="12036503"/>
                <w:lock w:val="sdtLocked"/>
              </w:sdtPr>
              <w:sdtContent>
                <w:tc>
                  <w:tcPr>
                    <w:tcW w:w="1800" w:type="pct"/>
                    <w:gridSpan w:val="2"/>
                    <w:tcBorders>
                      <w:top w:val="single" w:sz="4" w:space="0" w:color="auto"/>
                      <w:left w:val="single" w:sz="4" w:space="0" w:color="auto"/>
                      <w:bottom w:val="single" w:sz="4" w:space="0" w:color="auto"/>
                      <w:right w:val="single" w:sz="4" w:space="0" w:color="auto"/>
                    </w:tcBorders>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关联债权债务</w:t>
                    </w:r>
                    <w:r w:rsidRPr="00DB17CA">
                      <w:rPr>
                        <w:rFonts w:asciiTheme="minorEastAsia" w:eastAsiaTheme="minorEastAsia" w:hAnsiTheme="minorEastAsia" w:hint="eastAsia"/>
                        <w:sz w:val="13"/>
                        <w:szCs w:val="13"/>
                      </w:rPr>
                      <w:t>形成原</w:t>
                    </w:r>
                    <w:r w:rsidRPr="00743DFF">
                      <w:rPr>
                        <w:rFonts w:asciiTheme="minorEastAsia" w:eastAsiaTheme="minorEastAsia" w:hAnsiTheme="minorEastAsia" w:hint="eastAsia"/>
                        <w:sz w:val="13"/>
                        <w:szCs w:val="13"/>
                      </w:rPr>
                      <w:t>因</w:t>
                    </w:r>
                  </w:p>
                </w:tc>
              </w:sdtContent>
            </w:sdt>
            <w:tc>
              <w:tcPr>
                <w:tcW w:w="3200" w:type="pct"/>
                <w:gridSpan w:val="6"/>
                <w:tcBorders>
                  <w:top w:val="single" w:sz="4" w:space="0" w:color="auto"/>
                  <w:left w:val="single" w:sz="4" w:space="0" w:color="auto"/>
                  <w:bottom w:val="single" w:sz="4" w:space="0" w:color="auto"/>
                  <w:right w:val="single" w:sz="4" w:space="0" w:color="auto"/>
                </w:tcBorders>
                <w:shd w:val="clear" w:color="auto" w:fill="auto"/>
              </w:tcPr>
              <w:p w:rsidR="00743DFF" w:rsidRPr="00743DFF" w:rsidRDefault="00DB17CA" w:rsidP="00CF2DCA">
                <w:pPr>
                  <w:rPr>
                    <w:rFonts w:asciiTheme="minorEastAsia" w:eastAsiaTheme="minorEastAsia" w:hAnsiTheme="minorEastAsia"/>
                    <w:sz w:val="13"/>
                    <w:szCs w:val="13"/>
                  </w:rPr>
                </w:pPr>
                <w:r w:rsidRPr="00DB17CA">
                  <w:rPr>
                    <w:rFonts w:asciiTheme="minorEastAsia" w:eastAsiaTheme="minorEastAsia" w:hAnsiTheme="minorEastAsia" w:hint="eastAsia"/>
                    <w:sz w:val="13"/>
                    <w:szCs w:val="13"/>
                  </w:rPr>
                  <w:t>日常关联交易及应收股利</w:t>
                </w:r>
              </w:p>
            </w:tc>
          </w:tr>
          <w:tr w:rsidR="00743DFF" w:rsidRPr="00743DFF" w:rsidTr="00743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asciiTheme="minorEastAsia" w:eastAsiaTheme="minorEastAsia" w:hAnsiTheme="minorEastAsia"/>
                  <w:sz w:val="13"/>
                  <w:szCs w:val="13"/>
                </w:rPr>
                <w:tag w:val="_PLD_824080e643bb4ac580353d38c3323862"/>
                <w:id w:val="12036504"/>
                <w:lock w:val="sdtLocked"/>
              </w:sdtPr>
              <w:sdtContent>
                <w:tc>
                  <w:tcPr>
                    <w:tcW w:w="1800" w:type="pct"/>
                    <w:gridSpan w:val="2"/>
                    <w:tcBorders>
                      <w:top w:val="single" w:sz="4" w:space="0" w:color="auto"/>
                      <w:left w:val="single" w:sz="4" w:space="0" w:color="auto"/>
                      <w:bottom w:val="single" w:sz="4" w:space="0" w:color="auto"/>
                      <w:right w:val="single" w:sz="4" w:space="0" w:color="auto"/>
                    </w:tcBorders>
                    <w:shd w:val="clear" w:color="auto" w:fill="auto"/>
                  </w:tcPr>
                  <w:p w:rsidR="00743DFF" w:rsidRPr="00743DFF" w:rsidRDefault="00743DFF" w:rsidP="00CF2DCA">
                    <w:pPr>
                      <w:autoSpaceDE w:val="0"/>
                      <w:autoSpaceDN w:val="0"/>
                      <w:adjustRightInd w:val="0"/>
                      <w:rPr>
                        <w:rFonts w:asciiTheme="minorEastAsia" w:eastAsiaTheme="minorEastAsia" w:hAnsiTheme="minorEastAsia"/>
                        <w:sz w:val="13"/>
                        <w:szCs w:val="13"/>
                      </w:rPr>
                    </w:pPr>
                    <w:r w:rsidRPr="00743DFF">
                      <w:rPr>
                        <w:rFonts w:asciiTheme="minorEastAsia" w:eastAsiaTheme="minorEastAsia" w:hAnsiTheme="minorEastAsia" w:hint="eastAsia"/>
                        <w:sz w:val="13"/>
                        <w:szCs w:val="13"/>
                      </w:rPr>
                      <w:t>关联债权债务</w:t>
                    </w:r>
                    <w:r w:rsidRPr="00DB17CA">
                      <w:rPr>
                        <w:rFonts w:asciiTheme="minorEastAsia" w:eastAsiaTheme="minorEastAsia" w:hAnsiTheme="minorEastAsia" w:hint="eastAsia"/>
                        <w:sz w:val="13"/>
                        <w:szCs w:val="13"/>
                      </w:rPr>
                      <w:t>对公司经营成果及财</w:t>
                    </w:r>
                    <w:r w:rsidRPr="00743DFF">
                      <w:rPr>
                        <w:rFonts w:asciiTheme="minorEastAsia" w:eastAsiaTheme="minorEastAsia" w:hAnsiTheme="minorEastAsia" w:hint="eastAsia"/>
                        <w:sz w:val="13"/>
                        <w:szCs w:val="13"/>
                      </w:rPr>
                      <w:t>务状况的影响</w:t>
                    </w:r>
                  </w:p>
                </w:tc>
              </w:sdtContent>
            </w:sdt>
            <w:tc>
              <w:tcPr>
                <w:tcW w:w="3200" w:type="pct"/>
                <w:gridSpan w:val="6"/>
                <w:tcBorders>
                  <w:top w:val="single" w:sz="4" w:space="0" w:color="auto"/>
                  <w:left w:val="single" w:sz="4" w:space="0" w:color="auto"/>
                  <w:bottom w:val="single" w:sz="4" w:space="0" w:color="auto"/>
                  <w:right w:val="single" w:sz="4" w:space="0" w:color="auto"/>
                </w:tcBorders>
                <w:shd w:val="clear" w:color="auto" w:fill="auto"/>
              </w:tcPr>
              <w:p w:rsidR="00743DFF" w:rsidRPr="00743DFF" w:rsidRDefault="00DB17CA" w:rsidP="00CF2DCA">
                <w:pPr>
                  <w:rPr>
                    <w:rFonts w:asciiTheme="minorEastAsia" w:eastAsiaTheme="minorEastAsia" w:hAnsiTheme="minorEastAsia"/>
                    <w:sz w:val="13"/>
                    <w:szCs w:val="13"/>
                  </w:rPr>
                </w:pPr>
                <w:r>
                  <w:rPr>
                    <w:rFonts w:asciiTheme="minorEastAsia" w:eastAsiaTheme="minorEastAsia" w:hAnsiTheme="minorEastAsia" w:hint="eastAsia"/>
                    <w:sz w:val="13"/>
                    <w:szCs w:val="13"/>
                  </w:rPr>
                  <w:t>无影响</w:t>
                </w:r>
              </w:p>
            </w:tc>
          </w:tr>
        </w:tbl>
        <w:p w:rsidR="00743DFF" w:rsidRDefault="00743DFF"/>
        <w:p w:rsidR="00D26B69" w:rsidRDefault="00B66160">
          <w:pPr>
            <w:rPr>
              <w:rFonts w:asciiTheme="minorEastAsia" w:eastAsiaTheme="minorEastAsia" w:hAnsiTheme="minorEastAsia"/>
              <w:szCs w:val="21"/>
            </w:rPr>
          </w:pPr>
        </w:p>
      </w:sdtContent>
    </w:sdt>
    <w:sdt>
      <w:sdtPr>
        <w:rPr>
          <w:rFonts w:ascii="宋体" w:hAnsi="宋体" w:cs="宋体" w:hint="eastAsia"/>
          <w:b w:val="0"/>
          <w:bCs w:val="0"/>
          <w:kern w:val="0"/>
          <w:szCs w:val="22"/>
        </w:rPr>
        <w:alias w:val="模块:(五) 其他重大关联交易"/>
        <w:tag w:val="_SEC_d0d528034450466db3d12315559a161a"/>
        <w:id w:val="1344202080"/>
        <w:lock w:val="sdtLocked"/>
        <w:placeholder>
          <w:docPart w:val="GBC22222222222222222222222222222"/>
        </w:placeholder>
      </w:sdtPr>
      <w:sdtEndPr>
        <w:rPr>
          <w:rFonts w:asciiTheme="minorEastAsia" w:eastAsiaTheme="minorEastAsia" w:hAnsiTheme="minorEastAsia" w:hint="default"/>
          <w:szCs w:val="21"/>
        </w:rPr>
      </w:sdtEndPr>
      <w:sdtContent>
        <w:p w:rsidR="00D26B69" w:rsidRDefault="00A445E1">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00022821"/>
            <w:lock w:val="sdtContentLocked"/>
            <w:placeholder>
              <w:docPart w:val="GBC22222222222222222222222222222"/>
            </w:placeholder>
          </w:sdtPr>
          <w:sdtContent>
            <w:p w:rsidR="00D26B69" w:rsidRDefault="00B66160" w:rsidP="0064667E">
              <w:r>
                <w:rPr>
                  <w:szCs w:val="21"/>
                </w:rPr>
                <w:fldChar w:fldCharType="begin"/>
              </w:r>
              <w:r w:rsidR="0064667E">
                <w:rPr>
                  <w:szCs w:val="21"/>
                </w:rPr>
                <w:instrText>MACROBUTTON  SnrToggleCheckbox □适用</w:instrText>
              </w:r>
              <w:r>
                <w:rPr>
                  <w:szCs w:val="21"/>
                </w:rPr>
                <w:fldChar w:fldCharType="end"/>
              </w:r>
              <w:r>
                <w:rPr>
                  <w:szCs w:val="21"/>
                </w:rPr>
                <w:fldChar w:fldCharType="begin"/>
              </w:r>
              <w:r w:rsidR="0064667E">
                <w:rPr>
                  <w:szCs w:val="21"/>
                </w:rPr>
                <w:instrText xml:space="preserve"> MACROBUTTON  SnrToggleCheckbox √不适用 </w:instrText>
              </w:r>
              <w:r>
                <w:rPr>
                  <w:szCs w:val="21"/>
                </w:rPr>
                <w:fldChar w:fldCharType="end"/>
              </w:r>
            </w:p>
          </w:sdtContent>
        </w:sdt>
      </w:sdtContent>
    </w:sdt>
    <w:p w:rsidR="00D26B69" w:rsidRDefault="00D26B69"/>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D26B69" w:rsidRDefault="00A445E1">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706321282"/>
            <w:lock w:val="sdtContentLocked"/>
            <w:placeholder>
              <w:docPart w:val="GBC22222222222222222222222222222"/>
            </w:placeholder>
          </w:sdtPr>
          <w:sdtContent>
            <w:p w:rsidR="00D26B69" w:rsidRDefault="00B66160" w:rsidP="0064667E">
              <w:r>
                <w:fldChar w:fldCharType="begin"/>
              </w:r>
              <w:r w:rsidR="0064667E">
                <w:instrText>MACROBUTTON  SnrToggleCheckbox □适用</w:instrText>
              </w:r>
              <w:r>
                <w:fldChar w:fldCharType="end"/>
              </w:r>
              <w:r>
                <w:fldChar w:fldCharType="begin"/>
              </w:r>
              <w:r w:rsidR="0064667E">
                <w:instrText xml:space="preserve"> MACROBUTTON  SnrToggleCheckbox √不适用 </w:instrText>
              </w:r>
              <w:r>
                <w:fldChar w:fldCharType="end"/>
              </w:r>
            </w:p>
          </w:sdtContent>
        </w:sdt>
      </w:sdtContent>
    </w:sdt>
    <w:p w:rsidR="00D26B69" w:rsidRDefault="00D26B69"/>
    <w:p w:rsidR="00D26B69" w:rsidRDefault="00A445E1">
      <w:pPr>
        <w:pStyle w:val="2"/>
        <w:numPr>
          <w:ilvl w:val="0"/>
          <w:numId w:val="97"/>
        </w:numPr>
        <w:spacing w:line="360" w:lineRule="auto"/>
      </w:pPr>
      <w:r>
        <w:rPr>
          <w:rFonts w:hint="eastAsia"/>
        </w:rPr>
        <w:t>重大合同及其履行情况</w:t>
      </w:r>
    </w:p>
    <w:p w:rsidR="00D26B69" w:rsidRDefault="00A445E1">
      <w:pPr>
        <w:pStyle w:val="3"/>
        <w:numPr>
          <w:ilvl w:val="0"/>
          <w:numId w:val="29"/>
        </w:numPr>
      </w:pPr>
      <w:r>
        <w:t>托管、承包、租赁事项</w:t>
      </w:r>
    </w:p>
    <w:p w:rsidR="0064667E" w:rsidRDefault="00B66160" w:rsidP="0064667E">
      <w:pPr>
        <w:rPr>
          <w:szCs w:val="21"/>
          <w:shd w:val="pct15" w:color="auto" w:fill="FFFFFF"/>
        </w:rPr>
      </w:pPr>
      <w:sdt>
        <w:sdtPr>
          <w:rPr>
            <w:szCs w:val="21"/>
          </w:rPr>
          <w:alias w:val="是否适用：托管、承包、租赁事项[双击切换]"/>
          <w:tag w:val="_GBC_daed561e68674d828a348a97bffbc154"/>
          <w:id w:val="-894351938"/>
          <w:lock w:val="sdtContentLocked"/>
          <w:placeholder>
            <w:docPart w:val="GBC22222222222222222222222222222"/>
          </w:placeholder>
        </w:sdtPr>
        <w:sdtContent>
          <w:r>
            <w:rPr>
              <w:szCs w:val="21"/>
            </w:rPr>
            <w:fldChar w:fldCharType="begin"/>
          </w:r>
          <w:r w:rsidR="0064667E">
            <w:rPr>
              <w:szCs w:val="21"/>
            </w:rPr>
            <w:instrText xml:space="preserve"> MACROBUTTON  SnrToggleCheckbox □适用 </w:instrText>
          </w:r>
          <w:r>
            <w:rPr>
              <w:szCs w:val="21"/>
            </w:rPr>
            <w:fldChar w:fldCharType="end"/>
          </w:r>
          <w:r>
            <w:rPr>
              <w:szCs w:val="21"/>
            </w:rPr>
            <w:fldChar w:fldCharType="begin"/>
          </w:r>
          <w:r w:rsidR="0064667E">
            <w:rPr>
              <w:szCs w:val="21"/>
            </w:rPr>
            <w:instrText xml:space="preserve"> MACROBUTTON  SnrToggleCheckbox √不适用 </w:instrText>
          </w:r>
          <w:r>
            <w:rPr>
              <w:szCs w:val="21"/>
            </w:rPr>
            <w:fldChar w:fldCharType="end"/>
          </w:r>
        </w:sdtContent>
      </w:sdt>
    </w:p>
    <w:p w:rsidR="00D26B69" w:rsidRDefault="00D26B69">
      <w:pPr>
        <w:rPr>
          <w:szCs w:val="21"/>
          <w:shd w:val="pct15" w:color="auto" w:fill="FFFFFF"/>
        </w:rPr>
      </w:pPr>
    </w:p>
    <w:p w:rsidR="00D26B69" w:rsidRDefault="00A445E1">
      <w:pPr>
        <w:pStyle w:val="3"/>
        <w:numPr>
          <w:ilvl w:val="0"/>
          <w:numId w:val="29"/>
        </w:numPr>
      </w:pPr>
      <w:r>
        <w:rPr>
          <w:rFonts w:hint="eastAsia"/>
        </w:rPr>
        <w:t>担保情况</w:t>
      </w:r>
    </w:p>
    <w:sdt>
      <w:sdtPr>
        <w:alias w:val="是否适用：担保情况[双击切换]"/>
        <w:tag w:val="_GBC_aae98b3e30bd49e4b2e1d2643f200047"/>
        <w:id w:val="1573857318"/>
        <w:lock w:val="sdtContentLocked"/>
        <w:placeholder>
          <w:docPart w:val="GBC22222222222222222222222222222"/>
        </w:placeholder>
      </w:sdtPr>
      <w:sdtContent>
        <w:p w:rsidR="00D26B69" w:rsidRDefault="00B66160">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
      <w:sdtPr>
        <w:rPr>
          <w:rFonts w:hint="eastAsia"/>
          <w:szCs w:val="21"/>
        </w:rPr>
        <w:alias w:val="模块:担保情况"/>
        <w:tag w:val="_SEC_7252a26412904d92b0bddfc3266d9f75"/>
        <w:id w:val="-1715648184"/>
        <w:lock w:val="sdtLocked"/>
        <w:placeholder>
          <w:docPart w:val="GBC22222222222222222222222222222"/>
        </w:placeholder>
      </w:sdtPr>
      <w:sdtEndPr>
        <w:rPr>
          <w:rFonts w:asciiTheme="minorEastAsia" w:eastAsiaTheme="minorEastAsia" w:hAnsiTheme="minorEastAsia"/>
        </w:rPr>
      </w:sdtEndPr>
      <w:sdtContent>
        <w:p w:rsidR="00D26B69" w:rsidRDefault="00A445E1">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 xml:space="preserve">: </w:t>
          </w:r>
          <w:sdt>
            <w:sdtPr>
              <w:rPr>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3"/>
            <w:gridCol w:w="662"/>
            <w:gridCol w:w="662"/>
            <w:gridCol w:w="666"/>
            <w:gridCol w:w="638"/>
            <w:gridCol w:w="690"/>
            <w:gridCol w:w="729"/>
            <w:gridCol w:w="590"/>
            <w:gridCol w:w="693"/>
            <w:gridCol w:w="708"/>
            <w:gridCol w:w="708"/>
            <w:gridCol w:w="710"/>
            <w:gridCol w:w="704"/>
            <w:gridCol w:w="422"/>
          </w:tblGrid>
          <w:tr w:rsidR="008E2C3D" w:rsidTr="000A4543">
            <w:trPr>
              <w:trHeight w:val="293"/>
            </w:trPr>
            <w:sdt>
              <w:sdtPr>
                <w:tag w:val="_PLD_339abae6f6c44cfcbe09c986183c11d5"/>
                <w:id w:val="13442393"/>
                <w:lock w:val="sdtLocked"/>
              </w:sdtPr>
              <w:sdtContent>
                <w:tc>
                  <w:tcPr>
                    <w:tcW w:w="5000" w:type="pct"/>
                    <w:gridSpan w:val="14"/>
                    <w:tcBorders>
                      <w:top w:val="single" w:sz="4" w:space="0" w:color="auto"/>
                      <w:bottom w:val="single" w:sz="4" w:space="0" w:color="auto"/>
                    </w:tcBorders>
                    <w:shd w:val="clear" w:color="auto" w:fill="auto"/>
                  </w:tcPr>
                  <w:p w:rsidR="008E2C3D" w:rsidRDefault="008E2C3D" w:rsidP="000A4543">
                    <w:pPr>
                      <w:autoSpaceDE w:val="0"/>
                      <w:autoSpaceDN w:val="0"/>
                      <w:adjustRightInd w:val="0"/>
                      <w:jc w:val="center"/>
                      <w:rPr>
                        <w:szCs w:val="21"/>
                      </w:rPr>
                    </w:pPr>
                    <w:r>
                      <w:rPr>
                        <w:rFonts w:hint="eastAsia"/>
                        <w:szCs w:val="21"/>
                      </w:rPr>
                      <w:t>公司对外担保情况（不包括对子公司的担保）</w:t>
                    </w:r>
                  </w:p>
                </w:tc>
              </w:sdtContent>
            </w:sdt>
          </w:tr>
          <w:tr w:rsidR="008E2C3D" w:rsidTr="000A4543">
            <w:trPr>
              <w:trHeight w:val="293"/>
            </w:trPr>
            <w:sdt>
              <w:sdtPr>
                <w:tag w:val="_PLD_12d62cd6282146e2b5e6145b2d39ce44"/>
                <w:id w:val="13442394"/>
                <w:lock w:val="sdtLocked"/>
              </w:sdtPr>
              <w:sdtContent>
                <w:tc>
                  <w:tcPr>
                    <w:tcW w:w="359" w:type="pct"/>
                    <w:tcBorders>
                      <w:top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担保方</w:t>
                    </w:r>
                  </w:p>
                </w:tc>
              </w:sdtContent>
            </w:sdt>
            <w:sdt>
              <w:sdtPr>
                <w:tag w:val="_PLD_6eec713b5ee74d49879198fa2d529c0c"/>
                <w:id w:val="13442395"/>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担保方与上市公司的关系</w:t>
                    </w:r>
                  </w:p>
                </w:tc>
              </w:sdtContent>
            </w:sdt>
            <w:sdt>
              <w:sdtPr>
                <w:tag w:val="_PLD_67fae0ad2a5a4feab4c1a7a50f03ee99"/>
                <w:id w:val="13442396"/>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被担保方</w:t>
                    </w:r>
                  </w:p>
                </w:tc>
              </w:sdtContent>
            </w:sdt>
            <w:sdt>
              <w:sdtPr>
                <w:tag w:val="_PLD_0677b2d108e24428a2e2ab78e792f6a4"/>
                <w:id w:val="13442397"/>
                <w:lock w:val="sdtLocked"/>
              </w:sdt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担保金额</w:t>
                    </w:r>
                  </w:p>
                </w:tc>
              </w:sdtContent>
            </w:sdt>
            <w:sdt>
              <w:sdtPr>
                <w:tag w:val="_PLD_08d02df1e64f465690a5f04aa7682eec"/>
                <w:id w:val="13442398"/>
                <w:lock w:val="sdtLocked"/>
              </w:sdtPr>
              <w:sdtContent>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db68d237c2bd486f9678203386c94502"/>
                <w:id w:val="13442399"/>
                <w:lock w:val="sdtLocked"/>
              </w:sdtPr>
              <w:sdtContent>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w:t>
                    </w:r>
                  </w:p>
                  <w:p w:rsidR="008E2C3D" w:rsidRDefault="008E2C3D" w:rsidP="000A4543">
                    <w:pPr>
                      <w:autoSpaceDE w:val="0"/>
                      <w:autoSpaceDN w:val="0"/>
                      <w:adjustRightInd w:val="0"/>
                      <w:jc w:val="center"/>
                      <w:rPr>
                        <w:szCs w:val="21"/>
                      </w:rPr>
                    </w:pPr>
                    <w:r>
                      <w:rPr>
                        <w:rFonts w:hint="eastAsia"/>
                        <w:szCs w:val="21"/>
                      </w:rPr>
                      <w:t>起始日</w:t>
                    </w:r>
                  </w:p>
                </w:tc>
              </w:sdtContent>
            </w:sdt>
            <w:sdt>
              <w:sdtPr>
                <w:tag w:val="_PLD_a6959f81190443adbb5d539ab518bbd7"/>
                <w:id w:val="13442400"/>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w:t>
                    </w:r>
                  </w:p>
                  <w:p w:rsidR="008E2C3D" w:rsidRDefault="008E2C3D" w:rsidP="000A4543">
                    <w:pPr>
                      <w:autoSpaceDE w:val="0"/>
                      <w:autoSpaceDN w:val="0"/>
                      <w:adjustRightInd w:val="0"/>
                      <w:jc w:val="center"/>
                      <w:rPr>
                        <w:szCs w:val="21"/>
                      </w:rPr>
                    </w:pPr>
                    <w:r>
                      <w:rPr>
                        <w:rFonts w:hint="eastAsia"/>
                        <w:szCs w:val="21"/>
                      </w:rPr>
                      <w:t>到期日</w:t>
                    </w:r>
                  </w:p>
                </w:tc>
              </w:sdtContent>
            </w:sdt>
            <w:sdt>
              <w:sdtPr>
                <w:tag w:val="_PLD_75e32258c6844aec8573f878a67fe10b"/>
                <w:id w:val="13442401"/>
                <w:lock w:val="sdtLocked"/>
              </w:sdtPr>
              <w:sdtContent>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担保类型</w:t>
                    </w:r>
                  </w:p>
                </w:tc>
              </w:sdtContent>
            </w:sdt>
            <w:sdt>
              <w:sdtPr>
                <w:tag w:val="_PLD_42d34b2ce73243f0aaf069d386c841fc"/>
                <w:id w:val="13442402"/>
                <w:lock w:val="sdtLocked"/>
              </w:sdtPr>
              <w:sdtContent>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担保是否已经履行完毕</w:t>
                    </w:r>
                  </w:p>
                </w:tc>
              </w:sdtContent>
            </w:sdt>
            <w:sdt>
              <w:sdtPr>
                <w:tag w:val="_PLD_403448dc7ddf41c39f4fa08043a16c8b"/>
                <w:id w:val="13442403"/>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担保是否逾期</w:t>
                    </w:r>
                  </w:p>
                </w:tc>
              </w:sdtContent>
            </w:sdt>
            <w:sdt>
              <w:sdtPr>
                <w:tag w:val="_PLD_ca377d377d7248f08cdb915dab5482be"/>
                <w:id w:val="13442404"/>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担保逾期金额</w:t>
                    </w:r>
                  </w:p>
                </w:tc>
              </w:sdtContent>
            </w:sdt>
            <w:sdt>
              <w:sdtPr>
                <w:tag w:val="_PLD_903e646f7fd94820bc0e307c15ee33f8"/>
                <w:id w:val="13442405"/>
                <w:lock w:val="sdtLocked"/>
              </w:sdt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是否存在反担保</w:t>
                    </w:r>
                  </w:p>
                </w:tc>
              </w:sdtContent>
            </w:sdt>
            <w:sdt>
              <w:sdtPr>
                <w:tag w:val="_PLD_65b2ef0e2fd04e0b95897d967a782d0b"/>
                <w:id w:val="13442406"/>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是否为关联方担保</w:t>
                    </w:r>
                  </w:p>
                </w:tc>
              </w:sdtContent>
            </w:sdt>
            <w:sdt>
              <w:sdtPr>
                <w:tag w:val="_PLD_8fbdff89cd1a4810bce18b958b316ad2"/>
                <w:id w:val="13442407"/>
                <w:lock w:val="sdtLocked"/>
              </w:sdtPr>
              <w:sdtContent>
                <w:tc>
                  <w:tcPr>
                    <w:tcW w:w="229" w:type="pct"/>
                    <w:tcBorders>
                      <w:top w:val="single" w:sz="4" w:space="0" w:color="auto"/>
                      <w:left w:val="single" w:sz="4" w:space="0" w:color="auto"/>
                      <w:bottom w:val="single" w:sz="4" w:space="0" w:color="auto"/>
                    </w:tcBorders>
                    <w:shd w:val="clear" w:color="auto" w:fill="auto"/>
                    <w:vAlign w:val="center"/>
                  </w:tcPr>
                  <w:p w:rsidR="008E2C3D" w:rsidRDefault="008E2C3D" w:rsidP="000A4543">
                    <w:pPr>
                      <w:autoSpaceDE w:val="0"/>
                      <w:autoSpaceDN w:val="0"/>
                      <w:adjustRightInd w:val="0"/>
                      <w:jc w:val="center"/>
                      <w:rPr>
                        <w:szCs w:val="21"/>
                      </w:rPr>
                    </w:pPr>
                    <w:r>
                      <w:rPr>
                        <w:rFonts w:hint="eastAsia"/>
                        <w:szCs w:val="21"/>
                      </w:rPr>
                      <w:t>关联</w:t>
                    </w:r>
                  </w:p>
                  <w:p w:rsidR="008E2C3D" w:rsidRDefault="008E2C3D" w:rsidP="000A4543">
                    <w:pPr>
                      <w:autoSpaceDE w:val="0"/>
                      <w:autoSpaceDN w:val="0"/>
                      <w:adjustRightInd w:val="0"/>
                      <w:jc w:val="center"/>
                      <w:rPr>
                        <w:szCs w:val="21"/>
                      </w:rPr>
                    </w:pPr>
                    <w:r>
                      <w:rPr>
                        <w:rFonts w:hint="eastAsia"/>
                        <w:szCs w:val="21"/>
                      </w:rPr>
                      <w:t>关系</w:t>
                    </w:r>
                  </w:p>
                </w:tc>
              </w:sdtContent>
            </w:sdt>
          </w:tr>
          <w:sdt>
            <w:sdtPr>
              <w:rPr>
                <w:szCs w:val="21"/>
              </w:rPr>
              <w:alias w:val="担保情况"/>
              <w:tag w:val="_TUP_114bc3c6d7bc4581bbdfcca2eb572a5d"/>
              <w:id w:val="13442415"/>
              <w:lock w:val="sdtLocked"/>
            </w:sdtPr>
            <w:sdtEndPr>
              <w:rPr>
                <w:color w:val="FFC000"/>
              </w:rPr>
            </w:sdtEndPr>
            <w:sdtContent>
              <w:tr w:rsidR="008E2C3D" w:rsidTr="000A4543">
                <w:trPr>
                  <w:trHeight w:val="293"/>
                </w:trPr>
                <w:tc>
                  <w:tcPr>
                    <w:tcW w:w="359" w:type="pct"/>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sdt>
                  <w:sdtPr>
                    <w:rPr>
                      <w:rFonts w:hint="eastAsia"/>
                      <w:bCs/>
                      <w:szCs w:val="21"/>
                    </w:rPr>
                    <w:alias w:val="担保方与上市公司的关联关系"/>
                    <w:tag w:val="_GBC_fbb2ddbcfdb946cd833a00fea18d6c61"/>
                    <w:id w:val="13442408"/>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C000"/>
                            <w:szCs w:val="21"/>
                          </w:rPr>
                        </w:pPr>
                        <w:r>
                          <w:rPr>
                            <w:rFonts w:hint="eastAsia"/>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sdt>
                  <w:sdtPr>
                    <w:rPr>
                      <w:szCs w:val="21"/>
                    </w:rPr>
                    <w:alias w:val="担保类型"/>
                    <w:tag w:val="_GBC_871b43b2ae5f437d83be371cbce6a82e"/>
                    <w:id w:val="13442409"/>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bdf19978cab14e0695bbd3790203faee"/>
                    <w:id w:val="13442410"/>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ea4f351af62f42fcb8bd7c7b737a5b8c"/>
                    <w:id w:val="13442411"/>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C000"/>
                            <w:szCs w:val="21"/>
                          </w:rPr>
                        </w:pPr>
                        <w:r>
                          <w:rPr>
                            <w:rFonts w:hint="eastAsia"/>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jc w:val="right"/>
                      <w:rPr>
                        <w:bCs/>
                        <w:szCs w:val="21"/>
                      </w:rPr>
                    </w:pPr>
                  </w:p>
                </w:tc>
                <w:sdt>
                  <w:sdtPr>
                    <w:rPr>
                      <w:rFonts w:hint="eastAsia"/>
                      <w:bCs/>
                      <w:szCs w:val="21"/>
                    </w:rPr>
                    <w:alias w:val="是否存在反担保"/>
                    <w:tag w:val="_GBC_ce15751c87d741c1a10cb582db4b476f"/>
                    <w:id w:val="13442412"/>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5afbeb334bf54467b575bc2463ee2ca3"/>
                    <w:id w:val="13442413"/>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fc837376a404ab5b855ee41efc74a03"/>
                    <w:id w:val="13442414"/>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29" w:type="pct"/>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center"/>
                          <w:rPr>
                            <w:color w:val="FFC000"/>
                            <w:szCs w:val="21"/>
                          </w:rPr>
                        </w:pPr>
                        <w:r>
                          <w:rPr>
                            <w:rFonts w:hint="eastAsia"/>
                          </w:rPr>
                          <w:t xml:space="preserve">　</w:t>
                        </w:r>
                      </w:p>
                    </w:tc>
                  </w:sdtContent>
                </w:sdt>
              </w:tr>
            </w:sdtContent>
          </w:sdt>
          <w:sdt>
            <w:sdtPr>
              <w:rPr>
                <w:szCs w:val="21"/>
              </w:rPr>
              <w:alias w:val="担保情况"/>
              <w:tag w:val="_TUP_114bc3c6d7bc4581bbdfcca2eb572a5d"/>
              <w:id w:val="13442423"/>
              <w:lock w:val="sdtLocked"/>
            </w:sdtPr>
            <w:sdtEndPr>
              <w:rPr>
                <w:color w:val="FFC000"/>
              </w:rPr>
            </w:sdtEndPr>
            <w:sdtContent>
              <w:tr w:rsidR="008E2C3D" w:rsidTr="000A4543">
                <w:trPr>
                  <w:trHeight w:val="293"/>
                </w:trPr>
                <w:tc>
                  <w:tcPr>
                    <w:tcW w:w="359" w:type="pct"/>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sdt>
                  <w:sdtPr>
                    <w:rPr>
                      <w:rFonts w:hint="eastAsia"/>
                      <w:bCs/>
                      <w:szCs w:val="21"/>
                    </w:rPr>
                    <w:alias w:val="担保方与上市公司的关联关系"/>
                    <w:tag w:val="_GBC_fbb2ddbcfdb946cd833a00fea18d6c61"/>
                    <w:id w:val="13442416"/>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p>
                </w:tc>
                <w:sdt>
                  <w:sdtPr>
                    <w:rPr>
                      <w:szCs w:val="21"/>
                    </w:rPr>
                    <w:alias w:val="担保类型"/>
                    <w:tag w:val="_GBC_871b43b2ae5f437d83be371cbce6a82e"/>
                    <w:id w:val="13442417"/>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rPr>
                          <w:t xml:space="preserve">　</w:t>
                        </w:r>
                      </w:p>
                    </w:tc>
                  </w:sdtContent>
                </w:sdt>
                <w:sdt>
                  <w:sdtPr>
                    <w:rPr>
                      <w:rFonts w:hint="eastAsia"/>
                      <w:bCs/>
                      <w:szCs w:val="21"/>
                    </w:rPr>
                    <w:alias w:val="担保是否已经履行完毕"/>
                    <w:tag w:val="_GBC_bdf19978cab14e0695bbd3790203faee"/>
                    <w:id w:val="13442418"/>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rPr>
                          <w:t xml:space="preserve">　</w:t>
                        </w:r>
                      </w:p>
                    </w:tc>
                  </w:sdtContent>
                </w:sdt>
                <w:sdt>
                  <w:sdtPr>
                    <w:rPr>
                      <w:rFonts w:hint="eastAsia"/>
                      <w:bCs/>
                      <w:szCs w:val="21"/>
                    </w:rPr>
                    <w:alias w:val="担保是否逾期"/>
                    <w:tag w:val="_GBC_ea4f351af62f42fcb8bd7c7b737a5b8c"/>
                    <w:id w:val="13442419"/>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jc w:val="right"/>
                      <w:rPr>
                        <w:bCs/>
                        <w:szCs w:val="21"/>
                      </w:rPr>
                    </w:pPr>
                  </w:p>
                </w:tc>
                <w:sdt>
                  <w:sdtPr>
                    <w:rPr>
                      <w:rFonts w:hint="eastAsia"/>
                      <w:bCs/>
                      <w:szCs w:val="21"/>
                    </w:rPr>
                    <w:alias w:val="是否存在反担保"/>
                    <w:tag w:val="_GBC_ce15751c87d741c1a10cb582db4b476f"/>
                    <w:id w:val="13442420"/>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rPr>
                          <w:t xml:space="preserve">　</w:t>
                        </w:r>
                      </w:p>
                    </w:tc>
                  </w:sdtContent>
                </w:sdt>
                <w:sdt>
                  <w:sdtPr>
                    <w:rPr>
                      <w:rFonts w:hint="eastAsia"/>
                      <w:bCs/>
                      <w:szCs w:val="21"/>
                    </w:rPr>
                    <w:alias w:val="是否为关联方担保"/>
                    <w:tag w:val="_GBC_5afbeb334bf54467b575bc2463ee2ca3"/>
                    <w:id w:val="13442421"/>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rPr>
                          <w:t xml:space="preserve">　</w:t>
                        </w:r>
                      </w:p>
                    </w:tc>
                  </w:sdtContent>
                </w:sdt>
                <w:sdt>
                  <w:sdtPr>
                    <w:rPr>
                      <w:szCs w:val="21"/>
                    </w:rPr>
                    <w:alias w:val="担保中关联方与本公司关系"/>
                    <w:tag w:val="_GBC_ffc837376a404ab5b855ee41efc74a03"/>
                    <w:id w:val="13442422"/>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29" w:type="pct"/>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center"/>
                          <w:rPr>
                            <w:szCs w:val="21"/>
                          </w:rPr>
                        </w:pPr>
                        <w:r>
                          <w:rPr>
                            <w:rFonts w:hint="eastAsia"/>
                          </w:rPr>
                          <w:t xml:space="preserve">　</w:t>
                        </w:r>
                      </w:p>
                    </w:tc>
                  </w:sdtContent>
                </w:sdt>
              </w:tr>
            </w:sdtContent>
          </w:sdt>
          <w:tr w:rsidR="008E2C3D" w:rsidTr="000A4543">
            <w:trPr>
              <w:trHeight w:val="308"/>
            </w:trPr>
            <w:sdt>
              <w:sdtPr>
                <w:tag w:val="_PLD_34b0da1b2cbe48e68fc0a932cd8b0340"/>
                <w:id w:val="13442424"/>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报告期内担保发生额合计（不包括对子公司的担保）</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jc w:val="right"/>
                  <w:rPr>
                    <w:szCs w:val="21"/>
                  </w:rPr>
                </w:pPr>
                <w:r>
                  <w:rPr>
                    <w:rFonts w:hint="eastAsia"/>
                    <w:szCs w:val="21"/>
                  </w:rPr>
                  <w:t>0</w:t>
                </w:r>
              </w:p>
            </w:tc>
          </w:tr>
          <w:tr w:rsidR="008E2C3D" w:rsidTr="000A4543">
            <w:trPr>
              <w:trHeight w:val="308"/>
            </w:trPr>
            <w:sdt>
              <w:sdtPr>
                <w:tag w:val="_PLD_df234c2feee3412b87d0e8903d9a61b6"/>
                <w:id w:val="13442425"/>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right"/>
                  <w:rPr>
                    <w:szCs w:val="21"/>
                  </w:rPr>
                </w:pPr>
                <w:r>
                  <w:rPr>
                    <w:rFonts w:hint="eastAsia"/>
                    <w:szCs w:val="21"/>
                  </w:rPr>
                  <w:t>0</w:t>
                </w:r>
              </w:p>
            </w:tc>
          </w:tr>
          <w:tr w:rsidR="008E2C3D" w:rsidTr="000A4543">
            <w:trPr>
              <w:trHeight w:val="308"/>
            </w:trPr>
            <w:sdt>
              <w:sdtPr>
                <w:tag w:val="_PLD_10e721900c124ea9a7b3b2e7387bde54"/>
                <w:id w:val="13442426"/>
                <w:lock w:val="sdtLocked"/>
              </w:sdtPr>
              <w:sdtContent>
                <w:tc>
                  <w:tcPr>
                    <w:tcW w:w="5000" w:type="pct"/>
                    <w:gridSpan w:val="14"/>
                    <w:tcBorders>
                      <w:top w:val="single" w:sz="4" w:space="0" w:color="auto"/>
                      <w:bottom w:val="single" w:sz="4" w:space="0" w:color="auto"/>
                    </w:tcBorders>
                    <w:shd w:val="clear" w:color="auto" w:fill="auto"/>
                  </w:tcPr>
                  <w:p w:rsidR="008E2C3D" w:rsidRDefault="008E2C3D" w:rsidP="000A4543">
                    <w:pPr>
                      <w:autoSpaceDE w:val="0"/>
                      <w:autoSpaceDN w:val="0"/>
                      <w:adjustRightInd w:val="0"/>
                      <w:jc w:val="center"/>
                      <w:rPr>
                        <w:szCs w:val="21"/>
                      </w:rPr>
                    </w:pPr>
                    <w:r>
                      <w:rPr>
                        <w:rFonts w:hint="eastAsia"/>
                        <w:szCs w:val="21"/>
                      </w:rPr>
                      <w:t>公司对子公司的担保情况</w:t>
                    </w:r>
                  </w:p>
                </w:tc>
              </w:sdtContent>
            </w:sdt>
          </w:tr>
          <w:tr w:rsidR="008E2C3D" w:rsidTr="000A4543">
            <w:trPr>
              <w:trHeight w:val="308"/>
            </w:trPr>
            <w:sdt>
              <w:sdtPr>
                <w:tag w:val="_PLD_e689943a6ae642e6b6e124130cfbc004"/>
                <w:id w:val="13442427"/>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0000"/>
                        <w:szCs w:val="21"/>
                      </w:rPr>
                    </w:pPr>
                    <w:r>
                      <w:rPr>
                        <w:rFonts w:hint="eastAsia"/>
                        <w:szCs w:val="21"/>
                      </w:rPr>
                      <w:t>报告期内对子公司担保发生额合计</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jc w:val="right"/>
                  <w:rPr>
                    <w:szCs w:val="21"/>
                  </w:rPr>
                </w:pPr>
                <w:r>
                  <w:t>883,000,000.00</w:t>
                </w:r>
              </w:p>
            </w:tc>
          </w:tr>
          <w:tr w:rsidR="008E2C3D" w:rsidTr="000A4543">
            <w:trPr>
              <w:trHeight w:val="308"/>
            </w:trPr>
            <w:sdt>
              <w:sdtPr>
                <w:tag w:val="_PLD_a3b413daaec14a9d9fa0473f4034cb78"/>
                <w:id w:val="13442428"/>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color w:val="FF0000"/>
                        <w:szCs w:val="21"/>
                      </w:rPr>
                    </w:pPr>
                    <w:r>
                      <w:rPr>
                        <w:rFonts w:hint="eastAsia"/>
                        <w:szCs w:val="21"/>
                      </w:rPr>
                      <w:t>报告期末对子公司担保余额合计（</w:t>
                    </w:r>
                    <w:r>
                      <w:rPr>
                        <w:szCs w:val="21"/>
                      </w:rPr>
                      <w:t>B</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right"/>
                  <w:rPr>
                    <w:szCs w:val="21"/>
                  </w:rPr>
                </w:pPr>
                <w:r>
                  <w:t>844,892,310.91</w:t>
                </w:r>
              </w:p>
            </w:tc>
          </w:tr>
          <w:tr w:rsidR="008E2C3D" w:rsidTr="000A4543">
            <w:trPr>
              <w:trHeight w:val="308"/>
            </w:trPr>
            <w:sdt>
              <w:sdtPr>
                <w:tag w:val="_PLD_d2a06800984c41d686ebfa2c2f95a2d0"/>
                <w:id w:val="13442429"/>
                <w:lock w:val="sdtLocked"/>
              </w:sdtPr>
              <w:sdtContent>
                <w:tc>
                  <w:tcPr>
                    <w:tcW w:w="5000" w:type="pct"/>
                    <w:gridSpan w:val="14"/>
                    <w:tcBorders>
                      <w:top w:val="single" w:sz="4" w:space="0" w:color="auto"/>
                      <w:bottom w:val="single" w:sz="4" w:space="0" w:color="auto"/>
                    </w:tcBorders>
                    <w:shd w:val="clear" w:color="auto" w:fill="auto"/>
                  </w:tcPr>
                  <w:p w:rsidR="008E2C3D" w:rsidRDefault="008E2C3D" w:rsidP="000A4543">
                    <w:pPr>
                      <w:autoSpaceDE w:val="0"/>
                      <w:autoSpaceDN w:val="0"/>
                      <w:adjustRightInd w:val="0"/>
                      <w:jc w:val="center"/>
                      <w:rPr>
                        <w:szCs w:val="21"/>
                      </w:rPr>
                    </w:pPr>
                    <w:r>
                      <w:rPr>
                        <w:rFonts w:hint="eastAsia"/>
                        <w:szCs w:val="21"/>
                      </w:rPr>
                      <w:t>公司担保总额情况（包括对子公司的担保）</w:t>
                    </w:r>
                  </w:p>
                </w:tc>
              </w:sdtContent>
            </w:sdt>
          </w:tr>
          <w:tr w:rsidR="008E2C3D" w:rsidTr="000A4543">
            <w:trPr>
              <w:trHeight w:val="470"/>
            </w:trPr>
            <w:sdt>
              <w:sdtPr>
                <w:tag w:val="_PLD_58fae6f28a2c4816b36ad5da6b671435"/>
                <w:id w:val="13442430"/>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担保总额（</w:t>
                    </w:r>
                    <w:r>
                      <w:rPr>
                        <w:szCs w:val="21"/>
                      </w:rPr>
                      <w:t>A+B</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right"/>
                  <w:rPr>
                    <w:szCs w:val="21"/>
                  </w:rPr>
                </w:pPr>
                <w:r>
                  <w:t>844,892,310.91</w:t>
                </w:r>
              </w:p>
            </w:tc>
          </w:tr>
          <w:tr w:rsidR="008E2C3D" w:rsidTr="000A4543">
            <w:trPr>
              <w:trHeight w:val="308"/>
            </w:trPr>
            <w:sdt>
              <w:sdtPr>
                <w:tag w:val="_PLD_d087dc7561364a229391240a8017a64d"/>
                <w:id w:val="13442431"/>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担保总额占公司净资产的比例</w:t>
                    </w:r>
                    <w:r>
                      <w:rPr>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right"/>
                  <w:rPr>
                    <w:szCs w:val="21"/>
                  </w:rPr>
                </w:pPr>
                <w:r>
                  <w:t>18.45</w:t>
                </w:r>
              </w:p>
            </w:tc>
          </w:tr>
          <w:tr w:rsidR="008E2C3D" w:rsidTr="000A4543">
            <w:trPr>
              <w:trHeight w:val="308"/>
            </w:trPr>
            <w:sdt>
              <w:sdtPr>
                <w:tag w:val="_PLD_77dfdd08f7324aa680629079fb968fbe"/>
                <w:id w:val="13442432"/>
                <w:lock w:val="sdtLocked"/>
              </w:sdtPr>
              <w:sdtContent>
                <w:tc>
                  <w:tcPr>
                    <w:tcW w:w="5000" w:type="pct"/>
                    <w:gridSpan w:val="14"/>
                    <w:tcBorders>
                      <w:top w:val="single" w:sz="4" w:space="0" w:color="auto"/>
                      <w:bottom w:val="single" w:sz="4" w:space="0" w:color="auto"/>
                    </w:tcBorders>
                    <w:shd w:val="clear" w:color="auto" w:fill="auto"/>
                  </w:tcPr>
                  <w:p w:rsidR="008E2C3D" w:rsidRDefault="008E2C3D" w:rsidP="000A4543">
                    <w:pPr>
                      <w:pStyle w:val="a8"/>
                      <w:autoSpaceDE w:val="0"/>
                      <w:autoSpaceDN w:val="0"/>
                      <w:adjustRightInd w:val="0"/>
                      <w:rPr>
                        <w:rFonts w:ascii="宋体" w:hAnsi="宋体"/>
                      </w:rPr>
                    </w:pPr>
                    <w:r>
                      <w:rPr>
                        <w:rFonts w:ascii="宋体" w:hAnsi="宋体" w:hint="eastAsia"/>
                      </w:rPr>
                      <w:t>其中：</w:t>
                    </w:r>
                  </w:p>
                </w:tc>
              </w:sdtContent>
            </w:sdt>
          </w:tr>
          <w:tr w:rsidR="008E2C3D" w:rsidTr="000A4543">
            <w:trPr>
              <w:trHeight w:val="308"/>
            </w:trPr>
            <w:sdt>
              <w:sdtPr>
                <w:tag w:val="_PLD_2d5f0e0798234f1a90f1dad87f984317"/>
                <w:id w:val="13442433"/>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jc w:val="right"/>
                  <w:rPr>
                    <w:szCs w:val="21"/>
                  </w:rPr>
                </w:pPr>
                <w:r>
                  <w:rPr>
                    <w:rFonts w:hint="eastAsia"/>
                    <w:szCs w:val="21"/>
                  </w:rPr>
                  <w:t>0</w:t>
                </w:r>
              </w:p>
            </w:tc>
          </w:tr>
          <w:tr w:rsidR="008E2C3D" w:rsidTr="000A4543">
            <w:trPr>
              <w:trHeight w:val="308"/>
            </w:trPr>
            <w:sdt>
              <w:sdtPr>
                <w:tag w:val="_PLD_f89842235bd34b1b951fbb79c61b64d2"/>
                <w:id w:val="13442434"/>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right"/>
                  <w:rPr>
                    <w:szCs w:val="21"/>
                  </w:rPr>
                </w:pPr>
                <w:r>
                  <w:t>765,596,310.91</w:t>
                </w:r>
              </w:p>
            </w:tc>
          </w:tr>
          <w:tr w:rsidR="008E2C3D" w:rsidTr="000A4543">
            <w:trPr>
              <w:trHeight w:val="308"/>
            </w:trPr>
            <w:sdt>
              <w:sdtPr>
                <w:tag w:val="_PLD_f6c15ecfd9b0468d94a3b97f93ede907"/>
                <w:id w:val="13442435"/>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6B3677" w:rsidP="006B3677">
                <w:pPr>
                  <w:jc w:val="right"/>
                  <w:rPr>
                    <w:szCs w:val="21"/>
                  </w:rPr>
                </w:pPr>
                <w:r>
                  <w:rPr>
                    <w:rFonts w:hint="eastAsia"/>
                    <w:szCs w:val="21"/>
                  </w:rPr>
                  <w:t>0</w:t>
                </w:r>
              </w:p>
            </w:tc>
          </w:tr>
          <w:tr w:rsidR="008E2C3D" w:rsidTr="000A4543">
            <w:trPr>
              <w:trHeight w:val="308"/>
            </w:trPr>
            <w:sdt>
              <w:sdtPr>
                <w:tag w:val="_PLD_6ca5bba63c8643bdbd082061a2347245"/>
                <w:id w:val="13442436"/>
                <w:lock w:val="sdtLocked"/>
              </w:sdtPr>
              <w:sdtContent>
                <w:tc>
                  <w:tcPr>
                    <w:tcW w:w="2153" w:type="pct"/>
                    <w:gridSpan w:val="6"/>
                    <w:tcBorders>
                      <w:top w:val="single" w:sz="4" w:space="0" w:color="auto"/>
                      <w:bottom w:val="single" w:sz="4" w:space="0" w:color="auto"/>
                      <w:right w:val="single" w:sz="4" w:space="0" w:color="auto"/>
                    </w:tcBorders>
                    <w:shd w:val="clear" w:color="auto" w:fill="auto"/>
                    <w:vAlign w:val="center"/>
                  </w:tcPr>
                  <w:p w:rsidR="008E2C3D" w:rsidRDefault="008E2C3D" w:rsidP="000A4543">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jc w:val="right"/>
                  <w:rPr>
                    <w:szCs w:val="21"/>
                  </w:rPr>
                </w:pPr>
                <w:r>
                  <w:t>765,596,310.91</w:t>
                </w:r>
              </w:p>
            </w:tc>
          </w:tr>
          <w:tr w:rsidR="008E2C3D" w:rsidTr="000A4543">
            <w:trPr>
              <w:trHeight w:val="308"/>
            </w:trPr>
            <w:sdt>
              <w:sdtPr>
                <w:tag w:val="_PLD_4a7bd61d8b404728a167c5b1c1edaf66"/>
                <w:id w:val="13442437"/>
                <w:lock w:val="sdtLocked"/>
              </w:sdtPr>
              <w:sdtContent>
                <w:tc>
                  <w:tcPr>
                    <w:tcW w:w="2153" w:type="pct"/>
                    <w:gridSpan w:val="6"/>
                    <w:tcBorders>
                      <w:top w:val="single" w:sz="4" w:space="0" w:color="auto"/>
                      <w:bottom w:val="single" w:sz="4" w:space="0" w:color="auto"/>
                      <w:right w:val="single" w:sz="4" w:space="0" w:color="auto"/>
                    </w:tcBorders>
                    <w:shd w:val="clear" w:color="auto" w:fill="auto"/>
                    <w:vAlign w:val="center"/>
                  </w:tcPr>
                  <w:p w:rsidR="008E2C3D" w:rsidRDefault="008E2C3D" w:rsidP="000A4543">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rPr>
                    <w:szCs w:val="21"/>
                  </w:rPr>
                </w:pPr>
                <w:r w:rsidRPr="00444654">
                  <w:rPr>
                    <w:rFonts w:hint="eastAsia"/>
                    <w:szCs w:val="21"/>
                  </w:rPr>
                  <w:t>公司为智慧海派借款提供担保4.5亿元，若智慧海派借款到期后无力偿还，公司将承担担保责任</w:t>
                </w:r>
                <w:r>
                  <w:rPr>
                    <w:rFonts w:hint="eastAsia"/>
                    <w:szCs w:val="21"/>
                  </w:rPr>
                  <w:t>。</w:t>
                </w:r>
              </w:p>
            </w:tc>
          </w:tr>
          <w:tr w:rsidR="008E2C3D" w:rsidTr="000A4543">
            <w:trPr>
              <w:trHeight w:val="308"/>
            </w:trPr>
            <w:sdt>
              <w:sdtPr>
                <w:tag w:val="_PLD_16a94b903b094334bb55fb779aedd949"/>
                <w:id w:val="13442438"/>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担保情况说明</w:t>
                    </w:r>
                  </w:p>
                </w:tc>
              </w:sdtContent>
            </w:sdt>
            <w:tc>
              <w:tcPr>
                <w:tcW w:w="2847" w:type="pct"/>
                <w:gridSpan w:val="8"/>
                <w:tcBorders>
                  <w:top w:val="single" w:sz="4" w:space="0" w:color="auto"/>
                  <w:left w:val="single" w:sz="4" w:space="0" w:color="auto"/>
                  <w:bottom w:val="single" w:sz="4" w:space="0" w:color="auto"/>
                </w:tcBorders>
                <w:shd w:val="clear" w:color="auto" w:fill="auto"/>
              </w:tcPr>
              <w:p w:rsidR="008E2C3D" w:rsidRDefault="008E2C3D" w:rsidP="000A4543">
                <w:pPr>
                  <w:autoSpaceDE w:val="0"/>
                  <w:autoSpaceDN w:val="0"/>
                  <w:adjustRightInd w:val="0"/>
                  <w:rPr>
                    <w:szCs w:val="21"/>
                  </w:rPr>
                </w:pPr>
                <w:r>
                  <w:rPr>
                    <w:rFonts w:hint="eastAsia"/>
                    <w:szCs w:val="21"/>
                  </w:rPr>
                  <w:t>详见后注。</w:t>
                </w:r>
              </w:p>
            </w:tc>
          </w:tr>
        </w:tbl>
        <w:p w:rsidR="008E2C3D" w:rsidRDefault="008E2C3D"/>
        <w:p w:rsidR="008207F6" w:rsidRPr="00482E4B" w:rsidRDefault="008207F6" w:rsidP="008207F6">
          <w:pPr>
            <w:ind w:firstLine="480"/>
            <w:rPr>
              <w:szCs w:val="21"/>
            </w:rPr>
          </w:pPr>
          <w:r>
            <w:rPr>
              <w:rFonts w:hint="eastAsia"/>
            </w:rPr>
            <w:t>注：</w:t>
          </w:r>
          <w:r w:rsidRPr="00482E4B">
            <w:rPr>
              <w:rFonts w:hint="eastAsia"/>
              <w:szCs w:val="21"/>
            </w:rPr>
            <w:t>资产负债率超过70％的被担保对象以及担保金额列表</w:t>
          </w:r>
        </w:p>
        <w:tbl>
          <w:tblPr>
            <w:tblW w:w="8537" w:type="dxa"/>
            <w:tblInd w:w="-93" w:type="dxa"/>
            <w:tblLayout w:type="fixed"/>
            <w:tblCellMar>
              <w:top w:w="15" w:type="dxa"/>
              <w:left w:w="15" w:type="dxa"/>
              <w:bottom w:w="15" w:type="dxa"/>
              <w:right w:w="15" w:type="dxa"/>
            </w:tblCellMar>
            <w:tblLook w:val="04A0"/>
          </w:tblPr>
          <w:tblGrid>
            <w:gridCol w:w="837"/>
            <w:gridCol w:w="2963"/>
            <w:gridCol w:w="1000"/>
            <w:gridCol w:w="1675"/>
            <w:gridCol w:w="2062"/>
          </w:tblGrid>
          <w:tr w:rsidR="00384DB8" w:rsidRPr="00714A22" w:rsidTr="00CF2DCA">
            <w:trPr>
              <w:trHeight w:val="345"/>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color w:val="000000"/>
                    <w:sz w:val="18"/>
                    <w:szCs w:val="18"/>
                  </w:rPr>
                </w:pPr>
                <w:r w:rsidRPr="00714A22">
                  <w:rPr>
                    <w:rFonts w:hint="eastAsia"/>
                    <w:color w:val="000000"/>
                    <w:sz w:val="18"/>
                    <w:szCs w:val="18"/>
                  </w:rPr>
                  <w:t>序号</w:t>
                </w:r>
              </w:p>
            </w:tc>
            <w:tc>
              <w:tcPr>
                <w:tcW w:w="2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color w:val="000000"/>
                    <w:sz w:val="18"/>
                    <w:szCs w:val="18"/>
                  </w:rPr>
                </w:pPr>
                <w:r w:rsidRPr="00714A22">
                  <w:rPr>
                    <w:rFonts w:hint="eastAsia"/>
                    <w:color w:val="000000"/>
                    <w:sz w:val="18"/>
                    <w:szCs w:val="18"/>
                  </w:rPr>
                  <w:t>被担保对象</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color w:val="000000"/>
                    <w:sz w:val="18"/>
                    <w:szCs w:val="18"/>
                  </w:rPr>
                </w:pPr>
                <w:r w:rsidRPr="00714A22">
                  <w:rPr>
                    <w:rFonts w:hint="eastAsia"/>
                    <w:color w:val="000000"/>
                    <w:sz w:val="18"/>
                    <w:szCs w:val="18"/>
                  </w:rPr>
                  <w:t>资产负债率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color w:val="000000"/>
                    <w:sz w:val="18"/>
                    <w:szCs w:val="18"/>
                  </w:rPr>
                </w:pPr>
                <w:r w:rsidRPr="00714A22">
                  <w:rPr>
                    <w:rFonts w:hint="eastAsia"/>
                    <w:color w:val="000000"/>
                    <w:sz w:val="18"/>
                    <w:szCs w:val="18"/>
                  </w:rPr>
                  <w:t>担保金额</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color w:val="000000"/>
                    <w:sz w:val="18"/>
                    <w:szCs w:val="18"/>
                  </w:rPr>
                </w:pPr>
                <w:r w:rsidRPr="00714A22">
                  <w:rPr>
                    <w:rFonts w:hint="eastAsia"/>
                    <w:color w:val="000000"/>
                    <w:sz w:val="18"/>
                    <w:szCs w:val="18"/>
                  </w:rPr>
                  <w:t>备注</w:t>
                </w:r>
              </w:p>
            </w:tc>
          </w:tr>
          <w:tr w:rsidR="00384DB8" w:rsidRPr="00714A22" w:rsidTr="00CF2DCA">
            <w:trPr>
              <w:trHeight w:val="465"/>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rFonts w:hint="eastAsia"/>
                    <w:sz w:val="18"/>
                    <w:szCs w:val="18"/>
                  </w:rPr>
                  <w:t>1</w:t>
                </w:r>
              </w:p>
            </w:tc>
            <w:tc>
              <w:tcPr>
                <w:tcW w:w="2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沈阳航天新乐有限责任公司</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89.50%</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230,000,000.00</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借款担保</w:t>
                </w:r>
              </w:p>
            </w:tc>
          </w:tr>
          <w:tr w:rsidR="00384DB8" w:rsidRPr="00714A22" w:rsidTr="00CF2DCA">
            <w:trPr>
              <w:trHeight w:val="465"/>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rFonts w:hint="eastAsia"/>
                    <w:sz w:val="18"/>
                    <w:szCs w:val="18"/>
                  </w:rPr>
                  <w:t>3</w:t>
                </w:r>
              </w:p>
            </w:tc>
            <w:tc>
              <w:tcPr>
                <w:tcW w:w="2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沈阳航天新星机电有限责任公司</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101.11%</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84,000,000.00</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借款担保</w:t>
                </w:r>
              </w:p>
            </w:tc>
          </w:tr>
          <w:tr w:rsidR="00384DB8" w:rsidRPr="00714A22" w:rsidTr="00CF2DCA">
            <w:trPr>
              <w:trHeight w:val="465"/>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rFonts w:hint="eastAsia"/>
                    <w:sz w:val="18"/>
                    <w:szCs w:val="18"/>
                  </w:rPr>
                  <w:t>4</w:t>
                </w:r>
              </w:p>
            </w:tc>
            <w:tc>
              <w:tcPr>
                <w:tcW w:w="2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沈阳航天新星机电有限责任公司</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101.11%</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1,596,310.91</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银行承兑汇票担保</w:t>
                </w:r>
              </w:p>
            </w:tc>
          </w:tr>
          <w:tr w:rsidR="00384DB8" w:rsidRPr="00714A22" w:rsidTr="00CF2DCA">
            <w:trPr>
              <w:trHeight w:val="465"/>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rFonts w:hint="eastAsia"/>
                    <w:sz w:val="18"/>
                    <w:szCs w:val="18"/>
                  </w:rPr>
                  <w:t>5</w:t>
                </w:r>
              </w:p>
            </w:tc>
            <w:tc>
              <w:tcPr>
                <w:tcW w:w="2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智慧海派科技有限公司</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77.53%</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450,000,000.00</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借款担保</w:t>
                </w:r>
              </w:p>
            </w:tc>
          </w:tr>
          <w:tr w:rsidR="00384DB8" w:rsidRPr="00714A22" w:rsidTr="00CF2DCA">
            <w:trPr>
              <w:trHeight w:val="465"/>
            </w:trPr>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rFonts w:hint="eastAsia"/>
                    <w:sz w:val="18"/>
                    <w:szCs w:val="18"/>
                  </w:rPr>
                  <w:t> </w:t>
                </w:r>
              </w:p>
            </w:tc>
            <w:tc>
              <w:tcPr>
                <w:tcW w:w="2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合计</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 </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765,596,310.91</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DB8" w:rsidRPr="00714A22" w:rsidRDefault="00384DB8" w:rsidP="00CF2DCA">
                <w:pPr>
                  <w:textAlignment w:val="center"/>
                  <w:rPr>
                    <w:sz w:val="18"/>
                    <w:szCs w:val="18"/>
                  </w:rPr>
                </w:pPr>
                <w:r w:rsidRPr="00714A22">
                  <w:rPr>
                    <w:sz w:val="18"/>
                    <w:szCs w:val="18"/>
                  </w:rPr>
                  <w:t> </w:t>
                </w:r>
              </w:p>
            </w:tc>
          </w:tr>
        </w:tbl>
        <w:p w:rsidR="00D26B69" w:rsidRDefault="00B66160" w:rsidP="00480035">
          <w:pPr>
            <w:ind w:firstLineChars="200" w:firstLine="420"/>
          </w:pPr>
        </w:p>
      </w:sdtContent>
    </w:sdt>
    <w:sdt>
      <w:sdtPr>
        <w:rPr>
          <w:rFonts w:ascii="宋体" w:hAnsi="宋体" w:cs="宋体"/>
          <w:b w:val="0"/>
          <w:bCs w:val="0"/>
          <w:kern w:val="0"/>
          <w:szCs w:val="24"/>
        </w:rPr>
        <w:alias w:val="模块:其他重大合同"/>
        <w:tag w:val="_SEC_e046194a1b604165ab4ac9dbd406e6b1"/>
        <w:id w:val="1197430623"/>
        <w:lock w:val="sdtLocked"/>
        <w:placeholder>
          <w:docPart w:val="GBC22222222222222222222222222222"/>
        </w:placeholder>
      </w:sdtPr>
      <w:sdtEndPr>
        <w:rPr>
          <w:rFonts w:hint="eastAsia"/>
        </w:rPr>
      </w:sdtEndPr>
      <w:sdtContent>
        <w:p w:rsidR="00D26B69" w:rsidRDefault="00A445E1">
          <w:pPr>
            <w:pStyle w:val="3"/>
            <w:numPr>
              <w:ilvl w:val="0"/>
              <w:numId w:val="29"/>
            </w:numPr>
          </w:pPr>
          <w:r>
            <w:t>其他重大合同</w:t>
          </w:r>
        </w:p>
        <w:sdt>
          <w:sdtPr>
            <w:alias w:val="是否适用：其他重大合同[双击切换]"/>
            <w:tag w:val="_GBC_23289ac36e3b4aeeaff6a4f1df0c3165"/>
            <w:id w:val="1161824111"/>
            <w:lock w:val="sdtContentLocked"/>
            <w:placeholder>
              <w:docPart w:val="GBC22222222222222222222222222222"/>
            </w:placeholder>
          </w:sdtPr>
          <w:sdtContent>
            <w:p w:rsidR="00D26B69"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Content>
    </w:sdt>
    <w:p w:rsidR="00D26B69" w:rsidRDefault="00D26B69"/>
    <w:p w:rsidR="00D26B69" w:rsidRDefault="00A445E1">
      <w:pPr>
        <w:pStyle w:val="2"/>
        <w:numPr>
          <w:ilvl w:val="0"/>
          <w:numId w:val="97"/>
        </w:numPr>
        <w:spacing w:line="360" w:lineRule="auto"/>
      </w:pPr>
      <w:r>
        <w:rPr>
          <w:rFonts w:hint="eastAsia"/>
        </w:rPr>
        <w:t>上市公司扶贫工作情况</w:t>
      </w:r>
    </w:p>
    <w:sdt>
      <w:sdtPr>
        <w:alias w:val="是否适用：上市公司扶贫工作情况[双击切换]"/>
        <w:tag w:val="_GBC_a47427153555452aab8fef6451a58abc"/>
        <w:id w:val="-688530198"/>
        <w:lock w:val="sdtContentLocked"/>
        <w:placeholder>
          <w:docPart w:val="GBC22222222222222222222222222222"/>
        </w:placeholder>
      </w:sdtPr>
      <w:sdtContent>
        <w:p w:rsidR="00D26B69" w:rsidRDefault="00B66160">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sdt>
      <w:sdtPr>
        <w:rPr>
          <w:rFonts w:ascii="宋体" w:hAnsi="宋体" w:cs="宋体"/>
          <w:b w:val="0"/>
          <w:bCs w:val="0"/>
          <w:kern w:val="0"/>
          <w:szCs w:val="24"/>
        </w:rPr>
        <w:alias w:val="模块:精准扶贫规划"/>
        <w:tag w:val="_SEC_536edbf3c2c14ad4982be421d3a13a58"/>
        <w:id w:val="-1950385895"/>
        <w:lock w:val="sdtLocked"/>
        <w:placeholder>
          <w:docPart w:val="GBC22222222222222222222222222222"/>
        </w:placeholder>
      </w:sdtPr>
      <w:sdtContent>
        <w:p w:rsidR="00D26B69" w:rsidRDefault="00A445E1">
          <w:pPr>
            <w:pStyle w:val="3"/>
            <w:numPr>
              <w:ilvl w:val="0"/>
              <w:numId w:val="101"/>
            </w:numPr>
          </w:pPr>
          <w:r>
            <w:t>精准扶贫规划</w:t>
          </w:r>
        </w:p>
        <w:sdt>
          <w:sdtPr>
            <w:rPr>
              <w:rFonts w:hint="eastAsia"/>
            </w:rPr>
            <w:alias w:val="是否适用：精准扶贫规划[双击切换]"/>
            <w:tag w:val="_GBC_256849af7bb947319a4e6a5c27e4e030"/>
            <w:id w:val="-1138871113"/>
            <w:lock w:val="sdtContentLocked"/>
            <w:placeholder>
              <w:docPart w:val="GBC22222222222222222222222222222"/>
            </w:placeholder>
          </w:sdtPr>
          <w:sdtContent>
            <w:p w:rsidR="00D26B69" w:rsidRDefault="00B66160">
              <w:r>
                <w:fldChar w:fldCharType="begin"/>
              </w:r>
              <w:r w:rsidR="002731C3">
                <w:instrText>MACROBUTTON  SnrToggleCheckbox √适用</w:instrText>
              </w:r>
              <w:r>
                <w:fldChar w:fldCharType="end"/>
              </w:r>
              <w:r>
                <w:fldChar w:fldCharType="begin"/>
              </w:r>
              <w:r w:rsidR="002731C3">
                <w:instrText xml:space="preserve"> MACROBUTTON  SnrToggleCheckbox □不适用 </w:instrText>
              </w:r>
              <w:r>
                <w:fldChar w:fldCharType="end"/>
              </w:r>
            </w:p>
          </w:sdtContent>
        </w:sdt>
        <w:sdt>
          <w:sdtPr>
            <w:rPr>
              <w:rFonts w:hint="eastAsia"/>
            </w:rPr>
            <w:alias w:val="精准扶贫规划"/>
            <w:tag w:val="_GBC_442ac725a3094a83b2955bf332200476"/>
            <w:id w:val="-1381081743"/>
            <w:lock w:val="sdtLocked"/>
            <w:placeholder>
              <w:docPart w:val="GBC22222222222222222222222222222"/>
            </w:placeholder>
          </w:sdtPr>
          <w:sdtContent>
            <w:p w:rsidR="00D26B69" w:rsidRDefault="002731C3" w:rsidP="002731C3">
              <w:pPr>
                <w:ind w:firstLineChars="200" w:firstLine="420"/>
              </w:pPr>
              <w:r w:rsidRPr="0098285F">
                <w:rPr>
                  <w:rFonts w:asciiTheme="minorEastAsia" w:eastAsiaTheme="minorEastAsia" w:hAnsiTheme="minorEastAsia" w:hint="eastAsia"/>
                  <w:color w:val="333333"/>
                  <w:szCs w:val="21"/>
                  <w:shd w:val="clear" w:color="auto" w:fill="FFFFFF"/>
                </w:rPr>
                <w:t>深入贯彻党的十</w:t>
              </w:r>
              <w:r>
                <w:rPr>
                  <w:rFonts w:asciiTheme="minorEastAsia" w:eastAsiaTheme="minorEastAsia" w:hAnsiTheme="minorEastAsia" w:hint="eastAsia"/>
                  <w:color w:val="333333"/>
                  <w:szCs w:val="21"/>
                  <w:shd w:val="clear" w:color="auto" w:fill="FFFFFF"/>
                </w:rPr>
                <w:t>九</w:t>
              </w:r>
              <w:r w:rsidRPr="0098285F">
                <w:rPr>
                  <w:rFonts w:asciiTheme="minorEastAsia" w:eastAsiaTheme="minorEastAsia" w:hAnsiTheme="minorEastAsia" w:hint="eastAsia"/>
                  <w:color w:val="333333"/>
                  <w:szCs w:val="21"/>
                  <w:shd w:val="clear" w:color="auto" w:fill="FFFFFF"/>
                </w:rPr>
                <w:t>大精神，全面落实习近平总书记等中央领导同志关于扶贫开发工作的一系列重要指示，以精准扶贫为手段，</w:t>
              </w:r>
              <w:r>
                <w:rPr>
                  <w:rFonts w:asciiTheme="minorEastAsia" w:eastAsiaTheme="minorEastAsia" w:hAnsiTheme="minorEastAsia" w:hint="eastAsia"/>
                  <w:color w:val="333333"/>
                  <w:szCs w:val="21"/>
                  <w:shd w:val="clear" w:color="auto" w:fill="FFFFFF"/>
                </w:rPr>
                <w:t>通过产业扶贫、项目扶贫、消费扶贫、旅游扶贫等方式，多维度履行上市公司社会责任，帮助扶贫地区人民早上脱贫致富，为</w:t>
              </w:r>
              <w:r w:rsidRPr="004E0BC3">
                <w:rPr>
                  <w:rFonts w:asciiTheme="minorEastAsia" w:eastAsiaTheme="minorEastAsia" w:hAnsiTheme="minorEastAsia"/>
                  <w:color w:val="333333"/>
                  <w:szCs w:val="21"/>
                  <w:shd w:val="clear" w:color="auto" w:fill="FFFFFF"/>
                </w:rPr>
                <w:t>2020年实现全面建成小康社会的宏伟目标</w:t>
              </w:r>
              <w:r>
                <w:rPr>
                  <w:rFonts w:asciiTheme="minorEastAsia" w:eastAsiaTheme="minorEastAsia" w:hAnsiTheme="minorEastAsia" w:hint="eastAsia"/>
                  <w:color w:val="333333"/>
                  <w:szCs w:val="21"/>
                  <w:shd w:val="clear" w:color="auto" w:fill="FFFFFF"/>
                </w:rPr>
                <w:t>贡献力量。</w:t>
              </w:r>
            </w:p>
          </w:sdtContent>
        </w:sdt>
        <w:p w:rsidR="00D26B69" w:rsidRDefault="00B66160"/>
      </w:sdtContent>
    </w:sdt>
    <w:sdt>
      <w:sdtPr>
        <w:rPr>
          <w:rFonts w:ascii="宋体" w:hAnsi="宋体" w:cs="宋体"/>
          <w:b w:val="0"/>
          <w:bCs w:val="0"/>
          <w:kern w:val="0"/>
          <w:szCs w:val="24"/>
        </w:rPr>
        <w:alias w:val="模块:报告期内精准扶贫概要"/>
        <w:tag w:val="_SEC_f7ecfd6a74554f3984f9cce25bb0fa11"/>
        <w:id w:val="-358585944"/>
        <w:lock w:val="sdtLocked"/>
        <w:placeholder>
          <w:docPart w:val="GBC22222222222222222222222222222"/>
        </w:placeholder>
      </w:sdtPr>
      <w:sdtContent>
        <w:p w:rsidR="00D26B69" w:rsidRDefault="00A445E1">
          <w:pPr>
            <w:pStyle w:val="3"/>
            <w:numPr>
              <w:ilvl w:val="0"/>
              <w:numId w:val="101"/>
            </w:numPr>
          </w:pPr>
          <w:r>
            <w:rPr>
              <w:rFonts w:hint="eastAsia"/>
            </w:rPr>
            <w:t>报告期内精准扶贫概要</w:t>
          </w:r>
        </w:p>
        <w:sdt>
          <w:sdtPr>
            <w:rPr>
              <w:rFonts w:hint="eastAsia"/>
            </w:rPr>
            <w:alias w:val="是否适用：精准扶贫概要[双击切换]"/>
            <w:tag w:val="_GBC_d23ecfe5a933466dab8f043a57a00daf"/>
            <w:id w:val="-2120129524"/>
            <w:lock w:val="sdtContentLocked"/>
            <w:placeholder>
              <w:docPart w:val="GBC22222222222222222222222222222"/>
            </w:placeholder>
          </w:sdtPr>
          <w:sdtContent>
            <w:p w:rsidR="00D26B69" w:rsidRDefault="00B66160">
              <w:r>
                <w:fldChar w:fldCharType="begin"/>
              </w:r>
              <w:r w:rsidR="002731C3">
                <w:instrText>MACROBUTTON  SnrToggleCheckbox √适用</w:instrText>
              </w:r>
              <w:r>
                <w:fldChar w:fldCharType="end"/>
              </w:r>
              <w:r>
                <w:fldChar w:fldCharType="begin"/>
              </w:r>
              <w:r w:rsidR="002731C3">
                <w:instrText xml:space="preserve"> MACROBUTTON  SnrToggleCheckbox □不适用 </w:instrText>
              </w:r>
              <w:r>
                <w:fldChar w:fldCharType="end"/>
              </w:r>
            </w:p>
          </w:sdtContent>
        </w:sdt>
        <w:sdt>
          <w:sdtPr>
            <w:alias w:val="精准扶贫概要"/>
            <w:tag w:val="_GBC_6c868b7c1281482a8a6ab430795dd6f4"/>
            <w:id w:val="1048958405"/>
            <w:lock w:val="sdtLocked"/>
            <w:placeholder>
              <w:docPart w:val="GBC22222222222222222222222222222"/>
            </w:placeholder>
          </w:sdtPr>
          <w:sdtContent>
            <w:p w:rsidR="00D26B69" w:rsidRDefault="002731C3" w:rsidP="002731C3">
              <w:pPr>
                <w:ind w:firstLineChars="100" w:firstLine="210"/>
              </w:pPr>
              <w:r w:rsidRPr="005B2B42">
                <w:t>2019年上半年，根据</w:t>
              </w:r>
              <w:r>
                <w:rPr>
                  <w:rFonts w:hint="eastAsia"/>
                </w:rPr>
                <w:t>上级有关安排</w:t>
              </w:r>
              <w:r w:rsidRPr="005B2B42">
                <w:t>，航天通信定向扶贫昆明市东川区，并于5月底前将75万元扶贫款</w:t>
              </w:r>
              <w:r>
                <w:rPr>
                  <w:rFonts w:hint="eastAsia"/>
                </w:rPr>
                <w:t>付款到位；子公司</w:t>
              </w:r>
              <w:r w:rsidR="008E2C3D">
                <w:t>易讯科技组织公司</w:t>
              </w:r>
              <w:r w:rsidRPr="005B2B42">
                <w:t>员工对当地定点扶贫贫困社区文欣社区捐助衣物，捐爱心、送温暖，履行精准扶贫社会责任。</w:t>
              </w:r>
            </w:p>
          </w:sdtContent>
        </w:sdt>
        <w:p w:rsidR="00D26B69" w:rsidRDefault="00B66160"/>
      </w:sdtContent>
    </w:sdt>
    <w:sdt>
      <w:sdtPr>
        <w:rPr>
          <w:rFonts w:ascii="宋体" w:hAnsi="宋体" w:cs="宋体"/>
          <w:b w:val="0"/>
          <w:bCs w:val="0"/>
          <w:kern w:val="0"/>
          <w:szCs w:val="24"/>
        </w:rPr>
        <w:alias w:val="模块:精准扶贫成效"/>
        <w:tag w:val="_SEC_02d0495a0a46492787020b64bdbf7955"/>
        <w:id w:val="-600187965"/>
        <w:lock w:val="sdtLocked"/>
        <w:placeholder>
          <w:docPart w:val="GBC22222222222222222222222222222"/>
        </w:placeholder>
      </w:sdtPr>
      <w:sdtContent>
        <w:p w:rsidR="00D26B69" w:rsidRDefault="00A445E1">
          <w:pPr>
            <w:pStyle w:val="3"/>
            <w:numPr>
              <w:ilvl w:val="0"/>
              <w:numId w:val="101"/>
            </w:numPr>
          </w:pPr>
          <w:r>
            <w:rPr>
              <w:rFonts w:ascii="宋体" w:hAnsi="宋体" w:cs="宋体" w:hint="eastAsia"/>
              <w:bCs w:val="0"/>
              <w:kern w:val="0"/>
              <w:szCs w:val="24"/>
            </w:rPr>
            <w:t>精准扶贫成效</w:t>
          </w:r>
        </w:p>
        <w:sdt>
          <w:sdtPr>
            <w:rPr>
              <w:rFonts w:hint="eastAsia"/>
            </w:rPr>
            <w:alias w:val="是否适用：上市公司精准扶贫工作情况[双击切换]"/>
            <w:tag w:val="_GBC_37f1813827df4ed58415575950470779"/>
            <w:id w:val="-811708092"/>
            <w:lock w:val="sdtContentLocked"/>
            <w:placeholder>
              <w:docPart w:val="GBC22222222222222222222222222222"/>
            </w:placeholder>
          </w:sdtPr>
          <w:sdtContent>
            <w:p w:rsidR="00D26B69" w:rsidRDefault="00B66160">
              <w:r>
                <w:fldChar w:fldCharType="begin"/>
              </w:r>
              <w:r w:rsidR="002731C3">
                <w:instrText>MACROBUTTON  SnrToggleCheckbox √适用</w:instrText>
              </w:r>
              <w:r>
                <w:fldChar w:fldCharType="end"/>
              </w:r>
              <w:r>
                <w:fldChar w:fldCharType="begin"/>
              </w:r>
              <w:r w:rsidR="002731C3">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精准扶贫工作情况统计表"/>
              <w:tag w:val="_GBC_e84738a14cce421e87994e44b2c4a61c"/>
              <w:id w:val="-11364110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 xml:space="preserve">  币种：</w:t>
          </w:r>
          <w:sdt>
            <w:sdtPr>
              <w:rPr>
                <w:rFonts w:hint="eastAsia"/>
              </w:rPr>
              <w:alias w:val="币种：精准扶贫工作情况统计表"/>
              <w:tag w:val="_GBC_4a40f9fd7b404fa8909456fe0a540bdc"/>
              <w:id w:val="2119408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Look w:val="0000"/>
          </w:tblPr>
          <w:tblGrid>
            <w:gridCol w:w="5069"/>
            <w:gridCol w:w="3980"/>
          </w:tblGrid>
          <w:tr w:rsidR="006B3677" w:rsidTr="006B3677">
            <w:trPr>
              <w:trHeight w:val="192"/>
              <w:jc w:val="center"/>
            </w:trPr>
            <w:sdt>
              <w:sdtPr>
                <w:tag w:val="_PLD_2330df412a274fe58937ad0ef475e0f7"/>
                <w:id w:val="-1480608885"/>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pPr>
                      <w:jc w:val="center"/>
                    </w:pPr>
                    <w:r>
                      <w:rPr>
                        <w:rFonts w:hint="eastAsia"/>
                      </w:rPr>
                      <w:t>指    标</w:t>
                    </w:r>
                  </w:p>
                </w:tc>
              </w:sdtContent>
            </w:sdt>
            <w:sdt>
              <w:sdtPr>
                <w:tag w:val="_PLD_9b671f4b702040afb2ae7321401f6aec"/>
                <w:id w:val="1150635637"/>
                <w:lock w:val="sdtLocked"/>
              </w:sdtPr>
              <w:sdtConten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pPr>
                      <w:jc w:val="center"/>
                    </w:pPr>
                    <w:r>
                      <w:rPr>
                        <w:rFonts w:hint="eastAsia"/>
                      </w:rPr>
                      <w:t>数量及开展情况</w:t>
                    </w:r>
                  </w:p>
                </w:tc>
              </w:sdtContent>
            </w:sdt>
          </w:tr>
          <w:tr w:rsidR="006B3677" w:rsidTr="006B3677">
            <w:trPr>
              <w:trHeight w:val="198"/>
              <w:jc w:val="center"/>
            </w:trPr>
            <w:sdt>
              <w:sdtPr>
                <w:tag w:val="_PLD_422294e252ae4fc091e6fb0320e3611b"/>
                <w:id w:val="1185402574"/>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r>
                      <w:rPr>
                        <w:rFonts w:hint="eastAsia"/>
                      </w:rPr>
                      <w:t>一、总体情况</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tc>
          </w:tr>
          <w:tr w:rsidR="006B3677" w:rsidTr="006B3677">
            <w:trPr>
              <w:trHeight w:val="218"/>
              <w:jc w:val="center"/>
            </w:trPr>
            <w:sdt>
              <w:sdtPr>
                <w:tag w:val="_PLD_e7534dac07bd483a9be25fb4dcc003b3"/>
                <w:id w:val="388309875"/>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r>
                      <w:rPr>
                        <w:rFonts w:hint="eastAsia"/>
                      </w:rPr>
                      <w:t>其中：</w:t>
                    </w:r>
                    <w:sdt>
                      <w:sdtPr>
                        <w:rPr>
                          <w:rFonts w:hint="eastAsia"/>
                        </w:rPr>
                        <w:tag w:val="_PLD_aa3c0ace883042f09487db7fd737104e"/>
                        <w:id w:val="-287444152"/>
                        <w:lock w:val="sdtLocked"/>
                      </w:sdtPr>
                      <w:sdtContent>
                        <w:r>
                          <w:rPr>
                            <w:rFonts w:hint="eastAsia"/>
                          </w:rPr>
                          <w:t>1</w:t>
                        </w:r>
                      </w:sdtContent>
                    </w:sdt>
                    <w:r>
                      <w:rPr>
                        <w:rFonts w:hint="eastAsia"/>
                      </w:rPr>
                      <w:t>.资金</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pPr>
                  <w:jc w:val="right"/>
                </w:pPr>
                <w:r>
                  <w:rPr>
                    <w:rFonts w:hint="eastAsia"/>
                  </w:rPr>
                  <w:t>75</w:t>
                </w:r>
              </w:p>
            </w:tc>
          </w:tr>
          <w:tr w:rsidR="006B3677" w:rsidTr="006B3677">
            <w:trPr>
              <w:trHeight w:val="190"/>
              <w:jc w:val="center"/>
            </w:trPr>
            <w:sdt>
              <w:sdtPr>
                <w:tag w:val="_PLD_6d74f96d5960488bb8af2630bbbd36e5"/>
                <w:id w:val="895633264"/>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pPr>
                      <w:ind w:firstLineChars="300" w:firstLine="630"/>
                    </w:pPr>
                    <w:r>
                      <w:rPr>
                        <w:rFonts w:hint="eastAsia"/>
                      </w:rPr>
                      <w:t>2.物资折款</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pPr>
                  <w:jc w:val="right"/>
                </w:pPr>
                <w:r>
                  <w:rPr>
                    <w:rFonts w:hint="eastAsia"/>
                  </w:rPr>
                  <w:t>0.1</w:t>
                </w:r>
              </w:p>
            </w:tc>
          </w:tr>
          <w:tr w:rsidR="006B3677" w:rsidTr="006B3677">
            <w:trPr>
              <w:trHeight w:val="70"/>
              <w:jc w:val="center"/>
            </w:trPr>
            <w:sdt>
              <w:sdtPr>
                <w:tag w:val="_PLD_d14e36f45b694896b3228a00c8bee06a"/>
                <w:id w:val="-367686894"/>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pPr>
                      <w:ind w:firstLineChars="300" w:firstLine="630"/>
                    </w:pPr>
                    <w:r>
                      <w:rPr>
                        <w:rFonts w:hint="eastAsia"/>
                      </w:rPr>
                      <w:t>3.帮助建档立卡贫困人口脱贫数（人）</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pPr>
                  <w:jc w:val="right"/>
                </w:pPr>
                <w:r>
                  <w:rPr>
                    <w:rFonts w:hint="eastAsia"/>
                  </w:rPr>
                  <w:t>0</w:t>
                </w:r>
              </w:p>
            </w:tc>
          </w:tr>
          <w:tr w:rsidR="006B3677" w:rsidTr="006B3677">
            <w:trPr>
              <w:trHeight w:val="70"/>
              <w:jc w:val="center"/>
            </w:trPr>
            <w:sdt>
              <w:sdtPr>
                <w:tag w:val="_PLD_6b7dd04343fa4b608b5e2337dcefbdaf"/>
                <w:id w:val="-1988166523"/>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r>
                      <w:rPr>
                        <w:rFonts w:hint="eastAsia"/>
                      </w:rPr>
                      <w:t>二、分项投入</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r>
                  <w:rPr>
                    <w:rFonts w:hint="eastAsia"/>
                  </w:rPr>
                  <w:t>0</w:t>
                </w:r>
              </w:p>
            </w:tc>
          </w:tr>
          <w:tr w:rsidR="006B3677" w:rsidTr="006B3677">
            <w:trPr>
              <w:trHeight w:val="124"/>
              <w:jc w:val="center"/>
            </w:trPr>
            <w:sdt>
              <w:sdtPr>
                <w:tag w:val="_PLD_bdd25f9fc10a401cab0c5cd5d87b1fe8"/>
                <w:id w:val="-1589387852"/>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pPr>
                      <w:ind w:firstLineChars="200" w:firstLine="420"/>
                    </w:pPr>
                    <w:r>
                      <w:rPr>
                        <w:rFonts w:hint="eastAsia"/>
                      </w:rPr>
                      <w:t>8.社会扶贫</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tc>
          </w:tr>
          <w:tr w:rsidR="006B3677" w:rsidTr="006B3677">
            <w:trPr>
              <w:trHeight w:val="70"/>
              <w:jc w:val="center"/>
            </w:trPr>
            <w:sdt>
              <w:sdtPr>
                <w:tag w:val="_PLD_cdfe1f01f7214c6798dfd9d556e9bb3b"/>
                <w:id w:val="-1153910641"/>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r>
                      <w:rPr>
                        <w:rFonts w:hint="eastAsia"/>
                      </w:rPr>
                      <w:t>其中：</w:t>
                    </w:r>
                    <w:sdt>
                      <w:sdtPr>
                        <w:rPr>
                          <w:rFonts w:hint="eastAsia"/>
                        </w:rPr>
                        <w:tag w:val="_PLD_78f323d3c53845738471ae355258784e"/>
                        <w:id w:val="1845435219"/>
                        <w:lock w:val="sdtLocked"/>
                      </w:sdtPr>
                      <w:sdtContent>
                        <w:r>
                          <w:rPr>
                            <w:rFonts w:hint="eastAsia"/>
                          </w:rPr>
                          <w:t>8.1</w:t>
                        </w:r>
                      </w:sdtContent>
                    </w:sdt>
                    <w:r>
                      <w:rPr>
                        <w:rFonts w:hint="eastAsia"/>
                      </w:rPr>
                      <w:t>东西部扶贫协作投入金额</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pPr>
                  <w:jc w:val="right"/>
                </w:pPr>
                <w:r>
                  <w:rPr>
                    <w:rFonts w:hint="eastAsia"/>
                  </w:rPr>
                  <w:t>0</w:t>
                </w:r>
              </w:p>
            </w:tc>
          </w:tr>
          <w:tr w:rsidR="006B3677" w:rsidTr="006B3677">
            <w:trPr>
              <w:trHeight w:val="70"/>
              <w:jc w:val="center"/>
            </w:trPr>
            <w:sdt>
              <w:sdtPr>
                <w:tag w:val="_PLD_27ae111f32d5474284487fc283f2d7ae"/>
                <w:id w:val="-1631233874"/>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pPr>
                      <w:ind w:firstLineChars="300" w:firstLine="630"/>
                    </w:pPr>
                    <w:r>
                      <w:rPr>
                        <w:rFonts w:hint="eastAsia"/>
                      </w:rPr>
                      <w:t>8.2定点扶贫工作投入金额</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pPr>
                  <w:jc w:val="right"/>
                </w:pPr>
                <w:r>
                  <w:rPr>
                    <w:rFonts w:hint="eastAsia"/>
                  </w:rPr>
                  <w:t>75</w:t>
                </w:r>
              </w:p>
            </w:tc>
          </w:tr>
          <w:tr w:rsidR="006B3677" w:rsidTr="006B3677">
            <w:trPr>
              <w:trHeight w:val="121"/>
              <w:jc w:val="center"/>
            </w:trPr>
            <w:sdt>
              <w:sdtPr>
                <w:tag w:val="_PLD_c68385a4961240d8b78d26768bd63c6e"/>
                <w:id w:val="1323781477"/>
                <w:lock w:val="sdtLocked"/>
              </w:sdtPr>
              <w:sdtContent>
                <w:tc>
                  <w:tcPr>
                    <w:tcW w:w="2801" w:type="pct"/>
                    <w:tcBorders>
                      <w:top w:val="single" w:sz="4" w:space="0" w:color="auto"/>
                      <w:left w:val="single" w:sz="4" w:space="0" w:color="auto"/>
                      <w:bottom w:val="single" w:sz="4" w:space="0" w:color="auto"/>
                      <w:right w:val="single" w:sz="4" w:space="0" w:color="auto"/>
                    </w:tcBorders>
                  </w:tcPr>
                  <w:p w:rsidR="006B3677" w:rsidRDefault="006B3677" w:rsidP="006B3677">
                    <w:pPr>
                      <w:ind w:firstLineChars="300" w:firstLine="630"/>
                    </w:pPr>
                    <w:r>
                      <w:rPr>
                        <w:rFonts w:hint="eastAsia"/>
                      </w:rPr>
                      <w:t>8.3扶贫公益基金</w:t>
                    </w:r>
                  </w:p>
                </w:tc>
              </w:sdtContent>
            </w:sdt>
            <w:tc>
              <w:tcPr>
                <w:tcW w:w="2199" w:type="pct"/>
                <w:tcBorders>
                  <w:top w:val="single" w:sz="4" w:space="0" w:color="auto"/>
                  <w:left w:val="single" w:sz="4" w:space="0" w:color="auto"/>
                  <w:bottom w:val="single" w:sz="4" w:space="0" w:color="auto"/>
                  <w:right w:val="single" w:sz="4" w:space="0" w:color="auto"/>
                </w:tcBorders>
              </w:tcPr>
              <w:p w:rsidR="006B3677" w:rsidRDefault="006B3677" w:rsidP="006B3677">
                <w:pPr>
                  <w:jc w:val="right"/>
                </w:pPr>
                <w:r>
                  <w:rPr>
                    <w:rFonts w:hint="eastAsia"/>
                  </w:rPr>
                  <w:t>0</w:t>
                </w:r>
              </w:p>
            </w:tc>
          </w:tr>
        </w:tbl>
        <w:p w:rsidR="006B3677" w:rsidRDefault="006B3677"/>
        <w:p w:rsidR="00D26B69" w:rsidRDefault="00B66160"/>
      </w:sdtContent>
    </w:sdt>
    <w:sdt>
      <w:sdtPr>
        <w:rPr>
          <w:rFonts w:ascii="宋体" w:hAnsi="宋体" w:cs="宋体" w:hint="eastAsia"/>
          <w:b w:val="0"/>
          <w:bCs w:val="0"/>
          <w:kern w:val="0"/>
          <w:szCs w:val="24"/>
        </w:rPr>
        <w:alias w:val="模块:履行精准扶贫社会责任的阶段性进展情况"/>
        <w:tag w:val="_SEC_9617403e7a814175a05badcdaf84c470"/>
        <w:id w:val="1041794023"/>
        <w:lock w:val="sdtLocked"/>
        <w:placeholder>
          <w:docPart w:val="GBC22222222222222222222222222222"/>
        </w:placeholder>
      </w:sdtPr>
      <w:sdtContent>
        <w:p w:rsidR="00D26B69" w:rsidRDefault="00A445E1">
          <w:pPr>
            <w:pStyle w:val="3"/>
            <w:numPr>
              <w:ilvl w:val="0"/>
              <w:numId w:val="101"/>
            </w:numPr>
          </w:pPr>
          <w:r>
            <w:rPr>
              <w:rFonts w:hint="eastAsia"/>
            </w:rPr>
            <w:t>履行精准扶贫社会责任的阶段性进展情况</w:t>
          </w:r>
        </w:p>
        <w:sdt>
          <w:sdtPr>
            <w:rPr>
              <w:rFonts w:hint="eastAsia"/>
            </w:rPr>
            <w:alias w:val="是否适用：履行精准扶贫社会责任的阶段性进展[双击切换]"/>
            <w:tag w:val="_GBC_d61848c898084cc6962e3521f475fcd6"/>
            <w:id w:val="636379437"/>
            <w:lock w:val="sdtContentLocked"/>
            <w:placeholder>
              <w:docPart w:val="GBC22222222222222222222222222222"/>
            </w:placeholder>
          </w:sdtPr>
          <w:sdtContent>
            <w:p w:rsidR="00D26B69" w:rsidRDefault="00B66160" w:rsidP="002731C3">
              <w:r>
                <w:fldChar w:fldCharType="begin"/>
              </w:r>
              <w:r w:rsidR="002731C3">
                <w:instrText>MACROBUTTON  SnrToggleCheckbox □适用</w:instrText>
              </w:r>
              <w:r>
                <w:fldChar w:fldCharType="end"/>
              </w:r>
              <w:r>
                <w:fldChar w:fldCharType="begin"/>
              </w:r>
              <w:r w:rsidR="002731C3">
                <w:instrText xml:space="preserve"> MACROBUTTON  SnrToggleCheckbox √不适用 </w:instrText>
              </w:r>
              <w:r>
                <w:fldChar w:fldCharType="end"/>
              </w:r>
            </w:p>
          </w:sdtContent>
        </w:sdt>
        <w:p w:rsidR="00D26B69" w:rsidRDefault="00B66160"/>
      </w:sdtContent>
    </w:sdt>
    <w:sdt>
      <w:sdtPr>
        <w:rPr>
          <w:rFonts w:ascii="宋体" w:hAnsi="宋体" w:cs="宋体"/>
          <w:b w:val="0"/>
          <w:bCs w:val="0"/>
          <w:kern w:val="0"/>
          <w:szCs w:val="24"/>
        </w:rPr>
        <w:alias w:val="模块:后续精准扶贫计划"/>
        <w:tag w:val="_SEC_b3fa7526d2a3488887ce1c2705ea9954"/>
        <w:id w:val="-882021069"/>
        <w:lock w:val="sdtLocked"/>
        <w:placeholder>
          <w:docPart w:val="GBC22222222222222222222222222222"/>
        </w:placeholder>
      </w:sdtPr>
      <w:sdtEndPr>
        <w:rPr>
          <w:rFonts w:hint="eastAsia"/>
        </w:rPr>
      </w:sdtEndPr>
      <w:sdtContent>
        <w:p w:rsidR="00D26B69" w:rsidRDefault="00A445E1">
          <w:pPr>
            <w:pStyle w:val="3"/>
            <w:numPr>
              <w:ilvl w:val="0"/>
              <w:numId w:val="101"/>
            </w:numPr>
          </w:pPr>
          <w:r>
            <w:t>后续精准扶贫计划</w:t>
          </w:r>
        </w:p>
        <w:sdt>
          <w:sdtPr>
            <w:rPr>
              <w:rFonts w:hint="eastAsia"/>
            </w:rPr>
            <w:alias w:val="是否适用：后续精准扶贫计划[双击切换]"/>
            <w:tag w:val="_GBC_4bdd5f467b114561bbeb01654285ab50"/>
            <w:id w:val="-1427188766"/>
            <w:lock w:val="sdtContentLocked"/>
            <w:placeholder>
              <w:docPart w:val="GBC22222222222222222222222222222"/>
            </w:placeholder>
          </w:sdtPr>
          <w:sdtContent>
            <w:p w:rsidR="00D26B69" w:rsidRDefault="00B66160">
              <w:r>
                <w:fldChar w:fldCharType="begin"/>
              </w:r>
              <w:r w:rsidR="002731C3">
                <w:instrText>MACROBUTTON  SnrToggleCheckbox √适用</w:instrText>
              </w:r>
              <w:r>
                <w:fldChar w:fldCharType="end"/>
              </w:r>
              <w:r>
                <w:fldChar w:fldCharType="begin"/>
              </w:r>
              <w:r w:rsidR="002731C3">
                <w:instrText xml:space="preserve"> MACROBUTTON  SnrToggleCheckbox □不适用 </w:instrText>
              </w:r>
              <w:r>
                <w:fldChar w:fldCharType="end"/>
              </w:r>
            </w:p>
          </w:sdtContent>
        </w:sdt>
        <w:sdt>
          <w:sdtPr>
            <w:alias w:val="后续精准扶贫计划"/>
            <w:tag w:val="_GBC_cdb7b6ae97ac4f15aca7289fd5d00111"/>
            <w:id w:val="-1429958708"/>
            <w:lock w:val="sdtLocked"/>
            <w:placeholder>
              <w:docPart w:val="GBC22222222222222222222222222222"/>
            </w:placeholder>
          </w:sdtPr>
          <w:sdtContent>
            <w:p w:rsidR="00741386" w:rsidRPr="00D61F56" w:rsidRDefault="00741386" w:rsidP="00741386">
              <w:pPr>
                <w:rPr>
                  <w:rFonts w:ascii="Times New Roman" w:hAnsi="Times New Roman"/>
                  <w:kern w:val="2"/>
                </w:rPr>
              </w:pPr>
              <w:r w:rsidRPr="00D61F56">
                <w:rPr>
                  <w:rFonts w:ascii="Times New Roman" w:hAnsi="Times New Roman" w:hint="eastAsia"/>
                  <w:kern w:val="2"/>
                </w:rPr>
                <w:t>（一）坚决贯彻落实党中央、国务院和集团公司党组关于扶贫工作决策部署，准确把握打赢脱贫攻坚战三年行动的基本原则，落实扶贫工作第一责任人职责。将扶贫工作纳入</w:t>
              </w:r>
              <w:r>
                <w:rPr>
                  <w:rFonts w:ascii="Times New Roman" w:hAnsi="Times New Roman" w:hint="eastAsia"/>
                  <w:kern w:val="2"/>
                </w:rPr>
                <w:t>工作要点</w:t>
              </w:r>
              <w:r w:rsidRPr="00D61F56">
                <w:rPr>
                  <w:rFonts w:ascii="Times New Roman" w:hAnsi="Times New Roman" w:hint="eastAsia"/>
                  <w:kern w:val="2"/>
                </w:rPr>
                <w:t>，加强帮扶攻坚考核，全级次抓好各单位扶贫攻坚工作。</w:t>
              </w:r>
            </w:p>
            <w:p w:rsidR="00741386" w:rsidRPr="00D61F56" w:rsidRDefault="00741386" w:rsidP="00741386">
              <w:pPr>
                <w:rPr>
                  <w:rFonts w:ascii="Times New Roman" w:hAnsi="Times New Roman"/>
                  <w:kern w:val="2"/>
                </w:rPr>
              </w:pPr>
              <w:r w:rsidRPr="00D61F56">
                <w:rPr>
                  <w:rFonts w:ascii="Times New Roman" w:hAnsi="Times New Roman" w:hint="eastAsia"/>
                  <w:kern w:val="2"/>
                </w:rPr>
                <w:t>（二）做好扶贫资金预算工作。聚焦脱贫攻坚目标任务，进一步提高思想认识，建立责任制，明确扶贫专项资金。协同公司财务部门进一步做好资金预算，做好专项资金捐赠预留管理工作，做到资金使用精准。</w:t>
              </w:r>
            </w:p>
            <w:p w:rsidR="00741386" w:rsidRPr="00D61F56" w:rsidRDefault="00741386" w:rsidP="00741386">
              <w:pPr>
                <w:rPr>
                  <w:rFonts w:ascii="Times New Roman" w:hAnsi="Times New Roman"/>
                  <w:kern w:val="2"/>
                </w:rPr>
              </w:pPr>
              <w:r w:rsidRPr="00D61F56">
                <w:rPr>
                  <w:rFonts w:ascii="Times New Roman" w:hAnsi="Times New Roman" w:hint="eastAsia"/>
                  <w:kern w:val="2"/>
                </w:rPr>
                <w:t>（三）开展消费扶贫行动。将消费扶贫纳入定点扶贫工作重要内容，在同等条件下优先采购贫困地区产品，鼓励和引导公司干部、职工自发购买贫困地区产品。积极与集团公司河南航天豫南基地对接，优先采购贫困地区产品，帮助贫困群众增收脱贫。</w:t>
              </w:r>
            </w:p>
            <w:p w:rsidR="00741386" w:rsidRPr="00D61F56" w:rsidRDefault="00741386" w:rsidP="00741386">
              <w:pPr>
                <w:rPr>
                  <w:rFonts w:ascii="Times New Roman" w:hAnsi="Times New Roman"/>
                  <w:kern w:val="2"/>
                </w:rPr>
              </w:pPr>
              <w:r w:rsidRPr="00D61F56">
                <w:rPr>
                  <w:rFonts w:ascii="Times New Roman" w:hAnsi="Times New Roman" w:hint="eastAsia"/>
                  <w:kern w:val="2"/>
                </w:rPr>
                <w:t>（四）召号职工参与旅游扶贫。积极宣传昆明东川区与曲靖市富源县农村田园景观、自然生态、农耕文化、民俗文化、民族风情和地形地貌特点，动员引导公司广大职工积极参与旅游扶贫活动。对有条件的单位，工会要按照有关规定积极组织职工到贫困地区开展工会活动，采取切实可行的工作举措，全力支持脱贫攻坚。</w:t>
              </w:r>
            </w:p>
            <w:p w:rsidR="00741386" w:rsidRPr="00D61F56" w:rsidRDefault="00741386" w:rsidP="00741386">
              <w:pPr>
                <w:rPr>
                  <w:rFonts w:ascii="Times New Roman" w:hAnsi="Times New Roman"/>
                  <w:kern w:val="2"/>
                </w:rPr>
              </w:pPr>
              <w:r w:rsidRPr="00D61F56">
                <w:rPr>
                  <w:rFonts w:ascii="Times New Roman" w:hAnsi="Times New Roman" w:hint="eastAsia"/>
                  <w:kern w:val="2"/>
                </w:rPr>
                <w:t>（五）开展物资捐赠扶贫。在去年给贫困地捐款的基础上，集中资源，加大力度，充分发挥所属企业的优势条件，</w:t>
              </w:r>
              <w:r>
                <w:rPr>
                  <w:rFonts w:ascii="Times New Roman" w:hAnsi="Times New Roman" w:hint="eastAsia"/>
                  <w:kern w:val="2"/>
                </w:rPr>
                <w:t>2019</w:t>
              </w:r>
              <w:r>
                <w:rPr>
                  <w:rFonts w:ascii="Times New Roman" w:hAnsi="Times New Roman" w:hint="eastAsia"/>
                  <w:kern w:val="2"/>
                </w:rPr>
                <w:t>年</w:t>
              </w:r>
              <w:r w:rsidRPr="00D61F56">
                <w:rPr>
                  <w:rFonts w:ascii="Times New Roman" w:hAnsi="Times New Roman" w:hint="eastAsia"/>
                  <w:kern w:val="2"/>
                </w:rPr>
                <w:t>计划向贫困地捐赠全新的儿童服装</w:t>
              </w:r>
              <w:r w:rsidRPr="00D61F56">
                <w:rPr>
                  <w:rFonts w:ascii="Times New Roman" w:hAnsi="Times New Roman" w:hint="eastAsia"/>
                  <w:kern w:val="2"/>
                </w:rPr>
                <w:t>600</w:t>
              </w:r>
              <w:r w:rsidRPr="00D61F56">
                <w:rPr>
                  <w:rFonts w:ascii="Times New Roman" w:hAnsi="Times New Roman" w:hint="eastAsia"/>
                  <w:kern w:val="2"/>
                </w:rPr>
                <w:t>套，帮助贫困地群众改善生活条件。</w:t>
              </w:r>
            </w:p>
            <w:p w:rsidR="00D26B69" w:rsidRDefault="00741386">
              <w:r w:rsidRPr="00D61F56">
                <w:rPr>
                  <w:rFonts w:ascii="Times New Roman" w:hAnsi="Times New Roman" w:hint="eastAsia"/>
                  <w:kern w:val="2"/>
                </w:rPr>
                <w:t>（六）努力营造良好的扶贫舆论氛围。广泛利用公司网站、微信、简报等媒体平台，根据国家扶贫日等重要时点</w:t>
              </w:r>
              <w:r w:rsidR="0079559D">
                <w:rPr>
                  <w:rFonts w:ascii="Times New Roman" w:hAnsi="Times New Roman" w:hint="eastAsia"/>
                  <w:kern w:val="2"/>
                </w:rPr>
                <w:t>，</w:t>
              </w:r>
              <w:r w:rsidRPr="00D61F56">
                <w:rPr>
                  <w:rFonts w:ascii="Times New Roman" w:hAnsi="Times New Roman" w:hint="eastAsia"/>
                  <w:kern w:val="2"/>
                </w:rPr>
                <w:t>在广大干部职工中广泛开展扶贫宣教和各类主题活动，提升职工对扶贫工作认知度，动员引导干部职工关注扶贫、参与扶贫。</w:t>
              </w:r>
            </w:p>
          </w:sdtContent>
        </w:sdt>
      </w:sdtContent>
    </w:sdt>
    <w:p w:rsidR="00D26B69" w:rsidRDefault="00D26B69"/>
    <w:p w:rsidR="00D26B69" w:rsidRDefault="00A445E1">
      <w:pPr>
        <w:pStyle w:val="2"/>
        <w:numPr>
          <w:ilvl w:val="0"/>
          <w:numId w:val="97"/>
        </w:numPr>
        <w:spacing w:line="360" w:lineRule="auto"/>
      </w:pPr>
      <w:r>
        <w:rPr>
          <w:rFonts w:hint="eastAsia"/>
        </w:rPr>
        <w:t>可转换公司债券情况</w:t>
      </w:r>
    </w:p>
    <w:sdt>
      <w:sdtPr>
        <w:alias w:val="是否适用：可转换公司债券情况[双击切换]"/>
        <w:tag w:val="_GBC_6a49e99841294af3b87ba6216b1997d9"/>
        <w:id w:val="-651216828"/>
        <w:lock w:val="sdtContentLocked"/>
        <w:placeholder>
          <w:docPart w:val="GBC22222222222222222222222222222"/>
        </w:placeholder>
      </w:sdtPr>
      <w:sdtContent>
        <w:p w:rsidR="0064667E"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p w:rsidR="00D26B69" w:rsidRDefault="00D26B69"/>
    <w:p w:rsidR="00D26B69" w:rsidRDefault="00A445E1">
      <w:pPr>
        <w:pStyle w:val="2"/>
        <w:numPr>
          <w:ilvl w:val="0"/>
          <w:numId w:val="97"/>
        </w:numPr>
        <w:spacing w:line="360" w:lineRule="auto"/>
      </w:pPr>
      <w:r>
        <w:rPr>
          <w:rFonts w:ascii="宋体" w:hAnsi="宋体" w:cs="宋体" w:hint="eastAsia"/>
          <w:bCs w:val="0"/>
          <w:kern w:val="0"/>
          <w:szCs w:val="24"/>
        </w:rPr>
        <w:lastRenderedPageBreak/>
        <w:t>环境</w:t>
      </w:r>
      <w:r>
        <w:rPr>
          <w:rFonts w:ascii="宋体" w:hAnsi="宋体" w:cs="宋体"/>
          <w:bCs w:val="0"/>
          <w:kern w:val="0"/>
          <w:szCs w:val="24"/>
        </w:rPr>
        <w:t>信息情况</w:t>
      </w:r>
    </w:p>
    <w:p w:rsidR="00D26B69" w:rsidRDefault="00A445E1">
      <w:pPr>
        <w:pStyle w:val="3"/>
        <w:numPr>
          <w:ilvl w:val="0"/>
          <w:numId w:val="99"/>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283509292"/>
        <w:lock w:val="sdtContentLocked"/>
        <w:placeholder>
          <w:docPart w:val="GBC22222222222222222222222222222"/>
        </w:placeholder>
      </w:sdtPr>
      <w:sdtContent>
        <w:p w:rsidR="00D26B69" w:rsidRDefault="00B66160">
          <w:r>
            <w:fldChar w:fldCharType="begin"/>
          </w:r>
          <w:r w:rsidR="00741386">
            <w:instrText>MACROBUTTON  SnrToggleCheckbox √适用</w:instrText>
          </w:r>
          <w:r>
            <w:fldChar w:fldCharType="end"/>
          </w:r>
          <w:r>
            <w:fldChar w:fldCharType="begin"/>
          </w:r>
          <w:r w:rsidR="00741386">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1581970913"/>
        <w:lock w:val="sdtLocked"/>
        <w:placeholder>
          <w:docPart w:val="GBC22222222222222222222222222222"/>
        </w:placeholder>
      </w:sdtPr>
      <w:sdtEndPr>
        <w:rPr>
          <w:rFonts w:hint="default"/>
        </w:rPr>
      </w:sdtEndPr>
      <w:sdtContent>
        <w:p w:rsidR="00D26B69" w:rsidRDefault="00A445E1">
          <w:pPr>
            <w:pStyle w:val="4"/>
            <w:numPr>
              <w:ilvl w:val="0"/>
              <w:numId w:val="100"/>
            </w:numPr>
          </w:pPr>
          <w:r>
            <w:rPr>
              <w:rFonts w:hint="eastAsia"/>
            </w:rPr>
            <w:t>排污</w:t>
          </w:r>
          <w:r>
            <w:t>信息</w:t>
          </w:r>
        </w:p>
        <w:sdt>
          <w:sdtPr>
            <w:rPr>
              <w:rFonts w:hint="eastAsia"/>
            </w:rPr>
            <w:alias w:val="是否适用：排污信息[双击切换]"/>
            <w:tag w:val="_GBC_44bbf262c38141458fba6072b4e5b459"/>
            <w:id w:val="-554782397"/>
            <w:lock w:val="sdtContentLocked"/>
            <w:placeholder>
              <w:docPart w:val="GBC22222222222222222222222222222"/>
            </w:placeholder>
          </w:sdtPr>
          <w:sdtContent>
            <w:p w:rsidR="00D26B69" w:rsidRDefault="00B66160">
              <w:pPr>
                <w:pStyle w:val="a9"/>
                <w:ind w:firstLineChars="0" w:firstLine="0"/>
              </w:pPr>
              <w:r>
                <w:rPr>
                  <w:rFonts w:ascii="宋体" w:hAnsi="宋体"/>
                </w:rPr>
                <w:fldChar w:fldCharType="begin"/>
              </w:r>
              <w:r w:rsidR="009A192F">
                <w:rPr>
                  <w:rFonts w:ascii="宋体" w:hAnsi="宋体"/>
                </w:rPr>
                <w:instrText>MACROBUTTON  SnrToggleCheckbox √适用</w:instrText>
              </w:r>
              <w:r>
                <w:rPr>
                  <w:rFonts w:ascii="宋体" w:hAnsi="宋体"/>
                </w:rPr>
                <w:fldChar w:fldCharType="end"/>
              </w:r>
              <w:r>
                <w:rPr>
                  <w:rFonts w:ascii="宋体" w:hAnsi="宋体"/>
                </w:rPr>
                <w:fldChar w:fldCharType="begin"/>
              </w:r>
              <w:r w:rsidR="009A192F">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28890c46cf8446cc95bd08ae7c7a17dc"/>
            <w:id w:val="1983420274"/>
            <w:lock w:val="sdtLocked"/>
            <w:placeholder>
              <w:docPart w:val="GBC22222222222222222222222222222"/>
            </w:placeholder>
          </w:sdtPr>
          <w:sdtContent>
            <w:p w:rsidR="009A192F" w:rsidRPr="00CB71BB" w:rsidRDefault="009A192F" w:rsidP="001F5487">
              <w:pPr>
                <w:ind w:firstLineChars="200" w:firstLine="420"/>
                <w:rPr>
                  <w:szCs w:val="21"/>
                </w:rPr>
              </w:pPr>
              <w:r w:rsidRPr="00CB71BB">
                <w:rPr>
                  <w:rFonts w:hint="eastAsia"/>
                  <w:szCs w:val="21"/>
                </w:rPr>
                <w:t>公司所属成都航天通信设备责任有限公司（以下简称成都航天）为四川省环境保护厅公布的重点排污单位，宁波中鑫毛纺集团有限公司（以下简称宁波中鑫）为浙江省环境保护厅公布的重点排污单位。2019年上半年度，两家单位始终认真贯彻落实地方政府和中国航天科工集团有限公司有关节能环保要求，统一思想，提高认识，推进节能环保体系建设。两家单位2019年上半年度均未发生各类环境污染事件。</w:t>
              </w:r>
            </w:p>
            <w:p w:rsidR="009A192F" w:rsidRPr="00CB71BB" w:rsidRDefault="009A192F" w:rsidP="001F5487">
              <w:pPr>
                <w:ind w:firstLineChars="200" w:firstLine="420"/>
                <w:rPr>
                  <w:szCs w:val="21"/>
                </w:rPr>
              </w:pPr>
              <w:r w:rsidRPr="00CB71BB">
                <w:rPr>
                  <w:rFonts w:hint="eastAsia"/>
                  <w:szCs w:val="21"/>
                </w:rPr>
                <w:t>1.成都航天有关排污信息</w:t>
              </w:r>
            </w:p>
            <w:p w:rsidR="009A192F" w:rsidRPr="00CB71BB" w:rsidRDefault="009A192F" w:rsidP="001F5487">
              <w:pPr>
                <w:ind w:firstLineChars="200" w:firstLine="420"/>
                <w:rPr>
                  <w:szCs w:val="21"/>
                </w:rPr>
              </w:pPr>
              <w:r w:rsidRPr="00CB71BB">
                <w:rPr>
                  <w:rFonts w:hint="eastAsia"/>
                  <w:szCs w:val="21"/>
                </w:rPr>
                <w:t>成都航天污染物主要有废水、废气、危险废弃物。废水主要污染物来自印制电路板的生产，主要污染因子有重金属（总铜）、SS（悬浮物）、COD（化学需氧量）等，产生的废水经单位污水处理站处理达标后，通过车间排口排出，同生活污水一起进入总排口后排入城市管网，至龙潭污水处理厂进行进一步处理。车间排口废水执行《电镀污染物排放标准》（GB21900-2008）表二标准，总排口废水执行《污水综合排放标准》（GB8978-1996）三级标准，从2019年上半年的环保局出具废水监督性检测报告分析，排放浓度均符合上述标准。</w:t>
              </w:r>
            </w:p>
            <w:p w:rsidR="009A192F" w:rsidRPr="00CB71BB" w:rsidRDefault="009A192F" w:rsidP="001F5487">
              <w:pPr>
                <w:ind w:firstLineChars="200" w:firstLine="420"/>
                <w:rPr>
                  <w:szCs w:val="21"/>
                </w:rPr>
              </w:pPr>
              <w:r w:rsidRPr="00CB71BB">
                <w:rPr>
                  <w:rFonts w:hint="eastAsia"/>
                  <w:szCs w:val="21"/>
                </w:rPr>
                <w:t>成都航天废气污染源见表1-1，主要有酸碱废气、有机废气、颗粒物。酸碱废气来源于电镀线镀液挥发产生的酸碱。主要污染物为盐酸雾以及氨气，该废气分别由各槽体边抽风集气，经3套玻璃钢酸雾洗涤塔和1套玻璃钢碱雾洗涤塔净化后分别由4根排气筒排放。有机废气主要由涂组焊机、印丝、烘箱等生产间及设备产生，产生的废气通过抽风集气经活性炭吸附系统净化后，由1根15m排气筒排放。从每年环保局监测报告结果来分析，均达到了《大气污染物综合排放标准》(GB16297-1996）二级标准。</w:t>
              </w:r>
            </w:p>
            <w:p w:rsidR="009A192F" w:rsidRDefault="009A192F" w:rsidP="009A192F">
              <w:pPr>
                <w:spacing w:line="560" w:lineRule="exact"/>
                <w:jc w:val="center"/>
                <w:rPr>
                  <w:b/>
                  <w:bCs/>
                  <w:sz w:val="28"/>
                  <w:szCs w:val="28"/>
                </w:rPr>
              </w:pPr>
              <w:r>
                <w:rPr>
                  <w:b/>
                  <w:bCs/>
                  <w:sz w:val="28"/>
                  <w:szCs w:val="28"/>
                </w:rPr>
                <w:t xml:space="preserve"> </w:t>
              </w:r>
              <w:r>
                <w:rPr>
                  <w:rFonts w:hint="eastAsia"/>
                  <w:b/>
                  <w:bCs/>
                  <w:sz w:val="28"/>
                  <w:szCs w:val="28"/>
                </w:rPr>
                <w:t>表1-1</w:t>
              </w:r>
              <w:r>
                <w:rPr>
                  <w:b/>
                  <w:bCs/>
                  <w:sz w:val="28"/>
                  <w:szCs w:val="28"/>
                </w:rPr>
                <w:t xml:space="preserve"> </w:t>
              </w:r>
              <w:r>
                <w:rPr>
                  <w:rFonts w:hint="eastAsia"/>
                  <w:b/>
                  <w:bCs/>
                  <w:sz w:val="28"/>
                  <w:szCs w:val="28"/>
                </w:rPr>
                <w:t>废气污染源排放情况</w:t>
              </w:r>
            </w:p>
            <w:tbl>
              <w:tblPr>
                <w:tblW w:w="0" w:type="auto"/>
                <w:jc w:val="center"/>
                <w:tblBorders>
                  <w:top w:val="double" w:sz="4" w:space="0" w:color="auto"/>
                  <w:bottom w:val="double" w:sz="4" w:space="0" w:color="auto"/>
                  <w:insideH w:val="single" w:sz="6" w:space="0" w:color="auto"/>
                  <w:insideV w:val="single" w:sz="6" w:space="0" w:color="auto"/>
                </w:tblBorders>
                <w:tblLayout w:type="fixed"/>
                <w:tblLook w:val="0000"/>
              </w:tblPr>
              <w:tblGrid>
                <w:gridCol w:w="826"/>
                <w:gridCol w:w="2009"/>
                <w:gridCol w:w="1800"/>
                <w:gridCol w:w="1080"/>
                <w:gridCol w:w="1440"/>
                <w:gridCol w:w="1931"/>
                <w:gridCol w:w="900"/>
              </w:tblGrid>
              <w:tr w:rsidR="009A192F" w:rsidRPr="0003155E" w:rsidTr="00661464">
                <w:trPr>
                  <w:trHeight w:val="788"/>
                  <w:jc w:val="center"/>
                </w:trPr>
                <w:tc>
                  <w:tcPr>
                    <w:tcW w:w="826" w:type="dxa"/>
                    <w:tcBorders>
                      <w:top w:val="double" w:sz="4" w:space="0" w:color="auto"/>
                      <w:left w:val="single" w:sz="4" w:space="0" w:color="auto"/>
                    </w:tcBorders>
                    <w:vAlign w:val="center"/>
                  </w:tcPr>
                  <w:p w:rsidR="009A192F" w:rsidRPr="0003155E" w:rsidRDefault="009A192F" w:rsidP="00661464">
                    <w:pPr>
                      <w:spacing w:line="320" w:lineRule="exact"/>
                      <w:jc w:val="center"/>
                      <w:rPr>
                        <w:bCs/>
                        <w:sz w:val="18"/>
                        <w:szCs w:val="18"/>
                      </w:rPr>
                    </w:pPr>
                    <w:r w:rsidRPr="0003155E">
                      <w:rPr>
                        <w:bCs/>
                        <w:sz w:val="18"/>
                        <w:szCs w:val="18"/>
                      </w:rPr>
                      <w:t>污染类型</w:t>
                    </w:r>
                  </w:p>
                </w:tc>
                <w:tc>
                  <w:tcPr>
                    <w:tcW w:w="2009" w:type="dxa"/>
                    <w:tcBorders>
                      <w:top w:val="double" w:sz="4" w:space="0" w:color="auto"/>
                    </w:tcBorders>
                    <w:vAlign w:val="center"/>
                  </w:tcPr>
                  <w:p w:rsidR="009A192F" w:rsidRPr="0003155E" w:rsidRDefault="009A192F" w:rsidP="00661464">
                    <w:pPr>
                      <w:spacing w:line="320" w:lineRule="exact"/>
                      <w:jc w:val="center"/>
                      <w:rPr>
                        <w:bCs/>
                        <w:sz w:val="18"/>
                        <w:szCs w:val="18"/>
                      </w:rPr>
                    </w:pPr>
                    <w:r w:rsidRPr="0003155E">
                      <w:rPr>
                        <w:bCs/>
                        <w:sz w:val="18"/>
                        <w:szCs w:val="18"/>
                      </w:rPr>
                      <w:t>污染源</w:t>
                    </w:r>
                  </w:p>
                </w:tc>
                <w:tc>
                  <w:tcPr>
                    <w:tcW w:w="1800" w:type="dxa"/>
                    <w:tcBorders>
                      <w:top w:val="double" w:sz="4" w:space="0" w:color="auto"/>
                    </w:tcBorders>
                    <w:vAlign w:val="center"/>
                  </w:tcPr>
                  <w:p w:rsidR="009A192F" w:rsidRPr="0003155E" w:rsidRDefault="009A192F" w:rsidP="00661464">
                    <w:pPr>
                      <w:spacing w:line="320" w:lineRule="exact"/>
                      <w:jc w:val="center"/>
                      <w:rPr>
                        <w:bCs/>
                        <w:sz w:val="18"/>
                        <w:szCs w:val="18"/>
                      </w:rPr>
                    </w:pPr>
                    <w:r w:rsidRPr="0003155E">
                      <w:rPr>
                        <w:bCs/>
                        <w:sz w:val="18"/>
                        <w:szCs w:val="18"/>
                      </w:rPr>
                      <w:t>污染物</w:t>
                    </w:r>
                  </w:p>
                </w:tc>
                <w:tc>
                  <w:tcPr>
                    <w:tcW w:w="1080" w:type="dxa"/>
                    <w:tcBorders>
                      <w:top w:val="double" w:sz="4" w:space="0" w:color="auto"/>
                    </w:tcBorders>
                    <w:vAlign w:val="center"/>
                  </w:tcPr>
                  <w:p w:rsidR="009A192F" w:rsidRPr="0003155E" w:rsidRDefault="009A192F" w:rsidP="00661464">
                    <w:pPr>
                      <w:spacing w:line="320" w:lineRule="exact"/>
                      <w:jc w:val="center"/>
                      <w:rPr>
                        <w:bCs/>
                        <w:sz w:val="18"/>
                        <w:szCs w:val="18"/>
                      </w:rPr>
                    </w:pPr>
                    <w:r w:rsidRPr="0003155E">
                      <w:rPr>
                        <w:rFonts w:hint="eastAsia"/>
                        <w:bCs/>
                        <w:sz w:val="18"/>
                        <w:szCs w:val="18"/>
                      </w:rPr>
                      <w:t>执行标准</w:t>
                    </w:r>
                  </w:p>
                </w:tc>
                <w:tc>
                  <w:tcPr>
                    <w:tcW w:w="1440" w:type="dxa"/>
                    <w:tcBorders>
                      <w:top w:val="double" w:sz="4" w:space="0" w:color="auto"/>
                    </w:tcBorders>
                    <w:vAlign w:val="center"/>
                  </w:tcPr>
                  <w:p w:rsidR="009A192F" w:rsidRPr="0003155E" w:rsidRDefault="009A192F" w:rsidP="00661464">
                    <w:pPr>
                      <w:spacing w:line="320" w:lineRule="exact"/>
                      <w:jc w:val="center"/>
                      <w:rPr>
                        <w:bCs/>
                        <w:sz w:val="18"/>
                        <w:szCs w:val="18"/>
                      </w:rPr>
                    </w:pPr>
                    <w:r w:rsidRPr="0003155E">
                      <w:rPr>
                        <w:bCs/>
                        <w:sz w:val="18"/>
                        <w:szCs w:val="18"/>
                      </w:rPr>
                      <w:t>处理设施</w:t>
                    </w:r>
                  </w:p>
                </w:tc>
                <w:tc>
                  <w:tcPr>
                    <w:tcW w:w="1931" w:type="dxa"/>
                    <w:tcBorders>
                      <w:top w:val="double" w:sz="4" w:space="0" w:color="auto"/>
                    </w:tcBorders>
                    <w:vAlign w:val="center"/>
                  </w:tcPr>
                  <w:p w:rsidR="009A192F" w:rsidRPr="0003155E" w:rsidRDefault="009A192F" w:rsidP="00661464">
                    <w:pPr>
                      <w:spacing w:line="320" w:lineRule="exact"/>
                      <w:jc w:val="center"/>
                      <w:rPr>
                        <w:bCs/>
                        <w:sz w:val="18"/>
                        <w:szCs w:val="18"/>
                      </w:rPr>
                    </w:pPr>
                    <w:r w:rsidRPr="0003155E">
                      <w:rPr>
                        <w:bCs/>
                        <w:sz w:val="18"/>
                        <w:szCs w:val="18"/>
                      </w:rPr>
                      <w:t>排放口</w:t>
                    </w:r>
                  </w:p>
                </w:tc>
                <w:tc>
                  <w:tcPr>
                    <w:tcW w:w="900" w:type="dxa"/>
                    <w:tcBorders>
                      <w:top w:val="double" w:sz="4" w:space="0" w:color="auto"/>
                      <w:right w:val="single" w:sz="4" w:space="0" w:color="auto"/>
                    </w:tcBorders>
                    <w:vAlign w:val="center"/>
                  </w:tcPr>
                  <w:p w:rsidR="009A192F" w:rsidRPr="0003155E" w:rsidRDefault="009A192F" w:rsidP="00661464">
                    <w:pPr>
                      <w:spacing w:line="320" w:lineRule="exact"/>
                      <w:jc w:val="center"/>
                      <w:rPr>
                        <w:bCs/>
                        <w:sz w:val="18"/>
                        <w:szCs w:val="18"/>
                      </w:rPr>
                    </w:pPr>
                    <w:r w:rsidRPr="0003155E">
                      <w:rPr>
                        <w:bCs/>
                        <w:sz w:val="18"/>
                        <w:szCs w:val="18"/>
                      </w:rPr>
                      <w:t>排放去向</w:t>
                    </w:r>
                  </w:p>
                </w:tc>
              </w:tr>
              <w:tr w:rsidR="009A192F" w:rsidRPr="0003155E" w:rsidTr="00661464">
                <w:trPr>
                  <w:trHeight w:val="492"/>
                  <w:jc w:val="center"/>
                </w:trPr>
                <w:tc>
                  <w:tcPr>
                    <w:tcW w:w="826" w:type="dxa"/>
                    <w:vMerge w:val="restart"/>
                    <w:tcBorders>
                      <w:left w:val="single" w:sz="4" w:space="0" w:color="auto"/>
                    </w:tcBorders>
                    <w:vAlign w:val="center"/>
                  </w:tcPr>
                  <w:p w:rsidR="009A192F" w:rsidRPr="0003155E" w:rsidRDefault="009A192F" w:rsidP="00661464">
                    <w:pPr>
                      <w:spacing w:line="320" w:lineRule="exact"/>
                      <w:jc w:val="center"/>
                      <w:rPr>
                        <w:sz w:val="18"/>
                        <w:szCs w:val="18"/>
                      </w:rPr>
                    </w:pPr>
                    <w:r w:rsidRPr="0003155E">
                      <w:rPr>
                        <w:sz w:val="18"/>
                        <w:szCs w:val="18"/>
                      </w:rPr>
                      <w:t>废气</w:t>
                    </w:r>
                  </w:p>
                </w:tc>
                <w:tc>
                  <w:tcPr>
                    <w:tcW w:w="2009" w:type="dxa"/>
                    <w:tcBorders>
                      <w:bottom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印制版</w:t>
                    </w:r>
                  </w:p>
                  <w:p w:rsidR="009A192F" w:rsidRPr="0003155E" w:rsidRDefault="009A192F" w:rsidP="00661464">
                    <w:pPr>
                      <w:spacing w:line="300" w:lineRule="exact"/>
                      <w:jc w:val="center"/>
                      <w:rPr>
                        <w:sz w:val="18"/>
                        <w:szCs w:val="18"/>
                      </w:rPr>
                    </w:pPr>
                    <w:r w:rsidRPr="0003155E">
                      <w:rPr>
                        <w:sz w:val="18"/>
                        <w:szCs w:val="18"/>
                      </w:rPr>
                      <w:t>内层清洗等</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氯化氢</w:t>
                    </w:r>
                  </w:p>
                </w:tc>
                <w:tc>
                  <w:tcPr>
                    <w:tcW w:w="1080" w:type="dxa"/>
                    <w:vMerge w:val="restart"/>
                    <w:vAlign w:val="center"/>
                  </w:tcPr>
                  <w:p w:rsidR="009A192F" w:rsidRPr="0003155E" w:rsidRDefault="009A192F" w:rsidP="00661464">
                    <w:pPr>
                      <w:spacing w:line="300" w:lineRule="exact"/>
                      <w:jc w:val="center"/>
                      <w:rPr>
                        <w:sz w:val="18"/>
                        <w:szCs w:val="18"/>
                      </w:rPr>
                    </w:pPr>
                    <w:r w:rsidRPr="0003155E">
                      <w:rPr>
                        <w:rFonts w:hint="eastAsia"/>
                        <w:sz w:val="18"/>
                        <w:szCs w:val="18"/>
                      </w:rPr>
                      <w:t>大气污染物综合排放标准《GB16297-1996》</w:t>
                    </w:r>
                  </w:p>
                </w:tc>
                <w:tc>
                  <w:tcPr>
                    <w:tcW w:w="1440" w:type="dxa"/>
                    <w:vAlign w:val="center"/>
                  </w:tcPr>
                  <w:p w:rsidR="009A192F" w:rsidRPr="0003155E" w:rsidRDefault="009A192F" w:rsidP="00661464">
                    <w:pPr>
                      <w:spacing w:line="300" w:lineRule="exact"/>
                      <w:jc w:val="center"/>
                      <w:rPr>
                        <w:sz w:val="18"/>
                        <w:szCs w:val="18"/>
                      </w:rPr>
                    </w:pPr>
                    <w:r w:rsidRPr="0003155E">
                      <w:rPr>
                        <w:sz w:val="18"/>
                        <w:szCs w:val="18"/>
                      </w:rPr>
                      <w:t>酸雾洗涤</w:t>
                    </w:r>
                  </w:p>
                  <w:p w:rsidR="009A192F" w:rsidRPr="0003155E" w:rsidRDefault="009A192F" w:rsidP="00661464">
                    <w:pPr>
                      <w:spacing w:line="300" w:lineRule="exact"/>
                      <w:jc w:val="center"/>
                      <w:rPr>
                        <w:sz w:val="18"/>
                        <w:szCs w:val="18"/>
                      </w:rPr>
                    </w:pPr>
                    <w:r w:rsidRPr="0003155E">
                      <w:rPr>
                        <w:sz w:val="18"/>
                        <w:szCs w:val="18"/>
                      </w:rPr>
                      <w:t>净化塔</w:t>
                    </w:r>
                  </w:p>
                </w:tc>
                <w:tc>
                  <w:tcPr>
                    <w:tcW w:w="1931" w:type="dxa"/>
                    <w:vAlign w:val="center"/>
                  </w:tcPr>
                  <w:p w:rsidR="009A192F" w:rsidRPr="0003155E" w:rsidRDefault="009A192F" w:rsidP="00661464">
                    <w:pPr>
                      <w:spacing w:line="300" w:lineRule="exact"/>
                      <w:jc w:val="center"/>
                      <w:rPr>
                        <w:sz w:val="18"/>
                        <w:szCs w:val="18"/>
                      </w:rPr>
                    </w:pPr>
                    <w:r w:rsidRPr="0003155E">
                      <w:rPr>
                        <w:rFonts w:hint="eastAsia"/>
                        <w:sz w:val="18"/>
                        <w:szCs w:val="18"/>
                      </w:rPr>
                      <w:t>20</w:t>
                    </w:r>
                    <w:r w:rsidRPr="0003155E">
                      <w:rPr>
                        <w:sz w:val="18"/>
                        <w:szCs w:val="18"/>
                      </w:rPr>
                      <w:t>米高排气筒（GP1、GP3）</w:t>
                    </w:r>
                  </w:p>
                </w:tc>
                <w:tc>
                  <w:tcPr>
                    <w:tcW w:w="900" w:type="dxa"/>
                    <w:vMerge w:val="restart"/>
                    <w:tcBorders>
                      <w:right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排入大气</w:t>
                    </w:r>
                  </w:p>
                </w:tc>
              </w:tr>
              <w:tr w:rsidR="009A192F" w:rsidRPr="0003155E" w:rsidTr="00661464">
                <w:trPr>
                  <w:trHeight w:val="343"/>
                  <w:jc w:val="center"/>
                </w:trPr>
                <w:tc>
                  <w:tcPr>
                    <w:tcW w:w="826" w:type="dxa"/>
                    <w:vMerge/>
                    <w:tcBorders>
                      <w:left w:val="single" w:sz="4" w:space="0" w:color="auto"/>
                    </w:tcBorders>
                    <w:vAlign w:val="center"/>
                  </w:tcPr>
                  <w:p w:rsidR="009A192F" w:rsidRPr="0003155E" w:rsidRDefault="009A192F" w:rsidP="00661464">
                    <w:pPr>
                      <w:spacing w:line="320" w:lineRule="exact"/>
                      <w:jc w:val="center"/>
                      <w:rPr>
                        <w:color w:val="FF0000"/>
                        <w:sz w:val="18"/>
                        <w:szCs w:val="18"/>
                      </w:rPr>
                    </w:pPr>
                  </w:p>
                </w:tc>
                <w:tc>
                  <w:tcPr>
                    <w:tcW w:w="2009" w:type="dxa"/>
                    <w:tcBorders>
                      <w:top w:val="single" w:sz="4" w:space="0" w:color="auto"/>
                      <w:bottom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印制板图形电镀</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氯化氢</w:t>
                    </w:r>
                  </w:p>
                </w:tc>
                <w:tc>
                  <w:tcPr>
                    <w:tcW w:w="1080" w:type="dxa"/>
                    <w:vMerge/>
                    <w:vAlign w:val="center"/>
                  </w:tcPr>
                  <w:p w:rsidR="009A192F" w:rsidRPr="0003155E" w:rsidRDefault="009A192F" w:rsidP="00661464">
                    <w:pPr>
                      <w:spacing w:line="300" w:lineRule="exact"/>
                      <w:jc w:val="center"/>
                      <w:rPr>
                        <w:sz w:val="18"/>
                        <w:szCs w:val="18"/>
                      </w:rPr>
                    </w:pPr>
                  </w:p>
                </w:tc>
                <w:tc>
                  <w:tcPr>
                    <w:tcW w:w="1440" w:type="dxa"/>
                    <w:vAlign w:val="center"/>
                  </w:tcPr>
                  <w:p w:rsidR="009A192F" w:rsidRPr="0003155E" w:rsidRDefault="009A192F" w:rsidP="00661464">
                    <w:pPr>
                      <w:spacing w:line="300" w:lineRule="exact"/>
                      <w:jc w:val="center"/>
                      <w:rPr>
                        <w:sz w:val="18"/>
                        <w:szCs w:val="18"/>
                      </w:rPr>
                    </w:pPr>
                    <w:r w:rsidRPr="0003155E">
                      <w:rPr>
                        <w:sz w:val="18"/>
                        <w:szCs w:val="18"/>
                      </w:rPr>
                      <w:t>酸雾洗涤</w:t>
                    </w:r>
                  </w:p>
                  <w:p w:rsidR="009A192F" w:rsidRPr="0003155E" w:rsidRDefault="009A192F" w:rsidP="00661464">
                    <w:pPr>
                      <w:spacing w:line="300" w:lineRule="exact"/>
                      <w:jc w:val="center"/>
                      <w:rPr>
                        <w:sz w:val="18"/>
                        <w:szCs w:val="18"/>
                      </w:rPr>
                    </w:pPr>
                    <w:r w:rsidRPr="0003155E">
                      <w:rPr>
                        <w:sz w:val="18"/>
                        <w:szCs w:val="18"/>
                      </w:rPr>
                      <w:t>净化塔</w:t>
                    </w:r>
                  </w:p>
                </w:tc>
                <w:tc>
                  <w:tcPr>
                    <w:tcW w:w="1931" w:type="dxa"/>
                    <w:vAlign w:val="center"/>
                  </w:tcPr>
                  <w:p w:rsidR="009A192F" w:rsidRPr="0003155E" w:rsidRDefault="009A192F" w:rsidP="00661464">
                    <w:pPr>
                      <w:spacing w:line="300" w:lineRule="exact"/>
                      <w:jc w:val="center"/>
                      <w:rPr>
                        <w:sz w:val="18"/>
                        <w:szCs w:val="18"/>
                      </w:rPr>
                    </w:pPr>
                    <w:r w:rsidRPr="0003155E">
                      <w:rPr>
                        <w:rFonts w:hint="eastAsia"/>
                        <w:sz w:val="18"/>
                        <w:szCs w:val="18"/>
                      </w:rPr>
                      <w:t>20</w:t>
                    </w:r>
                    <w:r w:rsidRPr="0003155E">
                      <w:rPr>
                        <w:sz w:val="18"/>
                        <w:szCs w:val="18"/>
                      </w:rPr>
                      <w:t>米高排气筒（GP2）</w:t>
                    </w:r>
                  </w:p>
                </w:tc>
                <w:tc>
                  <w:tcPr>
                    <w:tcW w:w="900" w:type="dxa"/>
                    <w:vMerge/>
                    <w:tcBorders>
                      <w:right w:val="single" w:sz="4" w:space="0" w:color="auto"/>
                    </w:tcBorders>
                    <w:vAlign w:val="center"/>
                  </w:tcPr>
                  <w:p w:rsidR="009A192F" w:rsidRPr="0003155E" w:rsidRDefault="009A192F" w:rsidP="00661464">
                    <w:pPr>
                      <w:spacing w:line="300" w:lineRule="exact"/>
                      <w:jc w:val="center"/>
                      <w:rPr>
                        <w:sz w:val="18"/>
                        <w:szCs w:val="18"/>
                      </w:rPr>
                    </w:pPr>
                  </w:p>
                </w:tc>
              </w:tr>
              <w:tr w:rsidR="009A192F" w:rsidRPr="0003155E" w:rsidTr="00661464">
                <w:trPr>
                  <w:trHeight w:val="508"/>
                  <w:jc w:val="center"/>
                </w:trPr>
                <w:tc>
                  <w:tcPr>
                    <w:tcW w:w="826" w:type="dxa"/>
                    <w:vMerge/>
                    <w:tcBorders>
                      <w:left w:val="single" w:sz="4" w:space="0" w:color="auto"/>
                    </w:tcBorders>
                    <w:vAlign w:val="center"/>
                  </w:tcPr>
                  <w:p w:rsidR="009A192F" w:rsidRPr="0003155E" w:rsidRDefault="009A192F" w:rsidP="00661464">
                    <w:pPr>
                      <w:spacing w:line="320" w:lineRule="exact"/>
                      <w:jc w:val="center"/>
                      <w:rPr>
                        <w:color w:val="FF0000"/>
                        <w:sz w:val="18"/>
                        <w:szCs w:val="18"/>
                      </w:rPr>
                    </w:pPr>
                  </w:p>
                </w:tc>
                <w:tc>
                  <w:tcPr>
                    <w:tcW w:w="2009" w:type="dxa"/>
                    <w:tcBorders>
                      <w:top w:val="single" w:sz="4" w:space="0" w:color="auto"/>
                      <w:bottom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碱性蚀刻以及显影间等</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NH</w:t>
                    </w:r>
                    <w:r w:rsidRPr="0003155E">
                      <w:rPr>
                        <w:sz w:val="18"/>
                        <w:szCs w:val="18"/>
                        <w:vertAlign w:val="subscript"/>
                      </w:rPr>
                      <w:t>3</w:t>
                    </w:r>
                  </w:p>
                </w:tc>
                <w:tc>
                  <w:tcPr>
                    <w:tcW w:w="1080" w:type="dxa"/>
                    <w:vMerge/>
                    <w:vAlign w:val="center"/>
                  </w:tcPr>
                  <w:p w:rsidR="009A192F" w:rsidRPr="0003155E" w:rsidRDefault="009A192F" w:rsidP="00661464">
                    <w:pPr>
                      <w:spacing w:line="300" w:lineRule="exact"/>
                      <w:jc w:val="center"/>
                      <w:rPr>
                        <w:sz w:val="18"/>
                        <w:szCs w:val="18"/>
                      </w:rPr>
                    </w:pPr>
                  </w:p>
                </w:tc>
                <w:tc>
                  <w:tcPr>
                    <w:tcW w:w="1440" w:type="dxa"/>
                    <w:vAlign w:val="center"/>
                  </w:tcPr>
                  <w:p w:rsidR="009A192F" w:rsidRPr="0003155E" w:rsidRDefault="009A192F" w:rsidP="00661464">
                    <w:pPr>
                      <w:spacing w:line="300" w:lineRule="exact"/>
                      <w:jc w:val="center"/>
                      <w:rPr>
                        <w:sz w:val="18"/>
                        <w:szCs w:val="18"/>
                      </w:rPr>
                    </w:pPr>
                    <w:r w:rsidRPr="0003155E">
                      <w:rPr>
                        <w:sz w:val="18"/>
                        <w:szCs w:val="18"/>
                      </w:rPr>
                      <w:t>碱雾洗涤</w:t>
                    </w:r>
                  </w:p>
                  <w:p w:rsidR="009A192F" w:rsidRPr="0003155E" w:rsidRDefault="009A192F" w:rsidP="00661464">
                    <w:pPr>
                      <w:spacing w:line="300" w:lineRule="exact"/>
                      <w:jc w:val="center"/>
                      <w:rPr>
                        <w:sz w:val="18"/>
                        <w:szCs w:val="18"/>
                      </w:rPr>
                    </w:pPr>
                    <w:r w:rsidRPr="0003155E">
                      <w:rPr>
                        <w:sz w:val="18"/>
                        <w:szCs w:val="18"/>
                      </w:rPr>
                      <w:t>净化塔</w:t>
                    </w:r>
                  </w:p>
                </w:tc>
                <w:tc>
                  <w:tcPr>
                    <w:tcW w:w="1931" w:type="dxa"/>
                    <w:vAlign w:val="center"/>
                  </w:tcPr>
                  <w:p w:rsidR="009A192F" w:rsidRPr="0003155E" w:rsidRDefault="009A192F" w:rsidP="00661464">
                    <w:pPr>
                      <w:spacing w:line="300" w:lineRule="exact"/>
                      <w:jc w:val="center"/>
                      <w:rPr>
                        <w:sz w:val="18"/>
                        <w:szCs w:val="18"/>
                      </w:rPr>
                    </w:pPr>
                    <w:r w:rsidRPr="0003155E">
                      <w:rPr>
                        <w:rFonts w:hint="eastAsia"/>
                        <w:sz w:val="18"/>
                        <w:szCs w:val="18"/>
                      </w:rPr>
                      <w:t>20</w:t>
                    </w:r>
                    <w:r w:rsidRPr="0003155E">
                      <w:rPr>
                        <w:sz w:val="18"/>
                        <w:szCs w:val="18"/>
                      </w:rPr>
                      <w:t>米高排气筒（GP4）</w:t>
                    </w:r>
                  </w:p>
                </w:tc>
                <w:tc>
                  <w:tcPr>
                    <w:tcW w:w="900" w:type="dxa"/>
                    <w:vMerge/>
                    <w:tcBorders>
                      <w:right w:val="single" w:sz="4" w:space="0" w:color="auto"/>
                    </w:tcBorders>
                    <w:vAlign w:val="center"/>
                  </w:tcPr>
                  <w:p w:rsidR="009A192F" w:rsidRPr="0003155E" w:rsidRDefault="009A192F" w:rsidP="00661464">
                    <w:pPr>
                      <w:spacing w:line="300" w:lineRule="exact"/>
                      <w:jc w:val="center"/>
                      <w:rPr>
                        <w:sz w:val="18"/>
                        <w:szCs w:val="18"/>
                      </w:rPr>
                    </w:pPr>
                  </w:p>
                </w:tc>
              </w:tr>
              <w:tr w:rsidR="009A192F" w:rsidRPr="0003155E" w:rsidTr="00661464">
                <w:trPr>
                  <w:trHeight w:val="689"/>
                  <w:jc w:val="center"/>
                </w:trPr>
                <w:tc>
                  <w:tcPr>
                    <w:tcW w:w="826" w:type="dxa"/>
                    <w:vMerge/>
                    <w:tcBorders>
                      <w:left w:val="single" w:sz="4" w:space="0" w:color="auto"/>
                    </w:tcBorders>
                    <w:vAlign w:val="center"/>
                  </w:tcPr>
                  <w:p w:rsidR="009A192F" w:rsidRPr="0003155E" w:rsidRDefault="009A192F" w:rsidP="00661464">
                    <w:pPr>
                      <w:spacing w:line="320" w:lineRule="exact"/>
                      <w:jc w:val="center"/>
                      <w:rPr>
                        <w:color w:val="FF0000"/>
                        <w:sz w:val="18"/>
                        <w:szCs w:val="18"/>
                      </w:rPr>
                    </w:pPr>
                  </w:p>
                </w:tc>
                <w:tc>
                  <w:tcPr>
                    <w:tcW w:w="2009" w:type="dxa"/>
                    <w:tcBorders>
                      <w:top w:val="single" w:sz="4" w:space="0" w:color="auto"/>
                      <w:bottom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印制版</w:t>
                    </w:r>
                  </w:p>
                  <w:p w:rsidR="009A192F" w:rsidRPr="0003155E" w:rsidRDefault="009A192F" w:rsidP="00661464">
                    <w:pPr>
                      <w:spacing w:line="300" w:lineRule="exact"/>
                      <w:jc w:val="center"/>
                      <w:rPr>
                        <w:sz w:val="18"/>
                        <w:szCs w:val="18"/>
                      </w:rPr>
                    </w:pPr>
                    <w:r w:rsidRPr="0003155E">
                      <w:rPr>
                        <w:sz w:val="18"/>
                        <w:szCs w:val="18"/>
                      </w:rPr>
                      <w:t>电镀镍金</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氰化氢</w:t>
                    </w:r>
                  </w:p>
                </w:tc>
                <w:tc>
                  <w:tcPr>
                    <w:tcW w:w="1080" w:type="dxa"/>
                    <w:vMerge/>
                    <w:vAlign w:val="center"/>
                  </w:tcPr>
                  <w:p w:rsidR="009A192F" w:rsidRPr="0003155E" w:rsidRDefault="009A192F" w:rsidP="00661464">
                    <w:pPr>
                      <w:spacing w:line="300" w:lineRule="exact"/>
                      <w:jc w:val="center"/>
                      <w:rPr>
                        <w:sz w:val="18"/>
                        <w:szCs w:val="18"/>
                      </w:rPr>
                    </w:pPr>
                  </w:p>
                </w:tc>
                <w:tc>
                  <w:tcPr>
                    <w:tcW w:w="1440" w:type="dxa"/>
                    <w:vAlign w:val="center"/>
                  </w:tcPr>
                  <w:p w:rsidR="009A192F" w:rsidRPr="0003155E" w:rsidRDefault="009A192F" w:rsidP="00661464">
                    <w:pPr>
                      <w:spacing w:line="300" w:lineRule="exact"/>
                      <w:jc w:val="center"/>
                      <w:rPr>
                        <w:sz w:val="18"/>
                        <w:szCs w:val="18"/>
                      </w:rPr>
                    </w:pPr>
                    <w:r w:rsidRPr="0003155E">
                      <w:rPr>
                        <w:sz w:val="18"/>
                        <w:szCs w:val="18"/>
                      </w:rPr>
                      <w:t>酸雾洗涤</w:t>
                    </w:r>
                  </w:p>
                  <w:p w:rsidR="009A192F" w:rsidRPr="0003155E" w:rsidRDefault="009A192F" w:rsidP="00661464">
                    <w:pPr>
                      <w:spacing w:line="300" w:lineRule="exact"/>
                      <w:jc w:val="center"/>
                      <w:rPr>
                        <w:sz w:val="18"/>
                        <w:szCs w:val="18"/>
                      </w:rPr>
                    </w:pPr>
                    <w:r w:rsidRPr="0003155E">
                      <w:rPr>
                        <w:sz w:val="18"/>
                        <w:szCs w:val="18"/>
                      </w:rPr>
                      <w:t>净化塔</w:t>
                    </w:r>
                  </w:p>
                </w:tc>
                <w:tc>
                  <w:tcPr>
                    <w:tcW w:w="1931" w:type="dxa"/>
                    <w:vAlign w:val="center"/>
                  </w:tcPr>
                  <w:p w:rsidR="009A192F" w:rsidRPr="0003155E" w:rsidRDefault="009A192F" w:rsidP="00661464">
                    <w:pPr>
                      <w:spacing w:line="300" w:lineRule="exact"/>
                      <w:jc w:val="center"/>
                      <w:rPr>
                        <w:sz w:val="18"/>
                        <w:szCs w:val="18"/>
                      </w:rPr>
                    </w:pPr>
                    <w:r w:rsidRPr="0003155E">
                      <w:rPr>
                        <w:sz w:val="18"/>
                        <w:szCs w:val="18"/>
                      </w:rPr>
                      <w:t>25米高排气筒（GP5）</w:t>
                    </w:r>
                  </w:p>
                </w:tc>
                <w:tc>
                  <w:tcPr>
                    <w:tcW w:w="900" w:type="dxa"/>
                    <w:vMerge/>
                    <w:tcBorders>
                      <w:right w:val="single" w:sz="4" w:space="0" w:color="auto"/>
                    </w:tcBorders>
                    <w:vAlign w:val="center"/>
                  </w:tcPr>
                  <w:p w:rsidR="009A192F" w:rsidRPr="0003155E" w:rsidRDefault="009A192F" w:rsidP="00661464">
                    <w:pPr>
                      <w:spacing w:line="300" w:lineRule="exact"/>
                      <w:jc w:val="center"/>
                      <w:rPr>
                        <w:sz w:val="18"/>
                        <w:szCs w:val="18"/>
                      </w:rPr>
                    </w:pPr>
                  </w:p>
                </w:tc>
              </w:tr>
              <w:tr w:rsidR="009A192F" w:rsidRPr="0003155E" w:rsidTr="00661464">
                <w:trPr>
                  <w:trHeight w:val="599"/>
                  <w:jc w:val="center"/>
                </w:trPr>
                <w:tc>
                  <w:tcPr>
                    <w:tcW w:w="826" w:type="dxa"/>
                    <w:vMerge/>
                    <w:tcBorders>
                      <w:left w:val="single" w:sz="4" w:space="0" w:color="auto"/>
                    </w:tcBorders>
                    <w:vAlign w:val="center"/>
                  </w:tcPr>
                  <w:p w:rsidR="009A192F" w:rsidRPr="0003155E" w:rsidRDefault="009A192F" w:rsidP="00661464">
                    <w:pPr>
                      <w:spacing w:line="320" w:lineRule="exact"/>
                      <w:jc w:val="center"/>
                      <w:rPr>
                        <w:color w:val="FF0000"/>
                        <w:sz w:val="18"/>
                        <w:szCs w:val="18"/>
                      </w:rPr>
                    </w:pPr>
                  </w:p>
                </w:tc>
                <w:tc>
                  <w:tcPr>
                    <w:tcW w:w="2009" w:type="dxa"/>
                    <w:tcBorders>
                      <w:top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印制版</w:t>
                    </w:r>
                  </w:p>
                  <w:p w:rsidR="009A192F" w:rsidRPr="0003155E" w:rsidRDefault="009A192F" w:rsidP="00661464">
                    <w:pPr>
                      <w:spacing w:line="300" w:lineRule="exact"/>
                      <w:jc w:val="center"/>
                      <w:rPr>
                        <w:sz w:val="18"/>
                        <w:szCs w:val="18"/>
                      </w:rPr>
                    </w:pPr>
                    <w:r w:rsidRPr="0003155E">
                      <w:rPr>
                        <w:sz w:val="18"/>
                        <w:szCs w:val="18"/>
                      </w:rPr>
                      <w:t>热风整平机等</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铅</w:t>
                    </w:r>
                  </w:p>
                </w:tc>
                <w:tc>
                  <w:tcPr>
                    <w:tcW w:w="1080" w:type="dxa"/>
                    <w:vMerge/>
                    <w:vAlign w:val="center"/>
                  </w:tcPr>
                  <w:p w:rsidR="009A192F" w:rsidRPr="0003155E" w:rsidRDefault="009A192F" w:rsidP="00661464">
                    <w:pPr>
                      <w:spacing w:line="300" w:lineRule="exact"/>
                      <w:jc w:val="center"/>
                      <w:rPr>
                        <w:sz w:val="18"/>
                        <w:szCs w:val="18"/>
                      </w:rPr>
                    </w:pPr>
                  </w:p>
                </w:tc>
                <w:tc>
                  <w:tcPr>
                    <w:tcW w:w="1440" w:type="dxa"/>
                    <w:vAlign w:val="center"/>
                  </w:tcPr>
                  <w:p w:rsidR="009A192F" w:rsidRPr="0003155E" w:rsidRDefault="009A192F" w:rsidP="00661464">
                    <w:pPr>
                      <w:spacing w:line="300" w:lineRule="exact"/>
                      <w:jc w:val="center"/>
                      <w:rPr>
                        <w:sz w:val="18"/>
                        <w:szCs w:val="18"/>
                      </w:rPr>
                    </w:pPr>
                    <w:r w:rsidRPr="0003155E">
                      <w:rPr>
                        <w:sz w:val="18"/>
                        <w:szCs w:val="18"/>
                      </w:rPr>
                      <w:t>/</w:t>
                    </w:r>
                  </w:p>
                </w:tc>
                <w:tc>
                  <w:tcPr>
                    <w:tcW w:w="1931" w:type="dxa"/>
                    <w:vAlign w:val="center"/>
                  </w:tcPr>
                  <w:p w:rsidR="009A192F" w:rsidRPr="0003155E" w:rsidRDefault="009A192F" w:rsidP="00661464">
                    <w:pPr>
                      <w:spacing w:line="300" w:lineRule="exact"/>
                      <w:jc w:val="center"/>
                      <w:rPr>
                        <w:sz w:val="18"/>
                        <w:szCs w:val="18"/>
                      </w:rPr>
                    </w:pPr>
                    <w:r w:rsidRPr="0003155E">
                      <w:rPr>
                        <w:sz w:val="18"/>
                        <w:szCs w:val="18"/>
                      </w:rPr>
                      <w:t>15米高排气筒（GP6）</w:t>
                    </w:r>
                  </w:p>
                </w:tc>
                <w:tc>
                  <w:tcPr>
                    <w:tcW w:w="900" w:type="dxa"/>
                    <w:vMerge/>
                    <w:tcBorders>
                      <w:right w:val="single" w:sz="4" w:space="0" w:color="auto"/>
                    </w:tcBorders>
                    <w:vAlign w:val="center"/>
                  </w:tcPr>
                  <w:p w:rsidR="009A192F" w:rsidRPr="0003155E" w:rsidRDefault="009A192F" w:rsidP="00661464">
                    <w:pPr>
                      <w:spacing w:line="300" w:lineRule="exact"/>
                      <w:jc w:val="center"/>
                      <w:rPr>
                        <w:sz w:val="18"/>
                        <w:szCs w:val="18"/>
                      </w:rPr>
                    </w:pPr>
                  </w:p>
                </w:tc>
              </w:tr>
              <w:tr w:rsidR="009A192F" w:rsidRPr="0003155E" w:rsidTr="00661464">
                <w:trPr>
                  <w:trHeight w:val="448"/>
                  <w:jc w:val="center"/>
                </w:trPr>
                <w:tc>
                  <w:tcPr>
                    <w:tcW w:w="826" w:type="dxa"/>
                    <w:vMerge/>
                    <w:tcBorders>
                      <w:left w:val="single" w:sz="4" w:space="0" w:color="auto"/>
                    </w:tcBorders>
                    <w:vAlign w:val="center"/>
                  </w:tcPr>
                  <w:p w:rsidR="009A192F" w:rsidRPr="0003155E" w:rsidRDefault="009A192F" w:rsidP="00661464">
                    <w:pPr>
                      <w:spacing w:line="320" w:lineRule="exact"/>
                      <w:jc w:val="center"/>
                      <w:rPr>
                        <w:color w:val="FF0000"/>
                        <w:sz w:val="18"/>
                        <w:szCs w:val="18"/>
                      </w:rPr>
                    </w:pPr>
                  </w:p>
                </w:tc>
                <w:tc>
                  <w:tcPr>
                    <w:tcW w:w="2009" w:type="dxa"/>
                    <w:tcBorders>
                      <w:top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印制版</w:t>
                    </w:r>
                  </w:p>
                  <w:p w:rsidR="009A192F" w:rsidRPr="0003155E" w:rsidRDefault="009A192F" w:rsidP="00661464">
                    <w:pPr>
                      <w:spacing w:line="300" w:lineRule="exact"/>
                      <w:jc w:val="center"/>
                      <w:rPr>
                        <w:sz w:val="18"/>
                        <w:szCs w:val="18"/>
                      </w:rPr>
                    </w:pPr>
                    <w:r w:rsidRPr="0003155E">
                      <w:rPr>
                        <w:sz w:val="18"/>
                        <w:szCs w:val="18"/>
                      </w:rPr>
                      <w:t>丝印+涂阻焊剂</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非甲烷总烃</w:t>
                    </w:r>
                  </w:p>
                </w:tc>
                <w:tc>
                  <w:tcPr>
                    <w:tcW w:w="1080" w:type="dxa"/>
                    <w:vMerge/>
                    <w:vAlign w:val="center"/>
                  </w:tcPr>
                  <w:p w:rsidR="009A192F" w:rsidRPr="0003155E" w:rsidRDefault="009A192F" w:rsidP="00661464">
                    <w:pPr>
                      <w:spacing w:line="300" w:lineRule="exact"/>
                      <w:jc w:val="center"/>
                      <w:rPr>
                        <w:sz w:val="18"/>
                        <w:szCs w:val="18"/>
                      </w:rPr>
                    </w:pPr>
                  </w:p>
                </w:tc>
                <w:tc>
                  <w:tcPr>
                    <w:tcW w:w="1440" w:type="dxa"/>
                    <w:vAlign w:val="center"/>
                  </w:tcPr>
                  <w:p w:rsidR="009A192F" w:rsidRPr="0003155E" w:rsidRDefault="009A192F" w:rsidP="00661464">
                    <w:pPr>
                      <w:spacing w:line="300" w:lineRule="exact"/>
                      <w:jc w:val="center"/>
                      <w:rPr>
                        <w:sz w:val="18"/>
                        <w:szCs w:val="18"/>
                      </w:rPr>
                    </w:pPr>
                    <w:r w:rsidRPr="0003155E">
                      <w:rPr>
                        <w:sz w:val="18"/>
                        <w:szCs w:val="18"/>
                      </w:rPr>
                      <w:t>活性碳</w:t>
                    </w:r>
                  </w:p>
                  <w:p w:rsidR="009A192F" w:rsidRPr="0003155E" w:rsidRDefault="009A192F" w:rsidP="00661464">
                    <w:pPr>
                      <w:spacing w:line="300" w:lineRule="exact"/>
                      <w:jc w:val="center"/>
                      <w:rPr>
                        <w:sz w:val="18"/>
                        <w:szCs w:val="18"/>
                      </w:rPr>
                    </w:pPr>
                    <w:r w:rsidRPr="0003155E">
                      <w:rPr>
                        <w:sz w:val="18"/>
                        <w:szCs w:val="18"/>
                      </w:rPr>
                      <w:t>吸附净化塔</w:t>
                    </w:r>
                  </w:p>
                </w:tc>
                <w:tc>
                  <w:tcPr>
                    <w:tcW w:w="1931" w:type="dxa"/>
                    <w:vAlign w:val="center"/>
                  </w:tcPr>
                  <w:p w:rsidR="009A192F" w:rsidRPr="0003155E" w:rsidRDefault="009A192F" w:rsidP="00661464">
                    <w:pPr>
                      <w:spacing w:line="300" w:lineRule="exact"/>
                      <w:jc w:val="center"/>
                      <w:rPr>
                        <w:sz w:val="18"/>
                        <w:szCs w:val="18"/>
                      </w:rPr>
                    </w:pPr>
                    <w:r w:rsidRPr="0003155E">
                      <w:rPr>
                        <w:sz w:val="18"/>
                        <w:szCs w:val="18"/>
                      </w:rPr>
                      <w:t>15米高排气筒（GP7）</w:t>
                    </w:r>
                  </w:p>
                </w:tc>
                <w:tc>
                  <w:tcPr>
                    <w:tcW w:w="900" w:type="dxa"/>
                    <w:vMerge/>
                    <w:tcBorders>
                      <w:right w:val="single" w:sz="4" w:space="0" w:color="auto"/>
                    </w:tcBorders>
                    <w:vAlign w:val="center"/>
                  </w:tcPr>
                  <w:p w:rsidR="009A192F" w:rsidRPr="0003155E" w:rsidRDefault="009A192F" w:rsidP="00661464">
                    <w:pPr>
                      <w:spacing w:line="300" w:lineRule="exact"/>
                      <w:jc w:val="center"/>
                      <w:rPr>
                        <w:sz w:val="18"/>
                        <w:szCs w:val="18"/>
                      </w:rPr>
                    </w:pPr>
                  </w:p>
                </w:tc>
              </w:tr>
              <w:tr w:rsidR="009A192F" w:rsidRPr="0003155E" w:rsidTr="00661464">
                <w:trPr>
                  <w:trHeight w:val="454"/>
                  <w:jc w:val="center"/>
                </w:trPr>
                <w:tc>
                  <w:tcPr>
                    <w:tcW w:w="826" w:type="dxa"/>
                    <w:vMerge/>
                    <w:tcBorders>
                      <w:left w:val="single" w:sz="4" w:space="0" w:color="auto"/>
                    </w:tcBorders>
                    <w:vAlign w:val="center"/>
                  </w:tcPr>
                  <w:p w:rsidR="009A192F" w:rsidRPr="0003155E" w:rsidRDefault="009A192F" w:rsidP="00661464">
                    <w:pPr>
                      <w:spacing w:line="320" w:lineRule="exact"/>
                      <w:jc w:val="center"/>
                      <w:rPr>
                        <w:color w:val="FF0000"/>
                        <w:sz w:val="18"/>
                        <w:szCs w:val="18"/>
                      </w:rPr>
                    </w:pPr>
                  </w:p>
                </w:tc>
                <w:tc>
                  <w:tcPr>
                    <w:tcW w:w="2009" w:type="dxa"/>
                    <w:tcBorders>
                      <w:top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电装波峰焊机、回流焊机</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颗粒物、铅</w:t>
                    </w:r>
                  </w:p>
                </w:tc>
                <w:tc>
                  <w:tcPr>
                    <w:tcW w:w="1080" w:type="dxa"/>
                    <w:vMerge/>
                    <w:vAlign w:val="center"/>
                  </w:tcPr>
                  <w:p w:rsidR="009A192F" w:rsidRPr="0003155E" w:rsidRDefault="009A192F" w:rsidP="00661464">
                    <w:pPr>
                      <w:spacing w:line="300" w:lineRule="exact"/>
                      <w:jc w:val="center"/>
                      <w:rPr>
                        <w:sz w:val="18"/>
                        <w:szCs w:val="18"/>
                      </w:rPr>
                    </w:pPr>
                  </w:p>
                </w:tc>
                <w:tc>
                  <w:tcPr>
                    <w:tcW w:w="1440" w:type="dxa"/>
                    <w:vAlign w:val="center"/>
                  </w:tcPr>
                  <w:p w:rsidR="009A192F" w:rsidRPr="0003155E" w:rsidRDefault="009A192F" w:rsidP="00661464">
                    <w:pPr>
                      <w:spacing w:line="300" w:lineRule="exact"/>
                      <w:jc w:val="center"/>
                      <w:rPr>
                        <w:sz w:val="18"/>
                        <w:szCs w:val="18"/>
                      </w:rPr>
                    </w:pPr>
                    <w:r w:rsidRPr="0003155E">
                      <w:rPr>
                        <w:sz w:val="18"/>
                        <w:szCs w:val="18"/>
                      </w:rPr>
                      <w:t>/</w:t>
                    </w:r>
                  </w:p>
                </w:tc>
                <w:tc>
                  <w:tcPr>
                    <w:tcW w:w="1931" w:type="dxa"/>
                    <w:vAlign w:val="center"/>
                  </w:tcPr>
                  <w:p w:rsidR="009A192F" w:rsidRPr="0003155E" w:rsidRDefault="009A192F" w:rsidP="00661464">
                    <w:pPr>
                      <w:spacing w:line="300" w:lineRule="exact"/>
                      <w:jc w:val="center"/>
                      <w:rPr>
                        <w:sz w:val="18"/>
                        <w:szCs w:val="18"/>
                      </w:rPr>
                    </w:pPr>
                    <w:r w:rsidRPr="0003155E">
                      <w:rPr>
                        <w:sz w:val="18"/>
                        <w:szCs w:val="18"/>
                      </w:rPr>
                      <w:t>15米高排气筒（GP8 、GP9）</w:t>
                    </w:r>
                  </w:p>
                </w:tc>
                <w:tc>
                  <w:tcPr>
                    <w:tcW w:w="900" w:type="dxa"/>
                    <w:vMerge/>
                    <w:tcBorders>
                      <w:right w:val="single" w:sz="4" w:space="0" w:color="auto"/>
                    </w:tcBorders>
                    <w:vAlign w:val="center"/>
                  </w:tcPr>
                  <w:p w:rsidR="009A192F" w:rsidRPr="0003155E" w:rsidRDefault="009A192F" w:rsidP="00661464">
                    <w:pPr>
                      <w:spacing w:line="300" w:lineRule="exact"/>
                      <w:jc w:val="center"/>
                      <w:rPr>
                        <w:sz w:val="18"/>
                        <w:szCs w:val="18"/>
                      </w:rPr>
                    </w:pPr>
                  </w:p>
                </w:tc>
              </w:tr>
              <w:tr w:rsidR="009A192F" w:rsidRPr="0003155E" w:rsidTr="00661464">
                <w:trPr>
                  <w:trHeight w:val="446"/>
                  <w:jc w:val="center"/>
                </w:trPr>
                <w:tc>
                  <w:tcPr>
                    <w:tcW w:w="826" w:type="dxa"/>
                    <w:vMerge/>
                    <w:tcBorders>
                      <w:left w:val="single" w:sz="4" w:space="0" w:color="auto"/>
                    </w:tcBorders>
                    <w:vAlign w:val="center"/>
                  </w:tcPr>
                  <w:p w:rsidR="009A192F" w:rsidRPr="0003155E" w:rsidRDefault="009A192F" w:rsidP="00661464">
                    <w:pPr>
                      <w:spacing w:line="320" w:lineRule="exact"/>
                      <w:jc w:val="center"/>
                      <w:rPr>
                        <w:color w:val="FF0000"/>
                        <w:sz w:val="18"/>
                        <w:szCs w:val="18"/>
                      </w:rPr>
                    </w:pPr>
                  </w:p>
                </w:tc>
                <w:tc>
                  <w:tcPr>
                    <w:tcW w:w="2009" w:type="dxa"/>
                    <w:tcBorders>
                      <w:top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印制板裁板、压板、钻孔及成型裁边</w:t>
                    </w:r>
                  </w:p>
                </w:tc>
                <w:tc>
                  <w:tcPr>
                    <w:tcW w:w="1800" w:type="dxa"/>
                    <w:vAlign w:val="center"/>
                  </w:tcPr>
                  <w:p w:rsidR="009A192F" w:rsidRPr="0003155E" w:rsidRDefault="009A192F" w:rsidP="00661464">
                    <w:pPr>
                      <w:spacing w:line="300" w:lineRule="exact"/>
                      <w:jc w:val="center"/>
                      <w:rPr>
                        <w:sz w:val="18"/>
                        <w:szCs w:val="18"/>
                      </w:rPr>
                    </w:pPr>
                    <w:r w:rsidRPr="0003155E">
                      <w:rPr>
                        <w:sz w:val="18"/>
                        <w:szCs w:val="18"/>
                      </w:rPr>
                      <w:t>颗粒物</w:t>
                    </w:r>
                  </w:p>
                </w:tc>
                <w:tc>
                  <w:tcPr>
                    <w:tcW w:w="1080" w:type="dxa"/>
                    <w:vMerge/>
                    <w:vAlign w:val="center"/>
                  </w:tcPr>
                  <w:p w:rsidR="009A192F" w:rsidRPr="0003155E" w:rsidRDefault="009A192F" w:rsidP="00661464">
                    <w:pPr>
                      <w:spacing w:line="300" w:lineRule="exact"/>
                      <w:jc w:val="center"/>
                      <w:rPr>
                        <w:sz w:val="18"/>
                        <w:szCs w:val="18"/>
                      </w:rPr>
                    </w:pPr>
                  </w:p>
                </w:tc>
                <w:tc>
                  <w:tcPr>
                    <w:tcW w:w="1440" w:type="dxa"/>
                    <w:tcBorders>
                      <w:bottom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布袋收尘器</w:t>
                    </w:r>
                  </w:p>
                </w:tc>
                <w:tc>
                  <w:tcPr>
                    <w:tcW w:w="1931" w:type="dxa"/>
                    <w:tcBorders>
                      <w:bottom w:val="single" w:sz="4" w:space="0" w:color="auto"/>
                    </w:tcBorders>
                    <w:vAlign w:val="center"/>
                  </w:tcPr>
                  <w:p w:rsidR="009A192F" w:rsidRPr="0003155E" w:rsidRDefault="009A192F" w:rsidP="00661464">
                    <w:pPr>
                      <w:spacing w:line="300" w:lineRule="exact"/>
                      <w:jc w:val="center"/>
                      <w:rPr>
                        <w:sz w:val="18"/>
                        <w:szCs w:val="18"/>
                      </w:rPr>
                    </w:pPr>
                    <w:r w:rsidRPr="0003155E">
                      <w:rPr>
                        <w:sz w:val="18"/>
                        <w:szCs w:val="18"/>
                      </w:rPr>
                      <w:t>1</w:t>
                    </w:r>
                    <w:r w:rsidRPr="0003155E">
                      <w:rPr>
                        <w:rFonts w:hint="eastAsia"/>
                        <w:sz w:val="18"/>
                        <w:szCs w:val="18"/>
                      </w:rPr>
                      <w:t>2</w:t>
                    </w:r>
                    <w:r w:rsidRPr="0003155E">
                      <w:rPr>
                        <w:sz w:val="18"/>
                        <w:szCs w:val="18"/>
                      </w:rPr>
                      <w:t>米高排气筒（GP11、GP12、GP13）</w:t>
                    </w:r>
                  </w:p>
                </w:tc>
                <w:tc>
                  <w:tcPr>
                    <w:tcW w:w="900" w:type="dxa"/>
                    <w:vMerge/>
                    <w:tcBorders>
                      <w:right w:val="single" w:sz="4" w:space="0" w:color="auto"/>
                    </w:tcBorders>
                    <w:vAlign w:val="center"/>
                  </w:tcPr>
                  <w:p w:rsidR="009A192F" w:rsidRPr="0003155E" w:rsidRDefault="009A192F" w:rsidP="00661464">
                    <w:pPr>
                      <w:spacing w:line="300" w:lineRule="exact"/>
                      <w:jc w:val="center"/>
                      <w:rPr>
                        <w:sz w:val="18"/>
                        <w:szCs w:val="18"/>
                      </w:rPr>
                    </w:pPr>
                  </w:p>
                </w:tc>
              </w:tr>
            </w:tbl>
            <w:p w:rsidR="009A192F" w:rsidRPr="00CB71BB" w:rsidRDefault="009A192F" w:rsidP="009A192F">
              <w:pPr>
                <w:ind w:firstLine="570"/>
                <w:rPr>
                  <w:szCs w:val="21"/>
                </w:rPr>
              </w:pPr>
              <w:r w:rsidRPr="00CB71BB">
                <w:rPr>
                  <w:rFonts w:hint="eastAsia"/>
                  <w:szCs w:val="21"/>
                </w:rPr>
                <w:t>成都航天的危险废物主要有废有机溶剂（HW06）、电镀污泥（HW17）等，公司设有专门的危险废物存放点并张贴了相关标识，每年委托具有危险废物处置资质的公司进行处置。</w:t>
              </w:r>
            </w:p>
            <w:p w:rsidR="009A192F" w:rsidRPr="00CB71BB" w:rsidRDefault="009A192F" w:rsidP="009A192F">
              <w:pPr>
                <w:ind w:firstLine="570"/>
                <w:rPr>
                  <w:szCs w:val="21"/>
                </w:rPr>
              </w:pPr>
              <w:r w:rsidRPr="00CB71BB">
                <w:rPr>
                  <w:rFonts w:hint="eastAsia"/>
                  <w:szCs w:val="21"/>
                </w:rPr>
                <w:lastRenderedPageBreak/>
                <w:t>2019年上半年度成都航天各项污染物排放情况如下表1-2所示：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977"/>
                <w:gridCol w:w="2355"/>
                <w:gridCol w:w="2373"/>
              </w:tblGrid>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序号</w:t>
                    </w:r>
                  </w:p>
                </w:tc>
                <w:tc>
                  <w:tcPr>
                    <w:tcW w:w="2977" w:type="dxa"/>
                    <w:vAlign w:val="center"/>
                  </w:tcPr>
                  <w:p w:rsidR="009A192F" w:rsidRPr="003B19EA" w:rsidRDefault="009A192F" w:rsidP="00661464">
                    <w:pPr>
                      <w:jc w:val="center"/>
                      <w:rPr>
                        <w:sz w:val="20"/>
                        <w:szCs w:val="20"/>
                      </w:rPr>
                    </w:pPr>
                    <w:r w:rsidRPr="003B19EA">
                      <w:rPr>
                        <w:rFonts w:hint="eastAsia"/>
                        <w:sz w:val="20"/>
                        <w:szCs w:val="20"/>
                      </w:rPr>
                      <w:t>污染物指标名称</w:t>
                    </w:r>
                  </w:p>
                </w:tc>
                <w:tc>
                  <w:tcPr>
                    <w:tcW w:w="2355" w:type="dxa"/>
                    <w:vAlign w:val="center"/>
                  </w:tcPr>
                  <w:p w:rsidR="009A192F" w:rsidRPr="003B19EA" w:rsidRDefault="009A192F" w:rsidP="00661464">
                    <w:pPr>
                      <w:jc w:val="center"/>
                      <w:rPr>
                        <w:sz w:val="20"/>
                        <w:szCs w:val="20"/>
                      </w:rPr>
                    </w:pPr>
                    <w:r w:rsidRPr="003B19EA">
                      <w:rPr>
                        <w:rFonts w:hint="eastAsia"/>
                        <w:sz w:val="20"/>
                        <w:szCs w:val="20"/>
                      </w:rPr>
                      <w:t>计量单位</w:t>
                    </w:r>
                  </w:p>
                </w:tc>
                <w:tc>
                  <w:tcPr>
                    <w:tcW w:w="2373" w:type="dxa"/>
                    <w:vAlign w:val="center"/>
                  </w:tcPr>
                  <w:p w:rsidR="009A192F" w:rsidRPr="003B19EA" w:rsidRDefault="009A192F" w:rsidP="00661464">
                    <w:pPr>
                      <w:jc w:val="center"/>
                      <w:rPr>
                        <w:sz w:val="20"/>
                        <w:szCs w:val="20"/>
                      </w:rPr>
                    </w:pPr>
                    <w:r w:rsidRPr="003B19EA">
                      <w:rPr>
                        <w:rFonts w:hint="eastAsia"/>
                        <w:sz w:val="20"/>
                        <w:szCs w:val="20"/>
                      </w:rPr>
                      <w:t>排放总量</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w:t>
                    </w:r>
                  </w:p>
                </w:tc>
                <w:tc>
                  <w:tcPr>
                    <w:tcW w:w="2977" w:type="dxa"/>
                    <w:vAlign w:val="center"/>
                  </w:tcPr>
                  <w:p w:rsidR="009A192F" w:rsidRPr="003B19EA" w:rsidRDefault="009A192F" w:rsidP="00661464">
                    <w:pPr>
                      <w:jc w:val="center"/>
                      <w:rPr>
                        <w:sz w:val="20"/>
                        <w:szCs w:val="20"/>
                      </w:rPr>
                    </w:pPr>
                    <w:r w:rsidRPr="003B19EA">
                      <w:rPr>
                        <w:rFonts w:hint="eastAsia"/>
                        <w:sz w:val="20"/>
                        <w:szCs w:val="20"/>
                      </w:rPr>
                      <w:t>废水排放量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57646</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2</w:t>
                    </w:r>
                  </w:p>
                </w:tc>
                <w:tc>
                  <w:tcPr>
                    <w:tcW w:w="2977" w:type="dxa"/>
                    <w:vAlign w:val="center"/>
                  </w:tcPr>
                  <w:p w:rsidR="009A192F" w:rsidRPr="003B19EA" w:rsidRDefault="009A192F" w:rsidP="00661464">
                    <w:pPr>
                      <w:jc w:val="center"/>
                      <w:rPr>
                        <w:sz w:val="20"/>
                        <w:szCs w:val="20"/>
                      </w:rPr>
                    </w:pPr>
                    <w:r w:rsidRPr="003B19EA">
                      <w:rPr>
                        <w:rFonts w:hint="eastAsia"/>
                        <w:sz w:val="20"/>
                        <w:szCs w:val="20"/>
                      </w:rPr>
                      <w:t>废水达标排放量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57646</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3</w:t>
                    </w:r>
                  </w:p>
                </w:tc>
                <w:tc>
                  <w:tcPr>
                    <w:tcW w:w="2977" w:type="dxa"/>
                    <w:vAlign w:val="center"/>
                  </w:tcPr>
                  <w:p w:rsidR="009A192F" w:rsidRPr="003B19EA" w:rsidRDefault="009A192F" w:rsidP="00661464">
                    <w:pPr>
                      <w:jc w:val="center"/>
                      <w:rPr>
                        <w:sz w:val="20"/>
                        <w:szCs w:val="20"/>
                      </w:rPr>
                    </w:pPr>
                    <w:r w:rsidRPr="003B19EA">
                      <w:rPr>
                        <w:rFonts w:hint="eastAsia"/>
                        <w:sz w:val="20"/>
                        <w:szCs w:val="20"/>
                      </w:rPr>
                      <w:t>重金属</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95.71</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4</w:t>
                    </w:r>
                  </w:p>
                </w:tc>
                <w:tc>
                  <w:tcPr>
                    <w:tcW w:w="2977" w:type="dxa"/>
                    <w:vAlign w:val="center"/>
                  </w:tcPr>
                  <w:p w:rsidR="009A192F" w:rsidRPr="003B19EA" w:rsidRDefault="009A192F" w:rsidP="00661464">
                    <w:pPr>
                      <w:jc w:val="center"/>
                      <w:rPr>
                        <w:sz w:val="20"/>
                        <w:szCs w:val="20"/>
                      </w:rPr>
                    </w:pPr>
                    <w:r w:rsidRPr="003B19EA">
                      <w:rPr>
                        <w:rFonts w:hint="eastAsia"/>
                        <w:sz w:val="20"/>
                        <w:szCs w:val="20"/>
                      </w:rPr>
                      <w:t>COD</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7893.98</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5</w:t>
                    </w:r>
                  </w:p>
                </w:tc>
                <w:tc>
                  <w:tcPr>
                    <w:tcW w:w="2977" w:type="dxa"/>
                    <w:vAlign w:val="center"/>
                  </w:tcPr>
                  <w:p w:rsidR="009A192F" w:rsidRPr="003B19EA" w:rsidRDefault="009A192F" w:rsidP="00661464">
                    <w:pPr>
                      <w:jc w:val="center"/>
                      <w:rPr>
                        <w:sz w:val="20"/>
                        <w:szCs w:val="20"/>
                      </w:rPr>
                    </w:pPr>
                    <w:r w:rsidRPr="003B19EA">
                      <w:rPr>
                        <w:rFonts w:hint="eastAsia"/>
                        <w:sz w:val="20"/>
                        <w:szCs w:val="20"/>
                      </w:rPr>
                      <w:t>氨氮</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2285.44</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6</w:t>
                    </w:r>
                  </w:p>
                </w:tc>
                <w:tc>
                  <w:tcPr>
                    <w:tcW w:w="2977" w:type="dxa"/>
                    <w:vAlign w:val="center"/>
                  </w:tcPr>
                  <w:p w:rsidR="009A192F" w:rsidRPr="003B19EA" w:rsidRDefault="009A192F" w:rsidP="00661464">
                    <w:pPr>
                      <w:jc w:val="center"/>
                      <w:rPr>
                        <w:sz w:val="20"/>
                        <w:szCs w:val="20"/>
                      </w:rPr>
                    </w:pPr>
                    <w:r w:rsidRPr="003B19EA">
                      <w:rPr>
                        <w:rFonts w:hint="eastAsia"/>
                        <w:sz w:val="20"/>
                        <w:szCs w:val="20"/>
                      </w:rPr>
                      <w:t>石油类</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7</w:t>
                    </w:r>
                  </w:p>
                </w:tc>
                <w:tc>
                  <w:tcPr>
                    <w:tcW w:w="2977" w:type="dxa"/>
                    <w:vAlign w:val="center"/>
                  </w:tcPr>
                  <w:p w:rsidR="009A192F" w:rsidRPr="003B19EA" w:rsidRDefault="009A192F" w:rsidP="00661464">
                    <w:pPr>
                      <w:jc w:val="center"/>
                      <w:rPr>
                        <w:sz w:val="20"/>
                        <w:szCs w:val="20"/>
                      </w:rPr>
                    </w:pPr>
                    <w:r w:rsidRPr="003B19EA">
                      <w:rPr>
                        <w:rFonts w:hint="eastAsia"/>
                        <w:sz w:val="20"/>
                        <w:szCs w:val="20"/>
                      </w:rPr>
                      <w:t>废气排放量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万标立方米</w:t>
                    </w:r>
                  </w:p>
                </w:tc>
                <w:tc>
                  <w:tcPr>
                    <w:tcW w:w="2373" w:type="dxa"/>
                    <w:vAlign w:val="center"/>
                  </w:tcPr>
                  <w:p w:rsidR="009A192F" w:rsidRPr="003B19EA" w:rsidRDefault="009A192F" w:rsidP="00661464">
                    <w:pPr>
                      <w:jc w:val="center"/>
                      <w:rPr>
                        <w:sz w:val="20"/>
                        <w:szCs w:val="20"/>
                      </w:rPr>
                    </w:pPr>
                    <w:r>
                      <w:rPr>
                        <w:rFonts w:hint="eastAsia"/>
                        <w:sz w:val="20"/>
                        <w:szCs w:val="20"/>
                      </w:rPr>
                      <w:t>4747</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8</w:t>
                    </w:r>
                  </w:p>
                </w:tc>
                <w:tc>
                  <w:tcPr>
                    <w:tcW w:w="2977" w:type="dxa"/>
                    <w:vAlign w:val="center"/>
                  </w:tcPr>
                  <w:p w:rsidR="009A192F" w:rsidRPr="003B19EA" w:rsidRDefault="009A192F" w:rsidP="00661464">
                    <w:pPr>
                      <w:jc w:val="center"/>
                      <w:rPr>
                        <w:sz w:val="20"/>
                        <w:szCs w:val="20"/>
                      </w:rPr>
                    </w:pPr>
                    <w:r w:rsidRPr="003B19EA">
                      <w:rPr>
                        <w:rFonts w:hint="eastAsia"/>
                        <w:sz w:val="20"/>
                        <w:szCs w:val="20"/>
                      </w:rPr>
                      <w:t>二氧化硫</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9</w:t>
                    </w:r>
                  </w:p>
                </w:tc>
                <w:tc>
                  <w:tcPr>
                    <w:tcW w:w="2977" w:type="dxa"/>
                    <w:vAlign w:val="center"/>
                  </w:tcPr>
                  <w:p w:rsidR="009A192F" w:rsidRPr="003B19EA" w:rsidRDefault="009A192F" w:rsidP="00661464">
                    <w:pPr>
                      <w:jc w:val="center"/>
                      <w:rPr>
                        <w:sz w:val="20"/>
                        <w:szCs w:val="20"/>
                      </w:rPr>
                    </w:pPr>
                    <w:r w:rsidRPr="003B19EA">
                      <w:rPr>
                        <w:rFonts w:hint="eastAsia"/>
                        <w:sz w:val="20"/>
                        <w:szCs w:val="20"/>
                      </w:rPr>
                      <w:t>氮氧化物</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10</w:t>
                    </w:r>
                  </w:p>
                </w:tc>
                <w:tc>
                  <w:tcPr>
                    <w:tcW w:w="2977" w:type="dxa"/>
                    <w:vAlign w:val="center"/>
                  </w:tcPr>
                  <w:p w:rsidR="009A192F" w:rsidRPr="003B19EA" w:rsidRDefault="009A192F" w:rsidP="00661464">
                    <w:pPr>
                      <w:jc w:val="center"/>
                      <w:rPr>
                        <w:sz w:val="20"/>
                        <w:szCs w:val="20"/>
                      </w:rPr>
                    </w:pPr>
                    <w:r w:rsidRPr="003B19EA">
                      <w:rPr>
                        <w:rFonts w:hint="eastAsia"/>
                        <w:sz w:val="20"/>
                        <w:szCs w:val="20"/>
                      </w:rPr>
                      <w:t>烟尘</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0.0276</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11</w:t>
                    </w:r>
                  </w:p>
                </w:tc>
                <w:tc>
                  <w:tcPr>
                    <w:tcW w:w="2977" w:type="dxa"/>
                    <w:vAlign w:val="center"/>
                  </w:tcPr>
                  <w:p w:rsidR="009A192F" w:rsidRPr="003B19EA" w:rsidRDefault="009A192F" w:rsidP="00661464">
                    <w:pPr>
                      <w:jc w:val="center"/>
                      <w:rPr>
                        <w:sz w:val="20"/>
                        <w:szCs w:val="20"/>
                      </w:rPr>
                    </w:pPr>
                    <w:r w:rsidRPr="003B19EA">
                      <w:rPr>
                        <w:rFonts w:hint="eastAsia"/>
                        <w:sz w:val="20"/>
                        <w:szCs w:val="20"/>
                      </w:rPr>
                      <w:t>粉尘</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12.3</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12</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固体废弃物产生量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12</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13</w:t>
                    </w:r>
                  </w:p>
                </w:tc>
                <w:tc>
                  <w:tcPr>
                    <w:tcW w:w="2977" w:type="dxa"/>
                    <w:vAlign w:val="center"/>
                  </w:tcPr>
                  <w:p w:rsidR="009A192F" w:rsidRPr="003B19EA" w:rsidRDefault="009A192F" w:rsidP="00661464">
                    <w:pPr>
                      <w:jc w:val="center"/>
                      <w:rPr>
                        <w:sz w:val="20"/>
                        <w:szCs w:val="20"/>
                      </w:rPr>
                    </w:pPr>
                    <w:r w:rsidRPr="003B19EA">
                      <w:rPr>
                        <w:rFonts w:hint="eastAsia"/>
                        <w:sz w:val="20"/>
                        <w:szCs w:val="20"/>
                      </w:rPr>
                      <w:t>危险固废</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9</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14</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固体废弃物综合利用量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15</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固体废弃物贮存量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16</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固体废弃物处置量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8</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17</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4</w:t>
                    </w:r>
                  </w:p>
                </w:tc>
              </w:tr>
            </w:tbl>
            <w:p w:rsidR="009A192F" w:rsidRPr="00CB71BB" w:rsidRDefault="009A192F" w:rsidP="009A192F">
              <w:pPr>
                <w:ind w:firstLine="570"/>
                <w:rPr>
                  <w:szCs w:val="21"/>
                </w:rPr>
              </w:pPr>
              <w:r w:rsidRPr="00CB71BB">
                <w:rPr>
                  <w:rFonts w:hint="eastAsia"/>
                  <w:szCs w:val="21"/>
                </w:rPr>
                <w:t>2.宁波中鑫有关排污信息</w:t>
              </w:r>
            </w:p>
            <w:p w:rsidR="009A192F" w:rsidRPr="00CB71BB" w:rsidRDefault="009A192F" w:rsidP="009A192F">
              <w:pPr>
                <w:ind w:firstLine="570"/>
                <w:rPr>
                  <w:szCs w:val="21"/>
                </w:rPr>
              </w:pPr>
              <w:r w:rsidRPr="00CB71BB">
                <w:rPr>
                  <w:rFonts w:hint="eastAsia"/>
                  <w:szCs w:val="21"/>
                </w:rPr>
                <w:t>宁波中鑫主要污染物有：废水、废气、固废（一般固废）。废水主要污染物来自印染工艺排放，主要污染因子有COD，氨氮以及其他特征污染物（总氮、总磷、苯胺类、色度、硫化物、pH值、COD，悬浮物等），产生的废水经公司污水处理站处理达标后，通过总排口排入城市管网，至宁波北区污水处理厂进行进一步处理。总排口废水执行《纺织染整工业水污染物排放标准》（GB4287-2012），2019年上半年度废水排放浓度均符合上述标准。废气主要来源于燃煤锅炉，经过脱硫处理后，达标排放。从每年环保局监测报告结果来分析，均达到了《大气污染物综合排放标准》(GB16297-1996）二级标准。</w:t>
              </w:r>
            </w:p>
            <w:p w:rsidR="009A192F" w:rsidRPr="00CB71BB" w:rsidRDefault="009A192F" w:rsidP="009A192F">
              <w:pPr>
                <w:ind w:firstLine="570"/>
                <w:rPr>
                  <w:szCs w:val="21"/>
                </w:rPr>
              </w:pPr>
              <w:r w:rsidRPr="00CB71BB">
                <w:rPr>
                  <w:rFonts w:hint="eastAsia"/>
                  <w:szCs w:val="21"/>
                </w:rPr>
                <w:t>2019年上半年度宁波中鑫各项污染物排放情况如下表1-3所示：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977"/>
                <w:gridCol w:w="2355"/>
                <w:gridCol w:w="2373"/>
              </w:tblGrid>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序号</w:t>
                    </w:r>
                  </w:p>
                </w:tc>
                <w:tc>
                  <w:tcPr>
                    <w:tcW w:w="2977" w:type="dxa"/>
                    <w:vAlign w:val="center"/>
                  </w:tcPr>
                  <w:p w:rsidR="009A192F" w:rsidRPr="003B19EA" w:rsidRDefault="009A192F" w:rsidP="00661464">
                    <w:pPr>
                      <w:jc w:val="center"/>
                      <w:rPr>
                        <w:sz w:val="20"/>
                        <w:szCs w:val="20"/>
                      </w:rPr>
                    </w:pPr>
                    <w:r w:rsidRPr="003B19EA">
                      <w:rPr>
                        <w:rFonts w:hint="eastAsia"/>
                        <w:sz w:val="20"/>
                        <w:szCs w:val="20"/>
                      </w:rPr>
                      <w:t>污染物指标名称</w:t>
                    </w:r>
                  </w:p>
                </w:tc>
                <w:tc>
                  <w:tcPr>
                    <w:tcW w:w="2355" w:type="dxa"/>
                    <w:vAlign w:val="center"/>
                  </w:tcPr>
                  <w:p w:rsidR="009A192F" w:rsidRPr="003B19EA" w:rsidRDefault="009A192F" w:rsidP="00661464">
                    <w:pPr>
                      <w:jc w:val="center"/>
                      <w:rPr>
                        <w:sz w:val="20"/>
                        <w:szCs w:val="20"/>
                      </w:rPr>
                    </w:pPr>
                    <w:r w:rsidRPr="003B19EA">
                      <w:rPr>
                        <w:rFonts w:hint="eastAsia"/>
                        <w:sz w:val="20"/>
                        <w:szCs w:val="20"/>
                      </w:rPr>
                      <w:t>计量单位</w:t>
                    </w:r>
                  </w:p>
                </w:tc>
                <w:tc>
                  <w:tcPr>
                    <w:tcW w:w="2373" w:type="dxa"/>
                    <w:vAlign w:val="center"/>
                  </w:tcPr>
                  <w:p w:rsidR="009A192F" w:rsidRPr="003B19EA" w:rsidRDefault="009A192F" w:rsidP="00661464">
                    <w:pPr>
                      <w:jc w:val="center"/>
                      <w:rPr>
                        <w:sz w:val="20"/>
                        <w:szCs w:val="20"/>
                      </w:rPr>
                    </w:pPr>
                    <w:r w:rsidRPr="003B19EA">
                      <w:rPr>
                        <w:rFonts w:hint="eastAsia"/>
                        <w:sz w:val="20"/>
                        <w:szCs w:val="20"/>
                      </w:rPr>
                      <w:t>排放总量</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w:t>
                    </w:r>
                  </w:p>
                </w:tc>
                <w:tc>
                  <w:tcPr>
                    <w:tcW w:w="2977" w:type="dxa"/>
                    <w:vAlign w:val="center"/>
                  </w:tcPr>
                  <w:p w:rsidR="009A192F" w:rsidRPr="003B19EA" w:rsidRDefault="009A192F" w:rsidP="00661464">
                    <w:pPr>
                      <w:jc w:val="center"/>
                      <w:rPr>
                        <w:sz w:val="20"/>
                        <w:szCs w:val="20"/>
                      </w:rPr>
                    </w:pPr>
                    <w:r w:rsidRPr="003B19EA">
                      <w:rPr>
                        <w:rFonts w:hint="eastAsia"/>
                        <w:sz w:val="20"/>
                        <w:szCs w:val="20"/>
                      </w:rPr>
                      <w:t>废水排放量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207394</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2</w:t>
                    </w:r>
                  </w:p>
                </w:tc>
                <w:tc>
                  <w:tcPr>
                    <w:tcW w:w="2977" w:type="dxa"/>
                    <w:vAlign w:val="center"/>
                  </w:tcPr>
                  <w:p w:rsidR="009A192F" w:rsidRPr="003B19EA" w:rsidRDefault="009A192F" w:rsidP="00661464">
                    <w:pPr>
                      <w:jc w:val="center"/>
                      <w:rPr>
                        <w:sz w:val="20"/>
                        <w:szCs w:val="20"/>
                      </w:rPr>
                    </w:pPr>
                    <w:r w:rsidRPr="003B19EA">
                      <w:rPr>
                        <w:rFonts w:hint="eastAsia"/>
                        <w:sz w:val="20"/>
                        <w:szCs w:val="20"/>
                      </w:rPr>
                      <w:t>废水达标排放量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207394</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3</w:t>
                    </w:r>
                  </w:p>
                </w:tc>
                <w:tc>
                  <w:tcPr>
                    <w:tcW w:w="2977" w:type="dxa"/>
                    <w:vAlign w:val="center"/>
                  </w:tcPr>
                  <w:p w:rsidR="009A192F" w:rsidRPr="003B19EA" w:rsidRDefault="009A192F" w:rsidP="00661464">
                    <w:pPr>
                      <w:jc w:val="center"/>
                      <w:rPr>
                        <w:sz w:val="20"/>
                        <w:szCs w:val="20"/>
                      </w:rPr>
                    </w:pPr>
                    <w:r w:rsidRPr="003B19EA">
                      <w:rPr>
                        <w:rFonts w:hint="eastAsia"/>
                        <w:sz w:val="20"/>
                        <w:szCs w:val="20"/>
                      </w:rPr>
                      <w:t>重金属</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4</w:t>
                    </w:r>
                  </w:p>
                </w:tc>
                <w:tc>
                  <w:tcPr>
                    <w:tcW w:w="2977" w:type="dxa"/>
                    <w:vAlign w:val="center"/>
                  </w:tcPr>
                  <w:p w:rsidR="009A192F" w:rsidRPr="003B19EA" w:rsidRDefault="009A192F" w:rsidP="00661464">
                    <w:pPr>
                      <w:jc w:val="center"/>
                      <w:rPr>
                        <w:sz w:val="20"/>
                        <w:szCs w:val="20"/>
                      </w:rPr>
                    </w:pPr>
                    <w:r w:rsidRPr="003B19EA">
                      <w:rPr>
                        <w:rFonts w:hint="eastAsia"/>
                        <w:sz w:val="20"/>
                        <w:szCs w:val="20"/>
                      </w:rPr>
                      <w:t>COD</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40478</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5</w:t>
                    </w:r>
                  </w:p>
                </w:tc>
                <w:tc>
                  <w:tcPr>
                    <w:tcW w:w="2977" w:type="dxa"/>
                    <w:vAlign w:val="center"/>
                  </w:tcPr>
                  <w:p w:rsidR="009A192F" w:rsidRPr="003B19EA" w:rsidRDefault="009A192F" w:rsidP="00661464">
                    <w:pPr>
                      <w:jc w:val="center"/>
                      <w:rPr>
                        <w:sz w:val="20"/>
                        <w:szCs w:val="20"/>
                      </w:rPr>
                    </w:pPr>
                    <w:r w:rsidRPr="003B19EA">
                      <w:rPr>
                        <w:rFonts w:hint="eastAsia"/>
                        <w:sz w:val="20"/>
                        <w:szCs w:val="20"/>
                      </w:rPr>
                      <w:t>氨氮</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1672.28</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6</w:t>
                    </w:r>
                  </w:p>
                </w:tc>
                <w:tc>
                  <w:tcPr>
                    <w:tcW w:w="2977" w:type="dxa"/>
                    <w:vAlign w:val="center"/>
                  </w:tcPr>
                  <w:p w:rsidR="009A192F" w:rsidRPr="003B19EA" w:rsidRDefault="009A192F" w:rsidP="00661464">
                    <w:pPr>
                      <w:jc w:val="center"/>
                      <w:rPr>
                        <w:sz w:val="20"/>
                        <w:szCs w:val="20"/>
                      </w:rPr>
                    </w:pPr>
                    <w:r w:rsidRPr="003B19EA">
                      <w:rPr>
                        <w:rFonts w:hint="eastAsia"/>
                        <w:sz w:val="20"/>
                        <w:szCs w:val="20"/>
                      </w:rPr>
                      <w:t>石油类</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7</w:t>
                    </w:r>
                  </w:p>
                </w:tc>
                <w:tc>
                  <w:tcPr>
                    <w:tcW w:w="2977" w:type="dxa"/>
                    <w:vAlign w:val="center"/>
                  </w:tcPr>
                  <w:p w:rsidR="009A192F" w:rsidRPr="003B19EA" w:rsidRDefault="009A192F" w:rsidP="00661464">
                    <w:pPr>
                      <w:jc w:val="center"/>
                      <w:rPr>
                        <w:sz w:val="20"/>
                        <w:szCs w:val="20"/>
                      </w:rPr>
                    </w:pPr>
                    <w:r w:rsidRPr="003B19EA">
                      <w:rPr>
                        <w:rFonts w:hint="eastAsia"/>
                        <w:sz w:val="20"/>
                        <w:szCs w:val="20"/>
                      </w:rPr>
                      <w:t>废气排放量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万标立方米</w:t>
                    </w:r>
                  </w:p>
                </w:tc>
                <w:tc>
                  <w:tcPr>
                    <w:tcW w:w="2373" w:type="dxa"/>
                    <w:vAlign w:val="center"/>
                  </w:tcPr>
                  <w:p w:rsidR="009A192F" w:rsidRPr="003B19EA" w:rsidRDefault="009A192F" w:rsidP="00661464">
                    <w:pPr>
                      <w:jc w:val="center"/>
                      <w:rPr>
                        <w:sz w:val="20"/>
                        <w:szCs w:val="20"/>
                      </w:rPr>
                    </w:pPr>
                    <w:r>
                      <w:rPr>
                        <w:rFonts w:hint="eastAsia"/>
                        <w:sz w:val="20"/>
                        <w:szCs w:val="20"/>
                      </w:rPr>
                      <w:t>330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8</w:t>
                    </w:r>
                  </w:p>
                </w:tc>
                <w:tc>
                  <w:tcPr>
                    <w:tcW w:w="2977" w:type="dxa"/>
                    <w:vAlign w:val="center"/>
                  </w:tcPr>
                  <w:p w:rsidR="009A192F" w:rsidRPr="003B19EA" w:rsidRDefault="009A192F" w:rsidP="00661464">
                    <w:pPr>
                      <w:jc w:val="center"/>
                      <w:rPr>
                        <w:sz w:val="20"/>
                        <w:szCs w:val="20"/>
                      </w:rPr>
                    </w:pPr>
                    <w:r w:rsidRPr="003B19EA">
                      <w:rPr>
                        <w:rFonts w:hint="eastAsia"/>
                        <w:sz w:val="20"/>
                        <w:szCs w:val="20"/>
                      </w:rPr>
                      <w:t>二氧化硫</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205.98</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9</w:t>
                    </w:r>
                  </w:p>
                </w:tc>
                <w:tc>
                  <w:tcPr>
                    <w:tcW w:w="2977" w:type="dxa"/>
                    <w:vAlign w:val="center"/>
                  </w:tcPr>
                  <w:p w:rsidR="009A192F" w:rsidRPr="003B19EA" w:rsidRDefault="009A192F" w:rsidP="00661464">
                    <w:pPr>
                      <w:jc w:val="center"/>
                      <w:rPr>
                        <w:sz w:val="20"/>
                        <w:szCs w:val="20"/>
                      </w:rPr>
                    </w:pPr>
                    <w:r w:rsidRPr="003B19EA">
                      <w:rPr>
                        <w:rFonts w:hint="eastAsia"/>
                        <w:sz w:val="20"/>
                        <w:szCs w:val="20"/>
                      </w:rPr>
                      <w:t>氮氧化物</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6170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10</w:t>
                    </w:r>
                  </w:p>
                </w:tc>
                <w:tc>
                  <w:tcPr>
                    <w:tcW w:w="2977" w:type="dxa"/>
                    <w:vAlign w:val="center"/>
                  </w:tcPr>
                  <w:p w:rsidR="009A192F" w:rsidRPr="003B19EA" w:rsidRDefault="009A192F" w:rsidP="00661464">
                    <w:pPr>
                      <w:jc w:val="center"/>
                      <w:rPr>
                        <w:sz w:val="20"/>
                        <w:szCs w:val="20"/>
                      </w:rPr>
                    </w:pPr>
                    <w:r w:rsidRPr="003B19EA">
                      <w:rPr>
                        <w:rFonts w:hint="eastAsia"/>
                        <w:sz w:val="20"/>
                        <w:szCs w:val="20"/>
                      </w:rPr>
                      <w:t>烟尘</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1065.3</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11</w:t>
                    </w:r>
                  </w:p>
                </w:tc>
                <w:tc>
                  <w:tcPr>
                    <w:tcW w:w="2977" w:type="dxa"/>
                    <w:vAlign w:val="center"/>
                  </w:tcPr>
                  <w:p w:rsidR="009A192F" w:rsidRPr="003B19EA" w:rsidRDefault="009A192F" w:rsidP="00661464">
                    <w:pPr>
                      <w:jc w:val="center"/>
                      <w:rPr>
                        <w:sz w:val="20"/>
                        <w:szCs w:val="20"/>
                      </w:rPr>
                    </w:pPr>
                    <w:r w:rsidRPr="003B19EA">
                      <w:rPr>
                        <w:rFonts w:hint="eastAsia"/>
                        <w:sz w:val="20"/>
                        <w:szCs w:val="20"/>
                      </w:rPr>
                      <w:t>粉尘</w:t>
                    </w:r>
                  </w:p>
                </w:tc>
                <w:tc>
                  <w:tcPr>
                    <w:tcW w:w="2355" w:type="dxa"/>
                    <w:vAlign w:val="center"/>
                  </w:tcPr>
                  <w:p w:rsidR="009A192F" w:rsidRPr="003B19EA" w:rsidRDefault="009A192F" w:rsidP="00661464">
                    <w:pPr>
                      <w:jc w:val="center"/>
                      <w:rPr>
                        <w:sz w:val="20"/>
                        <w:szCs w:val="20"/>
                      </w:rPr>
                    </w:pPr>
                    <w:r w:rsidRPr="003B19EA">
                      <w:rPr>
                        <w:rFonts w:hint="eastAsia"/>
                        <w:sz w:val="20"/>
                        <w:szCs w:val="20"/>
                      </w:rPr>
                      <w:t>千克</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12</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固体废弃物产生量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180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13</w:t>
                    </w:r>
                  </w:p>
                </w:tc>
                <w:tc>
                  <w:tcPr>
                    <w:tcW w:w="2977" w:type="dxa"/>
                    <w:vAlign w:val="center"/>
                  </w:tcPr>
                  <w:p w:rsidR="009A192F" w:rsidRPr="003B19EA" w:rsidRDefault="009A192F" w:rsidP="00661464">
                    <w:pPr>
                      <w:jc w:val="center"/>
                      <w:rPr>
                        <w:sz w:val="20"/>
                        <w:szCs w:val="20"/>
                      </w:rPr>
                    </w:pPr>
                    <w:r w:rsidRPr="003B19EA">
                      <w:rPr>
                        <w:rFonts w:hint="eastAsia"/>
                        <w:sz w:val="20"/>
                        <w:szCs w:val="20"/>
                      </w:rPr>
                      <w:t>危险固废</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14</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固体废弃物综合利用量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180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15</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固体废弃物贮存量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16</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固体废弃物处置量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r w:rsidR="009A192F" w:rsidRPr="00567161" w:rsidTr="00661464">
                <w:tc>
                  <w:tcPr>
                    <w:tcW w:w="817" w:type="dxa"/>
                    <w:vAlign w:val="center"/>
                  </w:tcPr>
                  <w:p w:rsidR="009A192F" w:rsidRPr="003B19EA" w:rsidRDefault="009A192F" w:rsidP="00661464">
                    <w:pPr>
                      <w:jc w:val="center"/>
                      <w:rPr>
                        <w:sz w:val="20"/>
                        <w:szCs w:val="20"/>
                      </w:rPr>
                    </w:pPr>
                    <w:r w:rsidRPr="003B19EA">
                      <w:rPr>
                        <w:rFonts w:hint="eastAsia"/>
                        <w:sz w:val="20"/>
                        <w:szCs w:val="20"/>
                      </w:rPr>
                      <w:t>17</w:t>
                    </w:r>
                  </w:p>
                </w:tc>
                <w:tc>
                  <w:tcPr>
                    <w:tcW w:w="2977" w:type="dxa"/>
                    <w:vAlign w:val="center"/>
                  </w:tcPr>
                  <w:p w:rsidR="009A192F" w:rsidRPr="003B19EA" w:rsidRDefault="009A192F" w:rsidP="00661464">
                    <w:pPr>
                      <w:jc w:val="center"/>
                      <w:rPr>
                        <w:sz w:val="20"/>
                        <w:szCs w:val="20"/>
                      </w:rPr>
                    </w:pPr>
                    <w:r w:rsidRPr="003B19EA">
                      <w:rPr>
                        <w:rFonts w:hint="eastAsia"/>
                        <w:sz w:val="20"/>
                        <w:szCs w:val="20"/>
                      </w:rPr>
                      <w:t>固体废弃物排放量</w:t>
                    </w:r>
                  </w:p>
                </w:tc>
                <w:tc>
                  <w:tcPr>
                    <w:tcW w:w="2355" w:type="dxa"/>
                    <w:vAlign w:val="center"/>
                  </w:tcPr>
                  <w:p w:rsidR="009A192F" w:rsidRPr="003B19EA" w:rsidRDefault="009A192F" w:rsidP="00661464">
                    <w:pPr>
                      <w:jc w:val="center"/>
                      <w:rPr>
                        <w:sz w:val="20"/>
                        <w:szCs w:val="20"/>
                      </w:rPr>
                    </w:pPr>
                    <w:r w:rsidRPr="003B19EA">
                      <w:rPr>
                        <w:rFonts w:hint="eastAsia"/>
                        <w:sz w:val="20"/>
                        <w:szCs w:val="20"/>
                      </w:rPr>
                      <w:t>吨</w:t>
                    </w:r>
                  </w:p>
                </w:tc>
                <w:tc>
                  <w:tcPr>
                    <w:tcW w:w="2373" w:type="dxa"/>
                    <w:vAlign w:val="center"/>
                  </w:tcPr>
                  <w:p w:rsidR="009A192F" w:rsidRPr="003B19EA" w:rsidRDefault="009A192F" w:rsidP="00661464">
                    <w:pPr>
                      <w:jc w:val="center"/>
                      <w:rPr>
                        <w:sz w:val="20"/>
                        <w:szCs w:val="20"/>
                      </w:rPr>
                    </w:pPr>
                    <w:r>
                      <w:rPr>
                        <w:rFonts w:hint="eastAsia"/>
                        <w:sz w:val="20"/>
                        <w:szCs w:val="20"/>
                      </w:rPr>
                      <w:t>0</w:t>
                    </w:r>
                  </w:p>
                </w:tc>
              </w:tr>
            </w:tbl>
            <w:p w:rsidR="00D26B69" w:rsidRDefault="00B66160">
              <w:pPr>
                <w:pStyle w:val="a9"/>
                <w:ind w:firstLineChars="0" w:firstLine="0"/>
              </w:pPr>
            </w:p>
          </w:sdtContent>
        </w:sdt>
        <w:p w:rsidR="00D26B69" w:rsidRDefault="00B66160"/>
      </w:sdtContent>
    </w:sdt>
    <w:sdt>
      <w:sdtPr>
        <w:rPr>
          <w:rFonts w:ascii="Calibri" w:hAnsi="Calibri" w:hint="eastAsia"/>
          <w:b w:val="0"/>
          <w:bCs w:val="0"/>
          <w:szCs w:val="22"/>
        </w:rPr>
        <w:alias w:val="模块:防治污染设施的建设和运行情况"/>
        <w:tag w:val="_SEC_9647358b46c84a02b09d75557c728419"/>
        <w:id w:val="292872045"/>
        <w:lock w:val="sdtLocked"/>
        <w:placeholder>
          <w:docPart w:val="GBC22222222222222222222222222222"/>
        </w:placeholder>
      </w:sdtPr>
      <w:sdtContent>
        <w:p w:rsidR="00D26B69" w:rsidRDefault="00A445E1">
          <w:pPr>
            <w:pStyle w:val="4"/>
            <w:numPr>
              <w:ilvl w:val="0"/>
              <w:numId w:val="100"/>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e5a6ee71f2e449e58d9301e4ca07981f"/>
            <w:id w:val="-1491467484"/>
            <w:lock w:val="sdtContentLocked"/>
            <w:placeholder>
              <w:docPart w:val="GBC22222222222222222222222222222"/>
            </w:placeholder>
          </w:sdtPr>
          <w:sdtContent>
            <w:p w:rsidR="00D26B69" w:rsidRDefault="00B66160">
              <w:r>
                <w:fldChar w:fldCharType="begin"/>
              </w:r>
              <w:r w:rsidR="009A192F">
                <w:instrText xml:space="preserve"> MACROBUTTON  SnrToggleCheckbox √适用 </w:instrText>
              </w:r>
              <w:r>
                <w:fldChar w:fldCharType="end"/>
              </w:r>
              <w:r>
                <w:fldChar w:fldCharType="begin"/>
              </w:r>
              <w:r w:rsidR="009A192F">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EndPr>
            <w:rPr>
              <w:szCs w:val="21"/>
            </w:rPr>
          </w:sdtEndPr>
          <w:sdtContent>
            <w:p w:rsidR="009A192F" w:rsidRPr="00CB71BB" w:rsidRDefault="009A192F" w:rsidP="009A192F">
              <w:pPr>
                <w:ind w:firstLine="555"/>
                <w:rPr>
                  <w:szCs w:val="21"/>
                </w:rPr>
              </w:pPr>
              <w:r w:rsidRPr="00CB71BB">
                <w:rPr>
                  <w:rFonts w:hint="eastAsia"/>
                  <w:szCs w:val="21"/>
                </w:rPr>
                <w:t>1.成都航天污染防治设施</w:t>
              </w:r>
            </w:p>
            <w:p w:rsidR="009A192F" w:rsidRPr="00CB71BB" w:rsidRDefault="009A192F" w:rsidP="009A192F">
              <w:pPr>
                <w:ind w:firstLine="555"/>
                <w:rPr>
                  <w:szCs w:val="21"/>
                </w:rPr>
              </w:pPr>
              <w:r w:rsidRPr="00CB71BB">
                <w:rPr>
                  <w:rFonts w:hint="eastAsia"/>
                  <w:szCs w:val="21"/>
                </w:rPr>
                <w:t>成都航天目前环保设施见表1-4。2019年上半年度，成都航天每月对污水处理站、危化品使用存储区、危险废物存储区等易发生环境风险的区域进行了检查，对检查出的问题及时限期整改，举一反三，杜绝类似问题再次发生；对主要环保设施洗涤塔及布袋式除尘等与第三方签订了保养维护协议，定期进行维护保养，确保环保设备设施运行正常。其他各项环保设施均正常稳定持续运转，且处理效果良好，污水处理站专人运营，每年制定了保养计划并按计划保养，日常有专人对环保设施进行检查，单位废水、废气等均达标排放。</w:t>
              </w:r>
            </w:p>
            <w:p w:rsidR="009A192F" w:rsidRPr="0003155E" w:rsidRDefault="009A192F" w:rsidP="0003155E">
              <w:pPr>
                <w:spacing w:line="320" w:lineRule="exact"/>
                <w:ind w:firstLineChars="717" w:firstLine="1512"/>
                <w:rPr>
                  <w:b/>
                  <w:bCs/>
                  <w:szCs w:val="21"/>
                </w:rPr>
              </w:pPr>
              <w:r w:rsidRPr="0003155E">
                <w:rPr>
                  <w:b/>
                  <w:bCs/>
                  <w:szCs w:val="21"/>
                </w:rPr>
                <w:t>表</w:t>
              </w:r>
              <w:r w:rsidRPr="0003155E">
                <w:rPr>
                  <w:rFonts w:hint="eastAsia"/>
                  <w:b/>
                  <w:bCs/>
                  <w:szCs w:val="21"/>
                </w:rPr>
                <w:t>1</w:t>
              </w:r>
              <w:r w:rsidRPr="0003155E">
                <w:rPr>
                  <w:b/>
                  <w:bCs/>
                  <w:szCs w:val="21"/>
                </w:rPr>
                <w:t>-</w:t>
              </w:r>
              <w:r w:rsidRPr="0003155E">
                <w:rPr>
                  <w:rFonts w:hint="eastAsia"/>
                  <w:b/>
                  <w:bCs/>
                  <w:szCs w:val="21"/>
                </w:rPr>
                <w:t>4</w:t>
              </w:r>
              <w:r w:rsidRPr="0003155E">
                <w:rPr>
                  <w:b/>
                  <w:bCs/>
                  <w:szCs w:val="21"/>
                </w:rPr>
                <w:t xml:space="preserve">    </w:t>
              </w:r>
              <w:r w:rsidRPr="0003155E">
                <w:rPr>
                  <w:rFonts w:hint="eastAsia"/>
                  <w:b/>
                  <w:bCs/>
                  <w:szCs w:val="21"/>
                </w:rPr>
                <w:t>成都航天</w:t>
              </w:r>
              <w:r w:rsidRPr="0003155E">
                <w:rPr>
                  <w:b/>
                  <w:bCs/>
                  <w:szCs w:val="21"/>
                </w:rPr>
                <w:t>环保设施（措施）一览表</w:t>
              </w:r>
            </w:p>
            <w:tbl>
              <w:tblPr>
                <w:tblW w:w="0" w:type="auto"/>
                <w:jc w:val="center"/>
                <w:tblBorders>
                  <w:top w:val="double" w:sz="4" w:space="0" w:color="auto"/>
                  <w:bottom w:val="double" w:sz="4" w:space="0" w:color="auto"/>
                  <w:insideH w:val="single" w:sz="6" w:space="0" w:color="auto"/>
                  <w:insideV w:val="single" w:sz="6" w:space="0" w:color="auto"/>
                </w:tblBorders>
                <w:tblLayout w:type="fixed"/>
                <w:tblLook w:val="0000"/>
              </w:tblPr>
              <w:tblGrid>
                <w:gridCol w:w="720"/>
                <w:gridCol w:w="1080"/>
                <w:gridCol w:w="1980"/>
                <w:gridCol w:w="492"/>
                <w:gridCol w:w="1193"/>
                <w:gridCol w:w="1980"/>
                <w:gridCol w:w="540"/>
                <w:gridCol w:w="1080"/>
                <w:gridCol w:w="1080"/>
              </w:tblGrid>
              <w:tr w:rsidR="009A192F" w:rsidRPr="0003155E" w:rsidTr="00661464">
                <w:trPr>
                  <w:cantSplit/>
                  <w:jc w:val="center"/>
                </w:trPr>
                <w:tc>
                  <w:tcPr>
                    <w:tcW w:w="720" w:type="dxa"/>
                    <w:vMerge w:val="restart"/>
                    <w:tcBorders>
                      <w:top w:val="double" w:sz="4" w:space="0" w:color="auto"/>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污染类型</w:t>
                    </w:r>
                  </w:p>
                </w:tc>
                <w:tc>
                  <w:tcPr>
                    <w:tcW w:w="1080" w:type="dxa"/>
                    <w:vMerge w:val="restart"/>
                    <w:tcBorders>
                      <w:top w:val="doub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污染源</w:t>
                    </w:r>
                  </w:p>
                </w:tc>
                <w:tc>
                  <w:tcPr>
                    <w:tcW w:w="3665" w:type="dxa"/>
                    <w:gridSpan w:val="3"/>
                    <w:tcBorders>
                      <w:top w:val="doub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环评要求</w:t>
                    </w:r>
                  </w:p>
                </w:tc>
                <w:tc>
                  <w:tcPr>
                    <w:tcW w:w="4680" w:type="dxa"/>
                    <w:gridSpan w:val="4"/>
                    <w:tcBorders>
                      <w:top w:val="doub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工程建设实际情况</w:t>
                    </w:r>
                  </w:p>
                </w:tc>
              </w:tr>
              <w:tr w:rsidR="009A192F" w:rsidRPr="0003155E" w:rsidTr="00661464">
                <w:trPr>
                  <w:cantSplit/>
                  <w:trHeight w:val="540"/>
                  <w:jc w:val="center"/>
                </w:trPr>
                <w:tc>
                  <w:tcPr>
                    <w:tcW w:w="720" w:type="dxa"/>
                    <w:vMerge/>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p>
                </w:tc>
                <w:tc>
                  <w:tcPr>
                    <w:tcW w:w="1080" w:type="dxa"/>
                    <w:vMerge/>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p>
                </w:tc>
                <w:tc>
                  <w:tcPr>
                    <w:tcW w:w="1980" w:type="dxa"/>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环保设</w:t>
                    </w:r>
                  </w:p>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（措）施</w:t>
                    </w:r>
                  </w:p>
                </w:tc>
                <w:tc>
                  <w:tcPr>
                    <w:tcW w:w="492"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数量</w:t>
                    </w:r>
                  </w:p>
                </w:tc>
                <w:tc>
                  <w:tcPr>
                    <w:tcW w:w="1193"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处理量（m</w:t>
                    </w:r>
                    <w:r w:rsidRPr="0003155E">
                      <w:rPr>
                        <w:rFonts w:asciiTheme="minorEastAsia" w:eastAsiaTheme="minorEastAsia" w:hAnsiTheme="minorEastAsia"/>
                        <w:b/>
                        <w:bCs/>
                        <w:sz w:val="18"/>
                        <w:szCs w:val="18"/>
                        <w:vertAlign w:val="superscript"/>
                      </w:rPr>
                      <w:t>3</w:t>
                    </w:r>
                    <w:r w:rsidRPr="0003155E">
                      <w:rPr>
                        <w:rFonts w:asciiTheme="minorEastAsia" w:eastAsiaTheme="minorEastAsia" w:hAnsiTheme="minorEastAsia"/>
                        <w:b/>
                        <w:bCs/>
                        <w:sz w:val="18"/>
                        <w:szCs w:val="18"/>
                      </w:rPr>
                      <w:t>/h）</w:t>
                    </w:r>
                  </w:p>
                </w:tc>
                <w:tc>
                  <w:tcPr>
                    <w:tcW w:w="1980" w:type="dxa"/>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环保设</w:t>
                    </w:r>
                  </w:p>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（措）施</w:t>
                    </w:r>
                  </w:p>
                </w:tc>
                <w:tc>
                  <w:tcPr>
                    <w:tcW w:w="540"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数量</w:t>
                    </w:r>
                  </w:p>
                </w:tc>
                <w:tc>
                  <w:tcPr>
                    <w:tcW w:w="1080"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处理量（m</w:t>
                    </w:r>
                    <w:r w:rsidRPr="0003155E">
                      <w:rPr>
                        <w:rFonts w:asciiTheme="minorEastAsia" w:eastAsiaTheme="minorEastAsia" w:hAnsiTheme="minorEastAsia"/>
                        <w:b/>
                        <w:bCs/>
                        <w:sz w:val="18"/>
                        <w:szCs w:val="18"/>
                        <w:vertAlign w:val="superscript"/>
                      </w:rPr>
                      <w:t>3</w:t>
                    </w:r>
                    <w:r w:rsidRPr="0003155E">
                      <w:rPr>
                        <w:rFonts w:asciiTheme="minorEastAsia" w:eastAsiaTheme="minorEastAsia" w:hAnsiTheme="minorEastAsia"/>
                        <w:b/>
                        <w:bCs/>
                        <w:sz w:val="18"/>
                        <w:szCs w:val="18"/>
                      </w:rPr>
                      <w:t>/h）</w:t>
                    </w:r>
                  </w:p>
                </w:tc>
                <w:tc>
                  <w:tcPr>
                    <w:tcW w:w="1080" w:type="dxa"/>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投资</w:t>
                    </w:r>
                  </w:p>
                  <w:p w:rsidR="009A192F" w:rsidRPr="0003155E" w:rsidRDefault="009A192F" w:rsidP="00661464">
                    <w:pPr>
                      <w:spacing w:line="320" w:lineRule="exact"/>
                      <w:jc w:val="center"/>
                      <w:rPr>
                        <w:rFonts w:asciiTheme="minorEastAsia" w:eastAsiaTheme="minorEastAsia" w:hAnsiTheme="minorEastAsia"/>
                        <w:b/>
                        <w:bCs/>
                        <w:sz w:val="18"/>
                        <w:szCs w:val="18"/>
                      </w:rPr>
                    </w:pPr>
                    <w:r w:rsidRPr="0003155E">
                      <w:rPr>
                        <w:rFonts w:asciiTheme="minorEastAsia" w:eastAsiaTheme="minorEastAsia" w:hAnsiTheme="minorEastAsia"/>
                        <w:b/>
                        <w:bCs/>
                        <w:sz w:val="18"/>
                        <w:szCs w:val="18"/>
                      </w:rPr>
                      <w:t>（万元）</w:t>
                    </w:r>
                  </w:p>
                </w:tc>
              </w:tr>
              <w:tr w:rsidR="009A192F" w:rsidRPr="0003155E" w:rsidTr="00661464">
                <w:trPr>
                  <w:cantSplit/>
                  <w:trHeight w:val="434"/>
                  <w:jc w:val="center"/>
                </w:trPr>
                <w:tc>
                  <w:tcPr>
                    <w:tcW w:w="720" w:type="dxa"/>
                    <w:vMerge w:val="restart"/>
                    <w:tcBorders>
                      <w:left w:val="single" w:sz="4" w:space="0" w:color="auto"/>
                    </w:tcBorders>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kern w:val="2"/>
                        <w:sz w:val="18"/>
                        <w:szCs w:val="18"/>
                      </w:rPr>
                    </w:pPr>
                    <w:r w:rsidRPr="0003155E">
                      <w:rPr>
                        <w:rFonts w:asciiTheme="minorEastAsia" w:eastAsiaTheme="minorEastAsia" w:hAnsiTheme="minorEastAsia"/>
                        <w:sz w:val="18"/>
                        <w:szCs w:val="18"/>
                      </w:rPr>
                      <w:t>废气</w:t>
                    </w:r>
                  </w:p>
                </w:tc>
                <w:tc>
                  <w:tcPr>
                    <w:tcW w:w="1080" w:type="dxa"/>
                    <w:vMerge w:val="restart"/>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r w:rsidRPr="0003155E">
                      <w:rPr>
                        <w:rFonts w:asciiTheme="minorEastAsia" w:eastAsiaTheme="minorEastAsia" w:hAnsiTheme="minorEastAsia"/>
                        <w:sz w:val="18"/>
                        <w:szCs w:val="18"/>
                      </w:rPr>
                      <w:t>各生产</w:t>
                    </w:r>
                  </w:p>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r w:rsidRPr="0003155E">
                      <w:rPr>
                        <w:rFonts w:asciiTheme="minorEastAsia" w:eastAsiaTheme="minorEastAsia" w:hAnsiTheme="minorEastAsia"/>
                        <w:sz w:val="18"/>
                        <w:szCs w:val="18"/>
                      </w:rPr>
                      <w:t>工序</w:t>
                    </w:r>
                  </w:p>
                </w:tc>
                <w:tc>
                  <w:tcPr>
                    <w:tcW w:w="1980"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布袋式除尘器</w:t>
                    </w:r>
                  </w:p>
                </w:tc>
                <w:tc>
                  <w:tcPr>
                    <w:tcW w:w="492"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3</w:t>
                    </w:r>
                  </w:p>
                </w:tc>
                <w:tc>
                  <w:tcPr>
                    <w:tcW w:w="1193"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w:t>
                    </w:r>
                  </w:p>
                </w:tc>
                <w:tc>
                  <w:tcPr>
                    <w:tcW w:w="1980"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布袋式除尘器</w:t>
                    </w:r>
                  </w:p>
                </w:tc>
                <w:tc>
                  <w:tcPr>
                    <w:tcW w:w="540"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3</w:t>
                    </w:r>
                  </w:p>
                </w:tc>
                <w:tc>
                  <w:tcPr>
                    <w:tcW w:w="1080" w:type="dxa"/>
                    <w:tcBorders>
                      <w:bottom w:val="single" w:sz="4" w:space="0" w:color="auto"/>
                    </w:tcBorders>
                    <w:vAlign w:val="center"/>
                  </w:tcPr>
                  <w:p w:rsidR="009A192F" w:rsidRPr="0003155E" w:rsidRDefault="009A192F" w:rsidP="00661464">
                    <w:pPr>
                      <w:spacing w:line="320" w:lineRule="exact"/>
                      <w:ind w:left="-237" w:firstLine="127"/>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2211</w:t>
                    </w:r>
                  </w:p>
                </w:tc>
                <w:tc>
                  <w:tcPr>
                    <w:tcW w:w="1080" w:type="dxa"/>
                    <w:vMerge w:val="restart"/>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77.95</w:t>
                    </w:r>
                  </w:p>
                </w:tc>
              </w:tr>
              <w:tr w:rsidR="009A192F" w:rsidRPr="0003155E" w:rsidTr="00661464">
                <w:trPr>
                  <w:cantSplit/>
                  <w:trHeight w:val="105"/>
                  <w:jc w:val="center"/>
                </w:trPr>
                <w:tc>
                  <w:tcPr>
                    <w:tcW w:w="720" w:type="dxa"/>
                    <w:vMerge/>
                    <w:tcBorders>
                      <w:left w:val="single" w:sz="4" w:space="0" w:color="auto"/>
                    </w:tcBorders>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080" w:type="dxa"/>
                    <w:vMerge/>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98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酸雾洗涤净化塔</w:t>
                    </w:r>
                  </w:p>
                </w:tc>
                <w:tc>
                  <w:tcPr>
                    <w:tcW w:w="492"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3</w:t>
                    </w:r>
                  </w:p>
                </w:tc>
                <w:tc>
                  <w:tcPr>
                    <w:tcW w:w="1193" w:type="dxa"/>
                    <w:tcBorders>
                      <w:top w:val="single" w:sz="4" w:space="0" w:color="auto"/>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29000</w:t>
                    </w:r>
                  </w:p>
                </w:tc>
                <w:tc>
                  <w:tcPr>
                    <w:tcW w:w="1980" w:type="dxa"/>
                    <w:tcBorders>
                      <w:top w:val="single" w:sz="4" w:space="0" w:color="auto"/>
                      <w:left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酸雾洗涤净化塔</w:t>
                    </w:r>
                  </w:p>
                </w:tc>
                <w:tc>
                  <w:tcPr>
                    <w:tcW w:w="54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4</w:t>
                    </w:r>
                  </w:p>
                </w:tc>
                <w:tc>
                  <w:tcPr>
                    <w:tcW w:w="1080" w:type="dxa"/>
                    <w:tcBorders>
                      <w:top w:val="single" w:sz="4" w:space="0" w:color="auto"/>
                      <w:bottom w:val="single" w:sz="4" w:space="0" w:color="auto"/>
                    </w:tcBorders>
                    <w:vAlign w:val="center"/>
                  </w:tcPr>
                  <w:p w:rsidR="009A192F" w:rsidRPr="0003155E" w:rsidRDefault="009A192F" w:rsidP="00661464">
                    <w:pPr>
                      <w:spacing w:line="320" w:lineRule="exact"/>
                      <w:ind w:left="-237" w:firstLine="127"/>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10131</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661464">
                <w:trPr>
                  <w:cantSplit/>
                  <w:trHeight w:val="105"/>
                  <w:jc w:val="center"/>
                </w:trPr>
                <w:tc>
                  <w:tcPr>
                    <w:tcW w:w="720" w:type="dxa"/>
                    <w:vMerge/>
                    <w:tcBorders>
                      <w:left w:val="single" w:sz="4" w:space="0" w:color="auto"/>
                    </w:tcBorders>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080" w:type="dxa"/>
                    <w:vMerge/>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98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碱雾洗涤净化塔</w:t>
                    </w:r>
                  </w:p>
                </w:tc>
                <w:tc>
                  <w:tcPr>
                    <w:tcW w:w="492"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5000</w:t>
                    </w:r>
                  </w:p>
                </w:tc>
                <w:tc>
                  <w:tcPr>
                    <w:tcW w:w="1980" w:type="dxa"/>
                    <w:tcBorders>
                      <w:top w:val="single" w:sz="4" w:space="0" w:color="auto"/>
                      <w:left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碱雾洗涤净化塔</w:t>
                    </w:r>
                  </w:p>
                </w:tc>
                <w:tc>
                  <w:tcPr>
                    <w:tcW w:w="54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top w:val="single" w:sz="4" w:space="0" w:color="auto"/>
                      <w:bottom w:val="single" w:sz="4" w:space="0" w:color="auto"/>
                    </w:tcBorders>
                    <w:vAlign w:val="center"/>
                  </w:tcPr>
                  <w:p w:rsidR="009A192F" w:rsidRPr="0003155E" w:rsidRDefault="009A192F" w:rsidP="00661464">
                    <w:pPr>
                      <w:spacing w:line="320" w:lineRule="exact"/>
                      <w:ind w:left="-237" w:firstLine="127"/>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w:t>
                    </w:r>
                  </w:p>
                </w:tc>
                <w:tc>
                  <w:tcPr>
                    <w:tcW w:w="1080" w:type="dxa"/>
                    <w:vMerge/>
                    <w:tcBorders>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661464">
                <w:trPr>
                  <w:cantSplit/>
                  <w:trHeight w:val="302"/>
                  <w:jc w:val="center"/>
                </w:trPr>
                <w:tc>
                  <w:tcPr>
                    <w:tcW w:w="720" w:type="dxa"/>
                    <w:vMerge/>
                    <w:tcBorders>
                      <w:left w:val="single" w:sz="4" w:space="0" w:color="auto"/>
                    </w:tcBorders>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080" w:type="dxa"/>
                    <w:vMerge/>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98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活性炭吸附</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净化塔</w:t>
                    </w:r>
                  </w:p>
                </w:tc>
                <w:tc>
                  <w:tcPr>
                    <w:tcW w:w="492"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14000</w:t>
                    </w:r>
                  </w:p>
                </w:tc>
                <w:tc>
                  <w:tcPr>
                    <w:tcW w:w="1980" w:type="dxa"/>
                    <w:tcBorders>
                      <w:top w:val="single" w:sz="4" w:space="0" w:color="auto"/>
                      <w:left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活性炭吸附</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净化塔</w:t>
                    </w:r>
                  </w:p>
                </w:tc>
                <w:tc>
                  <w:tcPr>
                    <w:tcW w:w="54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top w:val="single" w:sz="4" w:space="0" w:color="auto"/>
                      <w:bottom w:val="single" w:sz="4" w:space="0" w:color="auto"/>
                    </w:tcBorders>
                    <w:vAlign w:val="center"/>
                  </w:tcPr>
                  <w:p w:rsidR="009A192F" w:rsidRPr="0003155E" w:rsidRDefault="009A192F" w:rsidP="00661464">
                    <w:pPr>
                      <w:spacing w:line="320" w:lineRule="exact"/>
                      <w:ind w:left="-237" w:firstLine="127"/>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948</w:t>
                    </w:r>
                  </w:p>
                </w:tc>
                <w:tc>
                  <w:tcPr>
                    <w:tcW w:w="1080" w:type="dxa"/>
                    <w:vMerge w:val="restart"/>
                    <w:tcBorders>
                      <w:top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15</w:t>
                    </w:r>
                  </w:p>
                </w:tc>
              </w:tr>
              <w:tr w:rsidR="009A192F" w:rsidRPr="0003155E" w:rsidTr="00661464">
                <w:trPr>
                  <w:cantSplit/>
                  <w:trHeight w:val="150"/>
                  <w:jc w:val="center"/>
                </w:trPr>
                <w:tc>
                  <w:tcPr>
                    <w:tcW w:w="720" w:type="dxa"/>
                    <w:vMerge/>
                    <w:tcBorders>
                      <w:left w:val="single" w:sz="4" w:space="0" w:color="auto"/>
                    </w:tcBorders>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080" w:type="dxa"/>
                    <w:vMerge/>
                    <w:vAlign w:val="center"/>
                  </w:tcPr>
                  <w:p w:rsidR="009A192F" w:rsidRPr="0003155E" w:rsidRDefault="009A192F" w:rsidP="00661464">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sz w:val="18"/>
                        <w:szCs w:val="18"/>
                      </w:rPr>
                    </w:pPr>
                  </w:p>
                </w:tc>
                <w:tc>
                  <w:tcPr>
                    <w:tcW w:w="19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排气筒</w:t>
                    </w:r>
                  </w:p>
                </w:tc>
                <w:tc>
                  <w:tcPr>
                    <w:tcW w:w="492"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3</w:t>
                    </w:r>
                  </w:p>
                </w:tc>
                <w:tc>
                  <w:tcPr>
                    <w:tcW w:w="1193" w:type="dxa"/>
                    <w:tcBorders>
                      <w:top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w:t>
                    </w:r>
                  </w:p>
                </w:tc>
                <w:tc>
                  <w:tcPr>
                    <w:tcW w:w="1980" w:type="dxa"/>
                    <w:tcBorders>
                      <w:top w:val="single" w:sz="4" w:space="0" w:color="auto"/>
                      <w:left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排气筒</w:t>
                    </w:r>
                  </w:p>
                </w:tc>
                <w:tc>
                  <w:tcPr>
                    <w:tcW w:w="540" w:type="dxa"/>
                    <w:tcBorders>
                      <w:top w:val="single" w:sz="4" w:space="0" w:color="auto"/>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8</w:t>
                    </w:r>
                  </w:p>
                </w:tc>
                <w:tc>
                  <w:tcPr>
                    <w:tcW w:w="1080" w:type="dxa"/>
                    <w:tcBorders>
                      <w:top w:val="single" w:sz="4" w:space="0" w:color="auto"/>
                    </w:tcBorders>
                    <w:vAlign w:val="center"/>
                  </w:tcPr>
                  <w:p w:rsidR="009A192F" w:rsidRPr="0003155E" w:rsidRDefault="009A192F" w:rsidP="00661464">
                    <w:pPr>
                      <w:spacing w:line="320" w:lineRule="exact"/>
                      <w:ind w:left="-237" w:firstLine="127"/>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661464">
                <w:trPr>
                  <w:cantSplit/>
                  <w:trHeight w:val="225"/>
                  <w:jc w:val="center"/>
                </w:trPr>
                <w:tc>
                  <w:tcPr>
                    <w:tcW w:w="720" w:type="dxa"/>
                    <w:vMerge w:val="restart"/>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废水</w:t>
                    </w:r>
                  </w:p>
                </w:tc>
                <w:tc>
                  <w:tcPr>
                    <w:tcW w:w="1080"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高COD废液</w:t>
                    </w:r>
                  </w:p>
                </w:tc>
                <w:tc>
                  <w:tcPr>
                    <w:tcW w:w="1980"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高COD废液</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hint="eastAsia"/>
                        <w:sz w:val="18"/>
                        <w:szCs w:val="18"/>
                      </w:rPr>
                      <w:t>处理单元</w:t>
                    </w:r>
                  </w:p>
                </w:tc>
                <w:tc>
                  <w:tcPr>
                    <w:tcW w:w="492" w:type="dxa"/>
                    <w:tcBorders>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980" w:type="dxa"/>
                    <w:tcBorders>
                      <w:left w:val="single" w:sz="4" w:space="0" w:color="auto"/>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高COD废液</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hint="eastAsia"/>
                        <w:sz w:val="18"/>
                        <w:szCs w:val="18"/>
                      </w:rPr>
                      <w:t>处理单元</w:t>
                    </w:r>
                  </w:p>
                </w:tc>
                <w:tc>
                  <w:tcPr>
                    <w:tcW w:w="540" w:type="dxa"/>
                    <w:tcBorders>
                      <w:left w:val="single" w:sz="4" w:space="0" w:color="auto"/>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left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080" w:type="dxa"/>
                    <w:vMerge w:val="restart"/>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170.57</w:t>
                    </w:r>
                  </w:p>
                </w:tc>
              </w:tr>
              <w:tr w:rsidR="009A192F" w:rsidRPr="0003155E" w:rsidTr="00661464">
                <w:trPr>
                  <w:cantSplit/>
                  <w:trHeight w:val="210"/>
                  <w:jc w:val="center"/>
                </w:trPr>
                <w:tc>
                  <w:tcPr>
                    <w:tcW w:w="720" w:type="dxa"/>
                    <w:vMerge/>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c>
                  <w:tcPr>
                    <w:tcW w:w="108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金、氰</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废水</w:t>
                    </w:r>
                  </w:p>
                </w:tc>
                <w:tc>
                  <w:tcPr>
                    <w:tcW w:w="1980"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金、氰废水</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492"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980" w:type="dxa"/>
                    <w:tcBorders>
                      <w:top w:val="single" w:sz="4" w:space="0" w:color="auto"/>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金、氰废水</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540" w:type="dxa"/>
                    <w:tcBorders>
                      <w:top w:val="single" w:sz="4" w:space="0" w:color="auto"/>
                      <w:left w:val="single" w:sz="4" w:space="0" w:color="auto"/>
                      <w:bottom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top w:val="single" w:sz="4" w:space="0" w:color="auto"/>
                      <w:left w:val="single" w:sz="4" w:space="0" w:color="auto"/>
                      <w:bottom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661464">
                <w:trPr>
                  <w:cantSplit/>
                  <w:trHeight w:val="765"/>
                  <w:jc w:val="center"/>
                </w:trPr>
                <w:tc>
                  <w:tcPr>
                    <w:tcW w:w="720" w:type="dxa"/>
                    <w:vMerge/>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c>
                  <w:tcPr>
                    <w:tcW w:w="10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hint="eastAsia"/>
                        <w:sz w:val="18"/>
                        <w:szCs w:val="18"/>
                      </w:rPr>
                      <w:t>低</w:t>
                    </w:r>
                    <w:r w:rsidRPr="0003155E">
                      <w:rPr>
                        <w:rFonts w:asciiTheme="minorEastAsia" w:eastAsiaTheme="minorEastAsia" w:hAnsiTheme="minorEastAsia"/>
                        <w:sz w:val="18"/>
                        <w:szCs w:val="18"/>
                      </w:rPr>
                      <w:t>COD废水</w:t>
                    </w:r>
                  </w:p>
                </w:tc>
                <w:tc>
                  <w:tcPr>
                    <w:tcW w:w="19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hint="eastAsia"/>
                        <w:sz w:val="18"/>
                        <w:szCs w:val="18"/>
                      </w:rPr>
                      <w:t>低</w:t>
                    </w:r>
                    <w:r w:rsidRPr="0003155E">
                      <w:rPr>
                        <w:rFonts w:asciiTheme="minorEastAsia" w:eastAsiaTheme="minorEastAsia" w:hAnsiTheme="minorEastAsia"/>
                        <w:sz w:val="18"/>
                        <w:szCs w:val="18"/>
                      </w:rPr>
                      <w:t>COD废水</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492"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49</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980" w:type="dxa"/>
                    <w:tcBorders>
                      <w:top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hint="eastAsia"/>
                        <w:sz w:val="18"/>
                        <w:szCs w:val="18"/>
                      </w:rPr>
                      <w:t>低</w:t>
                    </w:r>
                    <w:r w:rsidRPr="0003155E">
                      <w:rPr>
                        <w:rFonts w:asciiTheme="minorEastAsia" w:eastAsiaTheme="minorEastAsia" w:hAnsiTheme="minorEastAsia"/>
                        <w:sz w:val="18"/>
                        <w:szCs w:val="18"/>
                      </w:rPr>
                      <w:t>COD废水</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540" w:type="dxa"/>
                    <w:tcBorders>
                      <w:top w:val="single" w:sz="4" w:space="0" w:color="auto"/>
                      <w:left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top w:val="single" w:sz="4" w:space="0" w:color="auto"/>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49</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661464">
                <w:trPr>
                  <w:cantSplit/>
                  <w:trHeight w:val="445"/>
                  <w:jc w:val="center"/>
                </w:trPr>
                <w:tc>
                  <w:tcPr>
                    <w:tcW w:w="720" w:type="dxa"/>
                    <w:vMerge/>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c>
                  <w:tcPr>
                    <w:tcW w:w="10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重金属</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废液</w:t>
                    </w:r>
                  </w:p>
                </w:tc>
                <w:tc>
                  <w:tcPr>
                    <w:tcW w:w="19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重金属离子</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492"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1.2</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980" w:type="dxa"/>
                    <w:tcBorders>
                      <w:top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重金属离子</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540" w:type="dxa"/>
                    <w:tcBorders>
                      <w:top w:val="single" w:sz="4" w:space="0" w:color="auto"/>
                      <w:left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top w:val="single" w:sz="4" w:space="0" w:color="auto"/>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661464">
                <w:trPr>
                  <w:cantSplit/>
                  <w:trHeight w:val="765"/>
                  <w:jc w:val="center"/>
                </w:trPr>
                <w:tc>
                  <w:tcPr>
                    <w:tcW w:w="720" w:type="dxa"/>
                    <w:vMerge/>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c>
                  <w:tcPr>
                    <w:tcW w:w="10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重金属废水</w:t>
                    </w:r>
                  </w:p>
                </w:tc>
                <w:tc>
                  <w:tcPr>
                    <w:tcW w:w="19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重金属废水</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492"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675</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980" w:type="dxa"/>
                    <w:tcBorders>
                      <w:top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重金属废水</w:t>
                    </w:r>
                  </w:p>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处理装置</w:t>
                    </w:r>
                  </w:p>
                </w:tc>
                <w:tc>
                  <w:tcPr>
                    <w:tcW w:w="540" w:type="dxa"/>
                    <w:tcBorders>
                      <w:top w:val="single" w:sz="4" w:space="0" w:color="auto"/>
                      <w:left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top w:val="single" w:sz="4" w:space="0" w:color="auto"/>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800</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03155E">
                <w:trPr>
                  <w:cantSplit/>
                  <w:trHeight w:val="416"/>
                  <w:jc w:val="center"/>
                </w:trPr>
                <w:tc>
                  <w:tcPr>
                    <w:tcW w:w="720" w:type="dxa"/>
                    <w:vMerge/>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c>
                  <w:tcPr>
                    <w:tcW w:w="1080" w:type="dxa"/>
                    <w:tcBorders>
                      <w:top w:val="single" w:sz="4" w:space="0" w:color="auto"/>
                    </w:tcBorders>
                    <w:vAlign w:val="center"/>
                  </w:tcPr>
                  <w:p w:rsidR="009A192F" w:rsidRPr="0003155E" w:rsidRDefault="009A192F" w:rsidP="0003155E">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机加废水</w:t>
                    </w:r>
                  </w:p>
                </w:tc>
                <w:tc>
                  <w:tcPr>
                    <w:tcW w:w="19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隔油池</w:t>
                    </w:r>
                  </w:p>
                </w:tc>
                <w:tc>
                  <w:tcPr>
                    <w:tcW w:w="492"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2</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980" w:type="dxa"/>
                    <w:tcBorders>
                      <w:top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隔油池</w:t>
                    </w:r>
                  </w:p>
                </w:tc>
                <w:tc>
                  <w:tcPr>
                    <w:tcW w:w="540" w:type="dxa"/>
                    <w:tcBorders>
                      <w:top w:val="single" w:sz="4" w:space="0" w:color="auto"/>
                      <w:left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080" w:type="dxa"/>
                    <w:tcBorders>
                      <w:top w:val="single" w:sz="4" w:space="0" w:color="auto"/>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0.1</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03155E">
                <w:trPr>
                  <w:cantSplit/>
                  <w:trHeight w:val="409"/>
                  <w:jc w:val="center"/>
                </w:trPr>
                <w:tc>
                  <w:tcPr>
                    <w:tcW w:w="720" w:type="dxa"/>
                    <w:vMerge/>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c>
                  <w:tcPr>
                    <w:tcW w:w="1080" w:type="dxa"/>
                    <w:tcBorders>
                      <w:top w:val="single" w:sz="4" w:space="0" w:color="auto"/>
                    </w:tcBorders>
                    <w:vAlign w:val="center"/>
                  </w:tcPr>
                  <w:p w:rsidR="009A192F" w:rsidRPr="0003155E" w:rsidRDefault="009A192F" w:rsidP="0003155E">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生活污水</w:t>
                    </w:r>
                  </w:p>
                </w:tc>
                <w:tc>
                  <w:tcPr>
                    <w:tcW w:w="1980"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化粪池</w:t>
                    </w:r>
                  </w:p>
                </w:tc>
                <w:tc>
                  <w:tcPr>
                    <w:tcW w:w="492"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w:t>
                    </w:r>
                  </w:p>
                </w:tc>
                <w:tc>
                  <w:tcPr>
                    <w:tcW w:w="1193" w:type="dxa"/>
                    <w:tcBorders>
                      <w:top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33</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980" w:type="dxa"/>
                    <w:tcBorders>
                      <w:top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化粪池</w:t>
                    </w:r>
                  </w:p>
                </w:tc>
                <w:tc>
                  <w:tcPr>
                    <w:tcW w:w="540" w:type="dxa"/>
                    <w:tcBorders>
                      <w:top w:val="single" w:sz="4" w:space="0" w:color="auto"/>
                      <w:left w:val="sing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7</w:t>
                    </w:r>
                  </w:p>
                </w:tc>
                <w:tc>
                  <w:tcPr>
                    <w:tcW w:w="1080" w:type="dxa"/>
                    <w:tcBorders>
                      <w:top w:val="single" w:sz="4" w:space="0" w:color="auto"/>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20</w:t>
                    </w:r>
                    <w:r w:rsidRPr="0003155E">
                      <w:rPr>
                        <w:rFonts w:asciiTheme="minorEastAsia" w:eastAsiaTheme="minorEastAsia" w:hAnsiTheme="minorEastAsia"/>
                        <w:spacing w:val="-20"/>
                        <w:sz w:val="18"/>
                        <w:szCs w:val="18"/>
                      </w:rPr>
                      <w:t xml:space="preserve"> m</w:t>
                    </w:r>
                    <w:r w:rsidRPr="0003155E">
                      <w:rPr>
                        <w:rFonts w:asciiTheme="minorEastAsia" w:eastAsiaTheme="minorEastAsia" w:hAnsiTheme="minorEastAsia"/>
                        <w:spacing w:val="-20"/>
                        <w:sz w:val="18"/>
                        <w:szCs w:val="18"/>
                        <w:vertAlign w:val="superscript"/>
                      </w:rPr>
                      <w:t>3</w:t>
                    </w:r>
                    <w:r w:rsidRPr="0003155E">
                      <w:rPr>
                        <w:rFonts w:asciiTheme="minorEastAsia" w:eastAsiaTheme="minorEastAsia" w:hAnsiTheme="minorEastAsia"/>
                        <w:spacing w:val="-20"/>
                        <w:sz w:val="18"/>
                        <w:szCs w:val="18"/>
                      </w:rPr>
                      <w:t>/d</w:t>
                    </w:r>
                  </w:p>
                </w:tc>
                <w:tc>
                  <w:tcPr>
                    <w:tcW w:w="1080" w:type="dxa"/>
                    <w:vMerge/>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p>
                </w:tc>
              </w:tr>
              <w:tr w:rsidR="009A192F" w:rsidRPr="0003155E" w:rsidTr="00661464">
                <w:trPr>
                  <w:cantSplit/>
                  <w:jc w:val="center"/>
                </w:trPr>
                <w:tc>
                  <w:tcPr>
                    <w:tcW w:w="720" w:type="dxa"/>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噪声</w:t>
                    </w:r>
                  </w:p>
                </w:tc>
                <w:tc>
                  <w:tcPr>
                    <w:tcW w:w="1080" w:type="dxa"/>
                    <w:vAlign w:val="center"/>
                  </w:tcPr>
                  <w:p w:rsidR="009A192F" w:rsidRPr="0003155E" w:rsidRDefault="009A192F" w:rsidP="0003155E">
                    <w:pPr>
                      <w:pStyle w:val="xl24"/>
                      <w:widowControl w:val="0"/>
                      <w:pBdr>
                        <w:bottom w:val="none" w:sz="0" w:space="0" w:color="auto"/>
                        <w:right w:val="none" w:sz="0" w:space="0" w:color="auto"/>
                      </w:pBdr>
                      <w:spacing w:before="0" w:beforeAutospacing="0" w:after="0" w:afterAutospacing="0" w:line="320" w:lineRule="exact"/>
                      <w:textAlignment w:val="auto"/>
                      <w:rPr>
                        <w:rFonts w:asciiTheme="minorEastAsia" w:eastAsiaTheme="minorEastAsia" w:hAnsiTheme="minorEastAsia"/>
                        <w:kern w:val="2"/>
                        <w:sz w:val="18"/>
                        <w:szCs w:val="18"/>
                      </w:rPr>
                    </w:pPr>
                    <w:r w:rsidRPr="0003155E">
                      <w:rPr>
                        <w:rFonts w:asciiTheme="minorEastAsia" w:eastAsiaTheme="minorEastAsia" w:hAnsiTheme="minorEastAsia"/>
                        <w:spacing w:val="-12"/>
                        <w:sz w:val="18"/>
                        <w:szCs w:val="18"/>
                      </w:rPr>
                      <w:t>设备噪声</w:t>
                    </w:r>
                  </w:p>
                </w:tc>
                <w:tc>
                  <w:tcPr>
                    <w:tcW w:w="3665" w:type="dxa"/>
                    <w:gridSpan w:val="3"/>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消声、隔声</w:t>
                    </w:r>
                  </w:p>
                </w:tc>
                <w:tc>
                  <w:tcPr>
                    <w:tcW w:w="3600" w:type="dxa"/>
                    <w:gridSpan w:val="3"/>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消声、隔声</w:t>
                    </w:r>
                  </w:p>
                </w:tc>
                <w:tc>
                  <w:tcPr>
                    <w:tcW w:w="1080" w:type="dxa"/>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2.1</w:t>
                    </w:r>
                  </w:p>
                </w:tc>
              </w:tr>
              <w:tr w:rsidR="009A192F" w:rsidRPr="0003155E" w:rsidTr="00661464">
                <w:trPr>
                  <w:cantSplit/>
                  <w:jc w:val="center"/>
                </w:trPr>
                <w:tc>
                  <w:tcPr>
                    <w:tcW w:w="1800" w:type="dxa"/>
                    <w:gridSpan w:val="2"/>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绿化</w:t>
                    </w:r>
                  </w:p>
                </w:tc>
                <w:tc>
                  <w:tcPr>
                    <w:tcW w:w="3665" w:type="dxa"/>
                    <w:gridSpan w:val="3"/>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绿化率25.3%</w:t>
                    </w:r>
                  </w:p>
                </w:tc>
                <w:tc>
                  <w:tcPr>
                    <w:tcW w:w="1980" w:type="dxa"/>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绿化率</w:t>
                    </w:r>
                  </w:p>
                </w:tc>
                <w:tc>
                  <w:tcPr>
                    <w:tcW w:w="1620" w:type="dxa"/>
                    <w:gridSpan w:val="2"/>
                    <w:tcBorders>
                      <w:lef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25.3%</w:t>
                    </w:r>
                  </w:p>
                </w:tc>
                <w:tc>
                  <w:tcPr>
                    <w:tcW w:w="1080" w:type="dxa"/>
                    <w:tcBorders>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169</w:t>
                    </w:r>
                  </w:p>
                </w:tc>
              </w:tr>
              <w:tr w:rsidR="009A192F" w:rsidRPr="0003155E" w:rsidTr="00661464">
                <w:trPr>
                  <w:cantSplit/>
                  <w:jc w:val="center"/>
                </w:trPr>
                <w:tc>
                  <w:tcPr>
                    <w:tcW w:w="9065" w:type="dxa"/>
                    <w:gridSpan w:val="8"/>
                    <w:tcBorders>
                      <w:left w:val="single" w:sz="4" w:space="0" w:color="auto"/>
                      <w:bottom w:val="doub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合计</w:t>
                    </w:r>
                  </w:p>
                </w:tc>
                <w:tc>
                  <w:tcPr>
                    <w:tcW w:w="1080" w:type="dxa"/>
                    <w:tcBorders>
                      <w:bottom w:val="double" w:sz="4" w:space="0" w:color="auto"/>
                      <w:right w:val="single" w:sz="4" w:space="0" w:color="auto"/>
                    </w:tcBorders>
                    <w:vAlign w:val="center"/>
                  </w:tcPr>
                  <w:p w:rsidR="009A192F" w:rsidRPr="0003155E" w:rsidRDefault="009A192F" w:rsidP="00661464">
                    <w:pPr>
                      <w:spacing w:line="320" w:lineRule="exact"/>
                      <w:jc w:val="center"/>
                      <w:rPr>
                        <w:rFonts w:asciiTheme="minorEastAsia" w:eastAsiaTheme="minorEastAsia" w:hAnsiTheme="minorEastAsia"/>
                        <w:sz w:val="18"/>
                        <w:szCs w:val="18"/>
                      </w:rPr>
                    </w:pPr>
                    <w:r w:rsidRPr="0003155E">
                      <w:rPr>
                        <w:rFonts w:asciiTheme="minorEastAsia" w:eastAsiaTheme="minorEastAsia" w:hAnsiTheme="minorEastAsia"/>
                        <w:sz w:val="18"/>
                        <w:szCs w:val="18"/>
                      </w:rPr>
                      <w:t>434.62</w:t>
                    </w:r>
                  </w:p>
                </w:tc>
              </w:tr>
            </w:tbl>
            <w:p w:rsidR="009A192F" w:rsidRPr="00CB71BB" w:rsidRDefault="009A192F" w:rsidP="009A192F">
              <w:pPr>
                <w:rPr>
                  <w:szCs w:val="21"/>
                </w:rPr>
              </w:pPr>
              <w:r w:rsidRPr="00CB71BB">
                <w:rPr>
                  <w:rFonts w:hint="eastAsia"/>
                  <w:szCs w:val="21"/>
                </w:rPr>
                <w:t>2.宁波中鑫污染防治设施</w:t>
              </w:r>
            </w:p>
            <w:p w:rsidR="009A192F" w:rsidRPr="00CB71BB" w:rsidRDefault="009A192F" w:rsidP="009A192F">
              <w:pPr>
                <w:ind w:firstLine="555"/>
                <w:rPr>
                  <w:szCs w:val="21"/>
                </w:rPr>
              </w:pPr>
              <w:r w:rsidRPr="00CB71BB">
                <w:rPr>
                  <w:rFonts w:hint="eastAsia"/>
                  <w:szCs w:val="21"/>
                </w:rPr>
                <w:t>宁波中鑫目前环保设施见表1-5。2019年上半年度，宁波中鑫每月对污水处理站等易发生环境风险的区域进行了检查；污水处理站有专人运维，废水在线监控设备等与第三方签订了保养维护协议，定期进行维护保养，确保环保设备设施运行正常。其他各项环保设施均正常稳定持续运转，且处理效果良好，每年制定了保养计划并按计划保养，日常有专人对环保设施进行检查。</w:t>
              </w:r>
            </w:p>
            <w:p w:rsidR="009A192F" w:rsidRPr="00CB71BB" w:rsidRDefault="009A192F" w:rsidP="009A192F">
              <w:pPr>
                <w:spacing w:line="320" w:lineRule="exact"/>
                <w:jc w:val="center"/>
                <w:rPr>
                  <w:b/>
                  <w:bCs/>
                  <w:szCs w:val="21"/>
                </w:rPr>
              </w:pPr>
              <w:r w:rsidRPr="00CB71BB">
                <w:rPr>
                  <w:rFonts w:hint="eastAsia"/>
                  <w:b/>
                  <w:bCs/>
                  <w:szCs w:val="21"/>
                </w:rPr>
                <w:t>表1-5 宁波中鑫废水类别、污染物及污染治理设施信息表</w:t>
              </w:r>
              <w:bookmarkStart w:id="27" w:name="BIAO5"/>
            </w:p>
            <w:tbl>
              <w:tblPr>
                <w:tblW w:w="8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34"/>
                <w:gridCol w:w="802"/>
                <w:gridCol w:w="802"/>
                <w:gridCol w:w="1954"/>
                <w:gridCol w:w="1466"/>
                <w:gridCol w:w="2135"/>
                <w:gridCol w:w="1173"/>
              </w:tblGrid>
              <w:tr w:rsidR="009A192F" w:rsidRPr="0003155E" w:rsidTr="00661464">
                <w:trPr>
                  <w:trHeight w:val="144"/>
                  <w:tblHeader/>
                  <w:jc w:val="center"/>
                </w:trPr>
                <w:tc>
                  <w:tcPr>
                    <w:tcW w:w="434"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黑体" w:eastAsia="黑体" w:hAnsi="黑体"/>
                        <w:sz w:val="18"/>
                        <w:szCs w:val="18"/>
                      </w:rPr>
                      <w:t>序号</w:t>
                    </w:r>
                  </w:p>
                </w:tc>
                <w:tc>
                  <w:tcPr>
                    <w:tcW w:w="802"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黑体" w:eastAsia="黑体" w:hAnsi="黑体" w:hint="eastAsia"/>
                        <w:sz w:val="18"/>
                        <w:szCs w:val="18"/>
                      </w:rPr>
                      <w:t>废水类别</w:t>
                    </w:r>
                  </w:p>
                </w:tc>
                <w:tc>
                  <w:tcPr>
                    <w:tcW w:w="802"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黑体" w:eastAsia="黑体" w:hAnsi="黑体" w:hint="eastAsia"/>
                        <w:sz w:val="18"/>
                        <w:szCs w:val="18"/>
                      </w:rPr>
                      <w:t>产污环节</w:t>
                    </w:r>
                  </w:p>
                </w:tc>
                <w:tc>
                  <w:tcPr>
                    <w:tcW w:w="1954"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黑体" w:eastAsia="黑体" w:hAnsi="黑体"/>
                        <w:sz w:val="18"/>
                        <w:szCs w:val="18"/>
                      </w:rPr>
                      <w:t>污染物种类</w:t>
                    </w:r>
                  </w:p>
                </w:tc>
                <w:tc>
                  <w:tcPr>
                    <w:tcW w:w="1466" w:type="dxa"/>
                    <w:vAlign w:val="center"/>
                  </w:tcPr>
                  <w:p w:rsidR="009A192F" w:rsidRPr="0003155E" w:rsidRDefault="009A192F" w:rsidP="00661464">
                    <w:pPr>
                      <w:pStyle w:val="34"/>
                      <w:jc w:val="center"/>
                      <w:rPr>
                        <w:rFonts w:ascii="黑体" w:eastAsia="黑体" w:hAnsi="黑体"/>
                        <w:sz w:val="18"/>
                        <w:szCs w:val="18"/>
                      </w:rPr>
                    </w:pPr>
                    <w:r w:rsidRPr="0003155E">
                      <w:rPr>
                        <w:rFonts w:ascii="黑体" w:eastAsia="黑体" w:hAnsi="黑体"/>
                        <w:sz w:val="18"/>
                        <w:szCs w:val="18"/>
                      </w:rPr>
                      <w:t>污染治理设施名称</w:t>
                    </w:r>
                  </w:p>
                </w:tc>
                <w:tc>
                  <w:tcPr>
                    <w:tcW w:w="2135" w:type="dxa"/>
                    <w:vAlign w:val="center"/>
                  </w:tcPr>
                  <w:p w:rsidR="009A192F" w:rsidRPr="0003155E" w:rsidRDefault="009A192F" w:rsidP="00661464">
                    <w:pPr>
                      <w:pStyle w:val="34"/>
                      <w:jc w:val="center"/>
                      <w:rPr>
                        <w:rFonts w:ascii="黑体" w:eastAsia="黑体" w:hAnsi="黑体"/>
                        <w:sz w:val="18"/>
                        <w:szCs w:val="18"/>
                      </w:rPr>
                    </w:pPr>
                    <w:r w:rsidRPr="0003155E">
                      <w:rPr>
                        <w:rFonts w:ascii="黑体" w:eastAsia="黑体" w:hAnsi="黑体"/>
                        <w:sz w:val="18"/>
                        <w:szCs w:val="18"/>
                      </w:rPr>
                      <w:t>污染治理设施</w:t>
                    </w:r>
                    <w:r w:rsidRPr="0003155E">
                      <w:rPr>
                        <w:rFonts w:ascii="黑体" w:eastAsia="黑体" w:hAnsi="黑体" w:hint="eastAsia"/>
                        <w:sz w:val="18"/>
                        <w:szCs w:val="18"/>
                      </w:rPr>
                      <w:t>工艺</w:t>
                    </w:r>
                  </w:p>
                </w:tc>
                <w:tc>
                  <w:tcPr>
                    <w:tcW w:w="1173" w:type="dxa"/>
                    <w:vAlign w:val="center"/>
                  </w:tcPr>
                  <w:p w:rsidR="009A192F" w:rsidRPr="0003155E" w:rsidRDefault="009A192F" w:rsidP="00661464">
                    <w:pPr>
                      <w:pStyle w:val="34"/>
                      <w:jc w:val="center"/>
                      <w:rPr>
                        <w:rFonts w:ascii="黑体" w:eastAsia="黑体" w:hAnsi="黑体"/>
                        <w:sz w:val="18"/>
                        <w:szCs w:val="18"/>
                      </w:rPr>
                    </w:pPr>
                    <w:r w:rsidRPr="0003155E">
                      <w:rPr>
                        <w:rFonts w:ascii="黑体" w:eastAsia="黑体" w:hAnsi="黑体"/>
                        <w:sz w:val="18"/>
                        <w:szCs w:val="18"/>
                      </w:rPr>
                      <w:t>污染治理设施其他</w:t>
                    </w:r>
                    <w:r w:rsidRPr="0003155E">
                      <w:rPr>
                        <w:rFonts w:ascii="黑体" w:eastAsia="黑体" w:hAnsi="黑体" w:hint="eastAsia"/>
                        <w:sz w:val="18"/>
                        <w:szCs w:val="18"/>
                      </w:rPr>
                      <w:t>信息</w:t>
                    </w:r>
                  </w:p>
                </w:tc>
              </w:tr>
              <w:tr w:rsidR="009A192F" w:rsidRPr="0003155E" w:rsidTr="00661464">
                <w:trPr>
                  <w:trHeight w:val="144"/>
                  <w:tblHeader/>
                  <w:jc w:val="center"/>
                </w:trPr>
                <w:tc>
                  <w:tcPr>
                    <w:tcW w:w="434"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宋体" w:hAnsi="宋体" w:hint="eastAsia"/>
                        <w:sz w:val="18"/>
                        <w:szCs w:val="18"/>
                      </w:rPr>
                      <w:lastRenderedPageBreak/>
                      <w:t>1</w:t>
                    </w:r>
                  </w:p>
                </w:tc>
                <w:tc>
                  <w:tcPr>
                    <w:tcW w:w="802"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宋体" w:hAnsi="宋体" w:hint="eastAsia"/>
                        <w:sz w:val="18"/>
                        <w:szCs w:val="18"/>
                      </w:rPr>
                      <w:t>印染废水</w:t>
                    </w:r>
                  </w:p>
                </w:tc>
                <w:tc>
                  <w:tcPr>
                    <w:tcW w:w="802"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宋体" w:hAnsi="宋体" w:hint="eastAsia"/>
                        <w:sz w:val="18"/>
                        <w:szCs w:val="18"/>
                      </w:rPr>
                      <w:t>染色,漂洗,整理</w:t>
                    </w:r>
                  </w:p>
                </w:tc>
                <w:tc>
                  <w:tcPr>
                    <w:tcW w:w="1954"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宋体" w:hAnsi="宋体" w:hint="eastAsia"/>
                        <w:sz w:val="18"/>
                        <w:szCs w:val="18"/>
                      </w:rPr>
                      <w:t>化学需氧量,氨氮（NH3-N）,总氮（以N计）,总磷（以P计）,苯胺类,色度,硫化物,pH值,五日生化需氧量,悬浮物,二氧化氯</w:t>
                    </w:r>
                  </w:p>
                </w:tc>
                <w:tc>
                  <w:tcPr>
                    <w:tcW w:w="1466" w:type="dxa"/>
                    <w:vAlign w:val="center"/>
                  </w:tcPr>
                  <w:p w:rsidR="009A192F" w:rsidRPr="0003155E" w:rsidRDefault="009A192F" w:rsidP="00661464">
                    <w:pPr>
                      <w:pStyle w:val="34"/>
                      <w:jc w:val="center"/>
                      <w:rPr>
                        <w:rFonts w:ascii="仿宋_GB2312" w:eastAsia="仿宋_GB2312" w:hAnsi="黑体"/>
                        <w:sz w:val="18"/>
                        <w:szCs w:val="18"/>
                      </w:rPr>
                    </w:pPr>
                    <w:r w:rsidRPr="0003155E">
                      <w:rPr>
                        <w:rFonts w:ascii="宋体" w:hAnsi="宋体" w:hint="eastAsia"/>
                        <w:sz w:val="18"/>
                        <w:szCs w:val="18"/>
                      </w:rPr>
                      <w:t>印染废水处理设施</w:t>
                    </w:r>
                  </w:p>
                </w:tc>
                <w:tc>
                  <w:tcPr>
                    <w:tcW w:w="2135" w:type="dxa"/>
                    <w:vAlign w:val="center"/>
                  </w:tcPr>
                  <w:p w:rsidR="009A192F" w:rsidRPr="0003155E" w:rsidRDefault="009A192F" w:rsidP="00661464">
                    <w:pPr>
                      <w:pStyle w:val="34"/>
                      <w:jc w:val="center"/>
                      <w:rPr>
                        <w:rFonts w:ascii="黑体" w:eastAsia="黑体" w:hAnsi="黑体"/>
                        <w:sz w:val="18"/>
                        <w:szCs w:val="18"/>
                      </w:rPr>
                    </w:pPr>
                    <w:r w:rsidRPr="0003155E">
                      <w:rPr>
                        <w:rFonts w:ascii="宋体" w:hAnsi="宋体" w:hint="eastAsia"/>
                        <w:sz w:val="18"/>
                        <w:szCs w:val="18"/>
                      </w:rPr>
                      <w:t>一级处理设施-捞毛机,一级处理设施-格栅,一级处理设施-中和调节,一级处理设施-混凝,一级处理设施-沉淀及其他,二级处理设施-水解酸化,二级处理设施-好氧生物法</w:t>
                    </w:r>
                  </w:p>
                </w:tc>
                <w:tc>
                  <w:tcPr>
                    <w:tcW w:w="1173" w:type="dxa"/>
                    <w:vAlign w:val="center"/>
                  </w:tcPr>
                  <w:p w:rsidR="009A192F" w:rsidRPr="0003155E" w:rsidRDefault="009A192F" w:rsidP="00661464">
                    <w:pPr>
                      <w:pStyle w:val="34"/>
                      <w:jc w:val="center"/>
                      <w:rPr>
                        <w:rFonts w:ascii="黑体" w:eastAsia="黑体" w:hAnsi="黑体"/>
                        <w:sz w:val="18"/>
                        <w:szCs w:val="18"/>
                      </w:rPr>
                    </w:pPr>
                    <w:r w:rsidRPr="0003155E">
                      <w:rPr>
                        <w:rFonts w:ascii="黑体" w:eastAsia="黑体" w:hAnsi="黑体" w:hint="eastAsia"/>
                        <w:sz w:val="18"/>
                        <w:szCs w:val="18"/>
                      </w:rPr>
                      <w:t>主要排口</w:t>
                    </w:r>
                  </w:p>
                </w:tc>
              </w:tr>
              <w:tr w:rsidR="009A192F" w:rsidRPr="0003155E" w:rsidTr="00661464">
                <w:trPr>
                  <w:trHeight w:val="144"/>
                  <w:tblHeader/>
                  <w:jc w:val="center"/>
                </w:trPr>
                <w:tc>
                  <w:tcPr>
                    <w:tcW w:w="434"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Times New Roman" w:eastAsia="仿宋_GB2312" w:hAnsi="Times New Roman" w:hint="eastAsia"/>
                        <w:sz w:val="18"/>
                        <w:szCs w:val="18"/>
                      </w:rPr>
                      <w:t>2</w:t>
                    </w:r>
                  </w:p>
                </w:tc>
                <w:tc>
                  <w:tcPr>
                    <w:tcW w:w="802" w:type="dxa"/>
                    <w:vAlign w:val="center"/>
                  </w:tcPr>
                  <w:p w:rsidR="009A192F" w:rsidRPr="0003155E" w:rsidRDefault="009A192F" w:rsidP="00661464">
                    <w:pPr>
                      <w:pStyle w:val="34"/>
                      <w:jc w:val="center"/>
                      <w:rPr>
                        <w:rFonts w:ascii="宋体" w:hAnsi="宋体"/>
                        <w:sz w:val="18"/>
                        <w:szCs w:val="18"/>
                      </w:rPr>
                    </w:pPr>
                    <w:r w:rsidRPr="0003155E">
                      <w:rPr>
                        <w:rFonts w:ascii="宋体" w:hAnsi="宋体" w:hint="eastAsia"/>
                        <w:sz w:val="18"/>
                        <w:szCs w:val="18"/>
                      </w:rPr>
                      <w:t>生活污水</w:t>
                    </w:r>
                  </w:p>
                </w:tc>
                <w:tc>
                  <w:tcPr>
                    <w:tcW w:w="802" w:type="dxa"/>
                    <w:vAlign w:val="center"/>
                  </w:tcPr>
                  <w:p w:rsidR="009A192F" w:rsidRPr="0003155E" w:rsidRDefault="009A192F" w:rsidP="00661464">
                    <w:pPr>
                      <w:pStyle w:val="34"/>
                      <w:jc w:val="center"/>
                      <w:rPr>
                        <w:rFonts w:ascii="宋体" w:hAnsi="宋体"/>
                        <w:sz w:val="18"/>
                        <w:szCs w:val="18"/>
                      </w:rPr>
                    </w:pPr>
                    <w:r w:rsidRPr="0003155E">
                      <w:rPr>
                        <w:rFonts w:ascii="宋体" w:hAnsi="宋体" w:hint="eastAsia"/>
                        <w:sz w:val="18"/>
                        <w:szCs w:val="18"/>
                      </w:rPr>
                      <w:t>/</w:t>
                    </w:r>
                  </w:p>
                </w:tc>
                <w:tc>
                  <w:tcPr>
                    <w:tcW w:w="1954" w:type="dxa"/>
                    <w:vAlign w:val="center"/>
                  </w:tcPr>
                  <w:p w:rsidR="009A192F" w:rsidRPr="0003155E" w:rsidRDefault="009A192F" w:rsidP="00661464">
                    <w:pPr>
                      <w:pStyle w:val="34"/>
                      <w:jc w:val="center"/>
                      <w:rPr>
                        <w:rFonts w:ascii="宋体" w:hAnsi="宋体"/>
                        <w:sz w:val="18"/>
                        <w:szCs w:val="18"/>
                      </w:rPr>
                    </w:pPr>
                    <w:r w:rsidRPr="0003155E">
                      <w:rPr>
                        <w:rFonts w:ascii="宋体" w:hAnsi="宋体" w:hint="eastAsia"/>
                        <w:sz w:val="18"/>
                        <w:szCs w:val="18"/>
                      </w:rPr>
                      <w:t>化学需氧量,pH值,悬浮物</w:t>
                    </w:r>
                  </w:p>
                </w:tc>
                <w:tc>
                  <w:tcPr>
                    <w:tcW w:w="1466" w:type="dxa"/>
                    <w:vAlign w:val="center"/>
                  </w:tcPr>
                  <w:p w:rsidR="009A192F" w:rsidRPr="0003155E" w:rsidRDefault="009A192F" w:rsidP="00661464">
                    <w:pPr>
                      <w:pStyle w:val="34"/>
                      <w:jc w:val="center"/>
                      <w:rPr>
                        <w:rFonts w:ascii="宋体" w:hAnsi="宋体"/>
                        <w:sz w:val="18"/>
                        <w:szCs w:val="18"/>
                      </w:rPr>
                    </w:pPr>
                    <w:r w:rsidRPr="0003155E">
                      <w:rPr>
                        <w:rFonts w:ascii="宋体" w:hAnsi="宋体" w:hint="eastAsia"/>
                        <w:sz w:val="18"/>
                        <w:szCs w:val="18"/>
                      </w:rPr>
                      <w:t>生活污水处理设施</w:t>
                    </w:r>
                  </w:p>
                </w:tc>
                <w:tc>
                  <w:tcPr>
                    <w:tcW w:w="2135" w:type="dxa"/>
                    <w:vAlign w:val="center"/>
                  </w:tcPr>
                  <w:p w:rsidR="009A192F" w:rsidRPr="0003155E" w:rsidRDefault="009A192F" w:rsidP="00661464">
                    <w:pPr>
                      <w:pStyle w:val="34"/>
                      <w:jc w:val="center"/>
                      <w:rPr>
                        <w:rFonts w:ascii="宋体" w:hAnsi="宋体"/>
                        <w:sz w:val="18"/>
                        <w:szCs w:val="18"/>
                      </w:rPr>
                    </w:pPr>
                    <w:r w:rsidRPr="0003155E">
                      <w:rPr>
                        <w:rFonts w:ascii="宋体" w:hAnsi="宋体" w:hint="eastAsia"/>
                        <w:sz w:val="18"/>
                        <w:szCs w:val="18"/>
                      </w:rPr>
                      <w:t>化粪池</w:t>
                    </w:r>
                  </w:p>
                </w:tc>
                <w:tc>
                  <w:tcPr>
                    <w:tcW w:w="1173" w:type="dxa"/>
                    <w:vAlign w:val="center"/>
                  </w:tcPr>
                  <w:p w:rsidR="009A192F" w:rsidRPr="0003155E" w:rsidRDefault="009A192F" w:rsidP="00661464">
                    <w:pPr>
                      <w:pStyle w:val="34"/>
                      <w:jc w:val="center"/>
                      <w:rPr>
                        <w:rFonts w:ascii="Times New Roman" w:eastAsia="仿宋_GB2312" w:hAnsi="Times New Roman"/>
                        <w:sz w:val="18"/>
                        <w:szCs w:val="18"/>
                      </w:rPr>
                    </w:pPr>
                    <w:r w:rsidRPr="0003155E">
                      <w:rPr>
                        <w:rFonts w:ascii="宋体" w:hAnsi="宋体" w:hint="eastAsia"/>
                        <w:sz w:val="18"/>
                        <w:szCs w:val="18"/>
                      </w:rPr>
                      <w:t>一般排放口</w:t>
                    </w:r>
                  </w:p>
                </w:tc>
              </w:tr>
            </w:tbl>
            <w:p w:rsidR="00D26B69" w:rsidRPr="00CB71BB" w:rsidRDefault="00B66160">
              <w:pPr>
                <w:rPr>
                  <w:szCs w:val="21"/>
                </w:rPr>
              </w:pPr>
            </w:p>
          </w:sdtContent>
          <w:bookmarkEnd w:id="27" w:displacedByCustomXml="next"/>
        </w:sdt>
        <w:p w:rsidR="00D26B69" w:rsidRDefault="00B66160">
          <w:pPr>
            <w:pStyle w:val="a9"/>
            <w:ind w:firstLineChars="0" w:firstLine="0"/>
          </w:pPr>
        </w:p>
      </w:sdtContent>
    </w:sdt>
    <w:sdt>
      <w:sdtPr>
        <w:rPr>
          <w:rFonts w:ascii="Arial" w:hAnsi="Arial" w:cs="宋体" w:hint="eastAsia"/>
          <w:b w:val="0"/>
          <w:bCs w:val="0"/>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rFonts w:ascii="宋体" w:hAnsi="宋体"/>
          <w:szCs w:val="24"/>
        </w:rPr>
      </w:sdtEndPr>
      <w:sdtContent>
        <w:p w:rsidR="00D26B69" w:rsidRDefault="00A445E1">
          <w:pPr>
            <w:pStyle w:val="4"/>
            <w:numPr>
              <w:ilvl w:val="0"/>
              <w:numId w:val="100"/>
            </w:numPr>
            <w:rPr>
              <w:rFonts w:ascii="Calibri" w:hAnsi="Calibri"/>
              <w:bCs w:val="0"/>
              <w:szCs w:val="22"/>
            </w:rPr>
          </w:pPr>
          <w:r>
            <w:rPr>
              <w:rFonts w:ascii="Arial" w:hAnsi="Arial" w:hint="eastAsia"/>
              <w:szCs w:val="21"/>
            </w:rPr>
            <w:t>建设项目环境影响评价及其他环境保护行政许可情况</w:t>
          </w:r>
        </w:p>
        <w:sdt>
          <w:sdtPr>
            <w:rPr>
              <w:rFonts w:hint="eastAsia"/>
            </w:rPr>
            <w:alias w:val="是否适用：环境影响评价及其他环境保护行政许可[双击切换]"/>
            <w:tag w:val="_GBC_3824fd66ff4141358cbb17c1d49124d4"/>
            <w:id w:val="1741829892"/>
            <w:lock w:val="sdtContentLocked"/>
            <w:placeholder>
              <w:docPart w:val="GBC22222222222222222222222222222"/>
            </w:placeholder>
          </w:sdtPr>
          <w:sdtContent>
            <w:p w:rsidR="00D26B69" w:rsidRDefault="00B66160">
              <w:pPr>
                <w:pStyle w:val="a9"/>
                <w:ind w:firstLineChars="0" w:firstLine="0"/>
              </w:pPr>
              <w:r>
                <w:rPr>
                  <w:rFonts w:ascii="宋体" w:hAnsi="宋体"/>
                </w:rPr>
                <w:fldChar w:fldCharType="begin"/>
              </w:r>
              <w:r w:rsidR="009A192F">
                <w:rPr>
                  <w:rFonts w:ascii="宋体" w:hAnsi="宋体"/>
                </w:rPr>
                <w:instrText>MACROBUTTON  SnrToggleCheckbox √适用</w:instrText>
              </w:r>
              <w:r>
                <w:rPr>
                  <w:rFonts w:ascii="宋体" w:hAnsi="宋体"/>
                </w:rPr>
                <w:fldChar w:fldCharType="end"/>
              </w:r>
              <w:r>
                <w:rPr>
                  <w:rFonts w:ascii="宋体" w:hAnsi="宋体"/>
                </w:rPr>
                <w:fldChar w:fldCharType="begin"/>
              </w:r>
              <w:r w:rsidR="009A192F">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Content>
            <w:p w:rsidR="009A192F" w:rsidRPr="00CB71BB" w:rsidRDefault="009A192F" w:rsidP="009A192F">
              <w:pPr>
                <w:ind w:firstLine="570"/>
                <w:rPr>
                  <w:szCs w:val="21"/>
                </w:rPr>
              </w:pPr>
              <w:r w:rsidRPr="00CB71BB">
                <w:rPr>
                  <w:rFonts w:hint="eastAsia"/>
                  <w:szCs w:val="21"/>
                </w:rPr>
                <w:t>成都航天调整东调搬迁改造项目分三阶段分批建设，分别进行了三次环境影响评价。2006年为了实施《成都市城市总体规划（1995-2020年）》的东调搬迁改造工程，成都航天整体搬迁至成都市成华区龙潭工业集中发展区，同年4月对东调搬迁改造工程进行了环境影响评价，取得了《四川省环境保护局对成都航天通信设备有限责任公司东调搬迁改造工程环境影响报告书的批复》（川环建函〔2006〕238号），2007年6月建成投产试运行，2008年3月四川省环境保护局对此项目进行了验收，同意单位正式投产运行。2012年成都航天东调搬迁改造工程项目（续）对续建项目（主要是非生产性科研用房的建设，现1#B办公大楼）进行了环境影响评价，于2013年1月取得了四川省环境保护厅对此项目的批复（川环审批〔2013〕24号）。2016年成都航天调整东调搬迁改造工程项目,对厂区现有部分厂房进行了改扩建，并完善配套设施的建设工作，成都市成华区发展和改革局以“成华发改〔2016〕236号”文对本调整项目批示：“同意调整建设内容。2017年对此项目进行了环境影响评价，并取得了《成都市成华区环境保护局关于成都航天调整东调搬迁改造工程项目环境影响报告表审查批复》(成华环保〔2017〕复字88号)，此项目目前正在建设中。</w:t>
              </w:r>
            </w:p>
            <w:p w:rsidR="009A192F" w:rsidRPr="00CB71BB" w:rsidRDefault="009A192F" w:rsidP="009A192F">
              <w:pPr>
                <w:ind w:firstLine="570"/>
                <w:rPr>
                  <w:szCs w:val="21"/>
                </w:rPr>
              </w:pPr>
              <w:r w:rsidRPr="00CB71BB">
                <w:rPr>
                  <w:rFonts w:hint="eastAsia"/>
                  <w:szCs w:val="21"/>
                </w:rPr>
                <w:t>宁波中鑫2008年为了实施宁波绕城高速镇海段建设，根据镇海区政府要求，整体搬迁至宁波（骆驼）城市工业功能区（原骆驼机电园区）内。同年，对迁建项目实施了环境影响评价，2009年1月取得了《宁波市环境保护局《关于宁波中鑫毛纺集团有限公司迁建年产粗纺1200吨、面料70万米、精纺纱和半精纺纱1000吨、花式纱1000吨生产项目环境影响报告书的批复》（甬环建〔2009〕1号），2009年12月建成投产试运行，2010年9月宁波市环境保护局对此项目进行了验收，同意单位正式投产运行。</w:t>
              </w:r>
            </w:p>
            <w:p w:rsidR="009A192F" w:rsidRPr="00CB71BB" w:rsidRDefault="009A192F" w:rsidP="009A192F">
              <w:pPr>
                <w:ind w:firstLine="570"/>
                <w:rPr>
                  <w:szCs w:val="21"/>
                </w:rPr>
              </w:pPr>
              <w:r w:rsidRPr="00CB71BB">
                <w:rPr>
                  <w:rFonts w:hint="eastAsia"/>
                  <w:szCs w:val="21"/>
                </w:rPr>
                <w:t>成都航天、宁波中鑫每年均按时办理排污许可证，</w:t>
              </w:r>
              <w:r w:rsidRPr="00CB71BB">
                <w:rPr>
                  <w:szCs w:val="21"/>
                </w:rPr>
                <w:t>依法合理确定排放污染物种类、浓度及排放量</w:t>
              </w:r>
              <w:r w:rsidRPr="00CB71BB">
                <w:rPr>
                  <w:rFonts w:hint="eastAsia"/>
                  <w:szCs w:val="21"/>
                </w:rPr>
                <w:t>，保障了污染物合规排放</w:t>
              </w:r>
              <w:r w:rsidRPr="00CB71BB">
                <w:rPr>
                  <w:szCs w:val="21"/>
                </w:rPr>
                <w:t>。</w:t>
              </w:r>
            </w:p>
            <w:p w:rsidR="00D26B69" w:rsidRDefault="00B66160"/>
          </w:sdtContent>
        </w:sdt>
        <w:p w:rsidR="00D26B69" w:rsidRDefault="00B66160"/>
      </w:sdtContent>
    </w:sdt>
    <w:sdt>
      <w:sdtPr>
        <w:rPr>
          <w:rFonts w:ascii="Arial" w:hAnsi="Arial" w:cs="宋体" w:hint="eastAsia"/>
          <w:b w:val="0"/>
          <w:bCs w:val="0"/>
          <w:kern w:val="0"/>
          <w:szCs w:val="21"/>
        </w:rPr>
        <w:alias w:val="模块:突发环境事件应急预案"/>
        <w:tag w:val="_SEC_8a186947e6794ae7a56369fd5232b227"/>
        <w:id w:val="826563957"/>
        <w:lock w:val="sdtLocked"/>
        <w:placeholder>
          <w:docPart w:val="GBC22222222222222222222222222222"/>
        </w:placeholder>
      </w:sdtPr>
      <w:sdtEndPr>
        <w:rPr>
          <w:rFonts w:ascii="宋体" w:hAnsi="宋体" w:hint="default"/>
          <w:szCs w:val="24"/>
        </w:rPr>
      </w:sdtEndPr>
      <w:sdtContent>
        <w:p w:rsidR="00D26B69" w:rsidRDefault="00A445E1">
          <w:pPr>
            <w:pStyle w:val="4"/>
            <w:numPr>
              <w:ilvl w:val="0"/>
              <w:numId w:val="100"/>
            </w:numPr>
          </w:pPr>
          <w:r>
            <w:rPr>
              <w:rFonts w:ascii="Arial" w:hAnsi="Arial" w:hint="eastAsia"/>
              <w:szCs w:val="21"/>
            </w:rPr>
            <w:t>突发环境事件应急预案</w:t>
          </w:r>
        </w:p>
        <w:sdt>
          <w:sdtPr>
            <w:alias w:val="是否适用：突发环境事件应急预案[双击切换]"/>
            <w:tag w:val="_GBC_df8be27e0fe04478b8e2d99d253dbf26"/>
            <w:id w:val="36086761"/>
            <w:lock w:val="sdtContentLocked"/>
            <w:placeholder>
              <w:docPart w:val="GBC22222222222222222222222222222"/>
            </w:placeholder>
          </w:sdtPr>
          <w:sdtContent>
            <w:p w:rsidR="00D26B69" w:rsidRDefault="00B66160">
              <w:r>
                <w:fldChar w:fldCharType="begin"/>
              </w:r>
              <w:r w:rsidR="009A192F">
                <w:instrText xml:space="preserve"> MACROBUTTON  SnrToggleCheckbox √适用 </w:instrText>
              </w:r>
              <w:r>
                <w:fldChar w:fldCharType="end"/>
              </w:r>
              <w:r>
                <w:fldChar w:fldCharType="begin"/>
              </w:r>
              <w:r w:rsidR="009A192F">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EndPr>
            <w:rPr>
              <w:szCs w:val="21"/>
            </w:rPr>
          </w:sdtEndPr>
          <w:sdtContent>
            <w:p w:rsidR="009A192F" w:rsidRPr="00CB71BB" w:rsidRDefault="009A192F" w:rsidP="00CB71BB">
              <w:pPr>
                <w:ind w:firstLine="420"/>
                <w:rPr>
                  <w:szCs w:val="21"/>
                </w:rPr>
              </w:pPr>
              <w:r w:rsidRPr="00CB71BB">
                <w:rPr>
                  <w:rFonts w:hint="eastAsia"/>
                  <w:szCs w:val="21"/>
                </w:rPr>
                <w:t>为保障环保安全，有效预防、及时控制和消除突发环境事件的危害，提高应急能力，规范处置程序，明确相关职责，确保迅速有效地处理突发性局部或区域环境污染事故，将事故造成的损失降低到最小程度。成都航天编制完善了突发环境事件应急预案，明确了在危险化学品、危险废物泄漏、危化品火灾、爆炸时发生的突发环境事件的处置和应急救援，于2017年通过了专家评审并在成华区环保局进行了备案，备案编号510108-2017-059-L。于2019年6月份模拟化学品泄漏组织了综合应急演练。宁波中鑫编制完善了突发环境事件应急预案，于2017年12月通过了专家评审并在镇海区环保局进行了备案，备案编号330211-2017-103-L。针对预案，已于2019年6月份展开了一次培训教育及应急演练。</w:t>
              </w:r>
            </w:p>
            <w:p w:rsidR="00D26B69" w:rsidRPr="00CB71BB" w:rsidRDefault="00B66160">
              <w:pPr>
                <w:rPr>
                  <w:szCs w:val="21"/>
                </w:rPr>
              </w:pPr>
            </w:p>
          </w:sdtContent>
        </w:sdt>
        <w:p w:rsidR="00D26B69" w:rsidRDefault="00B66160"/>
      </w:sdtContent>
    </w:sdt>
    <w:sdt>
      <w:sdtPr>
        <w:rPr>
          <w:rFonts w:ascii="Arial" w:hAnsi="Arial" w:cs="宋体" w:hint="eastAsia"/>
          <w:b w:val="0"/>
          <w:bCs w:val="0"/>
          <w:kern w:val="0"/>
          <w:szCs w:val="21"/>
        </w:rPr>
        <w:alias w:val="模块:环境自行监测方案"/>
        <w:tag w:val="_SEC_9756f3e7d2714d9788f7344c9c15bb49"/>
        <w:id w:val="-1968423680"/>
        <w:lock w:val="sdtLocked"/>
        <w:placeholder>
          <w:docPart w:val="GBC22222222222222222222222222222"/>
        </w:placeholder>
      </w:sdtPr>
      <w:sdtEndPr>
        <w:rPr>
          <w:rFonts w:ascii="宋体" w:hAnsi="宋体" w:hint="default"/>
        </w:rPr>
      </w:sdtEndPr>
      <w:sdtContent>
        <w:p w:rsidR="00D26B69" w:rsidRDefault="00A445E1">
          <w:pPr>
            <w:pStyle w:val="4"/>
            <w:numPr>
              <w:ilvl w:val="0"/>
              <w:numId w:val="100"/>
            </w:numPr>
            <w:rPr>
              <w:rFonts w:ascii="Calibri" w:hAnsi="Calibri"/>
              <w:bCs w:val="0"/>
              <w:szCs w:val="22"/>
            </w:rPr>
          </w:pPr>
          <w:r>
            <w:rPr>
              <w:rFonts w:ascii="Arial" w:hAnsi="Arial" w:hint="eastAsia"/>
              <w:szCs w:val="21"/>
            </w:rPr>
            <w:t>环境自行监测方案</w:t>
          </w:r>
        </w:p>
        <w:sdt>
          <w:sdtPr>
            <w:rPr>
              <w:rFonts w:hint="eastAsia"/>
            </w:rPr>
            <w:alias w:val="是否适用：环境自行监测方案[双击切换]"/>
            <w:tag w:val="_GBC_8282bd073e454f33b6fa8f66542c0ea4"/>
            <w:id w:val="1092366774"/>
            <w:lock w:val="sdtContentLocked"/>
            <w:placeholder>
              <w:docPart w:val="GBC22222222222222222222222222222"/>
            </w:placeholder>
          </w:sdtPr>
          <w:sdtContent>
            <w:p w:rsidR="00D26B69" w:rsidRDefault="00B66160">
              <w:pPr>
                <w:pStyle w:val="a9"/>
                <w:ind w:firstLineChars="0" w:firstLine="0"/>
              </w:pPr>
              <w:r>
                <w:rPr>
                  <w:rFonts w:ascii="宋体" w:hAnsi="宋体"/>
                </w:rPr>
                <w:fldChar w:fldCharType="begin"/>
              </w:r>
              <w:r w:rsidR="00EB5CFB">
                <w:rPr>
                  <w:rFonts w:ascii="宋体" w:hAnsi="宋体"/>
                </w:rPr>
                <w:instrText>MACROBUTTON  SnrToggleCheckbox √适用</w:instrText>
              </w:r>
              <w:r>
                <w:rPr>
                  <w:rFonts w:ascii="宋体" w:hAnsi="宋体"/>
                </w:rPr>
                <w:fldChar w:fldCharType="end"/>
              </w:r>
              <w:r>
                <w:rPr>
                  <w:rFonts w:ascii="宋体" w:hAnsi="宋体"/>
                </w:rPr>
                <w:fldChar w:fldCharType="begin"/>
              </w:r>
              <w:r w:rsidR="00EB5CFB">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GBC22222222222222222222222222222"/>
            </w:placeholder>
          </w:sdtPr>
          <w:sdtEndPr>
            <w:rPr>
              <w:szCs w:val="21"/>
            </w:rPr>
          </w:sdtEndPr>
          <w:sdtContent>
            <w:p w:rsidR="00EB5CFB" w:rsidRPr="00CB71BB" w:rsidRDefault="00EB5CFB" w:rsidP="00EB5CFB">
              <w:pPr>
                <w:ind w:firstLine="570"/>
                <w:rPr>
                  <w:szCs w:val="21"/>
                </w:rPr>
              </w:pPr>
              <w:r w:rsidRPr="00CB71BB">
                <w:rPr>
                  <w:rFonts w:hint="eastAsia"/>
                  <w:szCs w:val="21"/>
                </w:rPr>
                <w:t>严格按照环保局及相关部门要求，成都航天对废气、废水、噪声委托有资质的第三方进行监测，对废气8个排气口、4个噪声源每年监测一次，废水车间排口、总排口每季度监测一次。成都航天建设安装了PH和COD的在线监测设备，实时对PH和COD进行监测，并于地方环保局进行了联网。</w:t>
              </w:r>
            </w:p>
            <w:p w:rsidR="00EB5CFB" w:rsidRPr="00CB71BB" w:rsidRDefault="00EB5CFB" w:rsidP="00EB5CFB">
              <w:pPr>
                <w:ind w:firstLine="570"/>
                <w:rPr>
                  <w:szCs w:val="21"/>
                </w:rPr>
              </w:pPr>
              <w:r w:rsidRPr="00CB71BB">
                <w:rPr>
                  <w:rFonts w:hint="eastAsia"/>
                  <w:szCs w:val="21"/>
                </w:rPr>
                <w:t>宁波中鑫安装有废水在线COD检测仪、在线氨氮检测仪、在线酸度计（每天至少3个瞬时采样），其他指标废水、废气委托有资质的第三方进行监测，并严格按照相关规定执行监测频率。</w:t>
              </w:r>
            </w:p>
            <w:p w:rsidR="00D26B69" w:rsidRPr="00CB71BB" w:rsidRDefault="00B66160">
              <w:pPr>
                <w:rPr>
                  <w:szCs w:val="21"/>
                </w:rPr>
              </w:pPr>
            </w:p>
          </w:sdtContent>
        </w:sdt>
      </w:sdtContent>
    </w:sdt>
    <w:sdt>
      <w:sdtPr>
        <w:rPr>
          <w:rFonts w:ascii="Arial" w:hAnsi="Arial" w:cs="宋体" w:hint="eastAsia"/>
          <w:b w:val="0"/>
          <w:bCs w:val="0"/>
          <w:kern w:val="0"/>
          <w:szCs w:val="21"/>
        </w:rPr>
        <w:alias w:val="模块:其他应当公开的环境信息"/>
        <w:tag w:val="_SEC_c87c813c87604960a2e846d148a1280c"/>
        <w:id w:val="-2117513610"/>
        <w:lock w:val="sdtLocked"/>
        <w:placeholder>
          <w:docPart w:val="GBC22222222222222222222222222222"/>
        </w:placeholder>
      </w:sdtPr>
      <w:sdtEndPr>
        <w:rPr>
          <w:rFonts w:ascii="宋体" w:hAnsi="宋体"/>
          <w:szCs w:val="24"/>
        </w:rPr>
      </w:sdtEndPr>
      <w:sdtContent>
        <w:p w:rsidR="00D26B69" w:rsidRDefault="00A445E1">
          <w:pPr>
            <w:pStyle w:val="4"/>
            <w:numPr>
              <w:ilvl w:val="0"/>
              <w:numId w:val="100"/>
            </w:numPr>
            <w:rPr>
              <w:rFonts w:ascii="Calibri" w:hAnsi="Calibri"/>
              <w:bCs w:val="0"/>
              <w:szCs w:val="22"/>
            </w:rPr>
          </w:pPr>
          <w:r>
            <w:rPr>
              <w:rFonts w:ascii="Arial" w:hAnsi="Arial" w:hint="eastAsia"/>
              <w:szCs w:val="21"/>
            </w:rPr>
            <w:t>其他应当公开的环境信息</w:t>
          </w:r>
        </w:p>
        <w:sdt>
          <w:sdtPr>
            <w:alias w:val="是否适用：其他应当公开的环境信息[双击切换]"/>
            <w:tag w:val="_GBC_b667f965a34943718106b9347a0b30af"/>
            <w:id w:val="-2121829328"/>
            <w:lock w:val="sdtContentLocked"/>
            <w:placeholder>
              <w:docPart w:val="GBC22222222222222222222222222222"/>
            </w:placeholder>
          </w:sdtPr>
          <w:sdtContent>
            <w:p w:rsidR="00D26B69" w:rsidRDefault="00B66160" w:rsidP="0064667E">
              <w:r>
                <w:fldChar w:fldCharType="begin"/>
              </w:r>
              <w:r w:rsidR="0064667E">
                <w:instrText xml:space="preserve"> MACROBUTTON  SnrToggleCheckbox □适用 </w:instrText>
              </w:r>
              <w:r>
                <w:fldChar w:fldCharType="end"/>
              </w:r>
              <w:r>
                <w:fldChar w:fldCharType="begin"/>
              </w:r>
              <w:r w:rsidR="0064667E">
                <w:instrText xml:space="preserve"> MACROBUTTON  SnrToggleCheckbox √不适用 </w:instrText>
              </w:r>
              <w:r>
                <w:fldChar w:fldCharType="end"/>
              </w:r>
            </w:p>
          </w:sdtContent>
        </w:sdt>
        <w:p w:rsidR="00D26B69" w:rsidRDefault="00B66160"/>
      </w:sdtContent>
    </w:sdt>
    <w:sdt>
      <w:sdtPr>
        <w:rPr>
          <w:rFonts w:ascii="宋体" w:hAnsi="宋体" w:cs="宋体" w:hint="eastAsia"/>
          <w:b w:val="0"/>
          <w:bCs w:val="0"/>
          <w:kern w:val="0"/>
          <w:szCs w:val="24"/>
        </w:rPr>
        <w:alias w:val="模块:重点排污单位之外的公司的环保情况说明 "/>
        <w:tag w:val="_SEC_bfa32e5ef2364f6689da91138dfa9ec9"/>
        <w:id w:val="120498386"/>
        <w:lock w:val="sdtLocked"/>
        <w:placeholder>
          <w:docPart w:val="GBC22222222222222222222222222222"/>
        </w:placeholder>
      </w:sdtPr>
      <w:sdtContent>
        <w:p w:rsidR="00D26B69" w:rsidRDefault="00A445E1">
          <w:pPr>
            <w:pStyle w:val="3"/>
            <w:numPr>
              <w:ilvl w:val="0"/>
              <w:numId w:val="99"/>
            </w:numPr>
          </w:pPr>
          <w:r>
            <w:rPr>
              <w:rFonts w:hint="eastAsia"/>
            </w:rPr>
            <w:t>重点排污单位之外的公司的环保情况说明</w:t>
          </w:r>
        </w:p>
        <w:sdt>
          <w:sdtPr>
            <w:alias w:val="是否适用：重点排污单位之外的公司的环保情况[双击切换]"/>
            <w:tag w:val="_GBC_5429e6d325df48abbf95eb4f87e71363"/>
            <w:id w:val="-521092262"/>
            <w:lock w:val="sdtContentLocked"/>
            <w:placeholder>
              <w:docPart w:val="GBC22222222222222222222222222222"/>
            </w:placeholder>
          </w:sdtPr>
          <w:sdtContent>
            <w:p w:rsidR="00D26B69" w:rsidRDefault="00B66160">
              <w:r>
                <w:fldChar w:fldCharType="begin"/>
              </w:r>
              <w:r w:rsidR="00EB5CFB">
                <w:instrText xml:space="preserve"> MACROBUTTON  SnrToggleCheckbox √适用 </w:instrText>
              </w:r>
              <w:r>
                <w:fldChar w:fldCharType="end"/>
              </w:r>
              <w:r>
                <w:fldChar w:fldCharType="begin"/>
              </w:r>
              <w:r w:rsidR="00EB5CFB">
                <w:instrText xml:space="preserve"> MACROBUTTON  SnrToggleCheckbox □不适用 </w:instrText>
              </w:r>
              <w:r>
                <w:fldChar w:fldCharType="end"/>
              </w:r>
            </w:p>
          </w:sdtContent>
        </w:sdt>
        <w:sdt>
          <w:sdtPr>
            <w:alias w:val="重点排污单位之外的公司的环保情况"/>
            <w:tag w:val="_GBC_e03d8e437622461db6d403dd40eb7e91"/>
            <w:id w:val="-1508061248"/>
            <w:lock w:val="sdtLocked"/>
            <w:placeholder>
              <w:docPart w:val="GBC22222222222222222222222222222"/>
            </w:placeholder>
          </w:sdtPr>
          <w:sdtEndPr>
            <w:rPr>
              <w:szCs w:val="21"/>
            </w:rPr>
          </w:sdtEndPr>
          <w:sdtContent>
            <w:p w:rsidR="00EB5CFB" w:rsidRPr="001F5487" w:rsidRDefault="00EB5CFB" w:rsidP="00B87168">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公司除成都航天、宁波中鑫以外的所属单位（以下简称各单位）均不属于环境保护部门公布的重点排污单位，2019年上半年度，公司积极组织开展各项节能环保工作，加大污染物排放监督检查力度，积极推进节能环保考核评级，全年未发生各类环境污染事件，未受理环境污染投诉、上访等事件，各项工作目标圆满完成。</w:t>
              </w:r>
            </w:p>
            <w:p w:rsidR="00EB5CFB" w:rsidRPr="00CB71BB" w:rsidRDefault="00EB5CFB" w:rsidP="00EB5CFB">
              <w:pPr>
                <w:rPr>
                  <w:rFonts w:ascii="黑体" w:eastAsia="黑体"/>
                  <w:szCs w:val="21"/>
                </w:rPr>
              </w:pPr>
              <w:r w:rsidRPr="00CB71BB">
                <w:rPr>
                  <w:rFonts w:ascii="黑体" w:eastAsia="黑体" w:hint="eastAsia"/>
                  <w:szCs w:val="21"/>
                </w:rPr>
                <w:t>一、排污信息</w:t>
              </w:r>
            </w:p>
            <w:p w:rsidR="00EB5CFB" w:rsidRPr="001F5487" w:rsidRDefault="00EB5CFB" w:rsidP="001F5487">
              <w:pPr>
                <w:rPr>
                  <w:rFonts w:asciiTheme="minorEastAsia" w:eastAsiaTheme="minorEastAsia" w:hAnsiTheme="minorEastAsia"/>
                  <w:szCs w:val="21"/>
                </w:rPr>
              </w:pPr>
              <w:r w:rsidRPr="001F5487">
                <w:rPr>
                  <w:rFonts w:asciiTheme="minorEastAsia" w:eastAsiaTheme="minorEastAsia" w:hAnsiTheme="minorEastAsia" w:hint="eastAsia"/>
                  <w:szCs w:val="21"/>
                </w:rPr>
                <w:t>（一）主要污染物和特征污染物名称</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主要污染物有废水、废气、固体废物。废水主要特征污染物含COD、氨氮、石油类。废气主要特征污染物含二氧化硫、氮氧化物、烟尘、粉尘。固体废弃物含一般固体废物和危险废物（HW17、HW42、HW09、HW08、HW49）。</w:t>
              </w:r>
            </w:p>
            <w:p w:rsidR="00EB5CFB" w:rsidRPr="001F5487" w:rsidRDefault="00EB5CFB" w:rsidP="001F5487">
              <w:pPr>
                <w:rPr>
                  <w:rFonts w:asciiTheme="minorEastAsia" w:eastAsiaTheme="minorEastAsia" w:hAnsiTheme="minorEastAsia"/>
                  <w:szCs w:val="21"/>
                </w:rPr>
              </w:pPr>
              <w:r w:rsidRPr="001F5487">
                <w:rPr>
                  <w:rFonts w:asciiTheme="minorEastAsia" w:eastAsiaTheme="minorEastAsia" w:hAnsiTheme="minorEastAsia" w:hint="eastAsia"/>
                  <w:szCs w:val="21"/>
                </w:rPr>
                <w:t>（二）排放方式</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生产废水经单位污水处理厂达标处理后排入市政管网。生产废气经燃烧、净化等工艺达标处理后直排。一般固体废弃物由市政指定废品回收部门回收处理，危险废物由有资质单位转移处置。</w:t>
              </w:r>
            </w:p>
            <w:p w:rsidR="00EB5CFB" w:rsidRPr="001F5487" w:rsidRDefault="00EB5CFB" w:rsidP="001F5487">
              <w:pPr>
                <w:rPr>
                  <w:rFonts w:asciiTheme="minorEastAsia" w:eastAsiaTheme="minorEastAsia" w:hAnsiTheme="minorEastAsia"/>
                  <w:szCs w:val="21"/>
                </w:rPr>
              </w:pPr>
              <w:r w:rsidRPr="001F5487">
                <w:rPr>
                  <w:rFonts w:asciiTheme="minorEastAsia" w:eastAsiaTheme="minorEastAsia" w:hAnsiTheme="minorEastAsia" w:hint="eastAsia"/>
                  <w:szCs w:val="21"/>
                </w:rPr>
                <w:t>（三）排口数量及分布</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废水排口共计4处，分别位于镇江、沈阳、绵阳的生产单位，其中镇江的单位有2处排口，其余各一处。废气排口12处，分别位于镇江、沈阳的生产单位，其中镇江的单位有11处排口。</w:t>
              </w:r>
            </w:p>
            <w:p w:rsidR="00EB5CFB" w:rsidRPr="001F5487" w:rsidRDefault="00EB5CFB" w:rsidP="001F5487">
              <w:pPr>
                <w:rPr>
                  <w:rFonts w:asciiTheme="minorEastAsia" w:eastAsiaTheme="minorEastAsia" w:hAnsiTheme="minorEastAsia"/>
                  <w:szCs w:val="21"/>
                </w:rPr>
              </w:pPr>
              <w:r w:rsidRPr="001F5487">
                <w:rPr>
                  <w:rFonts w:asciiTheme="minorEastAsia" w:eastAsiaTheme="minorEastAsia" w:hAnsiTheme="minorEastAsia" w:hint="eastAsia"/>
                  <w:szCs w:val="21"/>
                </w:rPr>
                <w:t>（四）2019年上半年度污染物排放情况</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2019年上半年度公司未出现超标排放情况，各项污染物排放均严格按照排污单位所在地地方标准严格控制。公司(不含成都航天、宁波中鑫)2019年上半年度各项污染物排放情况如下所示：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977"/>
                <w:gridCol w:w="2355"/>
                <w:gridCol w:w="2373"/>
              </w:tblGrid>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序号</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污染物指标名称</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计量单位</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排放总量</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废水排放量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111434.45</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2</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废水达标排放量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111434.45</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3</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重金属</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0</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4</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COD</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8310.5</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5</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氨氮</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222.495</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6</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石油类</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69.978</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7</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废气排放量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万标立方米</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23798.8035</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8</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二氧化硫</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111.11</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9</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氮氧化物</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3302.73</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10</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烟尘</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282.77</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11</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粉尘</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千克</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708</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12</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固体废弃物产生量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48.8913</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13</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危险固废</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28.0406</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14</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固体废弃物综合利用量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0</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15</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固体废弃物贮存量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6.2</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16</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固体废弃物处置量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42.6913</w:t>
                    </w:r>
                  </w:p>
                </w:tc>
              </w:tr>
              <w:tr w:rsidR="00EB5CFB" w:rsidRPr="00516519" w:rsidTr="00661464">
                <w:tc>
                  <w:tcPr>
                    <w:tcW w:w="81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lastRenderedPageBreak/>
                      <w:t>17</w:t>
                    </w:r>
                  </w:p>
                </w:tc>
                <w:tc>
                  <w:tcPr>
                    <w:tcW w:w="2977"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固体废弃物排放量</w:t>
                    </w:r>
                  </w:p>
                </w:tc>
                <w:tc>
                  <w:tcPr>
                    <w:tcW w:w="2355"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吨</w:t>
                    </w:r>
                  </w:p>
                </w:tc>
                <w:tc>
                  <w:tcPr>
                    <w:tcW w:w="2373" w:type="dxa"/>
                    <w:vAlign w:val="center"/>
                  </w:tcPr>
                  <w:p w:rsidR="00EB5CFB" w:rsidRPr="00516519" w:rsidRDefault="00EB5CFB" w:rsidP="00661464">
                    <w:pPr>
                      <w:jc w:val="center"/>
                      <w:rPr>
                        <w:rFonts w:asciiTheme="minorEastAsia" w:eastAsiaTheme="minorEastAsia" w:hAnsiTheme="minorEastAsia"/>
                        <w:szCs w:val="21"/>
                      </w:rPr>
                    </w:pPr>
                    <w:r w:rsidRPr="00516519">
                      <w:rPr>
                        <w:rFonts w:asciiTheme="minorEastAsia" w:eastAsiaTheme="minorEastAsia" w:hAnsiTheme="minorEastAsia" w:hint="eastAsia"/>
                        <w:szCs w:val="21"/>
                      </w:rPr>
                      <w:t>0</w:t>
                    </w:r>
                  </w:p>
                </w:tc>
              </w:tr>
            </w:tbl>
            <w:p w:rsidR="00EB5CFB" w:rsidRPr="00CB71BB" w:rsidRDefault="00EB5CFB" w:rsidP="00EB5CFB">
              <w:pPr>
                <w:rPr>
                  <w:rFonts w:ascii="黑体" w:eastAsia="黑体"/>
                  <w:szCs w:val="21"/>
                </w:rPr>
              </w:pPr>
              <w:r w:rsidRPr="00CB71BB">
                <w:rPr>
                  <w:rFonts w:ascii="黑体" w:eastAsia="黑体" w:hint="eastAsia"/>
                  <w:szCs w:val="21"/>
                </w:rPr>
                <w:t>二、防治污染设施的建设和运行情况</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各单位共有污染防治设施9台（套），其中污水治理设施5台（套），用于治理磷化废水及碱性污水；废气治理设施4台（套），用于治理喷漆废气、锅炉废气及酸雾废气。设施保有单位定期对排放管线、处理设施及污染物排放情况进行自查，对发现问题限期整改，有效保障了污染防治设施的正常运行。年度内各污染防治设施运行良好，未出现因防治设施损坏导致的污染事件。</w:t>
              </w:r>
            </w:p>
            <w:p w:rsidR="00EB5CFB" w:rsidRPr="001F5487" w:rsidRDefault="00EB5CFB" w:rsidP="00EB5CFB">
              <w:pPr>
                <w:rPr>
                  <w:rFonts w:asciiTheme="minorEastAsia" w:eastAsiaTheme="minorEastAsia" w:hAnsiTheme="minorEastAsia"/>
                  <w:szCs w:val="21"/>
                </w:rPr>
              </w:pPr>
              <w:r w:rsidRPr="001F5487">
                <w:rPr>
                  <w:rFonts w:asciiTheme="minorEastAsia" w:eastAsiaTheme="minorEastAsia" w:hAnsiTheme="minorEastAsia" w:hint="eastAsia"/>
                  <w:szCs w:val="21"/>
                </w:rPr>
                <w:t>公司2019年上半年度无新建污染防治设施项目。</w:t>
              </w:r>
            </w:p>
            <w:p w:rsidR="00EB5CFB" w:rsidRPr="00CB71BB" w:rsidRDefault="00EB5CFB" w:rsidP="00EB5CFB">
              <w:pPr>
                <w:rPr>
                  <w:rFonts w:ascii="黑体" w:eastAsia="黑体"/>
                  <w:szCs w:val="21"/>
                </w:rPr>
              </w:pPr>
              <w:r w:rsidRPr="00CB71BB">
                <w:rPr>
                  <w:rFonts w:ascii="黑体" w:eastAsia="黑体" w:hint="eastAsia"/>
                  <w:szCs w:val="21"/>
                </w:rPr>
                <w:t>三、建设项目环境影响评价及其他环境保护行政许可情况</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公司及各单位严格按照国家相关规定，在建设项目立项可行性研究、初步设计、项目实施及竣工验收各阶段，积极协调、组织开展建设项目节能环保专项审查以及环境影响评价、环境保护设施“三同时”验收工作。2018年，沈阳新乐军贸科研条件建设项目环境影响评价顺利通过验收。</w:t>
              </w:r>
            </w:p>
            <w:p w:rsidR="00EB5CFB" w:rsidRPr="001F5487" w:rsidRDefault="00EB5CFB" w:rsidP="00EB5CFB">
              <w:pPr>
                <w:rPr>
                  <w:rFonts w:asciiTheme="minorEastAsia" w:eastAsiaTheme="minorEastAsia" w:hAnsiTheme="minorEastAsia"/>
                  <w:szCs w:val="21"/>
                </w:rPr>
              </w:pPr>
              <w:r w:rsidRPr="001F5487">
                <w:rPr>
                  <w:rFonts w:asciiTheme="minorEastAsia" w:eastAsiaTheme="minorEastAsia" w:hAnsiTheme="minorEastAsia" w:hint="eastAsia"/>
                  <w:szCs w:val="21"/>
                </w:rPr>
                <w:t>排污单位（沈阳新乐、沈阳新星、四川灵通、江苏捷诚等4家）均及时办理了排污许可证，并在日常管理中不断强化对污染物排放强度、浓度、总量及排放去向的监测和监管，确保污染物排放合法依规。</w:t>
              </w:r>
            </w:p>
            <w:p w:rsidR="00EB5CFB" w:rsidRPr="00CB71BB" w:rsidRDefault="00EB5CFB" w:rsidP="00EB5CFB">
              <w:pPr>
                <w:rPr>
                  <w:rFonts w:ascii="黑体" w:eastAsia="黑体"/>
                  <w:szCs w:val="21"/>
                </w:rPr>
              </w:pPr>
              <w:r w:rsidRPr="00CB71BB">
                <w:rPr>
                  <w:rFonts w:ascii="黑体" w:eastAsia="黑体" w:hint="eastAsia"/>
                  <w:szCs w:val="21"/>
                </w:rPr>
                <w:t>四、突发环境事件应急预案</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各排污单位均按照国务院办公厅《突发事件应急预案管理办法》（国办发〔2013〕101号）和国家环境部《突发环境事件应急预案管理暂行办法》（环发〔2010〕113号）的要求，编制了突发环境事件应急预案，并适时开展预案的修订、培训和应急演练工作。重点预案向所在地环境保护主管部门进行了备案。</w:t>
              </w:r>
            </w:p>
            <w:p w:rsidR="00EB5CFB" w:rsidRPr="00CB71BB" w:rsidRDefault="00EB5CFB" w:rsidP="00EB5CFB">
              <w:pPr>
                <w:rPr>
                  <w:rFonts w:ascii="黑体" w:eastAsia="黑体"/>
                  <w:szCs w:val="21"/>
                </w:rPr>
              </w:pPr>
              <w:r w:rsidRPr="00CB71BB">
                <w:rPr>
                  <w:rFonts w:ascii="黑体" w:eastAsia="黑体" w:hint="eastAsia"/>
                  <w:szCs w:val="21"/>
                </w:rPr>
                <w:t>五、环境自行监测方案</w:t>
              </w:r>
            </w:p>
            <w:p w:rsidR="00EB5CFB" w:rsidRPr="001F5487" w:rsidRDefault="00EB5CFB" w:rsidP="001F5487">
              <w:pPr>
                <w:ind w:firstLineChars="200" w:firstLine="420"/>
                <w:rPr>
                  <w:rFonts w:asciiTheme="minorEastAsia" w:eastAsiaTheme="minorEastAsia" w:hAnsiTheme="minorEastAsia"/>
                  <w:szCs w:val="21"/>
                </w:rPr>
              </w:pPr>
              <w:r w:rsidRPr="001F5487">
                <w:rPr>
                  <w:rFonts w:asciiTheme="minorEastAsia" w:eastAsiaTheme="minorEastAsia" w:hAnsiTheme="minorEastAsia" w:hint="eastAsia"/>
                  <w:szCs w:val="21"/>
                </w:rPr>
                <w:t>各排污单位无排放指标自行监测设施，均依托当地环保监测部门，定期对各项排污指标进行现场监测及污染物采样检查，及时核查梳理监测数据，确保污染物排放达标，为逐年减少污染物排放提供依据。</w:t>
              </w:r>
            </w:p>
            <w:p w:rsidR="00D26B69" w:rsidRPr="00CB71BB" w:rsidRDefault="00B66160">
              <w:pPr>
                <w:rPr>
                  <w:szCs w:val="21"/>
                </w:rPr>
              </w:pPr>
            </w:p>
          </w:sdtContent>
        </w:sdt>
        <w:p w:rsidR="00D26B69" w:rsidRDefault="00B66160"/>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1019923811"/>
        <w:lock w:val="sdtLocked"/>
        <w:placeholder>
          <w:docPart w:val="GBC22222222222222222222222222222"/>
        </w:placeholder>
      </w:sdtPr>
      <w:sdtEndPr>
        <w:rPr>
          <w:rFonts w:hint="default"/>
        </w:rPr>
      </w:sdtEndPr>
      <w:sdtContent>
        <w:p w:rsidR="00D26B69" w:rsidRDefault="00A445E1">
          <w:pPr>
            <w:pStyle w:val="3"/>
            <w:numPr>
              <w:ilvl w:val="0"/>
              <w:numId w:val="99"/>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578471655"/>
            <w:lock w:val="sdtContentLocked"/>
            <w:placeholder>
              <w:docPart w:val="GBC22222222222222222222222222222"/>
            </w:placeholder>
          </w:sdtPr>
          <w:sdtContent>
            <w:p w:rsidR="00D26B69" w:rsidRDefault="00B66160" w:rsidP="00516519">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p w:rsidR="00D26B69" w:rsidRDefault="00B66160"/>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D26B69" w:rsidRDefault="00A445E1">
          <w:pPr>
            <w:pStyle w:val="3"/>
            <w:numPr>
              <w:ilvl w:val="0"/>
              <w:numId w:val="99"/>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ContentLocked"/>
            <w:placeholder>
              <w:docPart w:val="GBC22222222222222222222222222222"/>
            </w:placeholder>
          </w:sdtPr>
          <w:sdtContent>
            <w:p w:rsidR="00D26B69" w:rsidRDefault="00B66160" w:rsidP="00516519">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p w:rsidR="00D26B69" w:rsidRDefault="00B66160"/>
      </w:sdtContent>
    </w:sdt>
    <w:p w:rsidR="00D26B69" w:rsidRDefault="00A445E1">
      <w:pPr>
        <w:pStyle w:val="2"/>
        <w:numPr>
          <w:ilvl w:val="0"/>
          <w:numId w:val="97"/>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1358891331"/>
        <w:lock w:val="sdtLocked"/>
        <w:placeholder>
          <w:docPart w:val="GBC22222222222222222222222222222"/>
        </w:placeholder>
      </w:sdtPr>
      <w:sdtEndPr>
        <w:rPr>
          <w:rFonts w:asciiTheme="minorEastAsia" w:eastAsiaTheme="minorEastAsia" w:hAnsiTheme="minorEastAsia" w:hint="eastAsia"/>
          <w:szCs w:val="21"/>
        </w:rPr>
      </w:sdtEndPr>
      <w:sdtContent>
        <w:p w:rsidR="00D26B69" w:rsidRDefault="00A445E1">
          <w:pPr>
            <w:pStyle w:val="3"/>
            <w:numPr>
              <w:ilvl w:val="0"/>
              <w:numId w:val="93"/>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557195836"/>
            <w:lock w:val="sdtContentLocked"/>
            <w:placeholder>
              <w:docPart w:val="GBC22222222222222222222222222222"/>
            </w:placeholder>
          </w:sdtPr>
          <w:sdtContent>
            <w:p w:rsidR="00D26B69" w:rsidRDefault="00B66160">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sdt>
          <w:sdtPr>
            <w:rPr>
              <w:rFonts w:hint="eastAsia"/>
            </w:rPr>
            <w:alias w:val="与上一会计期间相比，会计政策、会计估计和核算方法发生变化的情况、原因及其影响"/>
            <w:tag w:val="_GBC_b55d9dfb61bf461694aee006e3de0cf0"/>
            <w:id w:val="815231278"/>
            <w:lock w:val="sdtLocked"/>
            <w:placeholder>
              <w:docPart w:val="GBC22222222222222222222222222222"/>
            </w:placeholder>
          </w:sdtPr>
          <w:sdtContent>
            <w:p w:rsidR="006066E5" w:rsidRDefault="006066E5" w:rsidP="006066E5">
              <w:pPr>
                <w:spacing w:line="400" w:lineRule="exact"/>
                <w:ind w:firstLineChars="200" w:firstLine="420"/>
                <w:rPr>
                  <w:rFonts w:ascii="Arial Narrow" w:hAnsi="Arial Narrow" w:cs="Arial"/>
                  <w:sz w:val="24"/>
                </w:rPr>
              </w:pPr>
              <w:r>
                <w:rPr>
                  <w:rFonts w:hint="eastAsia"/>
                </w:rPr>
                <w:t>与上一会计期间相比，公司会计政策发生了以下变化</w:t>
              </w:r>
              <w:r>
                <w:rPr>
                  <w:rFonts w:ascii="Arial Narrow" w:hAnsi="Arial Narrow" w:cs="Arial" w:hint="eastAsia"/>
                  <w:sz w:val="24"/>
                </w:rPr>
                <w:t>：</w:t>
              </w:r>
            </w:p>
            <w:p w:rsidR="006066E5" w:rsidRPr="004D1605" w:rsidRDefault="006066E5" w:rsidP="006066E5">
              <w:pPr>
                <w:ind w:firstLineChars="200" w:firstLine="420"/>
                <w:jc w:val="both"/>
                <w:rPr>
                  <w:rFonts w:ascii="Times New Roman" w:hAnsi="Times New Roman" w:cs="Times New Roman"/>
                  <w:szCs w:val="20"/>
                </w:rPr>
              </w:pPr>
              <w:r>
                <w:rPr>
                  <w:rFonts w:hint="eastAsia"/>
                </w:rPr>
                <w:t>1.</w:t>
              </w:r>
              <w:r w:rsidRPr="004D1605">
                <w:rPr>
                  <w:rFonts w:ascii="Times New Roman" w:hAnsi="Times New Roman" w:cs="Times New Roman"/>
                </w:rPr>
                <w:t>执行新金融工具准则导致的会计政策变更</w:t>
              </w:r>
            </w:p>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财政部</w:t>
              </w:r>
              <w:r w:rsidRPr="004D1605">
                <w:rPr>
                  <w:rFonts w:ascii="Times New Roman" w:hAnsi="Times New Roman" w:cs="Times New Roman"/>
                </w:rPr>
                <w:t>2017</w:t>
              </w:r>
              <w:r w:rsidRPr="004D1605">
                <w:rPr>
                  <w:rFonts w:ascii="Times New Roman" w:hAnsi="Times New Roman" w:cs="Times New Roman"/>
                </w:rPr>
                <w:t>年</w:t>
              </w:r>
              <w:r w:rsidRPr="004D1605">
                <w:rPr>
                  <w:rFonts w:ascii="Times New Roman" w:hAnsi="Times New Roman" w:cs="Times New Roman"/>
                </w:rPr>
                <w:t>3</w:t>
              </w:r>
              <w:r w:rsidRPr="004D1605">
                <w:rPr>
                  <w:rFonts w:ascii="Times New Roman" w:hAnsi="Times New Roman" w:cs="Times New Roman"/>
                </w:rPr>
                <w:t>月发布了《企业会计准则第</w:t>
              </w:r>
              <w:r w:rsidRPr="004D1605">
                <w:rPr>
                  <w:rFonts w:ascii="Times New Roman" w:hAnsi="Times New Roman" w:cs="Times New Roman"/>
                </w:rPr>
                <w:t>22</w:t>
              </w:r>
              <w:r w:rsidRPr="004D1605">
                <w:rPr>
                  <w:rFonts w:ascii="Times New Roman" w:hAnsi="Times New Roman" w:cs="Times New Roman"/>
                </w:rPr>
                <w:t>号</w:t>
              </w:r>
              <w:r w:rsidRPr="004D1605">
                <w:rPr>
                  <w:rFonts w:ascii="Times New Roman" w:hAnsi="Times New Roman" w:cs="Times New Roman"/>
                </w:rPr>
                <w:t>—</w:t>
              </w:r>
              <w:r w:rsidRPr="004D1605">
                <w:rPr>
                  <w:rFonts w:ascii="Times New Roman" w:hAnsi="Times New Roman" w:cs="Times New Roman"/>
                </w:rPr>
                <w:t>金融工具确认和计量》（财会〔</w:t>
              </w:r>
              <w:r w:rsidRPr="004D1605">
                <w:rPr>
                  <w:rFonts w:ascii="Times New Roman" w:hAnsi="Times New Roman" w:cs="Times New Roman"/>
                </w:rPr>
                <w:t>2017</w:t>
              </w:r>
              <w:r w:rsidRPr="004D1605">
                <w:rPr>
                  <w:rFonts w:ascii="Times New Roman" w:hAnsi="Times New Roman" w:cs="Times New Roman"/>
                </w:rPr>
                <w:t>〕</w:t>
              </w:r>
              <w:r w:rsidRPr="004D1605">
                <w:rPr>
                  <w:rFonts w:ascii="Times New Roman" w:hAnsi="Times New Roman" w:cs="Times New Roman"/>
                </w:rPr>
                <w:t>7</w:t>
              </w:r>
              <w:r w:rsidRPr="004D1605">
                <w:rPr>
                  <w:rFonts w:ascii="Times New Roman" w:hAnsi="Times New Roman" w:cs="Times New Roman"/>
                </w:rPr>
                <w:t>号、《企业会计准则第</w:t>
              </w:r>
              <w:r w:rsidRPr="004D1605">
                <w:rPr>
                  <w:rFonts w:ascii="Times New Roman" w:hAnsi="Times New Roman" w:cs="Times New Roman"/>
                </w:rPr>
                <w:t>23</w:t>
              </w:r>
              <w:r w:rsidRPr="004D1605">
                <w:rPr>
                  <w:rFonts w:ascii="Times New Roman" w:hAnsi="Times New Roman" w:cs="Times New Roman"/>
                </w:rPr>
                <w:t>号</w:t>
              </w:r>
              <w:r w:rsidRPr="004D1605">
                <w:rPr>
                  <w:rFonts w:ascii="Times New Roman" w:hAnsi="Times New Roman" w:cs="Times New Roman"/>
                </w:rPr>
                <w:t>—</w:t>
              </w:r>
              <w:r w:rsidRPr="004D1605">
                <w:rPr>
                  <w:rFonts w:ascii="Times New Roman" w:hAnsi="Times New Roman" w:cs="Times New Roman"/>
                </w:rPr>
                <w:t>金融资产转移》（财会〔</w:t>
              </w:r>
              <w:r w:rsidRPr="004D1605">
                <w:rPr>
                  <w:rFonts w:ascii="Times New Roman" w:hAnsi="Times New Roman" w:cs="Times New Roman"/>
                </w:rPr>
                <w:t>2017</w:t>
              </w:r>
              <w:r w:rsidRPr="004D1605">
                <w:rPr>
                  <w:rFonts w:ascii="Times New Roman" w:hAnsi="Times New Roman" w:cs="Times New Roman"/>
                </w:rPr>
                <w:t>〕</w:t>
              </w:r>
              <w:r w:rsidRPr="004D1605">
                <w:rPr>
                  <w:rFonts w:ascii="Times New Roman" w:hAnsi="Times New Roman" w:cs="Times New Roman"/>
                </w:rPr>
                <w:t>8</w:t>
              </w:r>
              <w:r w:rsidRPr="004D1605">
                <w:rPr>
                  <w:rFonts w:ascii="Times New Roman" w:hAnsi="Times New Roman" w:cs="Times New Roman"/>
                </w:rPr>
                <w:t>号）、《企业会计准则第</w:t>
              </w:r>
              <w:r w:rsidRPr="004D1605">
                <w:rPr>
                  <w:rFonts w:ascii="Times New Roman" w:hAnsi="Times New Roman" w:cs="Times New Roman"/>
                </w:rPr>
                <w:t>24</w:t>
              </w:r>
              <w:r w:rsidRPr="004D1605">
                <w:rPr>
                  <w:rFonts w:ascii="Times New Roman" w:hAnsi="Times New Roman" w:cs="Times New Roman"/>
                </w:rPr>
                <w:t>号</w:t>
              </w:r>
              <w:r w:rsidRPr="004D1605">
                <w:rPr>
                  <w:rFonts w:ascii="Times New Roman" w:hAnsi="Times New Roman" w:cs="Times New Roman"/>
                </w:rPr>
                <w:t>—</w:t>
              </w:r>
              <w:r w:rsidRPr="004D1605">
                <w:rPr>
                  <w:rFonts w:ascii="Times New Roman" w:hAnsi="Times New Roman" w:cs="Times New Roman"/>
                </w:rPr>
                <w:t>套期会计》（财会〔</w:t>
              </w:r>
              <w:r w:rsidRPr="004D1605">
                <w:rPr>
                  <w:rFonts w:ascii="Times New Roman" w:hAnsi="Times New Roman" w:cs="Times New Roman"/>
                </w:rPr>
                <w:t>2017</w:t>
              </w:r>
              <w:r w:rsidRPr="004D1605">
                <w:rPr>
                  <w:rFonts w:ascii="Times New Roman" w:hAnsi="Times New Roman" w:cs="Times New Roman"/>
                </w:rPr>
                <w:t>〕</w:t>
              </w:r>
              <w:r w:rsidRPr="004D1605">
                <w:rPr>
                  <w:rFonts w:ascii="Times New Roman" w:hAnsi="Times New Roman" w:cs="Times New Roman"/>
                </w:rPr>
                <w:t>9</w:t>
              </w:r>
              <w:r w:rsidRPr="004D1605">
                <w:rPr>
                  <w:rFonts w:ascii="Times New Roman" w:hAnsi="Times New Roman" w:cs="Times New Roman"/>
                </w:rPr>
                <w:t>号），</w:t>
              </w:r>
              <w:r w:rsidRPr="004D1605">
                <w:rPr>
                  <w:rFonts w:ascii="Times New Roman" w:hAnsi="Times New Roman" w:cs="Times New Roman"/>
                </w:rPr>
                <w:t>2017</w:t>
              </w:r>
              <w:r w:rsidRPr="004D1605">
                <w:rPr>
                  <w:rFonts w:ascii="Times New Roman" w:hAnsi="Times New Roman" w:cs="Times New Roman"/>
                </w:rPr>
                <w:t>年</w:t>
              </w:r>
              <w:r w:rsidRPr="004D1605">
                <w:rPr>
                  <w:rFonts w:ascii="Times New Roman" w:hAnsi="Times New Roman" w:cs="Times New Roman"/>
                </w:rPr>
                <w:t>5</w:t>
              </w:r>
              <w:r w:rsidRPr="004D1605">
                <w:rPr>
                  <w:rFonts w:ascii="Times New Roman" w:hAnsi="Times New Roman" w:cs="Times New Roman"/>
                </w:rPr>
                <w:t>月发布了《企业会计准则第</w:t>
              </w:r>
              <w:r w:rsidRPr="004D1605">
                <w:rPr>
                  <w:rFonts w:ascii="Times New Roman" w:hAnsi="Times New Roman" w:cs="Times New Roman"/>
                </w:rPr>
                <w:t>37</w:t>
              </w:r>
              <w:r w:rsidRPr="004D1605">
                <w:rPr>
                  <w:rFonts w:ascii="Times New Roman" w:hAnsi="Times New Roman" w:cs="Times New Roman"/>
                </w:rPr>
                <w:t>号</w:t>
              </w:r>
              <w:r w:rsidRPr="004D1605">
                <w:rPr>
                  <w:rFonts w:ascii="Times New Roman" w:hAnsi="Times New Roman" w:cs="Times New Roman"/>
                </w:rPr>
                <w:t>—</w:t>
              </w:r>
              <w:r w:rsidRPr="004D1605">
                <w:rPr>
                  <w:rFonts w:ascii="Times New Roman" w:hAnsi="Times New Roman" w:cs="Times New Roman"/>
                </w:rPr>
                <w:t>金融工具列报》（财会〔</w:t>
              </w:r>
              <w:r w:rsidRPr="004D1605">
                <w:rPr>
                  <w:rFonts w:ascii="Times New Roman" w:hAnsi="Times New Roman" w:cs="Times New Roman"/>
                </w:rPr>
                <w:t>2017</w:t>
              </w:r>
              <w:r w:rsidRPr="004D1605">
                <w:rPr>
                  <w:rFonts w:ascii="Times New Roman" w:hAnsi="Times New Roman" w:cs="Times New Roman"/>
                </w:rPr>
                <w:t>〕</w:t>
              </w:r>
              <w:r w:rsidRPr="004D1605">
                <w:rPr>
                  <w:rFonts w:ascii="Times New Roman" w:hAnsi="Times New Roman" w:cs="Times New Roman"/>
                </w:rPr>
                <w:t>14</w:t>
              </w:r>
              <w:r w:rsidRPr="004D1605">
                <w:rPr>
                  <w:rFonts w:ascii="Times New Roman" w:hAnsi="Times New Roman" w:cs="Times New Roman"/>
                </w:rPr>
                <w:t>号），统称为新金融工具准则。公司自</w:t>
              </w:r>
              <w:r w:rsidRPr="004D1605">
                <w:rPr>
                  <w:rFonts w:ascii="Times New Roman" w:hAnsi="Times New Roman" w:cs="Times New Roman"/>
                </w:rPr>
                <w:t>2019</w:t>
              </w:r>
              <w:r w:rsidRPr="004D1605">
                <w:rPr>
                  <w:rFonts w:ascii="Times New Roman" w:hAnsi="Times New Roman" w:cs="Times New Roman"/>
                </w:rPr>
                <w:t>年</w:t>
              </w:r>
              <w:r w:rsidRPr="004D1605">
                <w:rPr>
                  <w:rFonts w:ascii="Times New Roman" w:hAnsi="Times New Roman" w:cs="Times New Roman"/>
                </w:rPr>
                <w:t>1</w:t>
              </w:r>
              <w:r w:rsidRPr="004D1605">
                <w:rPr>
                  <w:rFonts w:ascii="Times New Roman" w:hAnsi="Times New Roman" w:cs="Times New Roman"/>
                </w:rPr>
                <w:t>月</w:t>
              </w:r>
              <w:r w:rsidRPr="004D1605">
                <w:rPr>
                  <w:rFonts w:ascii="Times New Roman" w:hAnsi="Times New Roman" w:cs="Times New Roman"/>
                </w:rPr>
                <w:t>1</w:t>
              </w:r>
              <w:r w:rsidRPr="004D1605">
                <w:rPr>
                  <w:rFonts w:ascii="Times New Roman" w:hAnsi="Times New Roman" w:cs="Times New Roman"/>
                </w:rPr>
                <w:t>日起执行新金融工具准则，并按新金融工具准则的要求列报金融工具相关信息，不对比较财务报表追溯调整。</w:t>
              </w:r>
            </w:p>
            <w:p w:rsidR="006066E5" w:rsidRPr="004D1605" w:rsidRDefault="006066E5" w:rsidP="006066E5">
              <w:pPr>
                <w:ind w:firstLineChars="200" w:firstLine="420"/>
                <w:rPr>
                  <w:rFonts w:ascii="Times New Roman" w:hAnsi="Times New Roman" w:cs="Times New Roman"/>
                </w:rPr>
              </w:pPr>
              <w:r>
                <w:rPr>
                  <w:rFonts w:hint="eastAsia"/>
                </w:rPr>
                <w:t>（1）</w:t>
              </w:r>
              <w:r w:rsidRPr="004D1605">
                <w:rPr>
                  <w:rFonts w:ascii="Times New Roman" w:hAnsi="Times New Roman" w:cs="Times New Roman"/>
                </w:rPr>
                <w:t>首次执行日前后金融资产分类和计量对比表</w:t>
              </w:r>
            </w:p>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a</w:t>
              </w:r>
              <w:r w:rsidRPr="004D1605">
                <w:rPr>
                  <w:rFonts w:ascii="Times New Roman" w:hAnsi="Times New Roman" w:cs="Times New Roman"/>
                </w:rPr>
                <w:t>、对合并财务报表的影响</w:t>
              </w:r>
            </w:p>
            <w:tbl>
              <w:tblPr>
                <w:tblStyle w:val="a6"/>
                <w:tblW w:w="8613" w:type="dxa"/>
                <w:tblBorders>
                  <w:top w:val="single" w:sz="12" w:space="0" w:color="auto"/>
                  <w:left w:val="none" w:sz="0" w:space="0" w:color="auto"/>
                  <w:bottom w:val="single" w:sz="12" w:space="0" w:color="auto"/>
                  <w:right w:val="none" w:sz="0" w:space="0" w:color="auto"/>
                  <w:insideH w:val="dotted" w:sz="4" w:space="0" w:color="auto"/>
                  <w:insideV w:val="dotted" w:sz="4" w:space="0" w:color="auto"/>
                </w:tblBorders>
                <w:tblLayout w:type="fixed"/>
                <w:tblLook w:val="04A0"/>
              </w:tblPr>
              <w:tblGrid>
                <w:gridCol w:w="1526"/>
                <w:gridCol w:w="1559"/>
                <w:gridCol w:w="1175"/>
                <w:gridCol w:w="1518"/>
                <w:gridCol w:w="1701"/>
                <w:gridCol w:w="1134"/>
              </w:tblGrid>
              <w:tr w:rsidR="006066E5" w:rsidTr="00CF2DCA">
                <w:trPr>
                  <w:tblHeader/>
                </w:trPr>
                <w:tc>
                  <w:tcPr>
                    <w:tcW w:w="4260" w:type="dxa"/>
                    <w:gridSpan w:val="3"/>
                  </w:tcPr>
                  <w:p w:rsidR="006066E5" w:rsidRPr="004D1605" w:rsidRDefault="006066E5" w:rsidP="00CF2DCA">
                    <w:pPr>
                      <w:jc w:val="center"/>
                      <w:rPr>
                        <w:rFonts w:asciiTheme="minorEastAsia" w:eastAsiaTheme="minorEastAsia" w:hAnsiTheme="minorEastAsia"/>
                        <w:sz w:val="18"/>
                        <w:szCs w:val="18"/>
                      </w:rPr>
                    </w:pPr>
                    <w:r w:rsidRPr="004D1605">
                      <w:rPr>
                        <w:rFonts w:asciiTheme="minorEastAsia" w:eastAsiaTheme="minorEastAsia" w:hAnsiTheme="minorEastAsia" w:cs="Arial"/>
                        <w:sz w:val="18"/>
                        <w:szCs w:val="18"/>
                      </w:rPr>
                      <w:t>2018年12月31日（变更前）</w:t>
                    </w:r>
                  </w:p>
                </w:tc>
                <w:tc>
                  <w:tcPr>
                    <w:tcW w:w="4353" w:type="dxa"/>
                    <w:gridSpan w:val="3"/>
                  </w:tcPr>
                  <w:p w:rsidR="006066E5" w:rsidRPr="004D1605" w:rsidRDefault="006066E5" w:rsidP="00CF2DCA">
                    <w:pPr>
                      <w:jc w:val="center"/>
                      <w:rPr>
                        <w:rFonts w:asciiTheme="minorEastAsia" w:eastAsiaTheme="minorEastAsia" w:hAnsiTheme="minorEastAsia"/>
                        <w:sz w:val="18"/>
                        <w:szCs w:val="18"/>
                      </w:rPr>
                    </w:pPr>
                    <w:r w:rsidRPr="004D1605">
                      <w:rPr>
                        <w:rFonts w:asciiTheme="minorEastAsia" w:eastAsiaTheme="minorEastAsia" w:hAnsiTheme="minorEastAsia" w:cs="Arial"/>
                        <w:sz w:val="18"/>
                        <w:szCs w:val="18"/>
                      </w:rPr>
                      <w:t>2019年1月1日（变更后）</w:t>
                    </w:r>
                  </w:p>
                </w:tc>
              </w:tr>
              <w:tr w:rsidR="006066E5" w:rsidRPr="004D1605" w:rsidTr="00CF2DCA">
                <w:trPr>
                  <w:tblHeader/>
                </w:trPr>
                <w:tc>
                  <w:tcPr>
                    <w:tcW w:w="1526"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项目</w:t>
                    </w:r>
                  </w:p>
                </w:tc>
                <w:tc>
                  <w:tcPr>
                    <w:tcW w:w="1559"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计量类别</w:t>
                    </w:r>
                  </w:p>
                </w:tc>
                <w:tc>
                  <w:tcPr>
                    <w:tcW w:w="1175"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账面价值</w:t>
                    </w:r>
                  </w:p>
                </w:tc>
                <w:tc>
                  <w:tcPr>
                    <w:tcW w:w="1518"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项目</w:t>
                    </w:r>
                  </w:p>
                </w:tc>
                <w:tc>
                  <w:tcPr>
                    <w:tcW w:w="1701"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计量类别</w:t>
                    </w:r>
                  </w:p>
                </w:tc>
                <w:tc>
                  <w:tcPr>
                    <w:tcW w:w="1134"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账面价值</w:t>
                    </w:r>
                  </w:p>
                </w:tc>
              </w:tr>
              <w:tr w:rsidR="006066E5" w:rsidTr="00CF2DCA">
                <w:tc>
                  <w:tcPr>
                    <w:tcW w:w="1526" w:type="dxa"/>
                    <w:vAlign w:val="center"/>
                  </w:tcPr>
                  <w:p w:rsidR="006066E5" w:rsidRDefault="006066E5" w:rsidP="00CF2DCA">
                    <w:pPr>
                      <w:rPr>
                        <w:rFonts w:ascii="Arial Narrow" w:hAnsi="Arial Narrow"/>
                        <w:sz w:val="13"/>
                        <w:szCs w:val="13"/>
                      </w:rPr>
                    </w:pPr>
                    <w:r>
                      <w:rPr>
                        <w:rFonts w:ascii="Arial Narrow" w:hAnsi="Arial Narrow"/>
                        <w:sz w:val="13"/>
                        <w:szCs w:val="13"/>
                      </w:rPr>
                      <w:t>可供出售金融资产</w:t>
                    </w:r>
                  </w:p>
                </w:tc>
                <w:tc>
                  <w:tcPr>
                    <w:tcW w:w="1559" w:type="dxa"/>
                    <w:vAlign w:val="center"/>
                  </w:tcPr>
                  <w:p w:rsidR="006066E5" w:rsidRDefault="006066E5" w:rsidP="00CF2DCA">
                    <w:pPr>
                      <w:rPr>
                        <w:rFonts w:ascii="Arial Narrow" w:hAnsi="Arial Narrow"/>
                        <w:sz w:val="13"/>
                        <w:szCs w:val="13"/>
                      </w:rPr>
                    </w:pPr>
                    <w:r>
                      <w:rPr>
                        <w:rFonts w:ascii="Arial Narrow" w:hAnsi="Arial Narrow"/>
                        <w:sz w:val="13"/>
                        <w:szCs w:val="13"/>
                      </w:rPr>
                      <w:t>以成本计量（权益工具）</w:t>
                    </w:r>
                  </w:p>
                </w:tc>
                <w:tc>
                  <w:tcPr>
                    <w:tcW w:w="1175" w:type="dxa"/>
                    <w:vAlign w:val="center"/>
                  </w:tcPr>
                  <w:p w:rsidR="006066E5" w:rsidRDefault="006066E5" w:rsidP="00CF2DCA">
                    <w:pPr>
                      <w:jc w:val="right"/>
                      <w:rPr>
                        <w:rFonts w:ascii="Arial" w:hAnsi="Arial" w:cs="Arial"/>
                        <w:sz w:val="13"/>
                        <w:szCs w:val="13"/>
                      </w:rPr>
                    </w:pPr>
                    <w:r>
                      <w:rPr>
                        <w:rFonts w:ascii="Arial" w:hAnsi="Arial" w:cs="Arial"/>
                        <w:sz w:val="13"/>
                        <w:szCs w:val="13"/>
                      </w:rPr>
                      <w:t xml:space="preserve">       21,054,099.14 </w:t>
                    </w:r>
                  </w:p>
                  <w:p w:rsidR="006066E5" w:rsidRDefault="006066E5" w:rsidP="00CF2DCA">
                    <w:pPr>
                      <w:jc w:val="right"/>
                      <w:rPr>
                        <w:rFonts w:ascii="Arial Narrow" w:hAnsi="Arial Narrow" w:cs="Arial"/>
                        <w:sz w:val="13"/>
                        <w:szCs w:val="13"/>
                      </w:rPr>
                    </w:pPr>
                  </w:p>
                </w:tc>
                <w:tc>
                  <w:tcPr>
                    <w:tcW w:w="1518" w:type="dxa"/>
                    <w:vAlign w:val="center"/>
                  </w:tcPr>
                  <w:p w:rsidR="006066E5" w:rsidRDefault="006066E5" w:rsidP="00CF2DCA">
                    <w:pPr>
                      <w:rPr>
                        <w:rFonts w:ascii="Arial Narrow" w:hAnsi="Arial Narrow"/>
                        <w:sz w:val="13"/>
                        <w:szCs w:val="13"/>
                      </w:rPr>
                    </w:pPr>
                    <w:r>
                      <w:rPr>
                        <w:rFonts w:ascii="Arial Narrow" w:hAnsi="Arial Narrow"/>
                        <w:sz w:val="13"/>
                        <w:szCs w:val="13"/>
                      </w:rPr>
                      <w:t>其他非流动金融资产</w:t>
                    </w:r>
                  </w:p>
                </w:tc>
                <w:tc>
                  <w:tcPr>
                    <w:tcW w:w="1701" w:type="dxa"/>
                    <w:vAlign w:val="center"/>
                  </w:tcPr>
                  <w:p w:rsidR="006066E5" w:rsidRDefault="006066E5" w:rsidP="00CF2DCA">
                    <w:pPr>
                      <w:rPr>
                        <w:rFonts w:ascii="Arial Narrow" w:hAnsi="Arial Narrow"/>
                        <w:sz w:val="13"/>
                        <w:szCs w:val="13"/>
                      </w:rPr>
                    </w:pPr>
                    <w:r>
                      <w:rPr>
                        <w:rFonts w:ascii="Arial Narrow" w:hAnsi="Arial Narrow"/>
                        <w:sz w:val="13"/>
                        <w:szCs w:val="13"/>
                      </w:rPr>
                      <w:t>以公允价值计量且其变动计入当期损益</w:t>
                    </w:r>
                  </w:p>
                </w:tc>
                <w:tc>
                  <w:tcPr>
                    <w:tcW w:w="1134" w:type="dxa"/>
                    <w:vAlign w:val="center"/>
                  </w:tcPr>
                  <w:p w:rsidR="006066E5" w:rsidRDefault="006066E5" w:rsidP="00CF2DCA">
                    <w:pPr>
                      <w:jc w:val="right"/>
                      <w:rPr>
                        <w:rFonts w:ascii="Arial" w:hAnsi="Arial" w:cs="Arial"/>
                        <w:sz w:val="13"/>
                        <w:szCs w:val="13"/>
                      </w:rPr>
                    </w:pPr>
                    <w:r>
                      <w:rPr>
                        <w:rFonts w:ascii="Arial" w:hAnsi="Arial" w:cs="Arial"/>
                        <w:sz w:val="13"/>
                        <w:szCs w:val="13"/>
                      </w:rPr>
                      <w:t xml:space="preserve">        21,054,099.14 </w:t>
                    </w:r>
                  </w:p>
                  <w:p w:rsidR="006066E5" w:rsidRDefault="006066E5" w:rsidP="00CF2DCA">
                    <w:pPr>
                      <w:jc w:val="right"/>
                      <w:rPr>
                        <w:rFonts w:ascii="Arial Narrow" w:hAnsi="Arial Narrow" w:cs="Arial"/>
                        <w:sz w:val="13"/>
                        <w:szCs w:val="13"/>
                      </w:rPr>
                    </w:pPr>
                  </w:p>
                </w:tc>
              </w:tr>
            </w:tbl>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b</w:t>
              </w:r>
              <w:r w:rsidRPr="004D1605">
                <w:rPr>
                  <w:rFonts w:ascii="Times New Roman" w:hAnsi="Times New Roman" w:cs="Times New Roman"/>
                </w:rPr>
                <w:t>、对公司财务报表的影响</w:t>
              </w:r>
            </w:p>
            <w:tbl>
              <w:tblPr>
                <w:tblStyle w:val="a6"/>
                <w:tblW w:w="8613" w:type="dxa"/>
                <w:tblBorders>
                  <w:top w:val="single" w:sz="12" w:space="0" w:color="auto"/>
                  <w:left w:val="none" w:sz="0" w:space="0" w:color="auto"/>
                  <w:bottom w:val="single" w:sz="12" w:space="0" w:color="auto"/>
                  <w:right w:val="none" w:sz="0" w:space="0" w:color="auto"/>
                  <w:insideH w:val="dotted" w:sz="4" w:space="0" w:color="auto"/>
                  <w:insideV w:val="dotted" w:sz="4" w:space="0" w:color="auto"/>
                </w:tblBorders>
                <w:tblLayout w:type="fixed"/>
                <w:tblLook w:val="04A0"/>
              </w:tblPr>
              <w:tblGrid>
                <w:gridCol w:w="1526"/>
                <w:gridCol w:w="1559"/>
                <w:gridCol w:w="1175"/>
                <w:gridCol w:w="1518"/>
                <w:gridCol w:w="1701"/>
                <w:gridCol w:w="1134"/>
              </w:tblGrid>
              <w:tr w:rsidR="006066E5" w:rsidTr="00CF2DCA">
                <w:trPr>
                  <w:tblHeader/>
                </w:trPr>
                <w:tc>
                  <w:tcPr>
                    <w:tcW w:w="4260" w:type="dxa"/>
                    <w:gridSpan w:val="3"/>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lastRenderedPageBreak/>
                      <w:t>2018年12月31日（变更前）</w:t>
                    </w:r>
                  </w:p>
                </w:tc>
                <w:tc>
                  <w:tcPr>
                    <w:tcW w:w="4353" w:type="dxa"/>
                    <w:gridSpan w:val="3"/>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2019年1月1日（变更后）</w:t>
                    </w:r>
                  </w:p>
                </w:tc>
              </w:tr>
              <w:tr w:rsidR="006066E5" w:rsidTr="00CF2DCA">
                <w:trPr>
                  <w:tblHeader/>
                </w:trPr>
                <w:tc>
                  <w:tcPr>
                    <w:tcW w:w="1526"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项目</w:t>
                    </w:r>
                  </w:p>
                </w:tc>
                <w:tc>
                  <w:tcPr>
                    <w:tcW w:w="1559"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计量类别</w:t>
                    </w:r>
                  </w:p>
                </w:tc>
                <w:tc>
                  <w:tcPr>
                    <w:tcW w:w="1175"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账面价值</w:t>
                    </w:r>
                  </w:p>
                </w:tc>
                <w:tc>
                  <w:tcPr>
                    <w:tcW w:w="1518"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项目</w:t>
                    </w:r>
                  </w:p>
                </w:tc>
                <w:tc>
                  <w:tcPr>
                    <w:tcW w:w="1701"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计量类别</w:t>
                    </w:r>
                  </w:p>
                </w:tc>
                <w:tc>
                  <w:tcPr>
                    <w:tcW w:w="1134" w:type="dxa"/>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账面价值</w:t>
                    </w:r>
                  </w:p>
                </w:tc>
              </w:tr>
              <w:tr w:rsidR="006066E5" w:rsidTr="00CF2DCA">
                <w:trPr>
                  <w:trHeight w:val="966"/>
                </w:trPr>
                <w:tc>
                  <w:tcPr>
                    <w:tcW w:w="1526" w:type="dxa"/>
                    <w:vAlign w:val="center"/>
                  </w:tcPr>
                  <w:p w:rsidR="006066E5" w:rsidRDefault="006066E5" w:rsidP="00CF2DCA">
                    <w:pPr>
                      <w:rPr>
                        <w:rFonts w:ascii="Arial Narrow" w:hAnsi="Arial Narrow"/>
                        <w:szCs w:val="21"/>
                      </w:rPr>
                    </w:pPr>
                    <w:r>
                      <w:rPr>
                        <w:rFonts w:ascii="Arial Narrow" w:hAnsi="Arial Narrow"/>
                        <w:sz w:val="13"/>
                        <w:szCs w:val="13"/>
                      </w:rPr>
                      <w:t>可供出售金融资产</w:t>
                    </w:r>
                  </w:p>
                </w:tc>
                <w:tc>
                  <w:tcPr>
                    <w:tcW w:w="1559" w:type="dxa"/>
                    <w:vAlign w:val="center"/>
                  </w:tcPr>
                  <w:p w:rsidR="006066E5" w:rsidRDefault="006066E5" w:rsidP="00CF2DCA">
                    <w:pPr>
                      <w:rPr>
                        <w:rFonts w:ascii="Arial Narrow" w:hAnsi="Arial Narrow"/>
                        <w:szCs w:val="21"/>
                      </w:rPr>
                    </w:pPr>
                    <w:r>
                      <w:rPr>
                        <w:rFonts w:ascii="Arial Narrow" w:hAnsi="Arial Narrow"/>
                        <w:sz w:val="13"/>
                        <w:szCs w:val="13"/>
                      </w:rPr>
                      <w:t>以成本计量（权益工具）</w:t>
                    </w:r>
                  </w:p>
                </w:tc>
                <w:tc>
                  <w:tcPr>
                    <w:tcW w:w="1175" w:type="dxa"/>
                    <w:vAlign w:val="center"/>
                  </w:tcPr>
                  <w:p w:rsidR="006066E5" w:rsidRDefault="006066E5" w:rsidP="00CF2DCA">
                    <w:pPr>
                      <w:jc w:val="right"/>
                      <w:rPr>
                        <w:rFonts w:ascii="Arial" w:hAnsi="Arial" w:cs="Arial"/>
                        <w:sz w:val="13"/>
                        <w:szCs w:val="13"/>
                      </w:rPr>
                    </w:pPr>
                    <w:r>
                      <w:rPr>
                        <w:rFonts w:ascii="Arial" w:hAnsi="Arial" w:cs="Arial"/>
                        <w:sz w:val="13"/>
                        <w:szCs w:val="13"/>
                      </w:rPr>
                      <w:t xml:space="preserve">         21,000,000.00 </w:t>
                    </w:r>
                  </w:p>
                  <w:p w:rsidR="006066E5" w:rsidRDefault="006066E5" w:rsidP="00CF2DCA">
                    <w:pPr>
                      <w:jc w:val="right"/>
                      <w:rPr>
                        <w:rFonts w:ascii="Arial" w:hAnsi="Arial" w:cs="Arial"/>
                        <w:sz w:val="13"/>
                        <w:szCs w:val="13"/>
                      </w:rPr>
                    </w:pPr>
                  </w:p>
                </w:tc>
                <w:tc>
                  <w:tcPr>
                    <w:tcW w:w="1518" w:type="dxa"/>
                    <w:vAlign w:val="center"/>
                  </w:tcPr>
                  <w:p w:rsidR="006066E5" w:rsidRDefault="006066E5" w:rsidP="00CF2DCA">
                    <w:pPr>
                      <w:rPr>
                        <w:rFonts w:ascii="Arial Narrow" w:hAnsi="Arial Narrow"/>
                        <w:szCs w:val="21"/>
                      </w:rPr>
                    </w:pPr>
                    <w:r>
                      <w:rPr>
                        <w:rFonts w:ascii="Arial Narrow" w:hAnsi="Arial Narrow"/>
                        <w:sz w:val="13"/>
                        <w:szCs w:val="13"/>
                      </w:rPr>
                      <w:t>其他非流动金融资产</w:t>
                    </w:r>
                  </w:p>
                </w:tc>
                <w:tc>
                  <w:tcPr>
                    <w:tcW w:w="1701" w:type="dxa"/>
                    <w:vAlign w:val="center"/>
                  </w:tcPr>
                  <w:p w:rsidR="006066E5" w:rsidRDefault="006066E5" w:rsidP="00CF2DCA">
                    <w:pPr>
                      <w:rPr>
                        <w:rFonts w:ascii="Arial Narrow" w:hAnsi="Arial Narrow"/>
                        <w:szCs w:val="21"/>
                      </w:rPr>
                    </w:pPr>
                    <w:r>
                      <w:rPr>
                        <w:rFonts w:ascii="Arial Narrow" w:hAnsi="Arial Narrow"/>
                        <w:sz w:val="13"/>
                        <w:szCs w:val="13"/>
                      </w:rPr>
                      <w:t>以公允价值计量且其变动计入当期损益</w:t>
                    </w:r>
                  </w:p>
                </w:tc>
                <w:tc>
                  <w:tcPr>
                    <w:tcW w:w="1134" w:type="dxa"/>
                    <w:vAlign w:val="center"/>
                  </w:tcPr>
                  <w:p w:rsidR="006066E5" w:rsidRDefault="006066E5" w:rsidP="00CF2DCA">
                    <w:pPr>
                      <w:jc w:val="right"/>
                      <w:rPr>
                        <w:rFonts w:ascii="Arial" w:hAnsi="Arial" w:cs="Arial"/>
                        <w:sz w:val="13"/>
                        <w:szCs w:val="13"/>
                      </w:rPr>
                    </w:pPr>
                    <w:r>
                      <w:rPr>
                        <w:rFonts w:ascii="Arial" w:hAnsi="Arial" w:cs="Arial"/>
                        <w:sz w:val="13"/>
                        <w:szCs w:val="13"/>
                      </w:rPr>
                      <w:t xml:space="preserve"> 21,000,000.00 </w:t>
                    </w:r>
                  </w:p>
                  <w:p w:rsidR="006066E5" w:rsidRDefault="006066E5" w:rsidP="00CF2DCA">
                    <w:pPr>
                      <w:jc w:val="right"/>
                      <w:rPr>
                        <w:rFonts w:ascii="Arial" w:hAnsi="Arial" w:cs="Arial"/>
                        <w:sz w:val="13"/>
                        <w:szCs w:val="13"/>
                      </w:rPr>
                    </w:pPr>
                  </w:p>
                </w:tc>
              </w:tr>
            </w:tbl>
            <w:p w:rsidR="006066E5" w:rsidRPr="004D1605" w:rsidRDefault="006066E5" w:rsidP="006066E5">
              <w:pPr>
                <w:ind w:firstLineChars="200" w:firstLine="420"/>
                <w:rPr>
                  <w:rFonts w:ascii="Times New Roman" w:hAnsi="Times New Roman" w:cs="Times New Roman"/>
                </w:rPr>
              </w:pPr>
              <w:r>
                <w:rPr>
                  <w:rFonts w:hint="eastAsia"/>
                </w:rPr>
                <w:t>（2）</w:t>
              </w:r>
              <w:r w:rsidRPr="004D1605">
                <w:rPr>
                  <w:rFonts w:ascii="Times New Roman" w:hAnsi="Times New Roman" w:cs="Times New Roman"/>
                </w:rPr>
                <w:t>首次执行日，原金融资产账面价值调整为按照新金融工具准则的规定进行分类和计量的新金融资产账面价值的调节表</w:t>
              </w:r>
            </w:p>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a</w:t>
              </w:r>
              <w:r w:rsidRPr="004D1605">
                <w:rPr>
                  <w:rFonts w:ascii="Times New Roman" w:hAnsi="Times New Roman" w:cs="Times New Roman"/>
                </w:rPr>
                <w:t>、对合并报表的影响</w:t>
              </w:r>
            </w:p>
            <w:tbl>
              <w:tblPr>
                <w:tblW w:w="9180" w:type="dxa"/>
                <w:tblBorders>
                  <w:top w:val="single" w:sz="12" w:space="0" w:color="auto"/>
                  <w:bottom w:val="single" w:sz="12" w:space="0" w:color="auto"/>
                  <w:insideH w:val="dotted" w:sz="4" w:space="0" w:color="auto"/>
                  <w:insideV w:val="dotted" w:sz="4" w:space="0" w:color="auto"/>
                </w:tblBorders>
                <w:tblLayout w:type="fixed"/>
                <w:tblLook w:val="04A0"/>
              </w:tblPr>
              <w:tblGrid>
                <w:gridCol w:w="3227"/>
                <w:gridCol w:w="1843"/>
                <w:gridCol w:w="1275"/>
                <w:gridCol w:w="1134"/>
                <w:gridCol w:w="1701"/>
              </w:tblGrid>
              <w:tr w:rsidR="006066E5" w:rsidTr="00CF2DCA">
                <w:trPr>
                  <w:tblHeader/>
                </w:trPr>
                <w:tc>
                  <w:tcPr>
                    <w:tcW w:w="32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项目</w:t>
                    </w:r>
                  </w:p>
                </w:tc>
                <w:tc>
                  <w:tcPr>
                    <w:tcW w:w="1843"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2018年12月31日（变更前）</w:t>
                    </w:r>
                  </w:p>
                </w:tc>
                <w:tc>
                  <w:tcPr>
                    <w:tcW w:w="1275"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重分类</w:t>
                    </w:r>
                  </w:p>
                </w:tc>
                <w:tc>
                  <w:tcPr>
                    <w:tcW w:w="1134"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重新计量</w:t>
                    </w: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2019年1月1日（变更后）</w:t>
                    </w:r>
                  </w:p>
                </w:tc>
              </w:tr>
              <w:tr w:rsidR="006066E5" w:rsidTr="00CF2DCA">
                <w:tc>
                  <w:tcPr>
                    <w:tcW w:w="3227" w:type="dxa"/>
                  </w:tcPr>
                  <w:p w:rsidR="006066E5" w:rsidRDefault="006066E5" w:rsidP="00CF2DCA">
                    <w:pPr>
                      <w:spacing w:line="400" w:lineRule="exact"/>
                      <w:rPr>
                        <w:rFonts w:ascii="Arial Narrow" w:hAnsi="Arial Narrow" w:cs="Arial"/>
                        <w:b/>
                        <w:sz w:val="15"/>
                        <w:szCs w:val="15"/>
                      </w:rPr>
                    </w:pPr>
                    <w:r>
                      <w:rPr>
                        <w:rFonts w:ascii="Arial Narrow" w:hAnsi="Arial Narrow" w:cs="Arial"/>
                        <w:b/>
                        <w:sz w:val="15"/>
                        <w:szCs w:val="15"/>
                      </w:rPr>
                      <w:t>以公允价值计量且其变动计入当期损益：</w:t>
                    </w:r>
                  </w:p>
                </w:tc>
                <w:tc>
                  <w:tcPr>
                    <w:tcW w:w="1843" w:type="dxa"/>
                    <w:vAlign w:val="center"/>
                  </w:tcPr>
                  <w:p w:rsidR="006066E5" w:rsidRDefault="006066E5" w:rsidP="00CF2DCA">
                    <w:pPr>
                      <w:spacing w:line="400" w:lineRule="exact"/>
                      <w:jc w:val="center"/>
                      <w:rPr>
                        <w:rFonts w:ascii="Arial Narrow" w:hAnsi="Arial Narrow" w:cs="Arial"/>
                        <w:sz w:val="15"/>
                        <w:szCs w:val="15"/>
                      </w:rPr>
                    </w:pPr>
                  </w:p>
                </w:tc>
                <w:tc>
                  <w:tcPr>
                    <w:tcW w:w="1275" w:type="dxa"/>
                    <w:vAlign w:val="center"/>
                  </w:tcPr>
                  <w:p w:rsidR="006066E5" w:rsidRDefault="006066E5" w:rsidP="00CF2DCA">
                    <w:pPr>
                      <w:spacing w:line="400" w:lineRule="exact"/>
                      <w:jc w:val="center"/>
                      <w:rPr>
                        <w:rFonts w:ascii="Arial Narrow" w:hAnsi="Arial Narrow" w:cs="Arial"/>
                        <w:sz w:val="15"/>
                        <w:szCs w:val="15"/>
                      </w:rPr>
                    </w:pP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spacing w:line="400" w:lineRule="exact"/>
                      <w:jc w:val="center"/>
                      <w:rPr>
                        <w:rFonts w:ascii="Arial Narrow" w:hAnsi="Arial Narrow"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b/>
                        <w:sz w:val="15"/>
                        <w:szCs w:val="15"/>
                      </w:rPr>
                      <w:t>其他非流动金融资产</w:t>
                    </w:r>
                  </w:p>
                </w:tc>
                <w:tc>
                  <w:tcPr>
                    <w:tcW w:w="1843" w:type="dxa"/>
                    <w:vAlign w:val="center"/>
                  </w:tcPr>
                  <w:p w:rsidR="006066E5" w:rsidRDefault="006066E5" w:rsidP="00CF2DCA">
                    <w:pPr>
                      <w:spacing w:line="400" w:lineRule="exact"/>
                      <w:jc w:val="center"/>
                      <w:rPr>
                        <w:rFonts w:ascii="Arial Narrow" w:hAnsi="Arial Narrow" w:cs="Arial"/>
                        <w:sz w:val="15"/>
                        <w:szCs w:val="15"/>
                      </w:rPr>
                    </w:pPr>
                    <w:r>
                      <w:rPr>
                        <w:rFonts w:ascii="Arial Narrow" w:hAnsi="Arial Narrow" w:cs="Arial"/>
                        <w:sz w:val="15"/>
                        <w:szCs w:val="15"/>
                      </w:rPr>
                      <w:t>——</w:t>
                    </w:r>
                  </w:p>
                </w:tc>
                <w:tc>
                  <w:tcPr>
                    <w:tcW w:w="1275" w:type="dxa"/>
                    <w:vAlign w:val="center"/>
                  </w:tcPr>
                  <w:p w:rsidR="006066E5" w:rsidRDefault="006066E5" w:rsidP="00CF2DCA">
                    <w:pPr>
                      <w:spacing w:line="400" w:lineRule="exact"/>
                      <w:jc w:val="center"/>
                      <w:rPr>
                        <w:rFonts w:ascii="Arial Narrow" w:hAnsi="Arial Narrow" w:cs="Arial"/>
                        <w:sz w:val="15"/>
                        <w:szCs w:val="15"/>
                      </w:rPr>
                    </w:pP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spacing w:line="400" w:lineRule="exact"/>
                      <w:jc w:val="center"/>
                      <w:rPr>
                        <w:rFonts w:ascii="Arial Narrow" w:hAnsi="Arial Narrow" w:cs="Arial"/>
                        <w:sz w:val="15"/>
                        <w:szCs w:val="15"/>
                      </w:rPr>
                    </w:pPr>
                  </w:p>
                </w:tc>
              </w:tr>
              <w:tr w:rsidR="006066E5" w:rsidTr="00CF2DCA">
                <w:trPr>
                  <w:trHeight w:val="401"/>
                </w:trPr>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lang w:val="zh-CN" w:bidi="zh-CN"/>
                      </w:rPr>
                      <w:t>加：自可供出售金融资产（原准则）转入</w:t>
                    </w:r>
                  </w:p>
                </w:tc>
                <w:tc>
                  <w:tcPr>
                    <w:tcW w:w="1843" w:type="dxa"/>
                    <w:vAlign w:val="center"/>
                  </w:tcPr>
                  <w:p w:rsidR="006066E5" w:rsidRDefault="006066E5" w:rsidP="00CF2DCA">
                    <w:pPr>
                      <w:spacing w:line="400" w:lineRule="exact"/>
                      <w:jc w:val="center"/>
                      <w:rPr>
                        <w:rFonts w:ascii="Arial Narrow" w:hAnsi="Arial Narrow" w:cs="Arial"/>
                        <w:sz w:val="15"/>
                        <w:szCs w:val="15"/>
                      </w:rPr>
                    </w:pPr>
                  </w:p>
                </w:tc>
                <w:tc>
                  <w:tcPr>
                    <w:tcW w:w="1275" w:type="dxa"/>
                    <w:vAlign w:val="center"/>
                  </w:tcPr>
                  <w:p w:rsidR="006066E5" w:rsidRDefault="006066E5" w:rsidP="00CF2DCA">
                    <w:pPr>
                      <w:jc w:val="center"/>
                      <w:rPr>
                        <w:rFonts w:ascii="Arial Narrow" w:hAnsi="Arial Narrow" w:cs="Arial"/>
                        <w:sz w:val="15"/>
                        <w:szCs w:val="15"/>
                      </w:rPr>
                    </w:pPr>
                    <w:r>
                      <w:rPr>
                        <w:rFonts w:ascii="Arial" w:hAnsi="Arial" w:cs="Arial"/>
                        <w:sz w:val="15"/>
                        <w:szCs w:val="15"/>
                      </w:rPr>
                      <w:t>21,054,099.14</w:t>
                    </w: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spacing w:line="400" w:lineRule="exact"/>
                      <w:jc w:val="center"/>
                      <w:rPr>
                        <w:rFonts w:ascii="Arial Narrow" w:hAnsi="Arial Narrow"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6066E5" w:rsidRDefault="006066E5" w:rsidP="00CF2DCA">
                    <w:pPr>
                      <w:spacing w:line="400" w:lineRule="exact"/>
                      <w:jc w:val="center"/>
                      <w:rPr>
                        <w:rFonts w:ascii="Arial Narrow" w:hAnsi="Arial Narrow" w:cs="Arial"/>
                        <w:sz w:val="15"/>
                        <w:szCs w:val="15"/>
                      </w:rPr>
                    </w:pPr>
                  </w:p>
                </w:tc>
                <w:tc>
                  <w:tcPr>
                    <w:tcW w:w="1275" w:type="dxa"/>
                    <w:vAlign w:val="center"/>
                  </w:tcPr>
                  <w:p w:rsidR="006066E5" w:rsidRDefault="006066E5" w:rsidP="00CF2DCA">
                    <w:pPr>
                      <w:spacing w:line="400" w:lineRule="exact"/>
                      <w:jc w:val="center"/>
                      <w:rPr>
                        <w:rFonts w:ascii="Arial Narrow" w:hAnsi="Arial Narrow" w:cs="Arial"/>
                        <w:sz w:val="15"/>
                        <w:szCs w:val="15"/>
                      </w:rPr>
                    </w:pP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jc w:val="center"/>
                      <w:rPr>
                        <w:rFonts w:ascii="Arial Narrow" w:hAnsi="Arial Narrow" w:cs="Arial"/>
                        <w:sz w:val="15"/>
                        <w:szCs w:val="15"/>
                      </w:rPr>
                    </w:pPr>
                    <w:r>
                      <w:rPr>
                        <w:rFonts w:ascii="Arial" w:hAnsi="Arial" w:cs="Arial"/>
                        <w:sz w:val="15"/>
                        <w:szCs w:val="15"/>
                      </w:rPr>
                      <w:t>21,054,099.14</w:t>
                    </w: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b/>
                        <w:sz w:val="15"/>
                        <w:szCs w:val="15"/>
                      </w:rPr>
                      <w:t>以公允价值计量且其变动计入其他综合收益：</w:t>
                    </w:r>
                  </w:p>
                </w:tc>
                <w:tc>
                  <w:tcPr>
                    <w:tcW w:w="1843" w:type="dxa"/>
                    <w:vAlign w:val="center"/>
                  </w:tcPr>
                  <w:p w:rsidR="006066E5" w:rsidRDefault="006066E5" w:rsidP="00CF2DCA">
                    <w:pPr>
                      <w:spacing w:line="400" w:lineRule="exact"/>
                      <w:jc w:val="center"/>
                      <w:rPr>
                        <w:rFonts w:ascii="Arial Narrow" w:hAnsi="Arial Narrow" w:cs="Arial"/>
                        <w:sz w:val="15"/>
                        <w:szCs w:val="15"/>
                      </w:rPr>
                    </w:pPr>
                  </w:p>
                </w:tc>
                <w:tc>
                  <w:tcPr>
                    <w:tcW w:w="1275" w:type="dxa"/>
                    <w:vAlign w:val="center"/>
                  </w:tcPr>
                  <w:p w:rsidR="006066E5" w:rsidRDefault="006066E5" w:rsidP="00CF2DCA">
                    <w:pPr>
                      <w:spacing w:line="400" w:lineRule="exact"/>
                      <w:jc w:val="center"/>
                      <w:rPr>
                        <w:rFonts w:ascii="Arial Narrow" w:hAnsi="Arial Narrow" w:cs="Arial"/>
                        <w:sz w:val="15"/>
                        <w:szCs w:val="15"/>
                      </w:rPr>
                    </w:pP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spacing w:line="400" w:lineRule="exact"/>
                      <w:jc w:val="center"/>
                      <w:rPr>
                        <w:rFonts w:ascii="Arial Narrow" w:hAnsi="Arial Narrow"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b/>
                        <w:sz w:val="15"/>
                        <w:szCs w:val="15"/>
                      </w:rPr>
                    </w:pPr>
                    <w:r>
                      <w:rPr>
                        <w:rFonts w:ascii="Arial Narrow" w:hAnsi="Arial Narrow" w:cs="Arial"/>
                        <w:b/>
                        <w:sz w:val="15"/>
                        <w:szCs w:val="15"/>
                      </w:rPr>
                      <w:t>可供出售金融资产（原准则）</w:t>
                    </w:r>
                  </w:p>
                </w:tc>
                <w:tc>
                  <w:tcPr>
                    <w:tcW w:w="1843" w:type="dxa"/>
                    <w:vAlign w:val="center"/>
                  </w:tcPr>
                  <w:p w:rsidR="006066E5" w:rsidRDefault="006066E5" w:rsidP="00CF2DCA">
                    <w:pPr>
                      <w:jc w:val="center"/>
                      <w:rPr>
                        <w:rFonts w:ascii="Arial Narrow" w:hAnsi="Arial Narrow" w:cs="Arial"/>
                        <w:sz w:val="15"/>
                        <w:szCs w:val="15"/>
                      </w:rPr>
                    </w:pPr>
                    <w:r>
                      <w:rPr>
                        <w:rFonts w:ascii="Arial" w:hAnsi="Arial" w:cs="Arial"/>
                        <w:sz w:val="15"/>
                        <w:szCs w:val="15"/>
                      </w:rPr>
                      <w:t>21,054,099.14</w:t>
                    </w:r>
                  </w:p>
                </w:tc>
                <w:tc>
                  <w:tcPr>
                    <w:tcW w:w="1275" w:type="dxa"/>
                    <w:vAlign w:val="center"/>
                  </w:tcPr>
                  <w:p w:rsidR="006066E5" w:rsidRDefault="006066E5" w:rsidP="00CF2DCA">
                    <w:pPr>
                      <w:spacing w:line="400" w:lineRule="exact"/>
                      <w:jc w:val="center"/>
                      <w:rPr>
                        <w:rFonts w:ascii="Arial Narrow" w:hAnsi="Arial Narrow" w:cs="Arial"/>
                        <w:sz w:val="15"/>
                        <w:szCs w:val="15"/>
                      </w:rPr>
                    </w:pP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spacing w:line="400" w:lineRule="exact"/>
                      <w:jc w:val="center"/>
                      <w:rPr>
                        <w:rFonts w:ascii="Arial Narrow" w:hAnsi="Arial Narrow"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rPr>
                      <w:t>减：转出至其他非流动金融资产</w:t>
                    </w:r>
                  </w:p>
                </w:tc>
                <w:tc>
                  <w:tcPr>
                    <w:tcW w:w="1843" w:type="dxa"/>
                    <w:vAlign w:val="center"/>
                  </w:tcPr>
                  <w:p w:rsidR="006066E5" w:rsidRDefault="006066E5" w:rsidP="00CF2DCA">
                    <w:pPr>
                      <w:spacing w:line="400" w:lineRule="exact"/>
                      <w:jc w:val="center"/>
                      <w:rPr>
                        <w:rFonts w:ascii="Arial Narrow" w:hAnsi="Arial Narrow" w:cs="Arial"/>
                        <w:sz w:val="15"/>
                        <w:szCs w:val="15"/>
                      </w:rPr>
                    </w:pPr>
                  </w:p>
                </w:tc>
                <w:tc>
                  <w:tcPr>
                    <w:tcW w:w="1275" w:type="dxa"/>
                    <w:vAlign w:val="center"/>
                  </w:tcPr>
                  <w:p w:rsidR="006066E5" w:rsidRDefault="006066E5" w:rsidP="00CF2DCA">
                    <w:pPr>
                      <w:jc w:val="center"/>
                      <w:rPr>
                        <w:rFonts w:ascii="Arial Narrow" w:hAnsi="Arial Narrow" w:cs="Arial"/>
                        <w:sz w:val="15"/>
                        <w:szCs w:val="15"/>
                      </w:rPr>
                    </w:pPr>
                    <w:r>
                      <w:rPr>
                        <w:rFonts w:ascii="Arial" w:hAnsi="Arial" w:cs="Arial" w:hint="eastAsia"/>
                        <w:sz w:val="15"/>
                        <w:szCs w:val="15"/>
                      </w:rPr>
                      <w:t>-</w:t>
                    </w:r>
                    <w:r>
                      <w:rPr>
                        <w:rFonts w:ascii="Arial" w:hAnsi="Arial" w:cs="Arial"/>
                        <w:sz w:val="15"/>
                        <w:szCs w:val="15"/>
                      </w:rPr>
                      <w:t>21,054,099.14</w:t>
                    </w: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spacing w:line="400" w:lineRule="exact"/>
                      <w:jc w:val="center"/>
                      <w:rPr>
                        <w:rFonts w:ascii="Arial Narrow" w:hAnsi="Arial Narrow"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6066E5" w:rsidRDefault="006066E5" w:rsidP="00CF2DCA">
                    <w:pPr>
                      <w:spacing w:line="400" w:lineRule="exact"/>
                      <w:jc w:val="center"/>
                      <w:rPr>
                        <w:rFonts w:ascii="Arial Narrow" w:hAnsi="Arial Narrow" w:cs="Arial"/>
                        <w:sz w:val="15"/>
                        <w:szCs w:val="15"/>
                      </w:rPr>
                    </w:pPr>
                  </w:p>
                </w:tc>
                <w:tc>
                  <w:tcPr>
                    <w:tcW w:w="1275" w:type="dxa"/>
                    <w:vAlign w:val="center"/>
                  </w:tcPr>
                  <w:p w:rsidR="006066E5" w:rsidRDefault="006066E5" w:rsidP="00CF2DCA">
                    <w:pPr>
                      <w:spacing w:line="400" w:lineRule="exact"/>
                      <w:jc w:val="center"/>
                      <w:rPr>
                        <w:rFonts w:ascii="Arial Narrow" w:hAnsi="Arial Narrow" w:cs="Arial"/>
                        <w:sz w:val="15"/>
                        <w:szCs w:val="15"/>
                      </w:rPr>
                    </w:pPr>
                  </w:p>
                </w:tc>
                <w:tc>
                  <w:tcPr>
                    <w:tcW w:w="1134" w:type="dxa"/>
                    <w:vAlign w:val="center"/>
                  </w:tcPr>
                  <w:p w:rsidR="006066E5" w:rsidRDefault="006066E5" w:rsidP="00CF2DCA">
                    <w:pPr>
                      <w:spacing w:line="400" w:lineRule="exact"/>
                      <w:jc w:val="center"/>
                      <w:rPr>
                        <w:rFonts w:ascii="Arial Narrow" w:hAnsi="Arial Narrow" w:cs="Arial"/>
                        <w:sz w:val="15"/>
                        <w:szCs w:val="15"/>
                      </w:rPr>
                    </w:pPr>
                  </w:p>
                </w:tc>
                <w:tc>
                  <w:tcPr>
                    <w:tcW w:w="1701" w:type="dxa"/>
                    <w:vAlign w:val="center"/>
                  </w:tcPr>
                  <w:p w:rsidR="006066E5" w:rsidRDefault="006066E5" w:rsidP="00CF2DCA">
                    <w:pPr>
                      <w:spacing w:line="400" w:lineRule="exact"/>
                      <w:jc w:val="center"/>
                      <w:rPr>
                        <w:rFonts w:ascii="Arial Narrow" w:hAnsi="Arial Narrow" w:cs="Arial"/>
                        <w:sz w:val="15"/>
                        <w:szCs w:val="15"/>
                      </w:rPr>
                    </w:pPr>
                    <w:r>
                      <w:rPr>
                        <w:rFonts w:ascii="Arial Narrow" w:hAnsi="Arial Narrow" w:cs="Arial"/>
                        <w:sz w:val="15"/>
                        <w:szCs w:val="15"/>
                      </w:rPr>
                      <w:t>——</w:t>
                    </w:r>
                  </w:p>
                </w:tc>
              </w:tr>
            </w:tbl>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b</w:t>
              </w:r>
              <w:r w:rsidRPr="004D1605">
                <w:rPr>
                  <w:rFonts w:ascii="Times New Roman" w:hAnsi="Times New Roman" w:cs="Times New Roman"/>
                </w:rPr>
                <w:t>、对公司财务报表的影响</w:t>
              </w:r>
            </w:p>
            <w:tbl>
              <w:tblPr>
                <w:tblW w:w="9180" w:type="dxa"/>
                <w:tblBorders>
                  <w:top w:val="single" w:sz="12" w:space="0" w:color="auto"/>
                  <w:bottom w:val="single" w:sz="12" w:space="0" w:color="auto"/>
                  <w:insideH w:val="dotted" w:sz="4" w:space="0" w:color="auto"/>
                  <w:insideV w:val="dotted" w:sz="4" w:space="0" w:color="auto"/>
                </w:tblBorders>
                <w:tblLayout w:type="fixed"/>
                <w:tblLook w:val="04A0"/>
              </w:tblPr>
              <w:tblGrid>
                <w:gridCol w:w="3227"/>
                <w:gridCol w:w="1843"/>
                <w:gridCol w:w="1275"/>
                <w:gridCol w:w="1134"/>
                <w:gridCol w:w="1701"/>
              </w:tblGrid>
              <w:tr w:rsidR="006066E5" w:rsidTr="00CF2DCA">
                <w:trPr>
                  <w:tblHeader/>
                </w:trPr>
                <w:tc>
                  <w:tcPr>
                    <w:tcW w:w="32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项目</w:t>
                    </w:r>
                  </w:p>
                </w:tc>
                <w:tc>
                  <w:tcPr>
                    <w:tcW w:w="1843"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2018年12月31日（变更前）</w:t>
                    </w:r>
                  </w:p>
                </w:tc>
                <w:tc>
                  <w:tcPr>
                    <w:tcW w:w="1275"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重分类</w:t>
                    </w:r>
                  </w:p>
                </w:tc>
                <w:tc>
                  <w:tcPr>
                    <w:tcW w:w="1134"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重新计量</w:t>
                    </w: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2019年1月1日（变更后）</w:t>
                    </w:r>
                  </w:p>
                </w:tc>
              </w:tr>
              <w:tr w:rsidR="006066E5" w:rsidTr="00CF2DCA">
                <w:tc>
                  <w:tcPr>
                    <w:tcW w:w="3227" w:type="dxa"/>
                  </w:tcPr>
                  <w:p w:rsidR="006066E5" w:rsidRDefault="006066E5" w:rsidP="00CF2DCA">
                    <w:pPr>
                      <w:spacing w:line="400" w:lineRule="exact"/>
                      <w:rPr>
                        <w:rFonts w:ascii="Arial Narrow" w:hAnsi="Arial Narrow" w:cs="Arial"/>
                        <w:b/>
                        <w:sz w:val="15"/>
                        <w:szCs w:val="15"/>
                      </w:rPr>
                    </w:pPr>
                    <w:r>
                      <w:rPr>
                        <w:rFonts w:ascii="Arial Narrow" w:hAnsi="Arial Narrow" w:cs="Arial"/>
                        <w:b/>
                        <w:sz w:val="15"/>
                        <w:szCs w:val="15"/>
                      </w:rPr>
                      <w:t>以公允价值计量且其变动计入当期损益：</w:t>
                    </w:r>
                  </w:p>
                </w:tc>
                <w:tc>
                  <w:tcPr>
                    <w:tcW w:w="1843" w:type="dxa"/>
                    <w:vAlign w:val="center"/>
                  </w:tcPr>
                  <w:p w:rsidR="006066E5" w:rsidRDefault="006066E5" w:rsidP="00CF2DCA">
                    <w:pPr>
                      <w:jc w:val="center"/>
                      <w:rPr>
                        <w:rFonts w:ascii="Arial" w:hAnsi="Arial" w:cs="Arial"/>
                        <w:sz w:val="15"/>
                        <w:szCs w:val="15"/>
                      </w:rPr>
                    </w:pPr>
                  </w:p>
                </w:tc>
                <w:tc>
                  <w:tcPr>
                    <w:tcW w:w="1275" w:type="dxa"/>
                    <w:vAlign w:val="center"/>
                  </w:tcPr>
                  <w:p w:rsidR="006066E5" w:rsidRDefault="006066E5" w:rsidP="00CF2DCA">
                    <w:pPr>
                      <w:jc w:val="center"/>
                      <w:rPr>
                        <w:rFonts w:ascii="Arial" w:hAnsi="Arial" w:cs="Arial"/>
                        <w:sz w:val="15"/>
                        <w:szCs w:val="15"/>
                      </w:rPr>
                    </w:pPr>
                  </w:p>
                </w:tc>
                <w:tc>
                  <w:tcPr>
                    <w:tcW w:w="1134" w:type="dxa"/>
                    <w:vAlign w:val="center"/>
                  </w:tcPr>
                  <w:p w:rsidR="006066E5" w:rsidRDefault="006066E5" w:rsidP="00CF2DCA">
                    <w:pPr>
                      <w:jc w:val="center"/>
                      <w:rPr>
                        <w:rFonts w:ascii="Arial" w:hAnsi="Arial" w:cs="Arial"/>
                        <w:sz w:val="15"/>
                        <w:szCs w:val="15"/>
                      </w:rPr>
                    </w:pPr>
                  </w:p>
                </w:tc>
                <w:tc>
                  <w:tcPr>
                    <w:tcW w:w="1701" w:type="dxa"/>
                    <w:vAlign w:val="center"/>
                  </w:tcPr>
                  <w:p w:rsidR="006066E5" w:rsidRDefault="006066E5" w:rsidP="00CF2DCA">
                    <w:pPr>
                      <w:jc w:val="center"/>
                      <w:rPr>
                        <w:rFonts w:ascii="Arial" w:hAnsi="Arial"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b/>
                        <w:sz w:val="15"/>
                        <w:szCs w:val="15"/>
                      </w:rPr>
                      <w:t>其他非流动金融资产</w:t>
                    </w:r>
                  </w:p>
                </w:tc>
                <w:tc>
                  <w:tcPr>
                    <w:tcW w:w="1843" w:type="dxa"/>
                    <w:vAlign w:val="center"/>
                  </w:tcPr>
                  <w:p w:rsidR="006066E5" w:rsidRDefault="006066E5" w:rsidP="00CF2DCA">
                    <w:pPr>
                      <w:jc w:val="center"/>
                      <w:rPr>
                        <w:rFonts w:ascii="Arial" w:hAnsi="Arial" w:cs="Arial"/>
                        <w:sz w:val="15"/>
                        <w:szCs w:val="15"/>
                      </w:rPr>
                    </w:pPr>
                    <w:r>
                      <w:rPr>
                        <w:rFonts w:ascii="Arial" w:hAnsi="Arial" w:cs="Arial"/>
                        <w:sz w:val="15"/>
                        <w:szCs w:val="15"/>
                      </w:rPr>
                      <w:t>——</w:t>
                    </w:r>
                  </w:p>
                </w:tc>
                <w:tc>
                  <w:tcPr>
                    <w:tcW w:w="1275" w:type="dxa"/>
                    <w:vAlign w:val="center"/>
                  </w:tcPr>
                  <w:p w:rsidR="006066E5" w:rsidRDefault="006066E5" w:rsidP="00CF2DCA">
                    <w:pPr>
                      <w:jc w:val="center"/>
                      <w:rPr>
                        <w:rFonts w:ascii="Arial" w:hAnsi="Arial" w:cs="Arial"/>
                        <w:sz w:val="15"/>
                        <w:szCs w:val="15"/>
                      </w:rPr>
                    </w:pPr>
                  </w:p>
                </w:tc>
                <w:tc>
                  <w:tcPr>
                    <w:tcW w:w="1134" w:type="dxa"/>
                    <w:vAlign w:val="center"/>
                  </w:tcPr>
                  <w:p w:rsidR="006066E5" w:rsidRDefault="006066E5" w:rsidP="00CF2DCA">
                    <w:pPr>
                      <w:jc w:val="center"/>
                      <w:rPr>
                        <w:rFonts w:ascii="Arial" w:hAnsi="Arial" w:cs="Arial"/>
                        <w:sz w:val="15"/>
                        <w:szCs w:val="15"/>
                      </w:rPr>
                    </w:pPr>
                  </w:p>
                </w:tc>
                <w:tc>
                  <w:tcPr>
                    <w:tcW w:w="1701" w:type="dxa"/>
                    <w:vAlign w:val="center"/>
                  </w:tcPr>
                  <w:p w:rsidR="006066E5" w:rsidRDefault="006066E5" w:rsidP="00CF2DCA">
                    <w:pPr>
                      <w:jc w:val="center"/>
                      <w:rPr>
                        <w:rFonts w:ascii="Arial" w:hAnsi="Arial" w:cs="Arial"/>
                        <w:sz w:val="15"/>
                        <w:szCs w:val="15"/>
                      </w:rPr>
                    </w:pPr>
                  </w:p>
                </w:tc>
              </w:tr>
              <w:tr w:rsidR="006066E5" w:rsidTr="00CF2DCA">
                <w:trPr>
                  <w:trHeight w:val="401"/>
                </w:trPr>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lang w:val="zh-CN" w:bidi="zh-CN"/>
                      </w:rPr>
                      <w:t>加：自可供出售金融资产（原准则）转入</w:t>
                    </w:r>
                  </w:p>
                </w:tc>
                <w:tc>
                  <w:tcPr>
                    <w:tcW w:w="1843" w:type="dxa"/>
                    <w:vAlign w:val="center"/>
                  </w:tcPr>
                  <w:p w:rsidR="006066E5" w:rsidRDefault="006066E5" w:rsidP="00CF2DCA">
                    <w:pPr>
                      <w:jc w:val="center"/>
                      <w:rPr>
                        <w:rFonts w:ascii="Arial" w:hAnsi="Arial" w:cs="Arial"/>
                        <w:sz w:val="15"/>
                        <w:szCs w:val="15"/>
                      </w:rPr>
                    </w:pPr>
                  </w:p>
                </w:tc>
                <w:tc>
                  <w:tcPr>
                    <w:tcW w:w="1275" w:type="dxa"/>
                    <w:vAlign w:val="center"/>
                  </w:tcPr>
                  <w:p w:rsidR="006066E5" w:rsidRDefault="006066E5" w:rsidP="00CF2DCA">
                    <w:pPr>
                      <w:jc w:val="center"/>
                      <w:rPr>
                        <w:rFonts w:ascii="Arial" w:hAnsi="Arial" w:cs="Arial"/>
                        <w:sz w:val="15"/>
                        <w:szCs w:val="15"/>
                      </w:rPr>
                    </w:pPr>
                    <w:r>
                      <w:rPr>
                        <w:rFonts w:ascii="Arial" w:hAnsi="Arial" w:cs="Arial"/>
                        <w:sz w:val="15"/>
                        <w:szCs w:val="15"/>
                      </w:rPr>
                      <w:t>21,000,000.00</w:t>
                    </w:r>
                  </w:p>
                </w:tc>
                <w:tc>
                  <w:tcPr>
                    <w:tcW w:w="1134" w:type="dxa"/>
                    <w:vAlign w:val="center"/>
                  </w:tcPr>
                  <w:p w:rsidR="006066E5" w:rsidRDefault="006066E5" w:rsidP="00CF2DCA">
                    <w:pPr>
                      <w:jc w:val="center"/>
                      <w:rPr>
                        <w:rFonts w:ascii="Arial" w:hAnsi="Arial" w:cs="Arial"/>
                        <w:sz w:val="15"/>
                        <w:szCs w:val="15"/>
                      </w:rPr>
                    </w:pPr>
                  </w:p>
                </w:tc>
                <w:tc>
                  <w:tcPr>
                    <w:tcW w:w="1701" w:type="dxa"/>
                    <w:vAlign w:val="center"/>
                  </w:tcPr>
                  <w:p w:rsidR="006066E5" w:rsidRDefault="006066E5" w:rsidP="00CF2DCA">
                    <w:pPr>
                      <w:jc w:val="center"/>
                      <w:rPr>
                        <w:rFonts w:ascii="Arial" w:hAnsi="Arial"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6066E5" w:rsidRDefault="006066E5" w:rsidP="00CF2DCA">
                    <w:pPr>
                      <w:jc w:val="center"/>
                      <w:rPr>
                        <w:rFonts w:ascii="Arial" w:hAnsi="Arial" w:cs="Arial"/>
                        <w:sz w:val="15"/>
                        <w:szCs w:val="15"/>
                      </w:rPr>
                    </w:pPr>
                  </w:p>
                </w:tc>
                <w:tc>
                  <w:tcPr>
                    <w:tcW w:w="1275" w:type="dxa"/>
                    <w:vAlign w:val="center"/>
                  </w:tcPr>
                  <w:p w:rsidR="006066E5" w:rsidRDefault="006066E5" w:rsidP="00CF2DCA">
                    <w:pPr>
                      <w:jc w:val="center"/>
                      <w:rPr>
                        <w:rFonts w:ascii="Arial" w:hAnsi="Arial" w:cs="Arial"/>
                        <w:sz w:val="15"/>
                        <w:szCs w:val="15"/>
                      </w:rPr>
                    </w:pPr>
                  </w:p>
                </w:tc>
                <w:tc>
                  <w:tcPr>
                    <w:tcW w:w="1134" w:type="dxa"/>
                    <w:vAlign w:val="center"/>
                  </w:tcPr>
                  <w:p w:rsidR="006066E5" w:rsidRDefault="006066E5" w:rsidP="00CF2DCA">
                    <w:pPr>
                      <w:jc w:val="center"/>
                      <w:rPr>
                        <w:rFonts w:ascii="Arial" w:hAnsi="Arial" w:cs="Arial"/>
                        <w:sz w:val="15"/>
                        <w:szCs w:val="15"/>
                      </w:rPr>
                    </w:pPr>
                  </w:p>
                </w:tc>
                <w:tc>
                  <w:tcPr>
                    <w:tcW w:w="1701" w:type="dxa"/>
                    <w:vAlign w:val="center"/>
                  </w:tcPr>
                  <w:p w:rsidR="006066E5" w:rsidRDefault="006066E5" w:rsidP="00CF2DCA">
                    <w:pPr>
                      <w:jc w:val="center"/>
                      <w:rPr>
                        <w:rFonts w:ascii="Arial" w:hAnsi="Arial" w:cs="Arial"/>
                        <w:sz w:val="15"/>
                        <w:szCs w:val="15"/>
                      </w:rPr>
                    </w:pPr>
                    <w:r>
                      <w:rPr>
                        <w:rFonts w:ascii="Arial" w:hAnsi="Arial" w:cs="Arial"/>
                        <w:sz w:val="15"/>
                        <w:szCs w:val="15"/>
                      </w:rPr>
                      <w:t>21,000,000.00</w:t>
                    </w: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b/>
                        <w:sz w:val="15"/>
                        <w:szCs w:val="15"/>
                      </w:rPr>
                      <w:t>以公允价值计量且其变动计入其他综合收益：</w:t>
                    </w:r>
                  </w:p>
                </w:tc>
                <w:tc>
                  <w:tcPr>
                    <w:tcW w:w="1843" w:type="dxa"/>
                    <w:vAlign w:val="center"/>
                  </w:tcPr>
                  <w:p w:rsidR="006066E5" w:rsidRDefault="006066E5" w:rsidP="00CF2DCA">
                    <w:pPr>
                      <w:jc w:val="center"/>
                      <w:rPr>
                        <w:rFonts w:ascii="Arial" w:hAnsi="Arial" w:cs="Arial"/>
                        <w:sz w:val="15"/>
                        <w:szCs w:val="15"/>
                      </w:rPr>
                    </w:pPr>
                  </w:p>
                </w:tc>
                <w:tc>
                  <w:tcPr>
                    <w:tcW w:w="1275" w:type="dxa"/>
                    <w:vAlign w:val="center"/>
                  </w:tcPr>
                  <w:p w:rsidR="006066E5" w:rsidRDefault="006066E5" w:rsidP="00CF2DCA">
                    <w:pPr>
                      <w:jc w:val="center"/>
                      <w:rPr>
                        <w:rFonts w:ascii="Arial" w:hAnsi="Arial" w:cs="Arial"/>
                        <w:sz w:val="15"/>
                        <w:szCs w:val="15"/>
                      </w:rPr>
                    </w:pPr>
                  </w:p>
                </w:tc>
                <w:tc>
                  <w:tcPr>
                    <w:tcW w:w="1134" w:type="dxa"/>
                    <w:vAlign w:val="center"/>
                  </w:tcPr>
                  <w:p w:rsidR="006066E5" w:rsidRDefault="006066E5" w:rsidP="00CF2DCA">
                    <w:pPr>
                      <w:jc w:val="center"/>
                      <w:rPr>
                        <w:rFonts w:ascii="Arial" w:hAnsi="Arial" w:cs="Arial"/>
                        <w:sz w:val="15"/>
                        <w:szCs w:val="15"/>
                      </w:rPr>
                    </w:pPr>
                  </w:p>
                </w:tc>
                <w:tc>
                  <w:tcPr>
                    <w:tcW w:w="1701" w:type="dxa"/>
                    <w:vAlign w:val="center"/>
                  </w:tcPr>
                  <w:p w:rsidR="006066E5" w:rsidRDefault="006066E5" w:rsidP="00CF2DCA">
                    <w:pPr>
                      <w:jc w:val="center"/>
                      <w:rPr>
                        <w:rFonts w:ascii="Arial" w:hAnsi="Arial"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b/>
                        <w:sz w:val="15"/>
                        <w:szCs w:val="15"/>
                      </w:rPr>
                    </w:pPr>
                    <w:r>
                      <w:rPr>
                        <w:rFonts w:ascii="Arial Narrow" w:hAnsi="Arial Narrow" w:cs="Arial"/>
                        <w:b/>
                        <w:sz w:val="15"/>
                        <w:szCs w:val="15"/>
                      </w:rPr>
                      <w:t>可供出售金融资产（原准则）</w:t>
                    </w:r>
                  </w:p>
                </w:tc>
                <w:tc>
                  <w:tcPr>
                    <w:tcW w:w="1843" w:type="dxa"/>
                    <w:vAlign w:val="center"/>
                  </w:tcPr>
                  <w:p w:rsidR="006066E5" w:rsidRDefault="006066E5" w:rsidP="00CF2DCA">
                    <w:pPr>
                      <w:jc w:val="center"/>
                      <w:rPr>
                        <w:rFonts w:ascii="Arial" w:hAnsi="Arial" w:cs="Arial"/>
                        <w:sz w:val="15"/>
                        <w:szCs w:val="15"/>
                      </w:rPr>
                    </w:pPr>
                    <w:r>
                      <w:rPr>
                        <w:rFonts w:ascii="Arial" w:hAnsi="Arial" w:cs="Arial"/>
                        <w:sz w:val="15"/>
                        <w:szCs w:val="15"/>
                      </w:rPr>
                      <w:t>21,000,000.00</w:t>
                    </w:r>
                  </w:p>
                </w:tc>
                <w:tc>
                  <w:tcPr>
                    <w:tcW w:w="1275" w:type="dxa"/>
                    <w:vAlign w:val="center"/>
                  </w:tcPr>
                  <w:p w:rsidR="006066E5" w:rsidRDefault="006066E5" w:rsidP="00CF2DCA">
                    <w:pPr>
                      <w:spacing w:line="400" w:lineRule="exact"/>
                      <w:jc w:val="center"/>
                      <w:rPr>
                        <w:rFonts w:ascii="Arial" w:hAnsi="Arial" w:cs="Arial"/>
                        <w:sz w:val="15"/>
                        <w:szCs w:val="15"/>
                      </w:rPr>
                    </w:pPr>
                  </w:p>
                </w:tc>
                <w:tc>
                  <w:tcPr>
                    <w:tcW w:w="1134" w:type="dxa"/>
                    <w:vAlign w:val="center"/>
                  </w:tcPr>
                  <w:p w:rsidR="006066E5" w:rsidRDefault="006066E5" w:rsidP="00CF2DCA">
                    <w:pPr>
                      <w:spacing w:line="400" w:lineRule="exact"/>
                      <w:jc w:val="center"/>
                      <w:rPr>
                        <w:rFonts w:ascii="Arial" w:hAnsi="Arial" w:cs="Arial"/>
                        <w:sz w:val="15"/>
                        <w:szCs w:val="15"/>
                      </w:rPr>
                    </w:pPr>
                  </w:p>
                </w:tc>
                <w:tc>
                  <w:tcPr>
                    <w:tcW w:w="1701" w:type="dxa"/>
                    <w:vAlign w:val="center"/>
                  </w:tcPr>
                  <w:p w:rsidR="006066E5" w:rsidRDefault="006066E5" w:rsidP="00CF2DCA">
                    <w:pPr>
                      <w:spacing w:line="400" w:lineRule="exact"/>
                      <w:jc w:val="center"/>
                      <w:rPr>
                        <w:rFonts w:ascii="Arial" w:hAnsi="Arial"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rPr>
                      <w:t>减：转出至其他非流动金融资产</w:t>
                    </w:r>
                  </w:p>
                </w:tc>
                <w:tc>
                  <w:tcPr>
                    <w:tcW w:w="1843" w:type="dxa"/>
                    <w:vAlign w:val="center"/>
                  </w:tcPr>
                  <w:p w:rsidR="006066E5" w:rsidRDefault="006066E5" w:rsidP="00CF2DCA">
                    <w:pPr>
                      <w:jc w:val="center"/>
                      <w:rPr>
                        <w:rFonts w:ascii="Arial" w:hAnsi="Arial" w:cs="Arial"/>
                        <w:sz w:val="15"/>
                        <w:szCs w:val="15"/>
                      </w:rPr>
                    </w:pPr>
                  </w:p>
                </w:tc>
                <w:tc>
                  <w:tcPr>
                    <w:tcW w:w="1275" w:type="dxa"/>
                    <w:vAlign w:val="center"/>
                  </w:tcPr>
                  <w:p w:rsidR="006066E5" w:rsidRDefault="006066E5" w:rsidP="00CF2DCA">
                    <w:pPr>
                      <w:jc w:val="center"/>
                      <w:rPr>
                        <w:rFonts w:ascii="Arial" w:hAnsi="Arial" w:cs="Arial"/>
                        <w:sz w:val="15"/>
                        <w:szCs w:val="15"/>
                      </w:rPr>
                    </w:pPr>
                    <w:r>
                      <w:rPr>
                        <w:rFonts w:ascii="Arial" w:hAnsi="Arial" w:cs="Arial" w:hint="eastAsia"/>
                        <w:sz w:val="15"/>
                        <w:szCs w:val="15"/>
                      </w:rPr>
                      <w:t>-</w:t>
                    </w:r>
                    <w:r>
                      <w:rPr>
                        <w:rFonts w:ascii="Arial" w:hAnsi="Arial" w:cs="Arial"/>
                        <w:sz w:val="15"/>
                        <w:szCs w:val="15"/>
                      </w:rPr>
                      <w:t>21,000,000.00</w:t>
                    </w:r>
                  </w:p>
                </w:tc>
                <w:tc>
                  <w:tcPr>
                    <w:tcW w:w="1134" w:type="dxa"/>
                    <w:vAlign w:val="center"/>
                  </w:tcPr>
                  <w:p w:rsidR="006066E5" w:rsidRDefault="006066E5" w:rsidP="00CF2DCA">
                    <w:pPr>
                      <w:jc w:val="center"/>
                      <w:rPr>
                        <w:rFonts w:ascii="Arial" w:hAnsi="Arial" w:cs="Arial"/>
                        <w:sz w:val="15"/>
                        <w:szCs w:val="15"/>
                      </w:rPr>
                    </w:pPr>
                  </w:p>
                </w:tc>
                <w:tc>
                  <w:tcPr>
                    <w:tcW w:w="1701" w:type="dxa"/>
                    <w:vAlign w:val="center"/>
                  </w:tcPr>
                  <w:p w:rsidR="006066E5" w:rsidRDefault="006066E5" w:rsidP="00CF2DCA">
                    <w:pPr>
                      <w:jc w:val="center"/>
                      <w:rPr>
                        <w:rFonts w:ascii="Arial" w:hAnsi="Arial" w:cs="Arial"/>
                        <w:sz w:val="15"/>
                        <w:szCs w:val="15"/>
                      </w:rPr>
                    </w:pPr>
                  </w:p>
                </w:tc>
              </w:tr>
              <w:tr w:rsidR="006066E5" w:rsidTr="00CF2DCA">
                <w:tc>
                  <w:tcPr>
                    <w:tcW w:w="3227" w:type="dxa"/>
                  </w:tcPr>
                  <w:p w:rsidR="006066E5" w:rsidRDefault="006066E5" w:rsidP="00CF2DCA">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6066E5" w:rsidRDefault="006066E5" w:rsidP="00CF2DCA">
                    <w:pPr>
                      <w:jc w:val="center"/>
                      <w:rPr>
                        <w:rFonts w:ascii="Arial" w:hAnsi="Arial" w:cs="Arial"/>
                        <w:sz w:val="15"/>
                        <w:szCs w:val="15"/>
                      </w:rPr>
                    </w:pPr>
                  </w:p>
                </w:tc>
                <w:tc>
                  <w:tcPr>
                    <w:tcW w:w="1275" w:type="dxa"/>
                    <w:vAlign w:val="center"/>
                  </w:tcPr>
                  <w:p w:rsidR="006066E5" w:rsidRDefault="006066E5" w:rsidP="00CF2DCA">
                    <w:pPr>
                      <w:jc w:val="center"/>
                      <w:rPr>
                        <w:rFonts w:ascii="Arial" w:hAnsi="Arial" w:cs="Arial"/>
                        <w:sz w:val="15"/>
                        <w:szCs w:val="15"/>
                      </w:rPr>
                    </w:pPr>
                  </w:p>
                </w:tc>
                <w:tc>
                  <w:tcPr>
                    <w:tcW w:w="1134" w:type="dxa"/>
                    <w:vAlign w:val="center"/>
                  </w:tcPr>
                  <w:p w:rsidR="006066E5" w:rsidRDefault="006066E5" w:rsidP="00CF2DCA">
                    <w:pPr>
                      <w:jc w:val="center"/>
                      <w:rPr>
                        <w:rFonts w:ascii="Arial" w:hAnsi="Arial" w:cs="Arial"/>
                        <w:sz w:val="15"/>
                        <w:szCs w:val="15"/>
                      </w:rPr>
                    </w:pPr>
                  </w:p>
                </w:tc>
                <w:tc>
                  <w:tcPr>
                    <w:tcW w:w="1701" w:type="dxa"/>
                    <w:vAlign w:val="center"/>
                  </w:tcPr>
                  <w:p w:rsidR="006066E5" w:rsidRDefault="006066E5" w:rsidP="00CF2DCA">
                    <w:pPr>
                      <w:jc w:val="center"/>
                      <w:rPr>
                        <w:rFonts w:ascii="Arial" w:hAnsi="Arial" w:cs="Arial"/>
                        <w:sz w:val="15"/>
                        <w:szCs w:val="15"/>
                      </w:rPr>
                    </w:pPr>
                    <w:r>
                      <w:rPr>
                        <w:rFonts w:ascii="Arial" w:hAnsi="Arial" w:cs="Arial"/>
                        <w:sz w:val="15"/>
                        <w:szCs w:val="15"/>
                      </w:rPr>
                      <w:t>——</w:t>
                    </w:r>
                  </w:p>
                </w:tc>
              </w:tr>
            </w:tbl>
            <w:p w:rsidR="006066E5" w:rsidRPr="004D1605" w:rsidRDefault="006066E5" w:rsidP="006066E5">
              <w:pPr>
                <w:ind w:firstLineChars="200" w:firstLine="420"/>
                <w:rPr>
                  <w:rFonts w:ascii="Times New Roman" w:hAnsi="Times New Roman" w:cs="Times New Roman"/>
                </w:rPr>
              </w:pPr>
              <w:r>
                <w:rPr>
                  <w:rFonts w:hint="eastAsia"/>
                </w:rPr>
                <w:t>（3）</w:t>
              </w:r>
              <w:r w:rsidRPr="004D1605">
                <w:rPr>
                  <w:rFonts w:ascii="Times New Roman" w:hAnsi="Times New Roman" w:cs="Times New Roman"/>
                </w:rPr>
                <w:t>首次执行日，金融资产减值准备调节表</w:t>
              </w:r>
            </w:p>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a</w:t>
              </w:r>
              <w:r w:rsidRPr="004D1605">
                <w:rPr>
                  <w:rFonts w:ascii="Times New Roman" w:hAnsi="Times New Roman" w:cs="Times New Roman"/>
                </w:rPr>
                <w:t>、对合并报表的影响</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2434"/>
                <w:gridCol w:w="1927"/>
                <w:gridCol w:w="1559"/>
                <w:gridCol w:w="1418"/>
                <w:gridCol w:w="1701"/>
              </w:tblGrid>
              <w:tr w:rsidR="006066E5" w:rsidTr="00CF2DCA">
                <w:trPr>
                  <w:tblHeader/>
                </w:trPr>
                <w:tc>
                  <w:tcPr>
                    <w:tcW w:w="2434"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计量类别</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2018年12月31日（变更前）</w:t>
                    </w:r>
                  </w:p>
                </w:tc>
                <w:tc>
                  <w:tcPr>
                    <w:tcW w:w="1559"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重分类</w:t>
                    </w:r>
                  </w:p>
                </w:tc>
                <w:tc>
                  <w:tcPr>
                    <w:tcW w:w="1418"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重新计量</w:t>
                    </w: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2019年1月1日（变更后）</w:t>
                    </w:r>
                  </w:p>
                </w:tc>
              </w:tr>
              <w:tr w:rsidR="006066E5" w:rsidTr="00CF2DCA">
                <w:tc>
                  <w:tcPr>
                    <w:tcW w:w="2434"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b/>
                        <w:sz w:val="18"/>
                        <w:szCs w:val="18"/>
                      </w:rPr>
                      <w:t>摊余成本：</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559"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p>
                </w:tc>
              </w:tr>
              <w:tr w:rsidR="006066E5" w:rsidTr="00CF2DCA">
                <w:tc>
                  <w:tcPr>
                    <w:tcW w:w="2434"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应收账款减值准备</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color w:val="000000"/>
                        <w:sz w:val="18"/>
                        <w:szCs w:val="18"/>
                      </w:rPr>
                      <w:t>596,013,603.49</w:t>
                    </w:r>
                  </w:p>
                </w:tc>
                <w:tc>
                  <w:tcPr>
                    <w:tcW w:w="1559"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color w:val="000000"/>
                        <w:sz w:val="18"/>
                        <w:szCs w:val="18"/>
                      </w:rPr>
                      <w:t>596,013,603.49</w:t>
                    </w:r>
                  </w:p>
                </w:tc>
              </w:tr>
              <w:tr w:rsidR="006066E5" w:rsidTr="00CF2DCA">
                <w:tc>
                  <w:tcPr>
                    <w:tcW w:w="2434" w:type="dxa"/>
                    <w:vAlign w:val="center"/>
                  </w:tcPr>
                  <w:p w:rsidR="006066E5" w:rsidRPr="004D1605" w:rsidRDefault="006066E5" w:rsidP="00CF2DCA">
                    <w:pPr>
                      <w:autoSpaceDE w:val="0"/>
                      <w:autoSpaceDN w:val="0"/>
                      <w:spacing w:before="1"/>
                      <w:ind w:left="2"/>
                      <w:rPr>
                        <w:rFonts w:asciiTheme="minorEastAsia" w:eastAsiaTheme="minorEastAsia" w:hAnsiTheme="minorEastAsia" w:cs="Arial"/>
                        <w:sz w:val="18"/>
                        <w:szCs w:val="18"/>
                        <w:lang w:val="zh-CN" w:bidi="zh-CN"/>
                      </w:rPr>
                    </w:pPr>
                    <w:r w:rsidRPr="004D1605">
                      <w:rPr>
                        <w:rFonts w:asciiTheme="minorEastAsia" w:eastAsiaTheme="minorEastAsia" w:hAnsiTheme="minorEastAsia" w:cs="Arial"/>
                        <w:sz w:val="18"/>
                        <w:szCs w:val="18"/>
                        <w:lang w:val="zh-CN" w:bidi="zh-CN"/>
                      </w:rPr>
                      <w:t>其他应收款减值准备</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color w:val="000000"/>
                        <w:sz w:val="18"/>
                        <w:szCs w:val="18"/>
                      </w:rPr>
                      <w:t>75,955,157.97</w:t>
                    </w:r>
                  </w:p>
                </w:tc>
                <w:tc>
                  <w:tcPr>
                    <w:tcW w:w="1559"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color w:val="000000"/>
                        <w:sz w:val="18"/>
                        <w:szCs w:val="18"/>
                      </w:rPr>
                      <w:t>75,955,157.97</w:t>
                    </w:r>
                  </w:p>
                </w:tc>
              </w:tr>
              <w:tr w:rsidR="006066E5" w:rsidTr="00CF2DCA">
                <w:tc>
                  <w:tcPr>
                    <w:tcW w:w="2434" w:type="dxa"/>
                    <w:vAlign w:val="center"/>
                  </w:tcPr>
                  <w:p w:rsidR="006066E5" w:rsidRPr="004D1605" w:rsidRDefault="006066E5" w:rsidP="00CF2DCA">
                    <w:pPr>
                      <w:autoSpaceDE w:val="0"/>
                      <w:autoSpaceDN w:val="0"/>
                      <w:spacing w:before="1"/>
                      <w:ind w:left="2"/>
                      <w:rPr>
                        <w:rFonts w:asciiTheme="minorEastAsia" w:eastAsiaTheme="minorEastAsia" w:hAnsiTheme="minorEastAsia" w:cs="Arial"/>
                        <w:sz w:val="18"/>
                        <w:szCs w:val="18"/>
                        <w:lang w:val="zh-CN" w:bidi="zh-CN"/>
                      </w:rPr>
                    </w:pPr>
                    <w:r w:rsidRPr="004D1605">
                      <w:rPr>
                        <w:rFonts w:asciiTheme="minorEastAsia" w:eastAsiaTheme="minorEastAsia" w:hAnsiTheme="minorEastAsia" w:cs="Arial" w:hint="eastAsia"/>
                        <w:sz w:val="18"/>
                        <w:szCs w:val="18"/>
                        <w:lang w:val="zh-CN" w:bidi="zh-CN"/>
                      </w:rPr>
                      <w:t>可供出售金融资产</w:t>
                    </w:r>
                    <w:r w:rsidRPr="004D1605">
                      <w:rPr>
                        <w:rFonts w:asciiTheme="minorEastAsia" w:eastAsiaTheme="minorEastAsia" w:hAnsiTheme="minorEastAsia" w:cs="Arial"/>
                        <w:sz w:val="18"/>
                        <w:szCs w:val="18"/>
                        <w:lang w:val="zh-CN" w:bidi="zh-CN"/>
                      </w:rPr>
                      <w:t>减值</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2,927,237.00</w:t>
                    </w:r>
                  </w:p>
                </w:tc>
                <w:tc>
                  <w:tcPr>
                    <w:tcW w:w="1559"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w:t>
                    </w:r>
                  </w:p>
                </w:tc>
              </w:tr>
            </w:tbl>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b</w:t>
              </w:r>
              <w:r w:rsidRPr="004D1605">
                <w:rPr>
                  <w:rFonts w:ascii="Times New Roman" w:hAnsi="Times New Roman" w:cs="Times New Roman"/>
                </w:rPr>
                <w:t>、对公司财务报表的影响</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2434"/>
                <w:gridCol w:w="1927"/>
                <w:gridCol w:w="1559"/>
                <w:gridCol w:w="1418"/>
                <w:gridCol w:w="1701"/>
              </w:tblGrid>
              <w:tr w:rsidR="006066E5" w:rsidTr="00CF2DCA">
                <w:trPr>
                  <w:tblHeader/>
                </w:trPr>
                <w:tc>
                  <w:tcPr>
                    <w:tcW w:w="2434" w:type="dxa"/>
                    <w:vAlign w:val="center"/>
                  </w:tcPr>
                  <w:p w:rsidR="006066E5" w:rsidRPr="004D1605" w:rsidRDefault="006066E5" w:rsidP="00CF2DCA">
                    <w:pPr>
                      <w:jc w:val="both"/>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计量类别</w:t>
                    </w:r>
                  </w:p>
                </w:tc>
                <w:tc>
                  <w:tcPr>
                    <w:tcW w:w="1927" w:type="dxa"/>
                    <w:vAlign w:val="center"/>
                  </w:tcPr>
                  <w:p w:rsidR="006066E5" w:rsidRPr="004D1605" w:rsidRDefault="006066E5" w:rsidP="00CF2DCA">
                    <w:pPr>
                      <w:jc w:val="both"/>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2018年12月31日（变更前）</w:t>
                    </w:r>
                  </w:p>
                </w:tc>
                <w:tc>
                  <w:tcPr>
                    <w:tcW w:w="1559" w:type="dxa"/>
                    <w:vAlign w:val="center"/>
                  </w:tcPr>
                  <w:p w:rsidR="006066E5" w:rsidRPr="004D1605" w:rsidRDefault="006066E5" w:rsidP="00CF2DCA">
                    <w:pPr>
                      <w:jc w:val="both"/>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重分类</w:t>
                    </w:r>
                  </w:p>
                </w:tc>
                <w:tc>
                  <w:tcPr>
                    <w:tcW w:w="1418" w:type="dxa"/>
                    <w:vAlign w:val="center"/>
                  </w:tcPr>
                  <w:p w:rsidR="006066E5" w:rsidRPr="004D1605" w:rsidRDefault="006066E5" w:rsidP="00CF2DCA">
                    <w:pPr>
                      <w:jc w:val="both"/>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重新计量</w:t>
                    </w:r>
                  </w:p>
                </w:tc>
                <w:tc>
                  <w:tcPr>
                    <w:tcW w:w="1701" w:type="dxa"/>
                    <w:vAlign w:val="center"/>
                  </w:tcPr>
                  <w:p w:rsidR="006066E5" w:rsidRPr="004D1605" w:rsidRDefault="006066E5" w:rsidP="00CF2DCA">
                    <w:pPr>
                      <w:jc w:val="both"/>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2019年1月1日（变更后）</w:t>
                    </w:r>
                  </w:p>
                </w:tc>
              </w:tr>
              <w:tr w:rsidR="006066E5" w:rsidTr="00CF2DCA">
                <w:tc>
                  <w:tcPr>
                    <w:tcW w:w="2434"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摊余成本：</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559"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p>
                </w:tc>
              </w:tr>
              <w:tr w:rsidR="006066E5" w:rsidTr="00CF2DCA">
                <w:tc>
                  <w:tcPr>
                    <w:tcW w:w="2434"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应收账款减值准备</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195,110,479.63</w:t>
                    </w:r>
                  </w:p>
                </w:tc>
                <w:tc>
                  <w:tcPr>
                    <w:tcW w:w="1559"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center"/>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195,110,479.63</w:t>
                    </w:r>
                  </w:p>
                </w:tc>
              </w:tr>
              <w:tr w:rsidR="006066E5" w:rsidTr="00CF2DCA">
                <w:tc>
                  <w:tcPr>
                    <w:tcW w:w="2434"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其他应收款减值准备</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31,535,359.42</w:t>
                    </w:r>
                  </w:p>
                </w:tc>
                <w:tc>
                  <w:tcPr>
                    <w:tcW w:w="1559" w:type="dxa"/>
                    <w:vAlign w:val="center"/>
                  </w:tcPr>
                  <w:p w:rsidR="006066E5" w:rsidRPr="004D1605" w:rsidRDefault="006066E5" w:rsidP="00CF2DCA">
                    <w:pPr>
                      <w:jc w:val="right"/>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right"/>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31,535,359.42</w:t>
                    </w:r>
                  </w:p>
                </w:tc>
              </w:tr>
              <w:tr w:rsidR="006066E5" w:rsidTr="00CF2DCA">
                <w:tc>
                  <w:tcPr>
                    <w:tcW w:w="2434"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hint="eastAsia"/>
                        <w:sz w:val="18"/>
                        <w:szCs w:val="18"/>
                      </w:rPr>
                      <w:lastRenderedPageBreak/>
                      <w:t>可供出售金融资产</w:t>
                    </w:r>
                    <w:r w:rsidRPr="004D1605">
                      <w:rPr>
                        <w:rFonts w:asciiTheme="minorEastAsia" w:eastAsiaTheme="minorEastAsia" w:hAnsiTheme="minorEastAsia" w:cs="Arial"/>
                        <w:sz w:val="18"/>
                        <w:szCs w:val="18"/>
                      </w:rPr>
                      <w:t>减值</w:t>
                    </w:r>
                  </w:p>
                </w:tc>
                <w:tc>
                  <w:tcPr>
                    <w:tcW w:w="1927"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2,927,237.00</w:t>
                    </w:r>
                  </w:p>
                </w:tc>
                <w:tc>
                  <w:tcPr>
                    <w:tcW w:w="1559" w:type="dxa"/>
                    <w:vAlign w:val="center"/>
                  </w:tcPr>
                  <w:p w:rsidR="006066E5" w:rsidRPr="004D1605" w:rsidRDefault="006066E5" w:rsidP="00CF2DCA">
                    <w:pPr>
                      <w:jc w:val="right"/>
                      <w:rPr>
                        <w:rFonts w:asciiTheme="minorEastAsia" w:eastAsiaTheme="minorEastAsia" w:hAnsiTheme="minorEastAsia" w:cs="Arial"/>
                        <w:sz w:val="18"/>
                        <w:szCs w:val="18"/>
                      </w:rPr>
                    </w:pPr>
                  </w:p>
                </w:tc>
                <w:tc>
                  <w:tcPr>
                    <w:tcW w:w="1418" w:type="dxa"/>
                    <w:vAlign w:val="center"/>
                  </w:tcPr>
                  <w:p w:rsidR="006066E5" w:rsidRPr="004D1605" w:rsidRDefault="006066E5" w:rsidP="00CF2DCA">
                    <w:pPr>
                      <w:jc w:val="right"/>
                      <w:rPr>
                        <w:rFonts w:asciiTheme="minorEastAsia" w:eastAsiaTheme="minorEastAsia" w:hAnsiTheme="minorEastAsia" w:cs="Arial"/>
                        <w:sz w:val="18"/>
                        <w:szCs w:val="18"/>
                      </w:rPr>
                    </w:pPr>
                  </w:p>
                </w:tc>
                <w:tc>
                  <w:tcPr>
                    <w:tcW w:w="1701"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w:t>
                    </w:r>
                  </w:p>
                </w:tc>
              </w:tr>
            </w:tbl>
            <w:p w:rsidR="006066E5" w:rsidRPr="004D1605" w:rsidRDefault="006066E5" w:rsidP="006066E5">
              <w:pPr>
                <w:ind w:firstLineChars="200" w:firstLine="420"/>
                <w:jc w:val="both"/>
                <w:rPr>
                  <w:rFonts w:ascii="Times New Roman" w:hAnsi="Times New Roman" w:cs="Times New Roman"/>
                  <w:szCs w:val="20"/>
                </w:rPr>
              </w:pPr>
              <w:r>
                <w:rPr>
                  <w:rFonts w:hint="eastAsia"/>
                </w:rPr>
                <w:t>2.</w:t>
              </w:r>
              <w:r w:rsidRPr="004D1605">
                <w:rPr>
                  <w:rFonts w:ascii="Times New Roman" w:hAnsi="Times New Roman" w:cs="Times New Roman"/>
                </w:rPr>
                <w:t>其他会计政策变更</w:t>
              </w:r>
            </w:p>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财政部于</w:t>
              </w:r>
              <w:r w:rsidRPr="004D1605">
                <w:rPr>
                  <w:rFonts w:ascii="Times New Roman" w:hAnsi="Times New Roman" w:cs="Times New Roman"/>
                </w:rPr>
                <w:t>2019</w:t>
              </w:r>
              <w:r w:rsidRPr="004D1605">
                <w:rPr>
                  <w:rFonts w:ascii="Times New Roman" w:hAnsi="Times New Roman" w:cs="Times New Roman"/>
                </w:rPr>
                <w:t>年</w:t>
              </w:r>
              <w:r w:rsidRPr="004D1605">
                <w:rPr>
                  <w:rFonts w:ascii="Times New Roman" w:hAnsi="Times New Roman" w:cs="Times New Roman"/>
                </w:rPr>
                <w:t>4</w:t>
              </w:r>
              <w:r w:rsidRPr="004D1605">
                <w:rPr>
                  <w:rFonts w:ascii="Times New Roman" w:hAnsi="Times New Roman" w:cs="Times New Roman"/>
                </w:rPr>
                <w:t>月</w:t>
              </w:r>
              <w:r w:rsidRPr="004D1605">
                <w:rPr>
                  <w:rFonts w:ascii="Times New Roman" w:hAnsi="Times New Roman" w:cs="Times New Roman"/>
                </w:rPr>
                <w:t>30</w:t>
              </w:r>
              <w:r w:rsidRPr="004D1605">
                <w:rPr>
                  <w:rFonts w:ascii="Times New Roman" w:hAnsi="Times New Roman" w:cs="Times New Roman"/>
                </w:rPr>
                <w:t>日，发布《关于修订印发</w:t>
              </w:r>
              <w:r w:rsidRPr="004D1605">
                <w:rPr>
                  <w:rFonts w:ascii="Times New Roman" w:hAnsi="Times New Roman" w:cs="Times New Roman"/>
                </w:rPr>
                <w:t>2019</w:t>
              </w:r>
              <w:r w:rsidRPr="004D1605">
                <w:rPr>
                  <w:rFonts w:ascii="Times New Roman" w:hAnsi="Times New Roman" w:cs="Times New Roman"/>
                </w:rPr>
                <w:t>年度一般企业财务报表格式的通知》（财会〔</w:t>
              </w:r>
              <w:r w:rsidRPr="004D1605">
                <w:rPr>
                  <w:rFonts w:ascii="Times New Roman" w:hAnsi="Times New Roman" w:cs="Times New Roman"/>
                </w:rPr>
                <w:t>2019</w:t>
              </w:r>
              <w:r w:rsidRPr="004D1605">
                <w:rPr>
                  <w:rFonts w:ascii="Times New Roman" w:hAnsi="Times New Roman" w:cs="Times New Roman"/>
                </w:rPr>
                <w:t>〕</w:t>
              </w:r>
              <w:r w:rsidRPr="004D1605">
                <w:rPr>
                  <w:rFonts w:ascii="Times New Roman" w:hAnsi="Times New Roman" w:cs="Times New Roman"/>
                </w:rPr>
                <w:t>6</w:t>
              </w:r>
              <w:r w:rsidRPr="004D1605">
                <w:rPr>
                  <w:rFonts w:ascii="Times New Roman" w:hAnsi="Times New Roman" w:cs="Times New Roman"/>
                </w:rPr>
                <w:t>号），对一般企业财务报表格式进行了调整，并采用追溯调整法调整法对可比会计期间的比较数据作相应调整。</w:t>
              </w:r>
              <w:r w:rsidRPr="004D1605">
                <w:rPr>
                  <w:rFonts w:ascii="Times New Roman" w:hAnsi="Times New Roman" w:cs="Times New Roman"/>
                </w:rPr>
                <w:t>2018</w:t>
              </w:r>
              <w:r w:rsidRPr="004D1605">
                <w:rPr>
                  <w:rFonts w:ascii="Times New Roman" w:hAnsi="Times New Roman" w:cs="Times New Roman"/>
                </w:rPr>
                <w:t>年度财务报表受重要影响的报表项目和金额如下：</w:t>
              </w:r>
            </w:p>
            <w:p w:rsidR="006066E5" w:rsidRPr="004D1605" w:rsidRDefault="006066E5" w:rsidP="006066E5">
              <w:pPr>
                <w:ind w:firstLineChars="200" w:firstLine="420"/>
                <w:rPr>
                  <w:rFonts w:ascii="Times New Roman" w:hAnsi="Times New Roman" w:cs="Times New Roman"/>
                </w:rPr>
              </w:pPr>
              <w:r w:rsidRPr="004D1605">
                <w:rPr>
                  <w:rFonts w:ascii="Times New Roman" w:hAnsi="Times New Roman" w:cs="Times New Roman"/>
                </w:rPr>
                <w:t>a</w:t>
              </w:r>
              <w:r w:rsidRPr="004D1605">
                <w:rPr>
                  <w:rFonts w:ascii="Times New Roman" w:hAnsi="Times New Roman" w:cs="Times New Roman"/>
                </w:rPr>
                <w:t>、对合并报表的影响</w:t>
              </w:r>
            </w:p>
            <w:tbl>
              <w:tblPr>
                <w:tblW w:w="8403" w:type="dxa"/>
                <w:jc w:val="center"/>
                <w:tblInd w:w="-1339" w:type="dxa"/>
                <w:tblBorders>
                  <w:top w:val="single" w:sz="12" w:space="0" w:color="auto"/>
                  <w:bottom w:val="single" w:sz="12" w:space="0" w:color="auto"/>
                  <w:insideH w:val="dotted" w:sz="4" w:space="0" w:color="auto"/>
                  <w:insideV w:val="dotted" w:sz="4" w:space="0" w:color="auto"/>
                </w:tblBorders>
                <w:tblLayout w:type="fixed"/>
                <w:tblLook w:val="04A0"/>
              </w:tblPr>
              <w:tblGrid>
                <w:gridCol w:w="2254"/>
                <w:gridCol w:w="2571"/>
                <w:gridCol w:w="1398"/>
                <w:gridCol w:w="2180"/>
              </w:tblGrid>
              <w:tr w:rsidR="006066E5" w:rsidRPr="004D1605" w:rsidTr="00CF2DCA">
                <w:trPr>
                  <w:tblHeader/>
                  <w:jc w:val="center"/>
                </w:trPr>
                <w:tc>
                  <w:tcPr>
                    <w:tcW w:w="4825" w:type="dxa"/>
                    <w:gridSpan w:val="2"/>
                    <w:vAlign w:val="center"/>
                  </w:tcPr>
                  <w:p w:rsidR="006066E5" w:rsidRPr="004D1605" w:rsidRDefault="006066E5" w:rsidP="00CF2DCA">
                    <w:pPr>
                      <w:ind w:firstLineChars="200" w:firstLine="360"/>
                      <w:jc w:val="both"/>
                      <w:rPr>
                        <w:rFonts w:asciiTheme="minorEastAsia" w:eastAsiaTheme="minorEastAsia" w:hAnsiTheme="minorEastAsia" w:cs="Times New Roman"/>
                        <w:kern w:val="2"/>
                        <w:sz w:val="18"/>
                        <w:szCs w:val="18"/>
                      </w:rPr>
                    </w:pPr>
                    <w:r w:rsidRPr="004D1605">
                      <w:rPr>
                        <w:rFonts w:asciiTheme="minorEastAsia" w:eastAsiaTheme="minorEastAsia" w:hAnsiTheme="minorEastAsia" w:cs="Times New Roman" w:hint="eastAsia"/>
                        <w:kern w:val="2"/>
                        <w:sz w:val="18"/>
                        <w:szCs w:val="18"/>
                      </w:rPr>
                      <w:t>原列报报表项目及金额</w:t>
                    </w:r>
                  </w:p>
                </w:tc>
                <w:tc>
                  <w:tcPr>
                    <w:tcW w:w="3578" w:type="dxa"/>
                    <w:gridSpan w:val="2"/>
                    <w:vAlign w:val="center"/>
                  </w:tcPr>
                  <w:p w:rsidR="006066E5" w:rsidRPr="004D1605" w:rsidRDefault="006066E5" w:rsidP="00CF2DCA">
                    <w:pPr>
                      <w:ind w:firstLineChars="200" w:firstLine="360"/>
                      <w:jc w:val="both"/>
                      <w:rPr>
                        <w:rFonts w:asciiTheme="minorEastAsia" w:eastAsiaTheme="minorEastAsia" w:hAnsiTheme="minorEastAsia" w:cs="Times New Roman"/>
                        <w:kern w:val="2"/>
                        <w:sz w:val="18"/>
                        <w:szCs w:val="18"/>
                      </w:rPr>
                    </w:pPr>
                    <w:r w:rsidRPr="004D1605">
                      <w:rPr>
                        <w:rFonts w:asciiTheme="minorEastAsia" w:eastAsiaTheme="minorEastAsia" w:hAnsiTheme="minorEastAsia" w:cs="Times New Roman" w:hint="eastAsia"/>
                        <w:kern w:val="2"/>
                        <w:sz w:val="18"/>
                        <w:szCs w:val="18"/>
                      </w:rPr>
                      <w:t>新列报项目及金额</w:t>
                    </w:r>
                  </w:p>
                </w:tc>
              </w:tr>
              <w:tr w:rsidR="006066E5" w:rsidRPr="004D1605" w:rsidTr="00CF2DCA">
                <w:trPr>
                  <w:jc w:val="center"/>
                </w:trPr>
                <w:tc>
                  <w:tcPr>
                    <w:tcW w:w="2254" w:type="dxa"/>
                    <w:vMerge w:val="restart"/>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应收票据及应收账款</w:t>
                    </w:r>
                  </w:p>
                </w:tc>
                <w:tc>
                  <w:tcPr>
                    <w:tcW w:w="2571" w:type="dxa"/>
                    <w:vMerge w:val="restart"/>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9,392,426,650.18</w:t>
                    </w:r>
                  </w:p>
                </w:tc>
                <w:tc>
                  <w:tcPr>
                    <w:tcW w:w="1398"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应收票据</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244,981,130.83</w:t>
                    </w:r>
                  </w:p>
                </w:tc>
              </w:tr>
              <w:tr w:rsidR="006066E5" w:rsidRPr="004D1605" w:rsidTr="00CF2DCA">
                <w:trPr>
                  <w:jc w:val="center"/>
                </w:trPr>
                <w:tc>
                  <w:tcPr>
                    <w:tcW w:w="2254" w:type="dxa"/>
                    <w:vMerge/>
                    <w:vAlign w:val="center"/>
                  </w:tcPr>
                  <w:p w:rsidR="006066E5" w:rsidRPr="004D1605" w:rsidRDefault="006066E5" w:rsidP="00CF2DCA">
                    <w:pPr>
                      <w:rPr>
                        <w:rFonts w:asciiTheme="minorEastAsia" w:eastAsiaTheme="minorEastAsia" w:hAnsiTheme="minorEastAsia" w:cs="Arial"/>
                        <w:sz w:val="18"/>
                        <w:szCs w:val="18"/>
                      </w:rPr>
                    </w:pPr>
                  </w:p>
                </w:tc>
                <w:tc>
                  <w:tcPr>
                    <w:tcW w:w="2571" w:type="dxa"/>
                    <w:vMerge/>
                    <w:vAlign w:val="center"/>
                  </w:tcPr>
                  <w:p w:rsidR="006066E5" w:rsidRPr="004D1605" w:rsidRDefault="006066E5" w:rsidP="00CF2DCA">
                    <w:pPr>
                      <w:jc w:val="right"/>
                      <w:rPr>
                        <w:rFonts w:asciiTheme="minorEastAsia" w:eastAsiaTheme="minorEastAsia" w:hAnsiTheme="minorEastAsia" w:cs="Arial"/>
                        <w:sz w:val="18"/>
                        <w:szCs w:val="18"/>
                      </w:rPr>
                    </w:pPr>
                  </w:p>
                </w:tc>
                <w:tc>
                  <w:tcPr>
                    <w:tcW w:w="1398"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应收账款</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9,147,445,519.35</w:t>
                    </w:r>
                  </w:p>
                </w:tc>
              </w:tr>
              <w:tr w:rsidR="006066E5" w:rsidRPr="004D1605" w:rsidTr="00CF2DCA">
                <w:trPr>
                  <w:jc w:val="center"/>
                </w:trPr>
                <w:tc>
                  <w:tcPr>
                    <w:tcW w:w="2254" w:type="dxa"/>
                    <w:vMerge w:val="restart"/>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应付票据及应付账款</w:t>
                    </w:r>
                  </w:p>
                </w:tc>
                <w:tc>
                  <w:tcPr>
                    <w:tcW w:w="2571" w:type="dxa"/>
                    <w:vMerge w:val="restart"/>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5,217,747,153.12</w:t>
                    </w:r>
                  </w:p>
                </w:tc>
                <w:tc>
                  <w:tcPr>
                    <w:tcW w:w="1398"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应付票据</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1,193,502,126.12</w:t>
                    </w:r>
                  </w:p>
                </w:tc>
              </w:tr>
              <w:tr w:rsidR="006066E5" w:rsidRPr="004D1605" w:rsidTr="00CF2DCA">
                <w:trPr>
                  <w:jc w:val="center"/>
                </w:trPr>
                <w:tc>
                  <w:tcPr>
                    <w:tcW w:w="2254" w:type="dxa"/>
                    <w:vMerge/>
                    <w:vAlign w:val="center"/>
                  </w:tcPr>
                  <w:p w:rsidR="006066E5" w:rsidRPr="004D1605" w:rsidRDefault="006066E5" w:rsidP="00CF2DCA">
                    <w:pPr>
                      <w:jc w:val="right"/>
                      <w:rPr>
                        <w:rFonts w:asciiTheme="minorEastAsia" w:eastAsiaTheme="minorEastAsia" w:hAnsiTheme="minorEastAsia" w:cs="Arial"/>
                        <w:sz w:val="18"/>
                        <w:szCs w:val="18"/>
                      </w:rPr>
                    </w:pPr>
                  </w:p>
                </w:tc>
                <w:tc>
                  <w:tcPr>
                    <w:tcW w:w="2571" w:type="dxa"/>
                    <w:vMerge/>
                    <w:vAlign w:val="center"/>
                  </w:tcPr>
                  <w:p w:rsidR="006066E5" w:rsidRPr="004D1605" w:rsidRDefault="006066E5" w:rsidP="00CF2DCA">
                    <w:pPr>
                      <w:jc w:val="right"/>
                      <w:rPr>
                        <w:rFonts w:asciiTheme="minorEastAsia" w:eastAsiaTheme="minorEastAsia" w:hAnsiTheme="minorEastAsia" w:cs="Arial"/>
                        <w:sz w:val="18"/>
                        <w:szCs w:val="18"/>
                      </w:rPr>
                    </w:pPr>
                  </w:p>
                </w:tc>
                <w:tc>
                  <w:tcPr>
                    <w:tcW w:w="1398" w:type="dxa"/>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应付账款</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4,024,245,027.00</w:t>
                    </w:r>
                  </w:p>
                </w:tc>
              </w:tr>
            </w:tbl>
            <w:p w:rsidR="006066E5" w:rsidRPr="004D1605" w:rsidRDefault="006066E5" w:rsidP="006066E5">
              <w:pPr>
                <w:spacing w:line="400" w:lineRule="exact"/>
                <w:ind w:firstLineChars="200" w:firstLine="420"/>
                <w:rPr>
                  <w:rFonts w:asciiTheme="minorEastAsia" w:eastAsiaTheme="minorEastAsia" w:hAnsiTheme="minorEastAsia" w:cs="Arial"/>
                  <w:szCs w:val="21"/>
                </w:rPr>
              </w:pPr>
              <w:r w:rsidRPr="004D1605">
                <w:rPr>
                  <w:rFonts w:asciiTheme="minorEastAsia" w:eastAsiaTheme="minorEastAsia" w:hAnsiTheme="minorEastAsia" w:cs="Arial"/>
                  <w:szCs w:val="21"/>
                </w:rPr>
                <w:t>b、对公司财务报表的影响</w:t>
              </w:r>
            </w:p>
            <w:tbl>
              <w:tblPr>
                <w:tblW w:w="8403" w:type="dxa"/>
                <w:jc w:val="center"/>
                <w:tblInd w:w="-1339" w:type="dxa"/>
                <w:tblBorders>
                  <w:top w:val="single" w:sz="12" w:space="0" w:color="auto"/>
                  <w:bottom w:val="single" w:sz="12" w:space="0" w:color="auto"/>
                  <w:insideH w:val="dotted" w:sz="4" w:space="0" w:color="auto"/>
                  <w:insideV w:val="dotted" w:sz="4" w:space="0" w:color="auto"/>
                </w:tblBorders>
                <w:tblLayout w:type="fixed"/>
                <w:tblLook w:val="04A0"/>
              </w:tblPr>
              <w:tblGrid>
                <w:gridCol w:w="2254"/>
                <w:gridCol w:w="2571"/>
                <w:gridCol w:w="1398"/>
                <w:gridCol w:w="2180"/>
              </w:tblGrid>
              <w:tr w:rsidR="006066E5" w:rsidRPr="004D1605" w:rsidTr="00CF2DCA">
                <w:trPr>
                  <w:tblHeader/>
                  <w:jc w:val="center"/>
                </w:trPr>
                <w:tc>
                  <w:tcPr>
                    <w:tcW w:w="4825" w:type="dxa"/>
                    <w:gridSpan w:val="2"/>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原列报报表项目及金额</w:t>
                    </w:r>
                  </w:p>
                </w:tc>
                <w:tc>
                  <w:tcPr>
                    <w:tcW w:w="3578" w:type="dxa"/>
                    <w:gridSpan w:val="2"/>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新列报项目及金额</w:t>
                    </w:r>
                  </w:p>
                </w:tc>
              </w:tr>
              <w:tr w:rsidR="006066E5" w:rsidRPr="004D1605" w:rsidTr="00CF2DCA">
                <w:trPr>
                  <w:jc w:val="center"/>
                </w:trPr>
                <w:tc>
                  <w:tcPr>
                    <w:tcW w:w="2254" w:type="dxa"/>
                    <w:vMerge w:val="restart"/>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应收票据及应收账款</w:t>
                    </w:r>
                  </w:p>
                </w:tc>
                <w:tc>
                  <w:tcPr>
                    <w:tcW w:w="2571" w:type="dxa"/>
                    <w:vMerge w:val="restart"/>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32,286,717.85</w:t>
                    </w:r>
                  </w:p>
                </w:tc>
                <w:tc>
                  <w:tcPr>
                    <w:tcW w:w="1398"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应收票据</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p>
                </w:tc>
              </w:tr>
              <w:tr w:rsidR="006066E5" w:rsidRPr="004D1605" w:rsidTr="00CF2DCA">
                <w:trPr>
                  <w:jc w:val="center"/>
                </w:trPr>
                <w:tc>
                  <w:tcPr>
                    <w:tcW w:w="2254" w:type="dxa"/>
                    <w:vMerge/>
                    <w:vAlign w:val="center"/>
                  </w:tcPr>
                  <w:p w:rsidR="006066E5" w:rsidRPr="004D1605" w:rsidRDefault="006066E5" w:rsidP="00CF2DCA">
                    <w:pPr>
                      <w:rPr>
                        <w:rFonts w:asciiTheme="minorEastAsia" w:eastAsiaTheme="minorEastAsia" w:hAnsiTheme="minorEastAsia" w:cs="Arial"/>
                        <w:sz w:val="18"/>
                        <w:szCs w:val="18"/>
                      </w:rPr>
                    </w:pPr>
                  </w:p>
                </w:tc>
                <w:tc>
                  <w:tcPr>
                    <w:tcW w:w="2571" w:type="dxa"/>
                    <w:vMerge/>
                    <w:vAlign w:val="center"/>
                  </w:tcPr>
                  <w:p w:rsidR="006066E5" w:rsidRPr="004D1605" w:rsidRDefault="006066E5" w:rsidP="00CF2DCA">
                    <w:pPr>
                      <w:jc w:val="center"/>
                      <w:rPr>
                        <w:rFonts w:asciiTheme="minorEastAsia" w:eastAsiaTheme="minorEastAsia" w:hAnsiTheme="minorEastAsia" w:cs="Arial"/>
                        <w:sz w:val="18"/>
                        <w:szCs w:val="18"/>
                      </w:rPr>
                    </w:pPr>
                  </w:p>
                </w:tc>
                <w:tc>
                  <w:tcPr>
                    <w:tcW w:w="1398"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应收账款</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32,286,717.85</w:t>
                    </w:r>
                  </w:p>
                </w:tc>
              </w:tr>
              <w:tr w:rsidR="006066E5" w:rsidRPr="004D1605" w:rsidTr="00CF2DCA">
                <w:trPr>
                  <w:jc w:val="center"/>
                </w:trPr>
                <w:tc>
                  <w:tcPr>
                    <w:tcW w:w="2254" w:type="dxa"/>
                    <w:vMerge w:val="restart"/>
                    <w:vAlign w:val="center"/>
                  </w:tcPr>
                  <w:p w:rsidR="006066E5" w:rsidRPr="004D1605" w:rsidRDefault="006066E5" w:rsidP="00CF2DCA">
                    <w:pP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应付票据及应付账款</w:t>
                    </w:r>
                  </w:p>
                </w:tc>
                <w:tc>
                  <w:tcPr>
                    <w:tcW w:w="2571" w:type="dxa"/>
                    <w:vMerge w:val="restart"/>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48,291,783.36</w:t>
                    </w:r>
                  </w:p>
                </w:tc>
                <w:tc>
                  <w:tcPr>
                    <w:tcW w:w="1398"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应付票据</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p>
                </w:tc>
              </w:tr>
              <w:tr w:rsidR="006066E5" w:rsidRPr="004D1605" w:rsidTr="00CF2DCA">
                <w:trPr>
                  <w:jc w:val="center"/>
                </w:trPr>
                <w:tc>
                  <w:tcPr>
                    <w:tcW w:w="2254" w:type="dxa"/>
                    <w:vMerge/>
                    <w:vAlign w:val="center"/>
                  </w:tcPr>
                  <w:p w:rsidR="006066E5" w:rsidRPr="004D1605" w:rsidRDefault="006066E5" w:rsidP="00CF2DCA">
                    <w:pPr>
                      <w:jc w:val="right"/>
                      <w:rPr>
                        <w:rFonts w:asciiTheme="minorEastAsia" w:eastAsiaTheme="minorEastAsia" w:hAnsiTheme="minorEastAsia" w:cs="Arial"/>
                        <w:sz w:val="18"/>
                        <w:szCs w:val="18"/>
                      </w:rPr>
                    </w:pPr>
                  </w:p>
                </w:tc>
                <w:tc>
                  <w:tcPr>
                    <w:tcW w:w="2571" w:type="dxa"/>
                    <w:vMerge/>
                    <w:vAlign w:val="center"/>
                  </w:tcPr>
                  <w:p w:rsidR="006066E5" w:rsidRPr="004D1605" w:rsidRDefault="006066E5" w:rsidP="00CF2DCA">
                    <w:pPr>
                      <w:jc w:val="center"/>
                      <w:rPr>
                        <w:rFonts w:asciiTheme="minorEastAsia" w:eastAsiaTheme="minorEastAsia" w:hAnsiTheme="minorEastAsia" w:cs="Arial"/>
                        <w:sz w:val="18"/>
                        <w:szCs w:val="18"/>
                      </w:rPr>
                    </w:pPr>
                  </w:p>
                </w:tc>
                <w:tc>
                  <w:tcPr>
                    <w:tcW w:w="1398"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应付账款</w:t>
                    </w:r>
                  </w:p>
                </w:tc>
                <w:tc>
                  <w:tcPr>
                    <w:tcW w:w="2180" w:type="dxa"/>
                    <w:vAlign w:val="center"/>
                  </w:tcPr>
                  <w:p w:rsidR="006066E5" w:rsidRPr="004D1605" w:rsidRDefault="006066E5" w:rsidP="00CF2DCA">
                    <w:pPr>
                      <w:jc w:val="center"/>
                      <w:rPr>
                        <w:rFonts w:asciiTheme="minorEastAsia" w:eastAsiaTheme="minorEastAsia" w:hAnsiTheme="minorEastAsia" w:cs="Arial"/>
                        <w:sz w:val="18"/>
                        <w:szCs w:val="18"/>
                      </w:rPr>
                    </w:pPr>
                    <w:r w:rsidRPr="004D1605">
                      <w:rPr>
                        <w:rFonts w:asciiTheme="minorEastAsia" w:eastAsiaTheme="minorEastAsia" w:hAnsiTheme="minorEastAsia" w:cs="Arial"/>
                        <w:sz w:val="18"/>
                        <w:szCs w:val="18"/>
                      </w:rPr>
                      <w:t>48,291,783.36</w:t>
                    </w:r>
                  </w:p>
                </w:tc>
              </w:tr>
            </w:tbl>
            <w:p w:rsidR="006066E5" w:rsidRDefault="006066E5" w:rsidP="006066E5"/>
            <w:p w:rsidR="00D26B69" w:rsidRDefault="00B66160"/>
          </w:sdtContent>
        </w:sdt>
        <w:p w:rsidR="00D26B69" w:rsidRDefault="00B66160">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481736668"/>
        <w:lock w:val="sdtLocked"/>
        <w:placeholder>
          <w:docPart w:val="GBC22222222222222222222222222222"/>
        </w:placeholder>
      </w:sdtPr>
      <w:sdtEndPr>
        <w:rPr>
          <w:rFonts w:asciiTheme="minorEastAsia" w:eastAsiaTheme="minorEastAsia" w:hAnsiTheme="minorEastAsia" w:hint="eastAsia"/>
          <w:szCs w:val="24"/>
        </w:rPr>
      </w:sdtEndPr>
      <w:sdtContent>
        <w:p w:rsidR="00D26B69" w:rsidRDefault="00A445E1">
          <w:pPr>
            <w:pStyle w:val="3"/>
            <w:numPr>
              <w:ilvl w:val="0"/>
              <w:numId w:val="93"/>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022082616"/>
            <w:lock w:val="sdtContentLocked"/>
            <w:placeholder>
              <w:docPart w:val="GBC22222222222222222222222222222"/>
            </w:placeholder>
          </w:sdtPr>
          <w:sdtContent>
            <w:p w:rsidR="00D26B69" w:rsidRDefault="00B66160" w:rsidP="00741386">
              <w:r>
                <w:fldChar w:fldCharType="begin"/>
              </w:r>
              <w:r w:rsidR="00741386">
                <w:instrText xml:space="preserve"> MACROBUTTON  SnrToggleCheckbox □适用 </w:instrText>
              </w:r>
              <w:r>
                <w:fldChar w:fldCharType="end"/>
              </w:r>
              <w:r>
                <w:fldChar w:fldCharType="begin"/>
              </w:r>
              <w:r w:rsidR="00741386">
                <w:instrText xml:space="preserve"> MACROBUTTON  SnrToggleCheckbox √不适用 </w:instrText>
              </w:r>
              <w:r>
                <w:fldChar w:fldCharType="end"/>
              </w:r>
            </w:p>
          </w:sdtContent>
        </w:sdt>
        <w:p w:rsidR="00D26B69" w:rsidRDefault="00B66160">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663240860"/>
        <w:lock w:val="sdtLocked"/>
        <w:placeholder>
          <w:docPart w:val="GBC22222222222222222222222222222"/>
        </w:placeholder>
      </w:sdtPr>
      <w:sdtEndPr>
        <w:rPr>
          <w:szCs w:val="24"/>
        </w:rPr>
      </w:sdtEndPr>
      <w:sdtContent>
        <w:p w:rsidR="00D26B69" w:rsidRDefault="00A445E1">
          <w:pPr>
            <w:pStyle w:val="3"/>
            <w:numPr>
              <w:ilvl w:val="0"/>
              <w:numId w:val="93"/>
            </w:numPr>
          </w:pPr>
          <w:r>
            <w:t>其他</w:t>
          </w:r>
        </w:p>
        <w:sdt>
          <w:sdtPr>
            <w:alias w:val="是否适用：其他重大事项的说明[双击切换]"/>
            <w:tag w:val="_GBC_305fce3f50ec40648f3016211970114b"/>
            <w:id w:val="-173572691"/>
            <w:lock w:val="sdtContentLocked"/>
            <w:placeholder>
              <w:docPart w:val="GBC22222222222222222222222222222"/>
            </w:placeholder>
          </w:sdtPr>
          <w:sdtContent>
            <w:p w:rsidR="00D26B69" w:rsidRDefault="00B66160" w:rsidP="00516519">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sdtContent>
    </w:sdt>
    <w:p w:rsidR="00D26B69" w:rsidRDefault="00D26B69">
      <w:bookmarkStart w:id="28" w:name="_Toc342565934"/>
    </w:p>
    <w:bookmarkEnd w:id="28"/>
    <w:p w:rsidR="00D26B69" w:rsidRDefault="00D26B69"/>
    <w:p w:rsidR="00D26B69" w:rsidRDefault="00D26B69"/>
    <w:p w:rsidR="00D26B69" w:rsidRDefault="00A445E1">
      <w:pPr>
        <w:pStyle w:val="10"/>
        <w:numPr>
          <w:ilvl w:val="0"/>
          <w:numId w:val="3"/>
        </w:numPr>
      </w:pPr>
      <w:bookmarkStart w:id="29" w:name="_Toc392233016"/>
      <w:bookmarkStart w:id="30" w:name="_Toc484510569"/>
      <w:r>
        <w:rPr>
          <w:rFonts w:hint="eastAsia"/>
        </w:rPr>
        <w:t>普通股股份变动及股东情况</w:t>
      </w:r>
      <w:bookmarkEnd w:id="26"/>
      <w:bookmarkEnd w:id="29"/>
      <w:bookmarkEnd w:id="30"/>
    </w:p>
    <w:p w:rsidR="00D26B69" w:rsidRDefault="00A445E1">
      <w:pPr>
        <w:pStyle w:val="2"/>
        <w:numPr>
          <w:ilvl w:val="0"/>
          <w:numId w:val="1"/>
        </w:numPr>
        <w:spacing w:line="360" w:lineRule="auto"/>
        <w:ind w:left="448" w:hanging="448"/>
      </w:pPr>
      <w:bookmarkStart w:id="31" w:name="_Toc342059476"/>
      <w:bookmarkStart w:id="32" w:name="_Toc342565989"/>
      <w:r>
        <w:t>股</w:t>
      </w:r>
      <w:r>
        <w:rPr>
          <w:rFonts w:hint="eastAsia"/>
        </w:rPr>
        <w:t>本变动情况</w:t>
      </w:r>
      <w:bookmarkEnd w:id="31"/>
      <w:bookmarkEnd w:id="32"/>
    </w:p>
    <w:p w:rsidR="00D26B69" w:rsidRDefault="00A445E1">
      <w:pPr>
        <w:pStyle w:val="3"/>
        <w:numPr>
          <w:ilvl w:val="1"/>
          <w:numId w:val="13"/>
        </w:numPr>
      </w:pPr>
      <w:bookmarkStart w:id="33" w:name="_Toc342059477"/>
      <w:bookmarkStart w:id="34" w:name="_Toc342565990"/>
      <w:r>
        <w:rPr>
          <w:rFonts w:hint="eastAsia"/>
        </w:rPr>
        <w:t>股份变动情况表</w:t>
      </w:r>
      <w:bookmarkEnd w:id="33"/>
      <w:bookmarkEnd w:id="34"/>
    </w:p>
    <w:p w:rsidR="00D26B69" w:rsidRDefault="00A445E1">
      <w:pPr>
        <w:pStyle w:val="4"/>
        <w:numPr>
          <w:ilvl w:val="2"/>
          <w:numId w:val="14"/>
        </w:numPr>
      </w:pPr>
      <w:r>
        <w:rPr>
          <w:rFonts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D26B69" w:rsidRDefault="00A445E1">
          <w:r>
            <w:rPr>
              <w:rFonts w:hint="eastAsia"/>
            </w:rPr>
            <w:t>报告期内，公司股份总数及股本结构未发生变化。</w:t>
          </w:r>
        </w:p>
      </w:sdtContent>
    </w:sdt>
    <w:p w:rsidR="00D26B69" w:rsidRDefault="00D26B69">
      <w:pPr>
        <w:rPr>
          <w:szCs w:val="21"/>
        </w:rPr>
      </w:pPr>
    </w:p>
    <w:bookmarkStart w:id="35" w:name="_Toc342565996" w:displacedByCustomXml="next"/>
    <w:bookmarkStart w:id="36" w:name="_Toc342059483" w:displacedByCustomXml="next"/>
    <w:sdt>
      <w:sdtPr>
        <w:rPr>
          <w:rFonts w:ascii="Calibri" w:hAnsi="Calibri"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ascii="宋体" w:hAnsi="宋体" w:hint="eastAsia"/>
          <w:szCs w:val="24"/>
        </w:rPr>
      </w:sdtEndPr>
      <w:sdtContent>
        <w:p w:rsidR="00D26B69" w:rsidRDefault="00A445E1">
          <w:pPr>
            <w:pStyle w:val="4"/>
            <w:numPr>
              <w:ilvl w:val="2"/>
              <w:numId w:val="14"/>
            </w:numPr>
          </w:pPr>
          <w:r>
            <w:t>股份变动情况说明</w:t>
          </w:r>
        </w:p>
        <w:sdt>
          <w:sdtPr>
            <w:alias w:val="是否适用：普通股股份变动情况说明[双击切换]"/>
            <w:tag w:val="_GBC_28994e6dc9c649e498c0ab9c340777bf"/>
            <w:id w:val="-1920395375"/>
            <w:lock w:val="sdtContentLocked"/>
            <w:placeholder>
              <w:docPart w:val="GBC22222222222222222222222222222"/>
            </w:placeholder>
          </w:sdtPr>
          <w:sdtContent>
            <w:p w:rsidR="00D26B69" w:rsidRDefault="00B66160" w:rsidP="00516519">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sdtContent>
    </w:sdt>
    <w:p w:rsidR="00D26B69" w:rsidRDefault="00D26B69"/>
    <w:sdt>
      <w:sdtPr>
        <w:rPr>
          <w:rFonts w:ascii="宋体" w:hAnsi="宋体" w:cs="宋体"/>
          <w:b/>
          <w:bCs/>
          <w:kern w:val="0"/>
          <w:szCs w:val="24"/>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b w:val="0"/>
          <w:bCs w:val="0"/>
        </w:rPr>
      </w:sdtEndPr>
      <w:sdtContent>
        <w:p w:rsidR="00D26B69" w:rsidRDefault="00A445E1">
          <w:pPr>
            <w:pStyle w:val="a9"/>
            <w:numPr>
              <w:ilvl w:val="2"/>
              <w:numId w:val="14"/>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ContentLocked"/>
            <w:placeholder>
              <w:docPart w:val="GBC22222222222222222222222222222"/>
            </w:placeholder>
          </w:sdtPr>
          <w:sdtContent>
            <w:p w:rsidR="00D26B69" w:rsidRDefault="00B66160" w:rsidP="00516519">
              <w:r>
                <w:fldChar w:fldCharType="begin"/>
              </w:r>
              <w:r w:rsidR="00516519">
                <w:instrText>MACROBUTTON  SnrToggleCheckbox □适用</w:instrText>
              </w:r>
              <w:r>
                <w:fldChar w:fldCharType="end"/>
              </w:r>
              <w:r>
                <w:fldChar w:fldCharType="begin"/>
              </w:r>
              <w:r w:rsidR="00516519">
                <w:instrText xml:space="preserve"> MACROBUTTON  SnrToggleCheckbox √不适用 </w:instrText>
              </w:r>
              <w:r>
                <w:fldChar w:fldCharType="end"/>
              </w:r>
            </w:p>
          </w:sdtContent>
        </w:sdt>
      </w:sdtContent>
    </w:sdt>
    <w:p w:rsidR="00D26B69" w:rsidRDefault="00D26B69"/>
    <w:sdt>
      <w:sdtPr>
        <w:rPr>
          <w:rFonts w:ascii="Calibri" w:hAnsi="Calibri"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ascii="宋体" w:hAnsi="宋体" w:hint="eastAsia"/>
          <w:szCs w:val="24"/>
        </w:rPr>
      </w:sdtEndPr>
      <w:sdtContent>
        <w:p w:rsidR="00D26B69" w:rsidRDefault="00A445E1">
          <w:pPr>
            <w:pStyle w:val="4"/>
            <w:numPr>
              <w:ilvl w:val="2"/>
              <w:numId w:val="14"/>
            </w:numPr>
          </w:pPr>
          <w:r>
            <w:t>公司认为必要或证券监管机构要求披露的其他内容</w:t>
          </w:r>
        </w:p>
        <w:sdt>
          <w:sdtPr>
            <w:alias w:val="是否适用：公司认为必要或证券监管机构要求披露的其他内容[双击切换]"/>
            <w:tag w:val="_GBC_7554eed1e25047d282437f24056d532b"/>
            <w:id w:val="1640537726"/>
            <w:lock w:val="sdtContentLocked"/>
            <w:placeholder>
              <w:docPart w:val="GBC22222222222222222222222222222"/>
            </w:placeholder>
          </w:sdtPr>
          <w:sdtContent>
            <w:p w:rsidR="00D26B69" w:rsidRDefault="00B66160" w:rsidP="00516519">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sdtContent>
    </w:sdt>
    <w:p w:rsidR="00D26B69" w:rsidRDefault="00D26B69"/>
    <w:p w:rsidR="00D26B69" w:rsidRDefault="00A445E1">
      <w:pPr>
        <w:pStyle w:val="3"/>
        <w:numPr>
          <w:ilvl w:val="1"/>
          <w:numId w:val="13"/>
        </w:numPr>
      </w:pPr>
      <w:r>
        <w:lastRenderedPageBreak/>
        <w:t>限售股份变动情况</w:t>
      </w:r>
    </w:p>
    <w:sdt>
      <w:sdtPr>
        <w:alias w:val="是否适用：限售股份变动情况表[双击切换]"/>
        <w:tag w:val="_GBC_6f5978a50e224b6aa94189436cdee711"/>
        <w:id w:val="1353003451"/>
        <w:lock w:val="sdtContentLocked"/>
        <w:placeholder>
          <w:docPart w:val="GBC22222222222222222222222222222"/>
        </w:placeholder>
      </w:sdtPr>
      <w:sdtContent>
        <w:p w:rsidR="00D26B69" w:rsidRDefault="00B66160">
          <w:r>
            <w:fldChar w:fldCharType="begin"/>
          </w:r>
          <w:r w:rsidR="00EB5CFB">
            <w:instrText xml:space="preserve"> MACROBUTTON  SnrToggleCheckbox √适用 </w:instrText>
          </w:r>
          <w:r>
            <w:fldChar w:fldCharType="end"/>
          </w:r>
          <w:r>
            <w:fldChar w:fldCharType="begin"/>
          </w:r>
          <w:r w:rsidR="00EB5CFB">
            <w:instrText xml:space="preserve"> MACROBUTTON  SnrToggleCheckbox □不适用 </w:instrText>
          </w:r>
          <w:r>
            <w:fldChar w:fldCharType="end"/>
          </w:r>
        </w:p>
      </w:sdtContent>
    </w:sdt>
    <w:sdt>
      <w:sdtPr>
        <w:rPr>
          <w:rFonts w:hint="eastAsia"/>
        </w:rPr>
        <w:alias w:val="模块:限售股份变动情况"/>
        <w:tag w:val="_GBC_f5a42c6148a54c6195b7258dcf04422f"/>
        <w:id w:val="19905737"/>
        <w:lock w:val="sdtLocked"/>
        <w:placeholder>
          <w:docPart w:val="GBC22222222222222222222222222222"/>
        </w:placeholder>
      </w:sdtPr>
      <w:sdtEndPr>
        <w:rPr>
          <w:rFonts w:asciiTheme="minorEastAsia" w:eastAsiaTheme="minorEastAsia" w:hAnsiTheme="minorEastAsia"/>
        </w:rPr>
      </w:sdtEndPr>
      <w:sdtContent>
        <w:p w:rsidR="00D26B69" w:rsidRDefault="00A445E1">
          <w:pPr>
            <w:jc w:val="right"/>
          </w:pPr>
          <w:r>
            <w:rPr>
              <w:rFonts w:hint="eastAsia"/>
            </w:rPr>
            <w:t xml:space="preserve">单位: </w:t>
          </w:r>
          <w:sdt>
            <w:sdtPr>
              <w:rPr>
                <w:rFonts w:hint="eastAsia"/>
              </w:rPr>
              <w:alias w:val="单位：限售股份变动情况表"/>
              <w:tag w:val="_GBC_bc29b2c9162c4de0949e481db63b6d68"/>
              <w:id w:val="19905715"/>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a6"/>
            <w:tblW w:w="0" w:type="auto"/>
            <w:tblLook w:val="04A0"/>
          </w:tblPr>
          <w:tblGrid>
            <w:gridCol w:w="1292"/>
            <w:gridCol w:w="1292"/>
            <w:gridCol w:w="1292"/>
            <w:gridCol w:w="1293"/>
            <w:gridCol w:w="1293"/>
            <w:gridCol w:w="1293"/>
            <w:gridCol w:w="1293"/>
          </w:tblGrid>
          <w:tr w:rsidR="00DF2C6C" w:rsidTr="00661464">
            <w:sdt>
              <w:sdtPr>
                <w:tag w:val="_PLD_8d75aaa1e1a6469c8b8d62739512a0d7"/>
                <w:id w:val="87494488"/>
                <w:lock w:val="sdtLocked"/>
              </w:sdtPr>
              <w:sdtContent>
                <w:tc>
                  <w:tcPr>
                    <w:tcW w:w="1292" w:type="dxa"/>
                    <w:vAlign w:val="center"/>
                  </w:tcPr>
                  <w:p w:rsidR="00DF2C6C" w:rsidRDefault="00DF2C6C" w:rsidP="00661464">
                    <w:pPr>
                      <w:jc w:val="center"/>
                    </w:pPr>
                    <w:r>
                      <w:t>股东名称</w:t>
                    </w:r>
                  </w:p>
                </w:tc>
              </w:sdtContent>
            </w:sdt>
            <w:sdt>
              <w:sdtPr>
                <w:tag w:val="_PLD_3634bb194c734c2696ff13517825df21"/>
                <w:id w:val="87494489"/>
                <w:lock w:val="sdtLocked"/>
              </w:sdtPr>
              <w:sdtContent>
                <w:tc>
                  <w:tcPr>
                    <w:tcW w:w="1292" w:type="dxa"/>
                    <w:vAlign w:val="center"/>
                  </w:tcPr>
                  <w:p w:rsidR="00DF2C6C" w:rsidRDefault="00DF2C6C" w:rsidP="00661464">
                    <w:pPr>
                      <w:jc w:val="center"/>
                    </w:pPr>
                    <w:r>
                      <w:t>期初限售股数</w:t>
                    </w:r>
                  </w:p>
                </w:tc>
              </w:sdtContent>
            </w:sdt>
            <w:sdt>
              <w:sdtPr>
                <w:tag w:val="_PLD_4755ca33c9824685a97cc3f88e193f67"/>
                <w:id w:val="87494490"/>
                <w:lock w:val="sdtLocked"/>
              </w:sdtPr>
              <w:sdtContent>
                <w:tc>
                  <w:tcPr>
                    <w:tcW w:w="1292" w:type="dxa"/>
                    <w:vAlign w:val="center"/>
                  </w:tcPr>
                  <w:p w:rsidR="00DF2C6C" w:rsidRDefault="00DF2C6C" w:rsidP="00661464">
                    <w:pPr>
                      <w:jc w:val="center"/>
                    </w:pPr>
                    <w:r>
                      <w:t>报告期解除限售股数</w:t>
                    </w:r>
                  </w:p>
                </w:tc>
              </w:sdtContent>
            </w:sdt>
            <w:sdt>
              <w:sdtPr>
                <w:tag w:val="_PLD_49473502339e4181be770f8a2d8de8a4"/>
                <w:id w:val="87494491"/>
                <w:lock w:val="sdtLocked"/>
              </w:sdtPr>
              <w:sdtContent>
                <w:tc>
                  <w:tcPr>
                    <w:tcW w:w="1293" w:type="dxa"/>
                    <w:vAlign w:val="center"/>
                  </w:tcPr>
                  <w:p w:rsidR="00DF2C6C" w:rsidRDefault="00DF2C6C" w:rsidP="00661464">
                    <w:pPr>
                      <w:jc w:val="center"/>
                    </w:pPr>
                    <w:r>
                      <w:t>报告期增加限售股数</w:t>
                    </w:r>
                  </w:p>
                </w:tc>
              </w:sdtContent>
            </w:sdt>
            <w:sdt>
              <w:sdtPr>
                <w:tag w:val="_PLD_c697098ebce54cc48717d1ac0dbb84dd"/>
                <w:id w:val="87494492"/>
                <w:lock w:val="sdtLocked"/>
              </w:sdtPr>
              <w:sdtContent>
                <w:tc>
                  <w:tcPr>
                    <w:tcW w:w="1293" w:type="dxa"/>
                    <w:vAlign w:val="center"/>
                  </w:tcPr>
                  <w:p w:rsidR="00DF2C6C" w:rsidRDefault="00DF2C6C" w:rsidP="00661464">
                    <w:pPr>
                      <w:jc w:val="center"/>
                    </w:pPr>
                    <w:r>
                      <w:t>报告期末限售股数</w:t>
                    </w:r>
                  </w:p>
                </w:tc>
              </w:sdtContent>
            </w:sdt>
            <w:sdt>
              <w:sdtPr>
                <w:tag w:val="_PLD_d0290f9781f3416fbffc73a7286c9b99"/>
                <w:id w:val="87494493"/>
                <w:lock w:val="sdtLocked"/>
              </w:sdtPr>
              <w:sdtContent>
                <w:tc>
                  <w:tcPr>
                    <w:tcW w:w="1293" w:type="dxa"/>
                    <w:vAlign w:val="center"/>
                  </w:tcPr>
                  <w:p w:rsidR="00DF2C6C" w:rsidRDefault="00DF2C6C" w:rsidP="00661464">
                    <w:pPr>
                      <w:jc w:val="center"/>
                    </w:pPr>
                    <w:r>
                      <w:t>限售原因</w:t>
                    </w:r>
                  </w:p>
                </w:tc>
              </w:sdtContent>
            </w:sdt>
            <w:sdt>
              <w:sdtPr>
                <w:tag w:val="_PLD_a14912db8c344a3b8e5608678863e824"/>
                <w:id w:val="87494494"/>
                <w:lock w:val="sdtLocked"/>
              </w:sdtPr>
              <w:sdtContent>
                <w:tc>
                  <w:tcPr>
                    <w:tcW w:w="1293" w:type="dxa"/>
                    <w:vAlign w:val="center"/>
                  </w:tcPr>
                  <w:p w:rsidR="00DF2C6C" w:rsidRDefault="00DF2C6C" w:rsidP="00661464">
                    <w:pPr>
                      <w:jc w:val="center"/>
                    </w:pPr>
                    <w:r>
                      <w:t>解除限售日期</w:t>
                    </w:r>
                  </w:p>
                </w:tc>
              </w:sdtContent>
            </w:sdt>
          </w:tr>
          <w:sdt>
            <w:sdtPr>
              <w:rPr>
                <w:rFonts w:ascii="Calibri" w:eastAsiaTheme="minorEastAsia" w:hAnsi="Calibri" w:cstheme="minorBidi" w:hint="eastAsia"/>
                <w:kern w:val="2"/>
                <w:szCs w:val="22"/>
              </w:rPr>
              <w:alias w:val="限售股份变动情况明细"/>
              <w:tag w:val="_GBC_5bf5408e6ceb4fc586213de4206b6642"/>
              <w:id w:val="87494495"/>
              <w:lock w:val="sdtLocked"/>
            </w:sdtPr>
            <w:sdtContent>
              <w:tr w:rsidR="00DF2C6C" w:rsidTr="00661464">
                <w:tc>
                  <w:tcPr>
                    <w:tcW w:w="1292" w:type="dxa"/>
                  </w:tcPr>
                  <w:p w:rsidR="00DF2C6C" w:rsidRDefault="00DF2C6C" w:rsidP="00661464">
                    <w:pPr>
                      <w:jc w:val="left"/>
                    </w:pPr>
                    <w:r>
                      <w:t>中国航天科工集团有限公司</w:t>
                    </w:r>
                  </w:p>
                </w:tc>
                <w:tc>
                  <w:tcPr>
                    <w:tcW w:w="1292" w:type="dxa"/>
                  </w:tcPr>
                  <w:p w:rsidR="00DF2C6C" w:rsidRDefault="00DF2C6C" w:rsidP="00661464">
                    <w:pPr>
                      <w:jc w:val="right"/>
                    </w:pPr>
                    <w:r>
                      <w:t>22,713,956</w:t>
                    </w:r>
                  </w:p>
                </w:tc>
                <w:tc>
                  <w:tcPr>
                    <w:tcW w:w="1292" w:type="dxa"/>
                  </w:tcPr>
                  <w:p w:rsidR="00DF2C6C" w:rsidRDefault="00DF2C6C" w:rsidP="00661464">
                    <w:pPr>
                      <w:jc w:val="right"/>
                    </w:pPr>
                    <w:r>
                      <w:t>22,713,956</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DF2C6C" w:rsidP="00DF2C6C">
                    <w:pPr>
                      <w:jc w:val="left"/>
                    </w:pPr>
                    <w:r>
                      <w:rPr>
                        <w:rFonts w:hint="eastAsia"/>
                      </w:rPr>
                      <w:t>限售期</w:t>
                    </w:r>
                    <w:r w:rsidR="00CB71BB">
                      <w:rPr>
                        <w:rFonts w:hint="eastAsia"/>
                      </w:rPr>
                      <w:t>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496"/>
              <w:lock w:val="sdtLocked"/>
            </w:sdtPr>
            <w:sdtContent>
              <w:tr w:rsidR="00DF2C6C" w:rsidTr="00661464">
                <w:tc>
                  <w:tcPr>
                    <w:tcW w:w="1292" w:type="dxa"/>
                  </w:tcPr>
                  <w:p w:rsidR="00DF2C6C" w:rsidRDefault="00DF2C6C" w:rsidP="00661464">
                    <w:pPr>
                      <w:jc w:val="left"/>
                    </w:pPr>
                    <w:r>
                      <w:t>西藏紫光春华投资有限公司</w:t>
                    </w:r>
                  </w:p>
                </w:tc>
                <w:tc>
                  <w:tcPr>
                    <w:tcW w:w="1292" w:type="dxa"/>
                  </w:tcPr>
                  <w:p w:rsidR="00DF2C6C" w:rsidRDefault="00DF2C6C" w:rsidP="00661464">
                    <w:pPr>
                      <w:jc w:val="right"/>
                    </w:pPr>
                    <w:r>
                      <w:t>12,763,241</w:t>
                    </w:r>
                  </w:p>
                </w:tc>
                <w:tc>
                  <w:tcPr>
                    <w:tcW w:w="1292" w:type="dxa"/>
                  </w:tcPr>
                  <w:p w:rsidR="00DF2C6C" w:rsidRDefault="00DF2C6C" w:rsidP="00661464">
                    <w:pPr>
                      <w:jc w:val="right"/>
                    </w:pPr>
                    <w:r>
                      <w:t>12,763,241</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497"/>
              <w:lock w:val="sdtLocked"/>
            </w:sdtPr>
            <w:sdtContent>
              <w:tr w:rsidR="00DF2C6C" w:rsidTr="00661464">
                <w:tc>
                  <w:tcPr>
                    <w:tcW w:w="1292" w:type="dxa"/>
                  </w:tcPr>
                  <w:p w:rsidR="00DF2C6C" w:rsidRDefault="00DF2C6C" w:rsidP="00661464">
                    <w:pPr>
                      <w:jc w:val="left"/>
                    </w:pPr>
                    <w:r>
                      <w:t>徐忠俊</w:t>
                    </w:r>
                  </w:p>
                </w:tc>
                <w:tc>
                  <w:tcPr>
                    <w:tcW w:w="1292" w:type="dxa"/>
                  </w:tcPr>
                  <w:p w:rsidR="00DF2C6C" w:rsidRDefault="00DF2C6C" w:rsidP="00661464">
                    <w:pPr>
                      <w:jc w:val="right"/>
                    </w:pPr>
                    <w:r>
                      <w:t>959,697</w:t>
                    </w:r>
                  </w:p>
                </w:tc>
                <w:tc>
                  <w:tcPr>
                    <w:tcW w:w="1292" w:type="dxa"/>
                  </w:tcPr>
                  <w:p w:rsidR="00DF2C6C" w:rsidRDefault="00DF2C6C" w:rsidP="00661464">
                    <w:pPr>
                      <w:jc w:val="right"/>
                    </w:pPr>
                    <w:r>
                      <w:t>959,697</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498"/>
              <w:lock w:val="sdtLocked"/>
            </w:sdtPr>
            <w:sdtContent>
              <w:tr w:rsidR="00DF2C6C" w:rsidTr="00661464">
                <w:tc>
                  <w:tcPr>
                    <w:tcW w:w="1292" w:type="dxa"/>
                  </w:tcPr>
                  <w:p w:rsidR="00DF2C6C" w:rsidRDefault="00DF2C6C" w:rsidP="00661464">
                    <w:pPr>
                      <w:jc w:val="left"/>
                    </w:pPr>
                    <w:r>
                      <w:t>史浩生</w:t>
                    </w:r>
                  </w:p>
                </w:tc>
                <w:tc>
                  <w:tcPr>
                    <w:tcW w:w="1292" w:type="dxa"/>
                  </w:tcPr>
                  <w:p w:rsidR="00DF2C6C" w:rsidRDefault="00DF2C6C" w:rsidP="00661464">
                    <w:pPr>
                      <w:jc w:val="right"/>
                    </w:pPr>
                    <w:r>
                      <w:t>112,916</w:t>
                    </w:r>
                  </w:p>
                </w:tc>
                <w:tc>
                  <w:tcPr>
                    <w:tcW w:w="1292" w:type="dxa"/>
                  </w:tcPr>
                  <w:p w:rsidR="00DF2C6C" w:rsidRDefault="00DF2C6C" w:rsidP="00661464">
                    <w:pPr>
                      <w:jc w:val="right"/>
                    </w:pPr>
                    <w:r>
                      <w:t>112,916</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499"/>
              <w:lock w:val="sdtLocked"/>
            </w:sdtPr>
            <w:sdtContent>
              <w:tr w:rsidR="00DF2C6C" w:rsidTr="00661464">
                <w:tc>
                  <w:tcPr>
                    <w:tcW w:w="1292" w:type="dxa"/>
                  </w:tcPr>
                  <w:p w:rsidR="00DF2C6C" w:rsidRDefault="00DF2C6C" w:rsidP="00661464">
                    <w:pPr>
                      <w:jc w:val="left"/>
                    </w:pPr>
                    <w:r>
                      <w:t>张毅荣</w:t>
                    </w:r>
                  </w:p>
                </w:tc>
                <w:tc>
                  <w:tcPr>
                    <w:tcW w:w="1292" w:type="dxa"/>
                  </w:tcPr>
                  <w:p w:rsidR="00DF2C6C" w:rsidRDefault="00DF2C6C" w:rsidP="00661464">
                    <w:pPr>
                      <w:jc w:val="right"/>
                    </w:pPr>
                    <w:r>
                      <w:t>112,916</w:t>
                    </w:r>
                  </w:p>
                </w:tc>
                <w:tc>
                  <w:tcPr>
                    <w:tcW w:w="1292" w:type="dxa"/>
                  </w:tcPr>
                  <w:p w:rsidR="00DF2C6C" w:rsidRDefault="00DF2C6C" w:rsidP="00661464">
                    <w:pPr>
                      <w:jc w:val="right"/>
                    </w:pPr>
                    <w:r>
                      <w:t>112,916</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0"/>
              <w:lock w:val="sdtLocked"/>
            </w:sdtPr>
            <w:sdtContent>
              <w:tr w:rsidR="00DF2C6C" w:rsidTr="00661464">
                <w:tc>
                  <w:tcPr>
                    <w:tcW w:w="1292" w:type="dxa"/>
                  </w:tcPr>
                  <w:p w:rsidR="00DF2C6C" w:rsidRDefault="00DF2C6C" w:rsidP="00661464">
                    <w:pPr>
                      <w:jc w:val="left"/>
                    </w:pPr>
                    <w:r>
                      <w:t>华国强</w:t>
                    </w:r>
                  </w:p>
                </w:tc>
                <w:tc>
                  <w:tcPr>
                    <w:tcW w:w="1292" w:type="dxa"/>
                  </w:tcPr>
                  <w:p w:rsidR="00DF2C6C" w:rsidRDefault="00DF2C6C" w:rsidP="00661464">
                    <w:pPr>
                      <w:jc w:val="right"/>
                    </w:pPr>
                    <w:r>
                      <w:t>112,916</w:t>
                    </w:r>
                  </w:p>
                </w:tc>
                <w:tc>
                  <w:tcPr>
                    <w:tcW w:w="1292" w:type="dxa"/>
                  </w:tcPr>
                  <w:p w:rsidR="00DF2C6C" w:rsidRDefault="00DF2C6C" w:rsidP="00661464">
                    <w:pPr>
                      <w:jc w:val="right"/>
                    </w:pPr>
                    <w:r>
                      <w:t>112,916</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1"/>
              <w:lock w:val="sdtLocked"/>
            </w:sdtPr>
            <w:sdtContent>
              <w:tr w:rsidR="00DF2C6C" w:rsidTr="00661464">
                <w:tc>
                  <w:tcPr>
                    <w:tcW w:w="1292" w:type="dxa"/>
                  </w:tcPr>
                  <w:p w:rsidR="00DF2C6C" w:rsidRDefault="00DF2C6C" w:rsidP="00661464">
                    <w:pPr>
                      <w:jc w:val="left"/>
                    </w:pPr>
                    <w:r>
                      <w:t>乔愔</w:t>
                    </w:r>
                  </w:p>
                </w:tc>
                <w:tc>
                  <w:tcPr>
                    <w:tcW w:w="1292" w:type="dxa"/>
                  </w:tcPr>
                  <w:p w:rsidR="00DF2C6C" w:rsidRDefault="00DF2C6C" w:rsidP="00661464">
                    <w:pPr>
                      <w:jc w:val="right"/>
                    </w:pPr>
                    <w:r>
                      <w:t>112,916</w:t>
                    </w:r>
                  </w:p>
                </w:tc>
                <w:tc>
                  <w:tcPr>
                    <w:tcW w:w="1292" w:type="dxa"/>
                  </w:tcPr>
                  <w:p w:rsidR="00DF2C6C" w:rsidRDefault="00DF2C6C" w:rsidP="00661464">
                    <w:pPr>
                      <w:jc w:val="right"/>
                    </w:pPr>
                    <w:r>
                      <w:t>112,916</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2"/>
              <w:lock w:val="sdtLocked"/>
            </w:sdtPr>
            <w:sdtContent>
              <w:tr w:rsidR="00DF2C6C" w:rsidTr="00661464">
                <w:tc>
                  <w:tcPr>
                    <w:tcW w:w="1292" w:type="dxa"/>
                  </w:tcPr>
                  <w:p w:rsidR="00DF2C6C" w:rsidRDefault="00DF2C6C" w:rsidP="00661464">
                    <w:pPr>
                      <w:jc w:val="left"/>
                    </w:pPr>
                    <w:r>
                      <w:t>骆忠民</w:t>
                    </w:r>
                  </w:p>
                </w:tc>
                <w:tc>
                  <w:tcPr>
                    <w:tcW w:w="1292" w:type="dxa"/>
                  </w:tcPr>
                  <w:p w:rsidR="00DF2C6C" w:rsidRDefault="00DF2C6C" w:rsidP="00661464">
                    <w:pPr>
                      <w:jc w:val="right"/>
                    </w:pPr>
                    <w:r>
                      <w:t>75,263</w:t>
                    </w:r>
                  </w:p>
                </w:tc>
                <w:tc>
                  <w:tcPr>
                    <w:tcW w:w="1292" w:type="dxa"/>
                  </w:tcPr>
                  <w:p w:rsidR="00DF2C6C" w:rsidRDefault="00DF2C6C" w:rsidP="00661464">
                    <w:pPr>
                      <w:jc w:val="right"/>
                    </w:pPr>
                    <w:r>
                      <w:t>75,263</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3"/>
              <w:lock w:val="sdtLocked"/>
            </w:sdtPr>
            <w:sdtContent>
              <w:tr w:rsidR="00DF2C6C" w:rsidTr="00661464">
                <w:tc>
                  <w:tcPr>
                    <w:tcW w:w="1292" w:type="dxa"/>
                  </w:tcPr>
                  <w:p w:rsidR="00DF2C6C" w:rsidRDefault="00DF2C6C" w:rsidP="00661464">
                    <w:pPr>
                      <w:jc w:val="left"/>
                    </w:pPr>
                    <w:r>
                      <w:t>刘贵祥</w:t>
                    </w:r>
                  </w:p>
                </w:tc>
                <w:tc>
                  <w:tcPr>
                    <w:tcW w:w="1292" w:type="dxa"/>
                  </w:tcPr>
                  <w:p w:rsidR="00DF2C6C" w:rsidRDefault="00DF2C6C" w:rsidP="00661464">
                    <w:pPr>
                      <w:jc w:val="right"/>
                    </w:pPr>
                    <w:r>
                      <w:t>75,263</w:t>
                    </w:r>
                  </w:p>
                </w:tc>
                <w:tc>
                  <w:tcPr>
                    <w:tcW w:w="1292" w:type="dxa"/>
                  </w:tcPr>
                  <w:p w:rsidR="00DF2C6C" w:rsidRDefault="00DF2C6C" w:rsidP="00661464">
                    <w:pPr>
                      <w:jc w:val="right"/>
                    </w:pPr>
                    <w:r>
                      <w:t>75,263</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4"/>
              <w:lock w:val="sdtLocked"/>
            </w:sdtPr>
            <w:sdtContent>
              <w:tr w:rsidR="00DF2C6C" w:rsidTr="00661464">
                <w:tc>
                  <w:tcPr>
                    <w:tcW w:w="1292" w:type="dxa"/>
                  </w:tcPr>
                  <w:p w:rsidR="00DF2C6C" w:rsidRDefault="00DF2C6C" w:rsidP="00661464">
                    <w:pPr>
                      <w:jc w:val="left"/>
                    </w:pPr>
                    <w:r>
                      <w:t>朱晓平</w:t>
                    </w:r>
                  </w:p>
                </w:tc>
                <w:tc>
                  <w:tcPr>
                    <w:tcW w:w="1292" w:type="dxa"/>
                  </w:tcPr>
                  <w:p w:rsidR="00DF2C6C" w:rsidRDefault="00DF2C6C" w:rsidP="00661464">
                    <w:pPr>
                      <w:jc w:val="right"/>
                    </w:pPr>
                    <w:r>
                      <w:t>75,263</w:t>
                    </w:r>
                  </w:p>
                </w:tc>
                <w:tc>
                  <w:tcPr>
                    <w:tcW w:w="1292" w:type="dxa"/>
                  </w:tcPr>
                  <w:p w:rsidR="00DF2C6C" w:rsidRDefault="00DF2C6C" w:rsidP="00661464">
                    <w:pPr>
                      <w:jc w:val="right"/>
                    </w:pPr>
                    <w:r>
                      <w:t>75,263</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5"/>
              <w:lock w:val="sdtLocked"/>
            </w:sdtPr>
            <w:sdtContent>
              <w:tr w:rsidR="00DF2C6C" w:rsidTr="00661464">
                <w:tc>
                  <w:tcPr>
                    <w:tcW w:w="1292" w:type="dxa"/>
                  </w:tcPr>
                  <w:p w:rsidR="00DF2C6C" w:rsidRDefault="00DF2C6C" w:rsidP="00661464">
                    <w:pPr>
                      <w:jc w:val="left"/>
                    </w:pPr>
                    <w:r>
                      <w:t>蒋建华</w:t>
                    </w:r>
                  </w:p>
                </w:tc>
                <w:tc>
                  <w:tcPr>
                    <w:tcW w:w="1292" w:type="dxa"/>
                  </w:tcPr>
                  <w:p w:rsidR="00DF2C6C" w:rsidRDefault="00DF2C6C" w:rsidP="00661464">
                    <w:pPr>
                      <w:jc w:val="right"/>
                    </w:pPr>
                    <w:r>
                      <w:t>75,263</w:t>
                    </w:r>
                  </w:p>
                </w:tc>
                <w:tc>
                  <w:tcPr>
                    <w:tcW w:w="1292" w:type="dxa"/>
                  </w:tcPr>
                  <w:p w:rsidR="00DF2C6C" w:rsidRDefault="00DF2C6C" w:rsidP="00661464">
                    <w:pPr>
                      <w:jc w:val="right"/>
                    </w:pPr>
                    <w:r>
                      <w:t>75,263</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6"/>
              <w:lock w:val="sdtLocked"/>
            </w:sdtPr>
            <w:sdtContent>
              <w:tr w:rsidR="00DF2C6C" w:rsidTr="00661464">
                <w:tc>
                  <w:tcPr>
                    <w:tcW w:w="1292" w:type="dxa"/>
                  </w:tcPr>
                  <w:p w:rsidR="00DF2C6C" w:rsidRDefault="00DF2C6C" w:rsidP="00661464">
                    <w:pPr>
                      <w:jc w:val="left"/>
                    </w:pPr>
                    <w:r>
                      <w:t>陈冠敏</w:t>
                    </w:r>
                  </w:p>
                </w:tc>
                <w:tc>
                  <w:tcPr>
                    <w:tcW w:w="1292" w:type="dxa"/>
                  </w:tcPr>
                  <w:p w:rsidR="00DF2C6C" w:rsidRDefault="00DF2C6C" w:rsidP="00661464">
                    <w:pPr>
                      <w:jc w:val="right"/>
                    </w:pPr>
                    <w:r>
                      <w:t>75,263</w:t>
                    </w:r>
                  </w:p>
                </w:tc>
                <w:tc>
                  <w:tcPr>
                    <w:tcW w:w="1292" w:type="dxa"/>
                  </w:tcPr>
                  <w:p w:rsidR="00DF2C6C" w:rsidRDefault="00DF2C6C" w:rsidP="00661464">
                    <w:pPr>
                      <w:jc w:val="right"/>
                    </w:pPr>
                    <w:r>
                      <w:t>75,263</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7"/>
              <w:lock w:val="sdtLocked"/>
            </w:sdtPr>
            <w:sdtContent>
              <w:tr w:rsidR="00DF2C6C" w:rsidTr="00661464">
                <w:tc>
                  <w:tcPr>
                    <w:tcW w:w="1292" w:type="dxa"/>
                  </w:tcPr>
                  <w:p w:rsidR="00DF2C6C" w:rsidRDefault="00DF2C6C" w:rsidP="00661464">
                    <w:pPr>
                      <w:jc w:val="left"/>
                    </w:pPr>
                    <w:r>
                      <w:t>王国俊</w:t>
                    </w:r>
                  </w:p>
                </w:tc>
                <w:tc>
                  <w:tcPr>
                    <w:tcW w:w="1292" w:type="dxa"/>
                  </w:tcPr>
                  <w:p w:rsidR="00DF2C6C" w:rsidRDefault="00DF2C6C" w:rsidP="00661464">
                    <w:pPr>
                      <w:jc w:val="right"/>
                    </w:pPr>
                    <w:r>
                      <w:t>75,263</w:t>
                    </w:r>
                  </w:p>
                </w:tc>
                <w:tc>
                  <w:tcPr>
                    <w:tcW w:w="1292" w:type="dxa"/>
                  </w:tcPr>
                  <w:p w:rsidR="00DF2C6C" w:rsidRDefault="00DF2C6C" w:rsidP="00661464">
                    <w:pPr>
                      <w:jc w:val="right"/>
                    </w:pPr>
                    <w:r>
                      <w:t>75,263</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sdt>
            <w:sdtPr>
              <w:rPr>
                <w:rFonts w:ascii="Calibri" w:eastAsiaTheme="minorEastAsia" w:hAnsi="Calibri" w:cstheme="minorBidi" w:hint="eastAsia"/>
                <w:kern w:val="2"/>
                <w:szCs w:val="22"/>
              </w:rPr>
              <w:alias w:val="限售股份变动情况明细"/>
              <w:tag w:val="_GBC_5bf5408e6ceb4fc586213de4206b6642"/>
              <w:id w:val="87494508"/>
              <w:lock w:val="sdtLocked"/>
            </w:sdtPr>
            <w:sdtContent>
              <w:tr w:rsidR="00DF2C6C" w:rsidTr="00661464">
                <w:tc>
                  <w:tcPr>
                    <w:tcW w:w="1292" w:type="dxa"/>
                  </w:tcPr>
                  <w:p w:rsidR="00DF2C6C" w:rsidRDefault="00DF2C6C" w:rsidP="00661464">
                    <w:pPr>
                      <w:jc w:val="left"/>
                    </w:pPr>
                    <w:r>
                      <w:t>许腊梅</w:t>
                    </w:r>
                  </w:p>
                </w:tc>
                <w:tc>
                  <w:tcPr>
                    <w:tcW w:w="1292" w:type="dxa"/>
                  </w:tcPr>
                  <w:p w:rsidR="00DF2C6C" w:rsidRDefault="00DF2C6C" w:rsidP="00661464">
                    <w:pPr>
                      <w:jc w:val="right"/>
                    </w:pPr>
                    <w:r>
                      <w:t>56,447</w:t>
                    </w:r>
                  </w:p>
                </w:tc>
                <w:tc>
                  <w:tcPr>
                    <w:tcW w:w="1292" w:type="dxa"/>
                  </w:tcPr>
                  <w:p w:rsidR="00DF2C6C" w:rsidRDefault="00DF2C6C" w:rsidP="00661464">
                    <w:pPr>
                      <w:jc w:val="right"/>
                    </w:pPr>
                    <w:r>
                      <w:t>56,447</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t>0</w:t>
                    </w:r>
                  </w:p>
                </w:tc>
                <w:tc>
                  <w:tcPr>
                    <w:tcW w:w="1293" w:type="dxa"/>
                  </w:tcPr>
                  <w:p w:rsidR="00DF2C6C" w:rsidRDefault="00CB71BB" w:rsidP="00661464">
                    <w:pPr>
                      <w:jc w:val="left"/>
                    </w:pPr>
                    <w:r>
                      <w:rPr>
                        <w:rFonts w:hint="eastAsia"/>
                      </w:rPr>
                      <w:t>限售期满</w:t>
                    </w:r>
                  </w:p>
                </w:tc>
                <w:tc>
                  <w:tcPr>
                    <w:tcW w:w="1293" w:type="dxa"/>
                  </w:tcPr>
                  <w:p w:rsidR="00DF2C6C" w:rsidRDefault="00DF2C6C" w:rsidP="00661464">
                    <w:pPr>
                      <w:jc w:val="left"/>
                    </w:pPr>
                    <w:r>
                      <w:rPr>
                        <w:rFonts w:hint="eastAsia"/>
                      </w:rPr>
                      <w:t>2019-04-17</w:t>
                    </w:r>
                  </w:p>
                </w:tc>
              </w:tr>
            </w:sdtContent>
          </w:sdt>
          <w:tr w:rsidR="00DF2C6C" w:rsidTr="00661464">
            <w:sdt>
              <w:sdtPr>
                <w:tag w:val="_PLD_9f2d18ccb03a46749847552c3ae44f2d"/>
                <w:id w:val="87494509"/>
                <w:lock w:val="sdtLocked"/>
              </w:sdtPr>
              <w:sdtContent>
                <w:tc>
                  <w:tcPr>
                    <w:tcW w:w="1292" w:type="dxa"/>
                  </w:tcPr>
                  <w:p w:rsidR="00DF2C6C" w:rsidRDefault="00DF2C6C" w:rsidP="00661464">
                    <w:r>
                      <w:t>合计</w:t>
                    </w:r>
                  </w:p>
                </w:tc>
              </w:sdtContent>
            </w:sdt>
            <w:tc>
              <w:tcPr>
                <w:tcW w:w="1292" w:type="dxa"/>
              </w:tcPr>
              <w:p w:rsidR="00DF2C6C" w:rsidRDefault="00DF2C6C" w:rsidP="00661464">
                <w:pPr>
                  <w:jc w:val="right"/>
                </w:pPr>
                <w:r>
                  <w:t>37,396,583</w:t>
                </w:r>
              </w:p>
            </w:tc>
            <w:tc>
              <w:tcPr>
                <w:tcW w:w="1292" w:type="dxa"/>
              </w:tcPr>
              <w:p w:rsidR="00DF2C6C" w:rsidRDefault="00DF2C6C" w:rsidP="00661464">
                <w:pPr>
                  <w:jc w:val="right"/>
                </w:pPr>
                <w:r>
                  <w:t>37,396,583</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right"/>
                </w:pPr>
                <w:r>
                  <w:rPr>
                    <w:rFonts w:hint="eastAsia"/>
                  </w:rPr>
                  <w:t>0</w:t>
                </w:r>
              </w:p>
            </w:tc>
            <w:tc>
              <w:tcPr>
                <w:tcW w:w="1293" w:type="dxa"/>
              </w:tcPr>
              <w:p w:rsidR="00DF2C6C" w:rsidRDefault="00DF2C6C" w:rsidP="00661464">
                <w:pPr>
                  <w:jc w:val="center"/>
                </w:pPr>
                <w:r>
                  <w:rPr>
                    <w:rFonts w:hint="eastAsia"/>
                  </w:rPr>
                  <w:t>/</w:t>
                </w:r>
              </w:p>
            </w:tc>
            <w:tc>
              <w:tcPr>
                <w:tcW w:w="1293" w:type="dxa"/>
              </w:tcPr>
              <w:p w:rsidR="00DF2C6C" w:rsidRDefault="00DF2C6C" w:rsidP="00661464">
                <w:pPr>
                  <w:jc w:val="center"/>
                </w:pPr>
                <w:r>
                  <w:rPr>
                    <w:rFonts w:hint="eastAsia"/>
                  </w:rPr>
                  <w:t>/</w:t>
                </w:r>
              </w:p>
            </w:tc>
          </w:tr>
        </w:tbl>
        <w:p w:rsidR="00DF2C6C" w:rsidRDefault="00DF2C6C"/>
        <w:p w:rsidR="00D26B69" w:rsidRDefault="00B66160">
          <w:pPr>
            <w:rPr>
              <w:rFonts w:asciiTheme="minorEastAsia" w:eastAsiaTheme="minorEastAsia" w:hAnsiTheme="minorEastAsia"/>
            </w:rPr>
          </w:pPr>
        </w:p>
      </w:sdtContent>
    </w:sdt>
    <w:p w:rsidR="00D26B69" w:rsidRDefault="00A445E1">
      <w:pPr>
        <w:pStyle w:val="2"/>
        <w:numPr>
          <w:ilvl w:val="0"/>
          <w:numId w:val="1"/>
        </w:numPr>
        <w:spacing w:line="360" w:lineRule="auto"/>
        <w:ind w:left="448" w:hanging="448"/>
      </w:pPr>
      <w:r>
        <w:t>股东情况</w:t>
      </w:r>
      <w:bookmarkEnd w:id="36"/>
      <w:bookmarkEnd w:id="35"/>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D26B69" w:rsidRDefault="00A445E1">
          <w:pPr>
            <w:pStyle w:val="3"/>
            <w:numPr>
              <w:ilvl w:val="1"/>
              <w:numId w:val="15"/>
            </w:numPr>
          </w:pPr>
          <w:r>
            <w:t>股东总数</w:t>
          </w:r>
          <w:r>
            <w:t>:</w:t>
          </w:r>
        </w:p>
        <w:tbl>
          <w:tblPr>
            <w:tblStyle w:val="a6"/>
            <w:tblW w:w="0" w:type="auto"/>
            <w:tblLook w:val="04A0"/>
          </w:tblPr>
          <w:tblGrid>
            <w:gridCol w:w="5070"/>
            <w:gridCol w:w="3978"/>
          </w:tblGrid>
          <w:tr w:rsidR="00D26B69" w:rsidTr="00310188">
            <w:sdt>
              <w:sdtPr>
                <w:tag w:val="_PLD_9206d6884981495295105158630a6172"/>
                <w:id w:val="-1960098505"/>
                <w:lock w:val="sdtLocked"/>
              </w:sdtPr>
              <w:sdtContent>
                <w:tc>
                  <w:tcPr>
                    <w:tcW w:w="5070" w:type="dxa"/>
                  </w:tcPr>
                  <w:p w:rsidR="00D26B69" w:rsidRDefault="00A445E1">
                    <w:r>
                      <w:t>截止报告期末</w:t>
                    </w:r>
                    <w:r>
                      <w:rPr>
                        <w:rFonts w:hint="eastAsia"/>
                      </w:rPr>
                      <w:t>普通股</w:t>
                    </w:r>
                    <w:r>
                      <w:t>股东总数(户)</w:t>
                    </w:r>
                  </w:p>
                </w:tc>
              </w:sdtContent>
            </w:sdt>
            <w:sdt>
              <w:sdtPr>
                <w:alias w:val="报告期末股东总数"/>
                <w:tag w:val="_GBC_9fd402ec66014f4e9716c7fdb0286bd2"/>
                <w:id w:val="19905797"/>
                <w:lock w:val="sdtLocked"/>
              </w:sdtPr>
              <w:sdtContent>
                <w:tc>
                  <w:tcPr>
                    <w:tcW w:w="3978" w:type="dxa"/>
                  </w:tcPr>
                  <w:p w:rsidR="00D26B69" w:rsidRDefault="00DC10ED" w:rsidP="00B10336">
                    <w:pPr>
                      <w:jc w:val="right"/>
                    </w:pPr>
                    <w:r>
                      <w:t>95,890</w:t>
                    </w:r>
                  </w:p>
                </w:tc>
              </w:sdtContent>
            </w:sdt>
          </w:tr>
          <w:tr w:rsidR="00D26B69" w:rsidTr="00310188">
            <w:sdt>
              <w:sdtPr>
                <w:tag w:val="_PLD_40c51c13ddad420ab635010b5df15a40"/>
                <w:id w:val="-1456631217"/>
                <w:lock w:val="sdtLocked"/>
              </w:sdtPr>
              <w:sdtContent>
                <w:tc>
                  <w:tcPr>
                    <w:tcW w:w="5070" w:type="dxa"/>
                  </w:tcPr>
                  <w:p w:rsidR="00D26B69" w:rsidRDefault="00A445E1">
                    <w:r>
                      <w:rPr>
                        <w:rFonts w:hint="eastAsia"/>
                      </w:rPr>
                      <w:t>截止报告期末表决权恢复的优先股股东总数（户）</w:t>
                    </w:r>
                  </w:p>
                </w:tc>
              </w:sdtContent>
            </w:sdt>
            <w:tc>
              <w:tcPr>
                <w:tcW w:w="3978" w:type="dxa"/>
              </w:tcPr>
              <w:p w:rsidR="00D26B69" w:rsidRDefault="00DC10ED">
                <w:pPr>
                  <w:jc w:val="right"/>
                </w:pPr>
                <w:r>
                  <w:rPr>
                    <w:rFonts w:hint="eastAsia"/>
                  </w:rPr>
                  <w:t>0</w:t>
                </w:r>
              </w:p>
            </w:tc>
          </w:tr>
        </w:tbl>
      </w:sdtContent>
    </w:sdt>
    <w:p w:rsidR="00D26B69" w:rsidRDefault="00D26B69"/>
    <w:p w:rsidR="00D26B69" w:rsidRDefault="00A445E1">
      <w:pPr>
        <w:pStyle w:val="3"/>
        <w:numPr>
          <w:ilvl w:val="1"/>
          <w:numId w:val="15"/>
        </w:numPr>
      </w:pPr>
      <w:bookmarkStart w:id="37" w:name="_Toc342059485"/>
      <w:bookmarkStart w:id="38" w:name="_Toc342565998"/>
      <w:r>
        <w:rPr>
          <w:rFonts w:hint="eastAsia"/>
          <w:szCs w:val="21"/>
        </w:rPr>
        <w:t>截止报告期末前十名股东、前十名流通股东（或无限售条件股东）持股情况表</w:t>
      </w:r>
    </w:p>
    <w:sdt>
      <w:sdtPr>
        <w:rPr>
          <w:rFonts w:hint="eastAsia"/>
          <w:b/>
          <w:bCs/>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b w:val="0"/>
          <w:bCs w:val="0"/>
          <w:szCs w:val="24"/>
        </w:rPr>
      </w:sdtEndPr>
      <w:sdtContent>
        <w:bookmarkEnd w:id="38" w:displacedByCustomXml="prev"/>
        <w:bookmarkEnd w:id="37" w:displacedByCustomXml="prev"/>
        <w:p w:rsidR="00D26B69" w:rsidRDefault="00A445E1">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064"/>
            <w:gridCol w:w="1389"/>
            <w:gridCol w:w="777"/>
            <w:gridCol w:w="597"/>
            <w:gridCol w:w="886"/>
            <w:gridCol w:w="643"/>
            <w:gridCol w:w="633"/>
            <w:gridCol w:w="633"/>
            <w:gridCol w:w="901"/>
          </w:tblGrid>
          <w:tr w:rsidR="00703739" w:rsidRPr="00741386" w:rsidTr="00516519">
            <w:trPr>
              <w:cantSplit/>
            </w:trPr>
            <w:sdt>
              <w:sdtPr>
                <w:rPr>
                  <w:rFonts w:asciiTheme="minorEastAsia" w:eastAsiaTheme="minorEastAsia" w:hAnsiTheme="minorEastAsia"/>
                  <w:sz w:val="18"/>
                  <w:szCs w:val="18"/>
                </w:rPr>
                <w:tag w:val="_PLD_3038da138bad4905b589aeba821a8575"/>
                <w:id w:val="87498730"/>
                <w:lock w:val="sdtLocked"/>
              </w:sdtPr>
              <w:sdtContent>
                <w:tc>
                  <w:tcPr>
                    <w:tcW w:w="9049" w:type="dxa"/>
                    <w:gridSpan w:val="10"/>
                    <w:shd w:val="clear" w:color="auto" w:fill="auto"/>
                  </w:tcPr>
                  <w:p w:rsidR="00703739" w:rsidRPr="00741386" w:rsidRDefault="00703739" w:rsidP="00D40694">
                    <w:pPr>
                      <w:pStyle w:val="a8"/>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前十名股东持股情况</w:t>
                    </w:r>
                  </w:p>
                </w:tc>
              </w:sdtContent>
            </w:sdt>
          </w:tr>
          <w:tr w:rsidR="00703739" w:rsidRPr="00741386" w:rsidTr="003549E9">
            <w:trPr>
              <w:cantSplit/>
            </w:trPr>
            <w:sdt>
              <w:sdtPr>
                <w:rPr>
                  <w:rFonts w:asciiTheme="minorEastAsia" w:eastAsiaTheme="minorEastAsia" w:hAnsiTheme="minorEastAsia"/>
                  <w:sz w:val="18"/>
                  <w:szCs w:val="18"/>
                </w:rPr>
                <w:tag w:val="_PLD_80eda5ca76254dc1b950ed7de7dc5885"/>
                <w:id w:val="87498731"/>
                <w:lock w:val="sdtLocked"/>
              </w:sdtPr>
              <w:sdtContent>
                <w:tc>
                  <w:tcPr>
                    <w:tcW w:w="1526" w:type="dxa"/>
                    <w:vMerge w:val="restart"/>
                    <w:shd w:val="clear" w:color="auto" w:fill="auto"/>
                    <w:vAlign w:val="center"/>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股东名称</w:t>
                    </w:r>
                  </w:p>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（全称）</w:t>
                    </w:r>
                  </w:p>
                </w:tc>
              </w:sdtContent>
            </w:sdt>
            <w:sdt>
              <w:sdtPr>
                <w:rPr>
                  <w:rFonts w:asciiTheme="minorEastAsia" w:eastAsiaTheme="minorEastAsia" w:hAnsiTheme="minorEastAsia"/>
                  <w:sz w:val="18"/>
                  <w:szCs w:val="18"/>
                </w:rPr>
                <w:tag w:val="_PLD_ca2ffd3fc186426e98aac562ecc1ba54"/>
                <w:id w:val="87498732"/>
                <w:lock w:val="sdtLocked"/>
              </w:sdtPr>
              <w:sdtContent>
                <w:tc>
                  <w:tcPr>
                    <w:tcW w:w="1064" w:type="dxa"/>
                    <w:vMerge w:val="restart"/>
                    <w:shd w:val="clear" w:color="auto" w:fill="auto"/>
                    <w:vAlign w:val="center"/>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报告期内增减</w:t>
                    </w:r>
                  </w:p>
                </w:tc>
              </w:sdtContent>
            </w:sdt>
            <w:sdt>
              <w:sdtPr>
                <w:rPr>
                  <w:rFonts w:asciiTheme="minorEastAsia" w:eastAsiaTheme="minorEastAsia" w:hAnsiTheme="minorEastAsia"/>
                  <w:sz w:val="18"/>
                  <w:szCs w:val="18"/>
                </w:rPr>
                <w:tag w:val="_PLD_084006d53bec42bea9418fc4576a1210"/>
                <w:id w:val="87498733"/>
                <w:lock w:val="sdtLocked"/>
              </w:sdtPr>
              <w:sdtContent>
                <w:tc>
                  <w:tcPr>
                    <w:tcW w:w="1389" w:type="dxa"/>
                    <w:vMerge w:val="restart"/>
                    <w:shd w:val="clear" w:color="auto" w:fill="auto"/>
                    <w:vAlign w:val="center"/>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期末持股数量</w:t>
                    </w:r>
                  </w:p>
                </w:tc>
              </w:sdtContent>
            </w:sdt>
            <w:sdt>
              <w:sdtPr>
                <w:rPr>
                  <w:rFonts w:asciiTheme="minorEastAsia" w:eastAsiaTheme="minorEastAsia" w:hAnsiTheme="minorEastAsia"/>
                  <w:sz w:val="18"/>
                  <w:szCs w:val="18"/>
                </w:rPr>
                <w:tag w:val="_PLD_f27008de77ee4b27b35e2ae22d35699c"/>
                <w:id w:val="87498734"/>
                <w:lock w:val="sdtLocked"/>
              </w:sdtPr>
              <w:sdtContent>
                <w:tc>
                  <w:tcPr>
                    <w:tcW w:w="777" w:type="dxa"/>
                    <w:vMerge w:val="restart"/>
                    <w:shd w:val="clear" w:color="auto" w:fill="auto"/>
                    <w:vAlign w:val="center"/>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比例(%)</w:t>
                    </w:r>
                  </w:p>
                </w:tc>
              </w:sdtContent>
            </w:sdt>
            <w:sdt>
              <w:sdtPr>
                <w:rPr>
                  <w:rFonts w:asciiTheme="minorEastAsia" w:eastAsiaTheme="minorEastAsia" w:hAnsiTheme="minorEastAsia"/>
                  <w:sz w:val="18"/>
                  <w:szCs w:val="18"/>
                </w:rPr>
                <w:tag w:val="_PLD_34fcc5fa9a414555bef1b48aa74c8135"/>
                <w:id w:val="87498735"/>
                <w:lock w:val="sdtLocked"/>
              </w:sdtPr>
              <w:sdtContent>
                <w:tc>
                  <w:tcPr>
                    <w:tcW w:w="1483" w:type="dxa"/>
                    <w:gridSpan w:val="2"/>
                    <w:vMerge w:val="restart"/>
                    <w:shd w:val="clear" w:color="auto" w:fill="auto"/>
                    <w:vAlign w:val="center"/>
                  </w:tcPr>
                  <w:p w:rsidR="00703739" w:rsidRPr="00741386" w:rsidRDefault="00703739" w:rsidP="00D40694">
                    <w:pPr>
                      <w:pStyle w:val="af0"/>
                      <w:rPr>
                        <w:rFonts w:asciiTheme="minorEastAsia" w:eastAsiaTheme="minorEastAsia" w:hAnsiTheme="minorEastAsia"/>
                        <w:bCs/>
                        <w:color w:val="00B050"/>
                        <w:sz w:val="18"/>
                        <w:szCs w:val="18"/>
                      </w:rPr>
                    </w:pPr>
                    <w:r w:rsidRPr="00741386">
                      <w:rPr>
                        <w:rFonts w:asciiTheme="minorEastAsia" w:eastAsiaTheme="minorEastAsia" w:hAnsiTheme="minorEastAsia"/>
                        <w:bCs/>
                        <w:sz w:val="18"/>
                        <w:szCs w:val="18"/>
                      </w:rPr>
                      <w:t>持有有限售条件股份数量</w:t>
                    </w:r>
                  </w:p>
                </w:tc>
              </w:sdtContent>
            </w:sdt>
            <w:sdt>
              <w:sdtPr>
                <w:rPr>
                  <w:rFonts w:asciiTheme="minorEastAsia" w:eastAsiaTheme="minorEastAsia" w:hAnsiTheme="minorEastAsia"/>
                  <w:sz w:val="18"/>
                  <w:szCs w:val="18"/>
                </w:rPr>
                <w:tag w:val="_PLD_94fbee67e09740e59eb90272af77b58a"/>
                <w:id w:val="87498736"/>
                <w:lock w:val="sdtLocked"/>
              </w:sdtPr>
              <w:sdtContent>
                <w:tc>
                  <w:tcPr>
                    <w:tcW w:w="1909" w:type="dxa"/>
                    <w:gridSpan w:val="3"/>
                    <w:shd w:val="clear" w:color="auto" w:fill="auto"/>
                    <w:vAlign w:val="center"/>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质押或冻结情况</w:t>
                    </w:r>
                  </w:p>
                </w:tc>
              </w:sdtContent>
            </w:sdt>
            <w:sdt>
              <w:sdtPr>
                <w:rPr>
                  <w:rFonts w:asciiTheme="minorEastAsia" w:eastAsiaTheme="minorEastAsia" w:hAnsiTheme="minorEastAsia"/>
                  <w:sz w:val="18"/>
                  <w:szCs w:val="18"/>
                </w:rPr>
                <w:tag w:val="_PLD_2228ecf4db6a4362bff11fe1e2d3c903"/>
                <w:id w:val="87498737"/>
                <w:lock w:val="sdtLocked"/>
              </w:sdtPr>
              <w:sdtContent>
                <w:tc>
                  <w:tcPr>
                    <w:tcW w:w="901" w:type="dxa"/>
                    <w:vMerge w:val="restart"/>
                    <w:shd w:val="clear" w:color="auto" w:fill="auto"/>
                    <w:vAlign w:val="center"/>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股东性质</w:t>
                    </w:r>
                  </w:p>
                </w:tc>
              </w:sdtContent>
            </w:sdt>
          </w:tr>
          <w:tr w:rsidR="00703739" w:rsidRPr="00741386" w:rsidTr="003549E9">
            <w:trPr>
              <w:cantSplit/>
            </w:trPr>
            <w:tc>
              <w:tcPr>
                <w:tcW w:w="1526" w:type="dxa"/>
                <w:vMerge/>
                <w:tcBorders>
                  <w:bottom w:val="single" w:sz="4" w:space="0" w:color="auto"/>
                </w:tcBorders>
                <w:shd w:val="clear" w:color="auto" w:fill="auto"/>
              </w:tcPr>
              <w:p w:rsidR="00703739" w:rsidRPr="00741386" w:rsidRDefault="00703739" w:rsidP="00D40694">
                <w:pPr>
                  <w:jc w:val="center"/>
                  <w:rPr>
                    <w:rFonts w:asciiTheme="minorEastAsia" w:eastAsiaTheme="minorEastAsia" w:hAnsiTheme="minorEastAsia"/>
                    <w:sz w:val="18"/>
                    <w:szCs w:val="18"/>
                  </w:rPr>
                </w:pPr>
              </w:p>
            </w:tc>
            <w:tc>
              <w:tcPr>
                <w:tcW w:w="1064" w:type="dxa"/>
                <w:vMerge/>
                <w:tcBorders>
                  <w:bottom w:val="single" w:sz="4" w:space="0" w:color="auto"/>
                </w:tcBorders>
                <w:shd w:val="clear" w:color="auto" w:fill="auto"/>
              </w:tcPr>
              <w:p w:rsidR="00703739" w:rsidRPr="00741386" w:rsidRDefault="00703739" w:rsidP="00D40694">
                <w:pPr>
                  <w:jc w:val="center"/>
                  <w:rPr>
                    <w:rFonts w:asciiTheme="minorEastAsia" w:eastAsiaTheme="minorEastAsia" w:hAnsiTheme="minorEastAsia"/>
                    <w:sz w:val="18"/>
                    <w:szCs w:val="18"/>
                  </w:rPr>
                </w:pPr>
              </w:p>
            </w:tc>
            <w:tc>
              <w:tcPr>
                <w:tcW w:w="1389" w:type="dxa"/>
                <w:vMerge/>
                <w:tcBorders>
                  <w:bottom w:val="single" w:sz="4" w:space="0" w:color="auto"/>
                </w:tcBorders>
                <w:shd w:val="clear" w:color="auto" w:fill="auto"/>
              </w:tcPr>
              <w:p w:rsidR="00703739" w:rsidRPr="00741386" w:rsidRDefault="00703739" w:rsidP="00D40694">
                <w:pPr>
                  <w:jc w:val="center"/>
                  <w:rPr>
                    <w:rFonts w:asciiTheme="minorEastAsia" w:eastAsiaTheme="minorEastAsia" w:hAnsiTheme="minorEastAsia"/>
                    <w:sz w:val="18"/>
                    <w:szCs w:val="18"/>
                  </w:rPr>
                </w:pPr>
              </w:p>
            </w:tc>
            <w:tc>
              <w:tcPr>
                <w:tcW w:w="777" w:type="dxa"/>
                <w:vMerge/>
                <w:tcBorders>
                  <w:bottom w:val="single" w:sz="4" w:space="0" w:color="auto"/>
                </w:tcBorders>
                <w:shd w:val="clear" w:color="auto" w:fill="auto"/>
              </w:tcPr>
              <w:p w:rsidR="00703739" w:rsidRPr="00741386" w:rsidRDefault="00703739" w:rsidP="00D40694">
                <w:pPr>
                  <w:jc w:val="center"/>
                  <w:rPr>
                    <w:rFonts w:asciiTheme="minorEastAsia" w:eastAsiaTheme="minorEastAsia" w:hAnsiTheme="minorEastAsia"/>
                    <w:sz w:val="18"/>
                    <w:szCs w:val="18"/>
                  </w:rPr>
                </w:pPr>
              </w:p>
            </w:tc>
            <w:tc>
              <w:tcPr>
                <w:tcW w:w="1483" w:type="dxa"/>
                <w:gridSpan w:val="2"/>
                <w:vMerge/>
                <w:tcBorders>
                  <w:bottom w:val="single" w:sz="4" w:space="0" w:color="auto"/>
                </w:tcBorders>
                <w:shd w:val="clear" w:color="auto" w:fill="auto"/>
              </w:tcPr>
              <w:p w:rsidR="00703739" w:rsidRPr="00741386" w:rsidRDefault="00703739" w:rsidP="00D40694">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45bf36a531de47beb596ebacadac576a"/>
                <w:id w:val="87498738"/>
                <w:lock w:val="sdtLocked"/>
              </w:sdtPr>
              <w:sdtContent>
                <w:tc>
                  <w:tcPr>
                    <w:tcW w:w="643" w:type="dxa"/>
                    <w:tcBorders>
                      <w:bottom w:val="single" w:sz="4" w:space="0" w:color="auto"/>
                    </w:tcBorders>
                    <w:shd w:val="clear" w:color="auto" w:fill="auto"/>
                    <w:vAlign w:val="center"/>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股份状态</w:t>
                    </w:r>
                  </w:p>
                </w:tc>
              </w:sdtContent>
            </w:sdt>
            <w:sdt>
              <w:sdtPr>
                <w:rPr>
                  <w:rFonts w:asciiTheme="minorEastAsia" w:eastAsiaTheme="minorEastAsia" w:hAnsiTheme="minorEastAsia"/>
                  <w:sz w:val="18"/>
                  <w:szCs w:val="18"/>
                </w:rPr>
                <w:tag w:val="_PLD_bea7397233604f859f8d14f2ae0a0417"/>
                <w:id w:val="87498739"/>
                <w:lock w:val="sdtLocked"/>
              </w:sdtPr>
              <w:sdtContent>
                <w:tc>
                  <w:tcPr>
                    <w:tcW w:w="1266" w:type="dxa"/>
                    <w:gridSpan w:val="2"/>
                    <w:tcBorders>
                      <w:bottom w:val="single" w:sz="4" w:space="0" w:color="auto"/>
                    </w:tcBorders>
                    <w:shd w:val="clear" w:color="auto" w:fill="auto"/>
                  </w:tcPr>
                  <w:p w:rsidR="00703739" w:rsidRPr="00741386" w:rsidRDefault="00703739" w:rsidP="00D40694">
                    <w:pPr>
                      <w:jc w:val="center"/>
                      <w:rPr>
                        <w:rFonts w:asciiTheme="minorEastAsia" w:eastAsiaTheme="minorEastAsia" w:hAnsiTheme="minorEastAsia"/>
                        <w:sz w:val="18"/>
                        <w:szCs w:val="18"/>
                      </w:rPr>
                    </w:pPr>
                    <w:r w:rsidRPr="00741386">
                      <w:rPr>
                        <w:rFonts w:asciiTheme="minorEastAsia" w:eastAsiaTheme="minorEastAsia" w:hAnsiTheme="minorEastAsia"/>
                        <w:sz w:val="18"/>
                        <w:szCs w:val="18"/>
                      </w:rPr>
                      <w:t>数量</w:t>
                    </w:r>
                  </w:p>
                </w:tc>
              </w:sdtContent>
            </w:sdt>
            <w:tc>
              <w:tcPr>
                <w:tcW w:w="901" w:type="dxa"/>
                <w:vMerge/>
                <w:shd w:val="clear" w:color="auto" w:fill="auto"/>
              </w:tcPr>
              <w:p w:rsidR="00703739" w:rsidRPr="00741386" w:rsidRDefault="00703739" w:rsidP="00D40694">
                <w:pPr>
                  <w:jc w:val="center"/>
                  <w:rPr>
                    <w:rFonts w:asciiTheme="minorEastAsia" w:eastAsiaTheme="minorEastAsia" w:hAnsiTheme="minorEastAsia"/>
                    <w:sz w:val="18"/>
                    <w:szCs w:val="18"/>
                  </w:rPr>
                </w:pPr>
              </w:p>
            </w:tc>
          </w:tr>
          <w:sdt>
            <w:sdtPr>
              <w:rPr>
                <w:rFonts w:asciiTheme="minorEastAsia" w:eastAsiaTheme="minorEastAsia" w:hAnsiTheme="minorEastAsia"/>
                <w:sz w:val="18"/>
                <w:szCs w:val="18"/>
              </w:rPr>
              <w:alias w:val="前十名股东持股情况"/>
              <w:tag w:val="_GBC_5fc8eaeeffc7456eb1a09687db3d4206"/>
              <w:id w:val="87498742"/>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中国航天科工集团有限公司</w:t>
                    </w:r>
                  </w:p>
                </w:tc>
                <w:tc>
                  <w:tcPr>
                    <w:tcW w:w="1064"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100,207,883</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19.20</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sdt>
                  <w:sdtPr>
                    <w:rPr>
                      <w:rFonts w:asciiTheme="minorEastAsia" w:eastAsiaTheme="minorEastAsia" w:hAnsiTheme="minorEastAsia"/>
                      <w:sz w:val="18"/>
                      <w:szCs w:val="18"/>
                    </w:rPr>
                    <w:alias w:val="前十名股东持有股份状态"/>
                    <w:tag w:val="_GBC_d5194108b2a8481e94140819dbdc5afe"/>
                    <w:id w:val="874987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无</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71380bc899eb4b9781e95e37e7a1e221"/>
                    <w:id w:val="874987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70373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国有法人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45"/>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邹永杭</w:t>
                    </w:r>
                  </w:p>
                </w:tc>
                <w:tc>
                  <w:tcPr>
                    <w:tcW w:w="1064"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42,357,232</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8.12</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42,357,232</w:t>
                    </w:r>
                  </w:p>
                </w:tc>
                <w:sdt>
                  <w:sdtPr>
                    <w:rPr>
                      <w:rFonts w:asciiTheme="minorEastAsia" w:eastAsiaTheme="minorEastAsia" w:hAnsiTheme="minorEastAsia"/>
                      <w:sz w:val="18"/>
                      <w:szCs w:val="18"/>
                    </w:rPr>
                    <w:alias w:val="前十名股东持有股份状态"/>
                    <w:tag w:val="_GBC_d5194108b2a8481e94140819dbdc5afe"/>
                    <w:id w:val="8749874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冻结</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42,357,232</w:t>
                    </w:r>
                  </w:p>
                </w:tc>
                <w:sdt>
                  <w:sdtPr>
                    <w:rPr>
                      <w:rFonts w:asciiTheme="minorEastAsia" w:eastAsiaTheme="minorEastAsia" w:hAnsiTheme="minorEastAsia"/>
                      <w:sz w:val="18"/>
                      <w:szCs w:val="18"/>
                    </w:rPr>
                    <w:alias w:val="前十名股东的股东性质"/>
                    <w:tag w:val="_GBC_71380bc899eb4b9781e95e37e7a1e221"/>
                    <w:id w:val="874987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70373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48"/>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朱汉坤</w:t>
                    </w:r>
                  </w:p>
                </w:tc>
                <w:tc>
                  <w:tcPr>
                    <w:tcW w:w="1064"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12,393,988</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2.38</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12,393,988</w:t>
                    </w:r>
                  </w:p>
                </w:tc>
                <w:sdt>
                  <w:sdtPr>
                    <w:rPr>
                      <w:rFonts w:asciiTheme="minorEastAsia" w:eastAsiaTheme="minorEastAsia" w:hAnsiTheme="minorEastAsia"/>
                      <w:sz w:val="18"/>
                      <w:szCs w:val="18"/>
                    </w:rPr>
                    <w:alias w:val="前十名股东持有股份状态"/>
                    <w:tag w:val="_GBC_d5194108b2a8481e94140819dbdc5afe"/>
                    <w:id w:val="8749874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质押</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12,390,000</w:t>
                    </w:r>
                  </w:p>
                </w:tc>
                <w:sdt>
                  <w:sdtPr>
                    <w:rPr>
                      <w:rFonts w:asciiTheme="minorEastAsia" w:eastAsiaTheme="minorEastAsia" w:hAnsiTheme="minorEastAsia"/>
                      <w:sz w:val="18"/>
                      <w:szCs w:val="18"/>
                    </w:rPr>
                    <w:alias w:val="前十名股东的股东性质"/>
                    <w:tag w:val="_GBC_71380bc899eb4b9781e95e37e7a1e221"/>
                    <w:id w:val="8749874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70373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51"/>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西藏紫光春华投资有限公司</w:t>
                    </w:r>
                  </w:p>
                </w:tc>
                <w:tc>
                  <w:tcPr>
                    <w:tcW w:w="1064" w:type="dxa"/>
                    <w:shd w:val="clear" w:color="auto" w:fill="auto"/>
                  </w:tcPr>
                  <w:p w:rsidR="00703739" w:rsidRPr="00741386" w:rsidRDefault="002715FD"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w:t>
                    </w:r>
                    <w:r w:rsidRPr="00741386">
                      <w:rPr>
                        <w:rFonts w:asciiTheme="minorEastAsia" w:eastAsiaTheme="minorEastAsia" w:hAnsiTheme="minorEastAsia"/>
                        <w:sz w:val="18"/>
                        <w:szCs w:val="18"/>
                      </w:rPr>
                      <w:t>2,108,600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10,654,641</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2.04</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sdt>
                  <w:sdtPr>
                    <w:rPr>
                      <w:rFonts w:asciiTheme="minorEastAsia" w:eastAsiaTheme="minorEastAsia" w:hAnsiTheme="minorEastAsia"/>
                      <w:sz w:val="18"/>
                      <w:szCs w:val="18"/>
                    </w:rPr>
                    <w:alias w:val="前十名股东持有股份状态"/>
                    <w:tag w:val="_GBC_d5194108b2a8481e94140819dbdc5afe"/>
                    <w:id w:val="8749874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无</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71380bc899eb4b9781e95e37e7a1e221"/>
                    <w:id w:val="874987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70373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国有法人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54"/>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张奕</w:t>
                    </w:r>
                  </w:p>
                </w:tc>
                <w:tc>
                  <w:tcPr>
                    <w:tcW w:w="1064"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7,218,720</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1.38</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7,218,720</w:t>
                    </w:r>
                  </w:p>
                </w:tc>
                <w:sdt>
                  <w:sdtPr>
                    <w:rPr>
                      <w:rFonts w:asciiTheme="minorEastAsia" w:eastAsiaTheme="minorEastAsia" w:hAnsiTheme="minorEastAsia"/>
                      <w:sz w:val="18"/>
                      <w:szCs w:val="18"/>
                    </w:rPr>
                    <w:alias w:val="前十名股东持有股份状态"/>
                    <w:tag w:val="_GBC_d5194108b2a8481e94140819dbdc5afe"/>
                    <w:id w:val="8749875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无</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71380bc899eb4b9781e95e37e7a1e221"/>
                    <w:id w:val="874987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70373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57"/>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南昌万和宜家股权投资合伙企业（有限合伙）</w:t>
                    </w:r>
                  </w:p>
                </w:tc>
                <w:tc>
                  <w:tcPr>
                    <w:tcW w:w="1064"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5,997,091</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1.15</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5,997,091</w:t>
                    </w:r>
                  </w:p>
                </w:tc>
                <w:sdt>
                  <w:sdtPr>
                    <w:rPr>
                      <w:rFonts w:asciiTheme="minorEastAsia" w:eastAsiaTheme="minorEastAsia" w:hAnsiTheme="minorEastAsia"/>
                      <w:sz w:val="18"/>
                      <w:szCs w:val="18"/>
                    </w:rPr>
                    <w:alias w:val="前十名股东持有股份状态"/>
                    <w:tag w:val="_GBC_d5194108b2a8481e94140819dbdc5afe"/>
                    <w:id w:val="8749875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质押</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5,990,000</w:t>
                    </w:r>
                  </w:p>
                </w:tc>
                <w:sdt>
                  <w:sdtPr>
                    <w:rPr>
                      <w:rFonts w:asciiTheme="minorEastAsia" w:eastAsiaTheme="minorEastAsia" w:hAnsiTheme="minorEastAsia"/>
                      <w:sz w:val="18"/>
                      <w:szCs w:val="18"/>
                    </w:rPr>
                    <w:alias w:val="前十名股东的股东性质"/>
                    <w:tag w:val="_GBC_71380bc899eb4b9781e95e37e7a1e221"/>
                    <w:id w:val="874987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70373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境内非国有法人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60"/>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张权</w:t>
                    </w:r>
                  </w:p>
                </w:tc>
                <w:tc>
                  <w:tcPr>
                    <w:tcW w:w="1064" w:type="dxa"/>
                    <w:shd w:val="clear" w:color="auto" w:fill="auto"/>
                  </w:tcPr>
                  <w:p w:rsidR="00703739" w:rsidRPr="00741386" w:rsidRDefault="002715FD"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1,852,400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1,852,400</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0.36</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sdt>
                  <w:sdtPr>
                    <w:rPr>
                      <w:rFonts w:asciiTheme="minorEastAsia" w:eastAsiaTheme="minorEastAsia" w:hAnsiTheme="minorEastAsia"/>
                      <w:sz w:val="18"/>
                      <w:szCs w:val="18"/>
                    </w:rPr>
                    <w:alias w:val="前十名股东持有股份状态"/>
                    <w:tag w:val="_GBC_d5194108b2a8481e94140819dbdc5afe"/>
                    <w:id w:val="8749875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51651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未知</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71380bc899eb4b9781e95e37e7a1e221"/>
                    <w:id w:val="874987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51651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63"/>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杜建明</w:t>
                    </w:r>
                  </w:p>
                </w:tc>
                <w:tc>
                  <w:tcPr>
                    <w:tcW w:w="1064" w:type="dxa"/>
                    <w:shd w:val="clear" w:color="auto" w:fill="auto"/>
                  </w:tcPr>
                  <w:p w:rsidR="00703739" w:rsidRPr="00741386" w:rsidRDefault="002715FD"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200,400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1,800,400</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0.35</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sdt>
                  <w:sdtPr>
                    <w:rPr>
                      <w:rFonts w:asciiTheme="minorEastAsia" w:eastAsiaTheme="minorEastAsia" w:hAnsiTheme="minorEastAsia"/>
                      <w:sz w:val="18"/>
                      <w:szCs w:val="18"/>
                    </w:rPr>
                    <w:alias w:val="前十名股东持有股份状态"/>
                    <w:tag w:val="_GBC_d5194108b2a8481e94140819dbdc5afe"/>
                    <w:id w:val="8749876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51651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未知</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71380bc899eb4b9781e95e37e7a1e221"/>
                    <w:id w:val="874987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51651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66"/>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唐海林</w:t>
                    </w:r>
                  </w:p>
                </w:tc>
                <w:tc>
                  <w:tcPr>
                    <w:tcW w:w="1064" w:type="dxa"/>
                    <w:shd w:val="clear" w:color="auto" w:fill="auto"/>
                  </w:tcPr>
                  <w:p w:rsidR="00703739" w:rsidRPr="00741386" w:rsidRDefault="002715FD"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1,098,600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1,098,600</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0.21</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sdt>
                  <w:sdtPr>
                    <w:rPr>
                      <w:rFonts w:asciiTheme="minorEastAsia" w:eastAsiaTheme="minorEastAsia" w:hAnsiTheme="minorEastAsia"/>
                      <w:sz w:val="18"/>
                      <w:szCs w:val="18"/>
                    </w:rPr>
                    <w:alias w:val="前十名股东持有股份状态"/>
                    <w:tag w:val="_GBC_d5194108b2a8481e94140819dbdc5afe"/>
                    <w:id w:val="8749876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51651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未知</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71380bc899eb4b9781e95e37e7a1e221"/>
                    <w:id w:val="874987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51651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5fc8eaeeffc7456eb1a09687db3d4206"/>
              <w:id w:val="87498769"/>
              <w:lock w:val="sdtLocked"/>
            </w:sdtPr>
            <w:sdtEndPr>
              <w:rPr>
                <w:color w:val="FF9900"/>
              </w:rPr>
            </w:sdtEndPr>
            <w:sdtContent>
              <w:tr w:rsidR="00703739" w:rsidRPr="00741386" w:rsidTr="003549E9">
                <w:trPr>
                  <w:cantSplit/>
                </w:trPr>
                <w:tc>
                  <w:tcPr>
                    <w:tcW w:w="1526" w:type="dxa"/>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赵立新</w:t>
                    </w:r>
                  </w:p>
                </w:tc>
                <w:tc>
                  <w:tcPr>
                    <w:tcW w:w="1064" w:type="dxa"/>
                    <w:shd w:val="clear" w:color="auto" w:fill="auto"/>
                  </w:tcPr>
                  <w:p w:rsidR="00703739" w:rsidRPr="00741386" w:rsidRDefault="002715FD"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w:t>
                    </w:r>
                    <w:r w:rsidRPr="00741386">
                      <w:rPr>
                        <w:rFonts w:asciiTheme="minorEastAsia" w:eastAsiaTheme="minorEastAsia" w:hAnsiTheme="minorEastAsia"/>
                        <w:sz w:val="18"/>
                        <w:szCs w:val="18"/>
                      </w:rPr>
                      <w:t>1,700</w:t>
                    </w:r>
                  </w:p>
                </w:tc>
                <w:tc>
                  <w:tcPr>
                    <w:tcW w:w="1389"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940,000</w:t>
                    </w:r>
                  </w:p>
                </w:tc>
                <w:tc>
                  <w:tcPr>
                    <w:tcW w:w="777" w:type="dxa"/>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0.18</w:t>
                    </w:r>
                  </w:p>
                </w:tc>
                <w:tc>
                  <w:tcPr>
                    <w:tcW w:w="1483"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0</w:t>
                    </w:r>
                  </w:p>
                </w:tc>
                <w:sdt>
                  <w:sdtPr>
                    <w:rPr>
                      <w:rFonts w:asciiTheme="minorEastAsia" w:eastAsiaTheme="minorEastAsia" w:hAnsiTheme="minorEastAsia"/>
                      <w:sz w:val="18"/>
                      <w:szCs w:val="18"/>
                    </w:rPr>
                    <w:alias w:val="前十名股东持有股份状态"/>
                    <w:tag w:val="_GBC_d5194108b2a8481e94140819dbdc5afe"/>
                    <w:id w:val="8749876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43" w:type="dxa"/>
                        <w:shd w:val="clear" w:color="auto" w:fill="auto"/>
                        <w:vAlign w:val="center"/>
                      </w:tcPr>
                      <w:p w:rsidR="00703739" w:rsidRPr="00741386" w:rsidRDefault="0051651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未知</w:t>
                        </w:r>
                      </w:p>
                    </w:tc>
                  </w:sdtContent>
                </w:sdt>
                <w:tc>
                  <w:tcPr>
                    <w:tcW w:w="1266"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71380bc899eb4b9781e95e37e7a1e221"/>
                    <w:id w:val="874987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901" w:type="dxa"/>
                        <w:shd w:val="clear" w:color="auto" w:fill="auto"/>
                      </w:tcPr>
                      <w:p w:rsidR="00703739" w:rsidRPr="00741386" w:rsidRDefault="00516519" w:rsidP="00D40694">
                        <w:pP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境内自然人</w:t>
                        </w:r>
                      </w:p>
                    </w:tc>
                  </w:sdtContent>
                </w:sdt>
              </w:tr>
            </w:sdtContent>
          </w:sdt>
          <w:tr w:rsidR="00703739" w:rsidRPr="00741386" w:rsidTr="00516519">
            <w:trPr>
              <w:cantSplit/>
            </w:trPr>
            <w:sdt>
              <w:sdtPr>
                <w:rPr>
                  <w:rFonts w:asciiTheme="minorEastAsia" w:eastAsiaTheme="minorEastAsia" w:hAnsiTheme="minorEastAsia"/>
                  <w:sz w:val="18"/>
                  <w:szCs w:val="18"/>
                </w:rPr>
                <w:tag w:val="_PLD_6f36efd0621247ffb7b2462dd9753e27"/>
                <w:id w:val="87498770"/>
                <w:lock w:val="sdtLocked"/>
              </w:sdtPr>
              <w:sdtContent>
                <w:tc>
                  <w:tcPr>
                    <w:tcW w:w="9049" w:type="dxa"/>
                    <w:gridSpan w:val="10"/>
                    <w:shd w:val="clear" w:color="auto" w:fill="auto"/>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前十名无限售条件股东持股情况</w:t>
                    </w:r>
                  </w:p>
                </w:tc>
              </w:sdtContent>
            </w:sdt>
          </w:tr>
          <w:tr w:rsidR="00703739" w:rsidRPr="00741386" w:rsidTr="008E2C3D">
            <w:trPr>
              <w:cantSplit/>
            </w:trPr>
            <w:sdt>
              <w:sdtPr>
                <w:rPr>
                  <w:rFonts w:asciiTheme="minorEastAsia" w:eastAsiaTheme="minorEastAsia" w:hAnsiTheme="minorEastAsia"/>
                  <w:sz w:val="18"/>
                  <w:szCs w:val="18"/>
                </w:rPr>
                <w:tag w:val="_PLD_6c8c7d50ba2b44858757eeaaa20b5499"/>
                <w:id w:val="87498771"/>
                <w:lock w:val="sdtLocked"/>
              </w:sdtPr>
              <w:sdtContent>
                <w:tc>
                  <w:tcPr>
                    <w:tcW w:w="2590" w:type="dxa"/>
                    <w:gridSpan w:val="2"/>
                    <w:vMerge w:val="restart"/>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股东名称</w:t>
                    </w:r>
                  </w:p>
                </w:tc>
              </w:sdtContent>
            </w:sdt>
            <w:sdt>
              <w:sdtPr>
                <w:rPr>
                  <w:rFonts w:asciiTheme="minorEastAsia" w:eastAsiaTheme="minorEastAsia" w:hAnsiTheme="minorEastAsia"/>
                  <w:sz w:val="18"/>
                  <w:szCs w:val="18"/>
                </w:rPr>
                <w:tag w:val="_PLD_e4987b1a07a6489c82ab5ef0aa3370ea"/>
                <w:id w:val="87498772"/>
                <w:lock w:val="sdtLocked"/>
              </w:sdtPr>
              <w:sdtContent>
                <w:tc>
                  <w:tcPr>
                    <w:tcW w:w="2763" w:type="dxa"/>
                    <w:gridSpan w:val="3"/>
                    <w:vMerge w:val="restart"/>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持有无限售条件流通股的数量</w:t>
                    </w:r>
                  </w:p>
                </w:tc>
              </w:sdtContent>
            </w:sdt>
            <w:sdt>
              <w:sdtPr>
                <w:rPr>
                  <w:rFonts w:asciiTheme="minorEastAsia" w:eastAsiaTheme="minorEastAsia" w:hAnsiTheme="minorEastAsia"/>
                  <w:sz w:val="18"/>
                  <w:szCs w:val="18"/>
                </w:rPr>
                <w:tag w:val="_PLD_26ce78cac14a427ca05aa80b21b65936"/>
                <w:id w:val="87498773"/>
                <w:lock w:val="sdtLocked"/>
              </w:sdtPr>
              <w:sdtContent>
                <w:tc>
                  <w:tcPr>
                    <w:tcW w:w="3696" w:type="dxa"/>
                    <w:gridSpan w:val="5"/>
                    <w:tcBorders>
                      <w:bottom w:val="single" w:sz="4" w:space="0" w:color="auto"/>
                    </w:tcBorders>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r w:rsidRPr="00741386">
                      <w:rPr>
                        <w:rFonts w:asciiTheme="minorEastAsia" w:eastAsiaTheme="minorEastAsia" w:hAnsiTheme="minorEastAsia"/>
                        <w:sz w:val="18"/>
                        <w:szCs w:val="18"/>
                      </w:rPr>
                      <w:t>股份种类</w:t>
                    </w:r>
                    <w:r w:rsidRPr="00741386">
                      <w:rPr>
                        <w:rFonts w:asciiTheme="minorEastAsia" w:eastAsiaTheme="minorEastAsia" w:hAnsiTheme="minorEastAsia" w:hint="eastAsia"/>
                        <w:sz w:val="18"/>
                        <w:szCs w:val="18"/>
                      </w:rPr>
                      <w:t>及数量</w:t>
                    </w:r>
                  </w:p>
                </w:tc>
              </w:sdtContent>
            </w:sdt>
          </w:tr>
          <w:tr w:rsidR="00703739" w:rsidRPr="00741386" w:rsidTr="008E2C3D">
            <w:trPr>
              <w:cantSplit/>
            </w:trPr>
            <w:tc>
              <w:tcPr>
                <w:tcW w:w="2590" w:type="dxa"/>
                <w:gridSpan w:val="2"/>
                <w:vMerge/>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p>
            </w:tc>
            <w:tc>
              <w:tcPr>
                <w:tcW w:w="2763" w:type="dxa"/>
                <w:gridSpan w:val="3"/>
                <w:vMerge/>
                <w:shd w:val="clear" w:color="auto" w:fill="auto"/>
                <w:vAlign w:val="center"/>
              </w:tcPr>
              <w:p w:rsidR="00703739" w:rsidRPr="00741386" w:rsidRDefault="00703739" w:rsidP="00D40694">
                <w:pPr>
                  <w:jc w:val="center"/>
                  <w:rPr>
                    <w:rFonts w:asciiTheme="minorEastAsia" w:eastAsiaTheme="minorEastAsia" w:hAnsiTheme="minorEastAsia"/>
                    <w:color w:val="FF9900"/>
                    <w:sz w:val="18"/>
                    <w:szCs w:val="18"/>
                  </w:rPr>
                </w:pPr>
              </w:p>
            </w:tc>
            <w:sdt>
              <w:sdtPr>
                <w:rPr>
                  <w:rFonts w:asciiTheme="minorEastAsia" w:eastAsiaTheme="minorEastAsia" w:hAnsiTheme="minorEastAsia"/>
                  <w:sz w:val="18"/>
                  <w:szCs w:val="18"/>
                </w:rPr>
                <w:tag w:val="_PLD_05580a00e3f942c0b2da618818a84669"/>
                <w:id w:val="87498774"/>
                <w:lock w:val="sdtLocked"/>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color w:val="008000"/>
                        <w:sz w:val="18"/>
                        <w:szCs w:val="18"/>
                      </w:rPr>
                    </w:pPr>
                    <w:r w:rsidRPr="00741386">
                      <w:rPr>
                        <w:rFonts w:asciiTheme="minorEastAsia" w:eastAsiaTheme="minorEastAsia" w:hAnsiTheme="minorEastAsia" w:hint="eastAsia"/>
                        <w:sz w:val="18"/>
                        <w:szCs w:val="18"/>
                      </w:rPr>
                      <w:t>种类</w:t>
                    </w:r>
                  </w:p>
                </w:tc>
              </w:sdtContent>
            </w:sdt>
            <w:sdt>
              <w:sdtPr>
                <w:rPr>
                  <w:rFonts w:asciiTheme="minorEastAsia" w:eastAsiaTheme="minorEastAsia" w:hAnsiTheme="minorEastAsia"/>
                  <w:sz w:val="18"/>
                  <w:szCs w:val="18"/>
                </w:rPr>
                <w:tag w:val="_PLD_7f8ec6251e234192b411b34b07ccd732"/>
                <w:id w:val="87498775"/>
                <w:lock w:val="sdtLocked"/>
              </w:sdtPr>
              <w:sdtContent>
                <w:tc>
                  <w:tcPr>
                    <w:tcW w:w="1534" w:type="dxa"/>
                    <w:gridSpan w:val="2"/>
                    <w:shd w:val="clear" w:color="auto" w:fill="auto"/>
                    <w:vAlign w:val="center"/>
                  </w:tcPr>
                  <w:p w:rsidR="00703739" w:rsidRPr="00741386" w:rsidRDefault="00703739" w:rsidP="00D40694">
                    <w:pPr>
                      <w:jc w:val="center"/>
                      <w:rPr>
                        <w:rFonts w:asciiTheme="minorEastAsia" w:eastAsiaTheme="minorEastAsia" w:hAnsiTheme="minorEastAsia"/>
                        <w:color w:val="008000"/>
                        <w:sz w:val="18"/>
                        <w:szCs w:val="18"/>
                      </w:rPr>
                    </w:pPr>
                    <w:r w:rsidRPr="00741386">
                      <w:rPr>
                        <w:rFonts w:asciiTheme="minorEastAsia" w:eastAsiaTheme="minorEastAsia" w:hAnsiTheme="minorEastAsia" w:hint="eastAsia"/>
                        <w:sz w:val="18"/>
                        <w:szCs w:val="18"/>
                      </w:rPr>
                      <w:t>数量</w:t>
                    </w:r>
                  </w:p>
                </w:tc>
              </w:sdtContent>
            </w:sdt>
          </w:tr>
          <w:sdt>
            <w:sdtPr>
              <w:rPr>
                <w:rFonts w:asciiTheme="minorEastAsia" w:eastAsiaTheme="minorEastAsia" w:hAnsiTheme="minorEastAsia"/>
                <w:sz w:val="18"/>
                <w:szCs w:val="18"/>
              </w:rPr>
              <w:alias w:val="前十名无限售条件股东持股情况"/>
              <w:tag w:val="_GBC_d4835fea183942b8823bf8913d1f2f26"/>
              <w:id w:val="87498777"/>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中国航天科工集团有限公司</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100,207,883</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7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100,207,883</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79"/>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西藏紫光春华投资有限公司</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10,654,641</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7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10,654,641</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81"/>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张权</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1,852,400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1,852,400</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83"/>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杜建明</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1,800,400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1,800,400</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85"/>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唐海林</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1,098,600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1,098,600</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87"/>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赵立新</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940,000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8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940,000</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89"/>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孙书明</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912,800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8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912,800</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91"/>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宋桂萍</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808,000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9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808,000</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93"/>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黄茂杰</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756,000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9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756,000</w:t>
                    </w:r>
                  </w:p>
                </w:tc>
              </w:tr>
            </w:sdtContent>
          </w:sdt>
          <w:sdt>
            <w:sdtPr>
              <w:rPr>
                <w:rFonts w:asciiTheme="minorEastAsia" w:eastAsiaTheme="minorEastAsia" w:hAnsiTheme="minorEastAsia"/>
                <w:sz w:val="18"/>
                <w:szCs w:val="18"/>
              </w:rPr>
              <w:alias w:val="前十名无限售条件股东持股情况"/>
              <w:tag w:val="_GBC_d4835fea183942b8823bf8913d1f2f26"/>
              <w:id w:val="87498795"/>
              <w:lock w:val="sdtLocked"/>
            </w:sdtPr>
            <w:sdtContent>
              <w:tr w:rsidR="00703739" w:rsidRPr="00741386" w:rsidTr="008E2C3D">
                <w:trPr>
                  <w:cantSplit/>
                </w:trPr>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东方国际集团上海市丝绸进出口有限公司</w:t>
                    </w:r>
                  </w:p>
                </w:tc>
                <w:tc>
                  <w:tcPr>
                    <w:tcW w:w="2763" w:type="dxa"/>
                    <w:gridSpan w:val="3"/>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750,000</w:t>
                    </w:r>
                  </w:p>
                </w:tc>
                <w:sdt>
                  <w:sdtPr>
                    <w:rPr>
                      <w:rFonts w:asciiTheme="minorEastAsia" w:eastAsiaTheme="minorEastAsia" w:hAnsiTheme="minorEastAsia"/>
                      <w:bCs/>
                      <w:sz w:val="18"/>
                      <w:szCs w:val="18"/>
                    </w:rPr>
                    <w:alias w:val="前十名无限售条件股东期末持有流通股的种类"/>
                    <w:tag w:val="_GBC_5d0d3dfc3b8545ce906ab8a21728fb94"/>
                    <w:id w:val="8749879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62" w:type="dxa"/>
                        <w:gridSpan w:val="3"/>
                        <w:shd w:val="clear" w:color="auto" w:fill="auto"/>
                        <w:vAlign w:val="center"/>
                      </w:tcPr>
                      <w:p w:rsidR="00703739" w:rsidRPr="00741386" w:rsidRDefault="00703739" w:rsidP="00D40694">
                        <w:pPr>
                          <w:jc w:val="center"/>
                          <w:rPr>
                            <w:rFonts w:asciiTheme="minorEastAsia" w:eastAsiaTheme="minorEastAsia" w:hAnsiTheme="minorEastAsia"/>
                            <w:bCs/>
                            <w:sz w:val="18"/>
                            <w:szCs w:val="18"/>
                          </w:rPr>
                        </w:pPr>
                        <w:r w:rsidRPr="00741386">
                          <w:rPr>
                            <w:rFonts w:asciiTheme="minorEastAsia" w:eastAsiaTheme="minorEastAsia" w:hAnsiTheme="minorEastAsia"/>
                            <w:bCs/>
                            <w:sz w:val="18"/>
                            <w:szCs w:val="18"/>
                          </w:rPr>
                          <w:t>人民币普通股</w:t>
                        </w:r>
                      </w:p>
                    </w:tc>
                  </w:sdtContent>
                </w:sdt>
                <w:tc>
                  <w:tcPr>
                    <w:tcW w:w="1534" w:type="dxa"/>
                    <w:gridSpan w:val="2"/>
                    <w:shd w:val="clear" w:color="auto" w:fill="auto"/>
                  </w:tcPr>
                  <w:p w:rsidR="00703739" w:rsidRPr="00741386" w:rsidRDefault="00703739" w:rsidP="00D40694">
                    <w:pPr>
                      <w:jc w:val="right"/>
                      <w:rPr>
                        <w:rFonts w:asciiTheme="minorEastAsia" w:eastAsiaTheme="minorEastAsia" w:hAnsiTheme="minorEastAsia"/>
                        <w:sz w:val="18"/>
                        <w:szCs w:val="18"/>
                      </w:rPr>
                    </w:pPr>
                    <w:r w:rsidRPr="00741386">
                      <w:rPr>
                        <w:rFonts w:asciiTheme="minorEastAsia" w:eastAsiaTheme="minorEastAsia" w:hAnsiTheme="minorEastAsia"/>
                        <w:sz w:val="18"/>
                        <w:szCs w:val="18"/>
                      </w:rPr>
                      <w:t>750,000</w:t>
                    </w:r>
                  </w:p>
                </w:tc>
              </w:tr>
            </w:sdtContent>
          </w:sdt>
          <w:tr w:rsidR="00703739" w:rsidRPr="00741386" w:rsidTr="00516519">
            <w:trPr>
              <w:cantSplit/>
            </w:trPr>
            <w:sdt>
              <w:sdtPr>
                <w:rPr>
                  <w:rFonts w:asciiTheme="minorEastAsia" w:eastAsiaTheme="minorEastAsia" w:hAnsiTheme="minorEastAsia"/>
                  <w:sz w:val="18"/>
                  <w:szCs w:val="18"/>
                </w:rPr>
                <w:tag w:val="_PLD_7013809d29cf4718a9bcc3305f3a2fcd"/>
                <w:id w:val="87498796"/>
                <w:lock w:val="sdtLocked"/>
              </w:sdtPr>
              <w:sdtContent>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上述股东关联关系或一致行动的说明</w:t>
                    </w:r>
                  </w:p>
                </w:tc>
              </w:sdtContent>
            </w:sdt>
            <w:tc>
              <w:tcPr>
                <w:tcW w:w="6459" w:type="dxa"/>
                <w:gridSpan w:val="8"/>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张奕与邹永杭为夫妻关系</w:t>
                </w:r>
                <w:r w:rsidRPr="00741386">
                  <w:rPr>
                    <w:rFonts w:asciiTheme="minorEastAsia" w:eastAsiaTheme="minorEastAsia" w:hAnsiTheme="minorEastAsia" w:hint="eastAsia"/>
                    <w:sz w:val="18"/>
                    <w:szCs w:val="18"/>
                  </w:rPr>
                  <w:t>；邹永杭为南昌万和宜家股权投资合伙企业（有限合伙）执行事务合伙人。</w:t>
                </w:r>
              </w:p>
            </w:tc>
          </w:tr>
          <w:tr w:rsidR="00703739" w:rsidRPr="00741386" w:rsidTr="00516519">
            <w:trPr>
              <w:cantSplit/>
            </w:trPr>
            <w:sdt>
              <w:sdtPr>
                <w:rPr>
                  <w:rFonts w:asciiTheme="minorEastAsia" w:eastAsiaTheme="minorEastAsia" w:hAnsiTheme="minorEastAsia"/>
                  <w:sz w:val="18"/>
                  <w:szCs w:val="18"/>
                </w:rPr>
                <w:tag w:val="_PLD_03a6639ad7fb4ac1a2cd145fe333146e"/>
                <w:id w:val="87498797"/>
                <w:lock w:val="sdtLocked"/>
              </w:sdtPr>
              <w:sdtContent>
                <w:tc>
                  <w:tcPr>
                    <w:tcW w:w="2590" w:type="dxa"/>
                    <w:gridSpan w:val="2"/>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hint="eastAsia"/>
                        <w:sz w:val="18"/>
                        <w:szCs w:val="18"/>
                      </w:rPr>
                      <w:t>表决权恢复的优先股股东及持股数量的说明</w:t>
                    </w:r>
                  </w:p>
                </w:tc>
              </w:sdtContent>
            </w:sdt>
            <w:tc>
              <w:tcPr>
                <w:tcW w:w="6459" w:type="dxa"/>
                <w:gridSpan w:val="8"/>
                <w:shd w:val="clear" w:color="auto" w:fill="auto"/>
              </w:tcPr>
              <w:p w:rsidR="00703739" w:rsidRPr="00741386" w:rsidRDefault="00703739" w:rsidP="00D40694">
                <w:pPr>
                  <w:rPr>
                    <w:rFonts w:asciiTheme="minorEastAsia" w:eastAsiaTheme="minorEastAsia" w:hAnsiTheme="minorEastAsia"/>
                    <w:sz w:val="18"/>
                    <w:szCs w:val="18"/>
                  </w:rPr>
                </w:pPr>
                <w:r w:rsidRPr="00741386">
                  <w:rPr>
                    <w:rFonts w:asciiTheme="minorEastAsia" w:eastAsiaTheme="minorEastAsia" w:hAnsiTheme="minorEastAsia"/>
                    <w:sz w:val="18"/>
                    <w:szCs w:val="18"/>
                  </w:rPr>
                  <w:t>无</w:t>
                </w:r>
                <w:r w:rsidRPr="00741386">
                  <w:rPr>
                    <w:rFonts w:asciiTheme="minorEastAsia" w:eastAsiaTheme="minorEastAsia" w:hAnsiTheme="minorEastAsia" w:hint="eastAsia"/>
                    <w:sz w:val="18"/>
                    <w:szCs w:val="18"/>
                  </w:rPr>
                  <w:t>。</w:t>
                </w:r>
              </w:p>
            </w:tc>
          </w:tr>
        </w:tbl>
        <w:p w:rsidR="00703739" w:rsidRDefault="00703739"/>
        <w:p w:rsidR="00D26B69" w:rsidRDefault="00A445E1">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1955167338"/>
            <w:lock w:val="sdtContentLocked"/>
            <w:placeholder>
              <w:docPart w:val="GBC22222222222222222222222222222"/>
            </w:placeholder>
          </w:sdtPr>
          <w:sdtContent>
            <w:p w:rsidR="00D26B69" w:rsidRDefault="00B66160">
              <w:pPr>
                <w:rPr>
                  <w:bCs/>
                  <w:szCs w:val="21"/>
                </w:rPr>
              </w:pPr>
              <w:r>
                <w:rPr>
                  <w:bCs/>
                  <w:szCs w:val="21"/>
                </w:rPr>
                <w:fldChar w:fldCharType="begin"/>
              </w:r>
              <w:r w:rsidR="00F255CB">
                <w:rPr>
                  <w:bCs/>
                  <w:szCs w:val="21"/>
                </w:rPr>
                <w:instrText xml:space="preserve"> MACROBUTTON  SnrToggleCheckbox √适用 </w:instrText>
              </w:r>
              <w:r>
                <w:rPr>
                  <w:bCs/>
                  <w:szCs w:val="21"/>
                </w:rPr>
                <w:fldChar w:fldCharType="end"/>
              </w:r>
              <w:r>
                <w:rPr>
                  <w:bCs/>
                  <w:szCs w:val="21"/>
                </w:rPr>
                <w:fldChar w:fldCharType="begin"/>
              </w:r>
              <w:r w:rsidR="00A445E1">
                <w:rPr>
                  <w:bCs/>
                  <w:szCs w:val="21"/>
                </w:rPr>
                <w:instrText xml:space="preserve"> MACROBUTTON  SnrToggleCheckbox □不适用 </w:instrText>
              </w:r>
              <w:r>
                <w:rPr>
                  <w:bCs/>
                  <w:szCs w:val="21"/>
                </w:rPr>
                <w:fldChar w:fldCharType="end"/>
              </w:r>
            </w:p>
          </w:sdtContent>
        </w:sdt>
        <w:p w:rsidR="00F255CB" w:rsidRDefault="00A445E1">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1856169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3"/>
            <w:gridCol w:w="1145"/>
            <w:gridCol w:w="1278"/>
            <w:gridCol w:w="851"/>
            <w:gridCol w:w="994"/>
            <w:gridCol w:w="3978"/>
          </w:tblGrid>
          <w:tr w:rsidR="00F255CB" w:rsidRPr="00741386" w:rsidTr="00516519">
            <w:trPr>
              <w:cantSplit/>
            </w:trPr>
            <w:sdt>
              <w:sdtPr>
                <w:rPr>
                  <w:sz w:val="18"/>
                  <w:szCs w:val="18"/>
                </w:rPr>
                <w:tag w:val="_PLD_c92f9760fb844bdcbf137801edfe1487"/>
                <w:id w:val="87502468"/>
                <w:lock w:val="sdtLocked"/>
              </w:sdtPr>
              <w:sdtContent>
                <w:tc>
                  <w:tcPr>
                    <w:tcW w:w="444" w:type="pct"/>
                    <w:vMerge w:val="restart"/>
                    <w:shd w:val="clear" w:color="auto" w:fill="auto"/>
                    <w:vAlign w:val="center"/>
                  </w:tcPr>
                  <w:p w:rsidR="00F255CB" w:rsidRPr="00741386" w:rsidRDefault="00F255CB" w:rsidP="00D40694">
                    <w:pPr>
                      <w:jc w:val="center"/>
                      <w:rPr>
                        <w:sz w:val="18"/>
                        <w:szCs w:val="18"/>
                      </w:rPr>
                    </w:pPr>
                    <w:r w:rsidRPr="00741386">
                      <w:rPr>
                        <w:sz w:val="18"/>
                        <w:szCs w:val="18"/>
                      </w:rPr>
                      <w:t>序号</w:t>
                    </w:r>
                  </w:p>
                </w:tc>
              </w:sdtContent>
            </w:sdt>
            <w:sdt>
              <w:sdtPr>
                <w:rPr>
                  <w:sz w:val="18"/>
                  <w:szCs w:val="18"/>
                </w:rPr>
                <w:tag w:val="_PLD_f0351f96214540d48d3086df8f215bd8"/>
                <w:id w:val="87502469"/>
                <w:lock w:val="sdtLocked"/>
              </w:sdtPr>
              <w:sdtContent>
                <w:tc>
                  <w:tcPr>
                    <w:tcW w:w="633" w:type="pct"/>
                    <w:vMerge w:val="restart"/>
                    <w:shd w:val="clear" w:color="auto" w:fill="auto"/>
                    <w:vAlign w:val="center"/>
                  </w:tcPr>
                  <w:p w:rsidR="00F255CB" w:rsidRPr="00741386" w:rsidRDefault="00F255CB" w:rsidP="00D40694">
                    <w:pPr>
                      <w:jc w:val="center"/>
                      <w:rPr>
                        <w:sz w:val="18"/>
                        <w:szCs w:val="18"/>
                      </w:rPr>
                    </w:pPr>
                    <w:r w:rsidRPr="00741386">
                      <w:rPr>
                        <w:sz w:val="18"/>
                        <w:szCs w:val="18"/>
                      </w:rPr>
                      <w:t>有限售条件股东名称</w:t>
                    </w:r>
                  </w:p>
                </w:tc>
              </w:sdtContent>
            </w:sdt>
            <w:sdt>
              <w:sdtPr>
                <w:rPr>
                  <w:sz w:val="18"/>
                  <w:szCs w:val="18"/>
                </w:rPr>
                <w:tag w:val="_PLD_0c27248bc4a349a5829f031d37409979"/>
                <w:id w:val="87502470"/>
                <w:lock w:val="sdtLocked"/>
              </w:sdtPr>
              <w:sdtContent>
                <w:tc>
                  <w:tcPr>
                    <w:tcW w:w="706" w:type="pct"/>
                    <w:vMerge w:val="restart"/>
                    <w:shd w:val="clear" w:color="auto" w:fill="auto"/>
                    <w:vAlign w:val="center"/>
                  </w:tcPr>
                  <w:p w:rsidR="00F255CB" w:rsidRPr="00741386" w:rsidRDefault="00F255CB" w:rsidP="00D40694">
                    <w:pPr>
                      <w:jc w:val="center"/>
                      <w:rPr>
                        <w:sz w:val="18"/>
                        <w:szCs w:val="18"/>
                      </w:rPr>
                    </w:pPr>
                    <w:r w:rsidRPr="00741386">
                      <w:rPr>
                        <w:sz w:val="18"/>
                        <w:szCs w:val="18"/>
                      </w:rPr>
                      <w:t>持有的有限售条件股份数量</w:t>
                    </w:r>
                  </w:p>
                </w:tc>
              </w:sdtContent>
            </w:sdt>
            <w:sdt>
              <w:sdtPr>
                <w:rPr>
                  <w:sz w:val="18"/>
                  <w:szCs w:val="18"/>
                </w:rPr>
                <w:tag w:val="_PLD_587ec775b6a04dd5a88413426813db47"/>
                <w:id w:val="87502471"/>
                <w:lock w:val="sdtLocked"/>
              </w:sdtPr>
              <w:sdtContent>
                <w:tc>
                  <w:tcPr>
                    <w:tcW w:w="1019" w:type="pct"/>
                    <w:gridSpan w:val="2"/>
                    <w:shd w:val="clear" w:color="auto" w:fill="auto"/>
                    <w:vAlign w:val="center"/>
                  </w:tcPr>
                  <w:p w:rsidR="00F255CB" w:rsidRPr="00741386" w:rsidRDefault="00F255CB" w:rsidP="00D40694">
                    <w:pPr>
                      <w:jc w:val="center"/>
                      <w:rPr>
                        <w:sz w:val="18"/>
                        <w:szCs w:val="18"/>
                      </w:rPr>
                    </w:pPr>
                    <w:r w:rsidRPr="00741386">
                      <w:rPr>
                        <w:sz w:val="18"/>
                        <w:szCs w:val="18"/>
                      </w:rPr>
                      <w:t>有限售条件股份可上市交易情况</w:t>
                    </w:r>
                  </w:p>
                </w:tc>
              </w:sdtContent>
            </w:sdt>
            <w:sdt>
              <w:sdtPr>
                <w:rPr>
                  <w:sz w:val="18"/>
                  <w:szCs w:val="18"/>
                </w:rPr>
                <w:tag w:val="_PLD_0d2174cf11f94614b4639460c051a27a"/>
                <w:id w:val="87502472"/>
                <w:lock w:val="sdtLocked"/>
              </w:sdtPr>
              <w:sdtContent>
                <w:tc>
                  <w:tcPr>
                    <w:tcW w:w="2198" w:type="pct"/>
                    <w:vMerge w:val="restart"/>
                    <w:shd w:val="clear" w:color="auto" w:fill="auto"/>
                    <w:vAlign w:val="center"/>
                  </w:tcPr>
                  <w:p w:rsidR="00F255CB" w:rsidRPr="00741386" w:rsidRDefault="00F255CB" w:rsidP="00D40694">
                    <w:pPr>
                      <w:jc w:val="center"/>
                      <w:rPr>
                        <w:sz w:val="18"/>
                        <w:szCs w:val="18"/>
                      </w:rPr>
                    </w:pPr>
                    <w:r w:rsidRPr="00741386">
                      <w:rPr>
                        <w:sz w:val="18"/>
                        <w:szCs w:val="18"/>
                      </w:rPr>
                      <w:t>限售条件</w:t>
                    </w:r>
                  </w:p>
                </w:tc>
              </w:sdtContent>
            </w:sdt>
          </w:tr>
          <w:tr w:rsidR="00F255CB" w:rsidRPr="00741386" w:rsidTr="00516519">
            <w:trPr>
              <w:cantSplit/>
            </w:trPr>
            <w:tc>
              <w:tcPr>
                <w:tcW w:w="444" w:type="pct"/>
                <w:vMerge/>
                <w:shd w:val="clear" w:color="auto" w:fill="auto"/>
              </w:tcPr>
              <w:p w:rsidR="00F255CB" w:rsidRPr="00741386" w:rsidRDefault="00F255CB" w:rsidP="00D40694">
                <w:pPr>
                  <w:jc w:val="center"/>
                  <w:rPr>
                    <w:sz w:val="18"/>
                    <w:szCs w:val="18"/>
                  </w:rPr>
                </w:pPr>
              </w:p>
            </w:tc>
            <w:tc>
              <w:tcPr>
                <w:tcW w:w="633" w:type="pct"/>
                <w:vMerge/>
                <w:shd w:val="clear" w:color="auto" w:fill="auto"/>
              </w:tcPr>
              <w:p w:rsidR="00F255CB" w:rsidRPr="00741386" w:rsidRDefault="00F255CB" w:rsidP="00D40694">
                <w:pPr>
                  <w:jc w:val="center"/>
                  <w:rPr>
                    <w:sz w:val="18"/>
                    <w:szCs w:val="18"/>
                  </w:rPr>
                </w:pPr>
              </w:p>
            </w:tc>
            <w:tc>
              <w:tcPr>
                <w:tcW w:w="706" w:type="pct"/>
                <w:vMerge/>
                <w:shd w:val="clear" w:color="auto" w:fill="auto"/>
              </w:tcPr>
              <w:p w:rsidR="00F255CB" w:rsidRPr="00741386" w:rsidRDefault="00F255CB" w:rsidP="00D40694">
                <w:pPr>
                  <w:jc w:val="center"/>
                  <w:rPr>
                    <w:sz w:val="18"/>
                    <w:szCs w:val="18"/>
                  </w:rPr>
                </w:pPr>
              </w:p>
            </w:tc>
            <w:sdt>
              <w:sdtPr>
                <w:rPr>
                  <w:sz w:val="18"/>
                  <w:szCs w:val="18"/>
                </w:rPr>
                <w:tag w:val="_PLD_b302119e40884c6483e7fa11ca891aa5"/>
                <w:id w:val="87502473"/>
                <w:lock w:val="sdtLocked"/>
              </w:sdtPr>
              <w:sdtEndPr>
                <w:rPr>
                  <w:highlight w:val="yellow"/>
                </w:rPr>
              </w:sdtEndPr>
              <w:sdtContent>
                <w:tc>
                  <w:tcPr>
                    <w:tcW w:w="470" w:type="pct"/>
                    <w:shd w:val="clear" w:color="auto" w:fill="auto"/>
                    <w:vAlign w:val="center"/>
                  </w:tcPr>
                  <w:p w:rsidR="00F255CB" w:rsidRPr="00741386" w:rsidRDefault="00F255CB" w:rsidP="00D40694">
                    <w:pPr>
                      <w:jc w:val="center"/>
                      <w:rPr>
                        <w:sz w:val="18"/>
                        <w:szCs w:val="18"/>
                      </w:rPr>
                    </w:pPr>
                    <w:r w:rsidRPr="00741386">
                      <w:rPr>
                        <w:sz w:val="18"/>
                        <w:szCs w:val="18"/>
                      </w:rPr>
                      <w:t>可上市交易时间</w:t>
                    </w:r>
                  </w:p>
                </w:tc>
              </w:sdtContent>
            </w:sdt>
            <w:sdt>
              <w:sdtPr>
                <w:rPr>
                  <w:sz w:val="18"/>
                  <w:szCs w:val="18"/>
                </w:rPr>
                <w:tag w:val="_PLD_91e34be7fab047108c36f6a6d8a5ce0d"/>
                <w:id w:val="87502474"/>
                <w:lock w:val="sdtLocked"/>
              </w:sdtPr>
              <w:sdtContent>
                <w:tc>
                  <w:tcPr>
                    <w:tcW w:w="549" w:type="pct"/>
                    <w:shd w:val="clear" w:color="auto" w:fill="auto"/>
                    <w:vAlign w:val="center"/>
                  </w:tcPr>
                  <w:p w:rsidR="00F255CB" w:rsidRPr="00741386" w:rsidRDefault="00F255CB" w:rsidP="00D40694">
                    <w:pPr>
                      <w:jc w:val="center"/>
                      <w:rPr>
                        <w:sz w:val="18"/>
                        <w:szCs w:val="18"/>
                      </w:rPr>
                    </w:pPr>
                    <w:r w:rsidRPr="00741386">
                      <w:rPr>
                        <w:sz w:val="18"/>
                        <w:szCs w:val="18"/>
                      </w:rPr>
                      <w:t>新增可上市交易股份数量</w:t>
                    </w:r>
                  </w:p>
                </w:tc>
              </w:sdtContent>
            </w:sdt>
            <w:tc>
              <w:tcPr>
                <w:tcW w:w="2198" w:type="pct"/>
                <w:vMerge/>
                <w:shd w:val="clear" w:color="auto" w:fill="auto"/>
              </w:tcPr>
              <w:p w:rsidR="00F255CB" w:rsidRPr="00741386" w:rsidRDefault="00F255CB" w:rsidP="00D40694">
                <w:pPr>
                  <w:jc w:val="center"/>
                  <w:rPr>
                    <w:sz w:val="18"/>
                    <w:szCs w:val="18"/>
                  </w:rPr>
                </w:pPr>
              </w:p>
            </w:tc>
          </w:tr>
          <w:sdt>
            <w:sdtPr>
              <w:rPr>
                <w:rFonts w:ascii="宋体" w:eastAsiaTheme="minorEastAsia" w:hAnsi="宋体" w:cs="宋体"/>
                <w:kern w:val="0"/>
                <w:sz w:val="18"/>
                <w:szCs w:val="18"/>
              </w:rPr>
              <w:alias w:val="前十名有限售条件股东持股数量及限售条件"/>
              <w:tag w:val="_GBC_62e0ab38d74544fd9d47241b6b823153"/>
              <w:id w:val="87502476"/>
              <w:lock w:val="sdtLocked"/>
            </w:sdtPr>
            <w:sdtEndPr>
              <w:rPr>
                <w:rFonts w:eastAsia="宋体"/>
              </w:rPr>
            </w:sdtEndPr>
            <w:sdtContent>
              <w:tr w:rsidR="00F255CB" w:rsidRPr="00741386" w:rsidTr="00516519">
                <w:trPr>
                  <w:cantSplit/>
                  <w:trHeight w:val="345"/>
                </w:trPr>
                <w:tc>
                  <w:tcPr>
                    <w:tcW w:w="444" w:type="pct"/>
                    <w:shd w:val="clear" w:color="auto" w:fill="auto"/>
                  </w:tcPr>
                  <w:sdt>
                    <w:sdtPr>
                      <w:rPr>
                        <w:rFonts w:ascii="宋体" w:hAnsi="宋体" w:cs="宋体"/>
                        <w:kern w:val="0"/>
                        <w:sz w:val="18"/>
                        <w:szCs w:val="18"/>
                      </w:rPr>
                      <w:tag w:val="_GBC_f32d0bdb0c31457e83a46f73c1a5c98a"/>
                      <w:id w:val="87502475"/>
                      <w:lock w:val="sdtLocked"/>
                    </w:sdtPr>
                    <w:sdtEndPr>
                      <w:rPr>
                        <w:rFonts w:cs="Times New Roman"/>
                        <w:kern w:val="2"/>
                      </w:rPr>
                    </w:sdtEndPr>
                    <w:sdtContent>
                      <w:p w:rsidR="00F255CB" w:rsidRPr="00741386" w:rsidRDefault="00F255CB" w:rsidP="00D40694">
                        <w:pPr>
                          <w:pStyle w:val="a8"/>
                          <w:rPr>
                            <w:rFonts w:ascii="宋体" w:hAnsi="宋体"/>
                            <w:sz w:val="18"/>
                            <w:szCs w:val="18"/>
                          </w:rPr>
                        </w:pPr>
                        <w:r w:rsidRPr="00741386">
                          <w:rPr>
                            <w:rFonts w:ascii="宋体" w:hAnsi="宋体"/>
                            <w:sz w:val="18"/>
                            <w:szCs w:val="18"/>
                          </w:rPr>
                          <w:t>1</w:t>
                        </w:r>
                      </w:p>
                    </w:sdtContent>
                  </w:sdt>
                </w:tc>
                <w:tc>
                  <w:tcPr>
                    <w:tcW w:w="633" w:type="pct"/>
                    <w:shd w:val="clear" w:color="auto" w:fill="auto"/>
                  </w:tcPr>
                  <w:p w:rsidR="00F255CB" w:rsidRPr="00741386" w:rsidRDefault="00F255CB" w:rsidP="00D40694">
                    <w:pPr>
                      <w:rPr>
                        <w:sz w:val="18"/>
                        <w:szCs w:val="18"/>
                      </w:rPr>
                    </w:pPr>
                    <w:r w:rsidRPr="00741386">
                      <w:rPr>
                        <w:sz w:val="18"/>
                        <w:szCs w:val="18"/>
                      </w:rPr>
                      <w:t>邹永杭</w:t>
                    </w:r>
                  </w:p>
                </w:tc>
                <w:tc>
                  <w:tcPr>
                    <w:tcW w:w="706" w:type="pct"/>
                    <w:shd w:val="clear" w:color="auto" w:fill="auto"/>
                  </w:tcPr>
                  <w:p w:rsidR="00F255CB" w:rsidRPr="00741386" w:rsidRDefault="00F255CB" w:rsidP="00D40694">
                    <w:pPr>
                      <w:jc w:val="right"/>
                      <w:rPr>
                        <w:sz w:val="18"/>
                        <w:szCs w:val="18"/>
                      </w:rPr>
                    </w:pPr>
                    <w:r w:rsidRPr="00741386">
                      <w:rPr>
                        <w:sz w:val="18"/>
                        <w:szCs w:val="18"/>
                      </w:rPr>
                      <w:t>42,357,232</w:t>
                    </w:r>
                  </w:p>
                </w:tc>
                <w:tc>
                  <w:tcPr>
                    <w:tcW w:w="470" w:type="pct"/>
                    <w:shd w:val="clear" w:color="auto" w:fill="auto"/>
                  </w:tcPr>
                  <w:p w:rsidR="00F255CB" w:rsidRPr="00741386" w:rsidRDefault="00F255CB" w:rsidP="00D40694">
                    <w:pPr>
                      <w:rPr>
                        <w:sz w:val="18"/>
                        <w:szCs w:val="18"/>
                      </w:rPr>
                    </w:pPr>
                  </w:p>
                </w:tc>
                <w:tc>
                  <w:tcPr>
                    <w:tcW w:w="549" w:type="pct"/>
                    <w:shd w:val="clear" w:color="auto" w:fill="auto"/>
                  </w:tcPr>
                  <w:p w:rsidR="00F255CB" w:rsidRPr="00741386" w:rsidRDefault="00F255CB" w:rsidP="00D40694">
                    <w:pPr>
                      <w:jc w:val="right"/>
                      <w:rPr>
                        <w:sz w:val="18"/>
                        <w:szCs w:val="18"/>
                      </w:rPr>
                    </w:pPr>
                    <w:r w:rsidRPr="00741386">
                      <w:rPr>
                        <w:sz w:val="18"/>
                        <w:szCs w:val="18"/>
                      </w:rPr>
                      <w:t>0</w:t>
                    </w:r>
                  </w:p>
                </w:tc>
                <w:tc>
                  <w:tcPr>
                    <w:tcW w:w="2198" w:type="pct"/>
                    <w:shd w:val="clear" w:color="auto" w:fill="auto"/>
                  </w:tcPr>
                  <w:p w:rsidR="00F255CB" w:rsidRPr="00741386" w:rsidRDefault="00F255CB" w:rsidP="00D40694">
                    <w:pPr>
                      <w:rPr>
                        <w:sz w:val="18"/>
                        <w:szCs w:val="18"/>
                      </w:rPr>
                    </w:pPr>
                    <w:r w:rsidRPr="00741386">
                      <w:rPr>
                        <w:sz w:val="18"/>
                        <w:szCs w:val="18"/>
                      </w:rPr>
                      <w:t>6,353,585股本次发行实施完毕之日起12个月且达到其对公司2016年度的业绩承诺；6,353,585股本次发行实施完毕之日起24个月且达到其对公司2017年度的业绩承诺；29,650,062股自本次发行实施完毕之日起36个月且完成对公司的最后一次盈利差异补偿和减值测试补偿完成</w:t>
                    </w:r>
                  </w:p>
                </w:tc>
              </w:tr>
            </w:sdtContent>
          </w:sdt>
          <w:sdt>
            <w:sdtPr>
              <w:rPr>
                <w:rFonts w:ascii="宋体" w:eastAsiaTheme="minorEastAsia" w:hAnsi="宋体" w:cs="宋体"/>
                <w:kern w:val="0"/>
                <w:sz w:val="18"/>
                <w:szCs w:val="18"/>
              </w:rPr>
              <w:alias w:val="前十名有限售条件股东持股数量及限售条件"/>
              <w:tag w:val="_GBC_62e0ab38d74544fd9d47241b6b823153"/>
              <w:id w:val="87502478"/>
              <w:lock w:val="sdtLocked"/>
            </w:sdtPr>
            <w:sdtEndPr>
              <w:rPr>
                <w:rFonts w:eastAsia="宋体"/>
              </w:rPr>
            </w:sdtEndPr>
            <w:sdtContent>
              <w:tr w:rsidR="00F255CB" w:rsidRPr="00741386" w:rsidTr="00516519">
                <w:trPr>
                  <w:cantSplit/>
                  <w:trHeight w:val="345"/>
                </w:trPr>
                <w:tc>
                  <w:tcPr>
                    <w:tcW w:w="444" w:type="pct"/>
                    <w:shd w:val="clear" w:color="auto" w:fill="auto"/>
                  </w:tcPr>
                  <w:sdt>
                    <w:sdtPr>
                      <w:rPr>
                        <w:rFonts w:ascii="宋体" w:hAnsi="宋体" w:cs="宋体"/>
                        <w:kern w:val="0"/>
                        <w:sz w:val="18"/>
                        <w:szCs w:val="18"/>
                      </w:rPr>
                      <w:tag w:val="_GBC_f32d0bdb0c31457e83a46f73c1a5c98a"/>
                      <w:id w:val="87502477"/>
                      <w:lock w:val="sdtLocked"/>
                    </w:sdtPr>
                    <w:sdtEndPr>
                      <w:rPr>
                        <w:rFonts w:cs="Times New Roman"/>
                        <w:kern w:val="2"/>
                      </w:rPr>
                    </w:sdtEndPr>
                    <w:sdtContent>
                      <w:p w:rsidR="00F255CB" w:rsidRPr="00741386" w:rsidRDefault="00F255CB" w:rsidP="00D40694">
                        <w:pPr>
                          <w:pStyle w:val="a8"/>
                          <w:rPr>
                            <w:rFonts w:ascii="宋体" w:hAnsi="宋体"/>
                            <w:sz w:val="18"/>
                            <w:szCs w:val="18"/>
                          </w:rPr>
                        </w:pPr>
                        <w:r w:rsidRPr="00741386">
                          <w:rPr>
                            <w:rFonts w:ascii="宋体" w:hAnsi="宋体"/>
                            <w:sz w:val="18"/>
                            <w:szCs w:val="18"/>
                          </w:rPr>
                          <w:t>2</w:t>
                        </w:r>
                      </w:p>
                    </w:sdtContent>
                  </w:sdt>
                </w:tc>
                <w:tc>
                  <w:tcPr>
                    <w:tcW w:w="633" w:type="pct"/>
                    <w:shd w:val="clear" w:color="auto" w:fill="auto"/>
                  </w:tcPr>
                  <w:p w:rsidR="00F255CB" w:rsidRPr="00741386" w:rsidRDefault="00F255CB" w:rsidP="00D40694">
                    <w:pPr>
                      <w:rPr>
                        <w:sz w:val="18"/>
                        <w:szCs w:val="18"/>
                      </w:rPr>
                    </w:pPr>
                    <w:r w:rsidRPr="00741386">
                      <w:rPr>
                        <w:sz w:val="18"/>
                        <w:szCs w:val="18"/>
                      </w:rPr>
                      <w:t>朱汉坤</w:t>
                    </w:r>
                  </w:p>
                </w:tc>
                <w:tc>
                  <w:tcPr>
                    <w:tcW w:w="706" w:type="pct"/>
                    <w:shd w:val="clear" w:color="auto" w:fill="auto"/>
                  </w:tcPr>
                  <w:p w:rsidR="00F255CB" w:rsidRPr="00741386" w:rsidRDefault="00F255CB" w:rsidP="00D40694">
                    <w:pPr>
                      <w:jc w:val="right"/>
                      <w:rPr>
                        <w:sz w:val="18"/>
                        <w:szCs w:val="18"/>
                      </w:rPr>
                    </w:pPr>
                    <w:r w:rsidRPr="00741386">
                      <w:rPr>
                        <w:sz w:val="18"/>
                        <w:szCs w:val="18"/>
                      </w:rPr>
                      <w:t>12,393,988</w:t>
                    </w:r>
                  </w:p>
                </w:tc>
                <w:tc>
                  <w:tcPr>
                    <w:tcW w:w="470" w:type="pct"/>
                    <w:shd w:val="clear" w:color="auto" w:fill="auto"/>
                  </w:tcPr>
                  <w:p w:rsidR="00F255CB" w:rsidRPr="00741386" w:rsidRDefault="00F255CB" w:rsidP="00D40694">
                    <w:pPr>
                      <w:rPr>
                        <w:sz w:val="18"/>
                        <w:szCs w:val="18"/>
                      </w:rPr>
                    </w:pPr>
                  </w:p>
                </w:tc>
                <w:tc>
                  <w:tcPr>
                    <w:tcW w:w="549" w:type="pct"/>
                    <w:shd w:val="clear" w:color="auto" w:fill="auto"/>
                  </w:tcPr>
                  <w:p w:rsidR="00F255CB" w:rsidRPr="00741386" w:rsidRDefault="00F255CB" w:rsidP="00D40694">
                    <w:pPr>
                      <w:jc w:val="right"/>
                      <w:rPr>
                        <w:sz w:val="18"/>
                        <w:szCs w:val="18"/>
                      </w:rPr>
                    </w:pPr>
                    <w:r w:rsidRPr="00741386">
                      <w:rPr>
                        <w:sz w:val="18"/>
                        <w:szCs w:val="18"/>
                      </w:rPr>
                      <w:t>0</w:t>
                    </w:r>
                  </w:p>
                </w:tc>
                <w:tc>
                  <w:tcPr>
                    <w:tcW w:w="2198" w:type="pct"/>
                    <w:shd w:val="clear" w:color="auto" w:fill="auto"/>
                  </w:tcPr>
                  <w:p w:rsidR="00F255CB" w:rsidRPr="00741386" w:rsidRDefault="00516519" w:rsidP="00D40694">
                    <w:pPr>
                      <w:rPr>
                        <w:sz w:val="18"/>
                        <w:szCs w:val="18"/>
                      </w:rPr>
                    </w:pPr>
                    <w:r w:rsidRPr="00741386">
                      <w:rPr>
                        <w:sz w:val="18"/>
                        <w:szCs w:val="18"/>
                      </w:rPr>
                      <w:t>859,098股本次发行实施完毕之日起12个月且达到其对公司2016年度的业绩承诺；859,098股本次发行实施完毕之日起24个月且达到其对公司2017年度的业绩承诺；8,675,792股自本次发行实施完毕之日起36个月且完成对公司的最后一次盈利差异补偿和减值测试补偿完成</w:t>
                    </w:r>
                  </w:p>
                </w:tc>
              </w:tr>
            </w:sdtContent>
          </w:sdt>
          <w:sdt>
            <w:sdtPr>
              <w:rPr>
                <w:rFonts w:ascii="宋体" w:eastAsiaTheme="minorEastAsia" w:hAnsi="宋体" w:cs="宋体"/>
                <w:kern w:val="0"/>
                <w:sz w:val="18"/>
                <w:szCs w:val="18"/>
              </w:rPr>
              <w:alias w:val="前十名有限售条件股东持股数量及限售条件"/>
              <w:tag w:val="_GBC_62e0ab38d74544fd9d47241b6b823153"/>
              <w:id w:val="87502480"/>
              <w:lock w:val="sdtLocked"/>
            </w:sdtPr>
            <w:sdtEndPr>
              <w:rPr>
                <w:rFonts w:eastAsia="宋体"/>
              </w:rPr>
            </w:sdtEndPr>
            <w:sdtContent>
              <w:tr w:rsidR="00F255CB" w:rsidRPr="00741386" w:rsidTr="00516519">
                <w:trPr>
                  <w:cantSplit/>
                  <w:trHeight w:val="345"/>
                </w:trPr>
                <w:tc>
                  <w:tcPr>
                    <w:tcW w:w="444" w:type="pct"/>
                    <w:shd w:val="clear" w:color="auto" w:fill="auto"/>
                  </w:tcPr>
                  <w:sdt>
                    <w:sdtPr>
                      <w:rPr>
                        <w:rFonts w:ascii="宋体" w:hAnsi="宋体" w:cs="宋体"/>
                        <w:kern w:val="0"/>
                        <w:sz w:val="18"/>
                        <w:szCs w:val="18"/>
                      </w:rPr>
                      <w:tag w:val="_GBC_f32d0bdb0c31457e83a46f73c1a5c98a"/>
                      <w:id w:val="87502479"/>
                      <w:lock w:val="sdtLocked"/>
                    </w:sdtPr>
                    <w:sdtEndPr>
                      <w:rPr>
                        <w:rFonts w:cs="Times New Roman"/>
                        <w:kern w:val="2"/>
                      </w:rPr>
                    </w:sdtEndPr>
                    <w:sdtContent>
                      <w:p w:rsidR="00F255CB" w:rsidRPr="00741386" w:rsidRDefault="00F255CB" w:rsidP="00D40694">
                        <w:pPr>
                          <w:pStyle w:val="a8"/>
                          <w:rPr>
                            <w:rFonts w:ascii="宋体" w:hAnsi="宋体"/>
                            <w:sz w:val="18"/>
                            <w:szCs w:val="18"/>
                          </w:rPr>
                        </w:pPr>
                        <w:r w:rsidRPr="00741386">
                          <w:rPr>
                            <w:rFonts w:ascii="宋体" w:hAnsi="宋体"/>
                            <w:sz w:val="18"/>
                            <w:szCs w:val="18"/>
                          </w:rPr>
                          <w:t>3</w:t>
                        </w:r>
                      </w:p>
                    </w:sdtContent>
                  </w:sdt>
                </w:tc>
                <w:tc>
                  <w:tcPr>
                    <w:tcW w:w="633" w:type="pct"/>
                    <w:shd w:val="clear" w:color="auto" w:fill="auto"/>
                  </w:tcPr>
                  <w:p w:rsidR="00F255CB" w:rsidRPr="00741386" w:rsidRDefault="00F255CB" w:rsidP="00D40694">
                    <w:pPr>
                      <w:rPr>
                        <w:sz w:val="18"/>
                        <w:szCs w:val="18"/>
                      </w:rPr>
                    </w:pPr>
                    <w:r w:rsidRPr="00741386">
                      <w:rPr>
                        <w:sz w:val="18"/>
                        <w:szCs w:val="18"/>
                      </w:rPr>
                      <w:t>张奕</w:t>
                    </w:r>
                  </w:p>
                </w:tc>
                <w:tc>
                  <w:tcPr>
                    <w:tcW w:w="706" w:type="pct"/>
                    <w:shd w:val="clear" w:color="auto" w:fill="auto"/>
                  </w:tcPr>
                  <w:p w:rsidR="00F255CB" w:rsidRPr="00741386" w:rsidRDefault="00F255CB" w:rsidP="00D40694">
                    <w:pPr>
                      <w:jc w:val="right"/>
                      <w:rPr>
                        <w:sz w:val="18"/>
                        <w:szCs w:val="18"/>
                      </w:rPr>
                    </w:pPr>
                    <w:r w:rsidRPr="00741386">
                      <w:rPr>
                        <w:sz w:val="18"/>
                        <w:szCs w:val="18"/>
                      </w:rPr>
                      <w:t>7,218,720</w:t>
                    </w:r>
                  </w:p>
                </w:tc>
                <w:tc>
                  <w:tcPr>
                    <w:tcW w:w="470" w:type="pct"/>
                    <w:shd w:val="clear" w:color="auto" w:fill="auto"/>
                  </w:tcPr>
                  <w:p w:rsidR="00F255CB" w:rsidRPr="00741386" w:rsidRDefault="00F255CB" w:rsidP="00D40694">
                    <w:pPr>
                      <w:rPr>
                        <w:sz w:val="18"/>
                        <w:szCs w:val="18"/>
                      </w:rPr>
                    </w:pPr>
                  </w:p>
                </w:tc>
                <w:tc>
                  <w:tcPr>
                    <w:tcW w:w="549" w:type="pct"/>
                    <w:shd w:val="clear" w:color="auto" w:fill="auto"/>
                  </w:tcPr>
                  <w:p w:rsidR="00F255CB" w:rsidRPr="00741386" w:rsidRDefault="00F255CB" w:rsidP="00D40694">
                    <w:pPr>
                      <w:jc w:val="right"/>
                      <w:rPr>
                        <w:sz w:val="18"/>
                        <w:szCs w:val="18"/>
                      </w:rPr>
                    </w:pPr>
                    <w:r w:rsidRPr="00741386">
                      <w:rPr>
                        <w:sz w:val="18"/>
                        <w:szCs w:val="18"/>
                      </w:rPr>
                      <w:t>0</w:t>
                    </w:r>
                  </w:p>
                </w:tc>
                <w:tc>
                  <w:tcPr>
                    <w:tcW w:w="2198" w:type="pct"/>
                    <w:shd w:val="clear" w:color="auto" w:fill="auto"/>
                  </w:tcPr>
                  <w:p w:rsidR="00F255CB" w:rsidRPr="00741386" w:rsidRDefault="00F255CB" w:rsidP="00D40694">
                    <w:pPr>
                      <w:rPr>
                        <w:sz w:val="18"/>
                        <w:szCs w:val="18"/>
                      </w:rPr>
                    </w:pPr>
                    <w:r w:rsidRPr="00741386">
                      <w:rPr>
                        <w:sz w:val="18"/>
                        <w:szCs w:val="18"/>
                      </w:rPr>
                      <w:t>自本次发行实施完毕之日起36个月且完成对上市公司的最后一次盈利差异补偿和减值测试补偿完成</w:t>
                    </w:r>
                  </w:p>
                </w:tc>
              </w:tr>
            </w:sdtContent>
          </w:sdt>
          <w:sdt>
            <w:sdtPr>
              <w:rPr>
                <w:rFonts w:ascii="宋体" w:eastAsiaTheme="minorEastAsia" w:hAnsi="宋体" w:cs="宋体"/>
                <w:kern w:val="0"/>
                <w:sz w:val="18"/>
                <w:szCs w:val="18"/>
              </w:rPr>
              <w:alias w:val="前十名有限售条件股东持股数量及限售条件"/>
              <w:tag w:val="_GBC_62e0ab38d74544fd9d47241b6b823153"/>
              <w:id w:val="87502482"/>
              <w:lock w:val="sdtLocked"/>
            </w:sdtPr>
            <w:sdtEndPr>
              <w:rPr>
                <w:rFonts w:eastAsia="宋体"/>
              </w:rPr>
            </w:sdtEndPr>
            <w:sdtContent>
              <w:tr w:rsidR="00F255CB" w:rsidRPr="00741386" w:rsidTr="00516519">
                <w:trPr>
                  <w:cantSplit/>
                  <w:trHeight w:val="345"/>
                </w:trPr>
                <w:tc>
                  <w:tcPr>
                    <w:tcW w:w="444" w:type="pct"/>
                    <w:shd w:val="clear" w:color="auto" w:fill="auto"/>
                  </w:tcPr>
                  <w:sdt>
                    <w:sdtPr>
                      <w:rPr>
                        <w:rFonts w:ascii="宋体" w:hAnsi="宋体" w:cs="宋体"/>
                        <w:kern w:val="0"/>
                        <w:sz w:val="18"/>
                        <w:szCs w:val="18"/>
                      </w:rPr>
                      <w:tag w:val="_GBC_f32d0bdb0c31457e83a46f73c1a5c98a"/>
                      <w:id w:val="87502481"/>
                      <w:lock w:val="sdtLocked"/>
                    </w:sdtPr>
                    <w:sdtEndPr>
                      <w:rPr>
                        <w:rFonts w:cs="Times New Roman"/>
                        <w:kern w:val="2"/>
                      </w:rPr>
                    </w:sdtEndPr>
                    <w:sdtContent>
                      <w:p w:rsidR="00F255CB" w:rsidRPr="00741386" w:rsidRDefault="00F255CB" w:rsidP="00D40694">
                        <w:pPr>
                          <w:pStyle w:val="a8"/>
                          <w:rPr>
                            <w:rFonts w:ascii="宋体" w:hAnsi="宋体"/>
                            <w:sz w:val="18"/>
                            <w:szCs w:val="18"/>
                          </w:rPr>
                        </w:pPr>
                        <w:r w:rsidRPr="00741386">
                          <w:rPr>
                            <w:rFonts w:ascii="宋体" w:hAnsi="宋体"/>
                            <w:sz w:val="18"/>
                            <w:szCs w:val="18"/>
                          </w:rPr>
                          <w:t>4</w:t>
                        </w:r>
                      </w:p>
                    </w:sdtContent>
                  </w:sdt>
                </w:tc>
                <w:tc>
                  <w:tcPr>
                    <w:tcW w:w="633" w:type="pct"/>
                    <w:shd w:val="clear" w:color="auto" w:fill="auto"/>
                  </w:tcPr>
                  <w:p w:rsidR="00F255CB" w:rsidRPr="00741386" w:rsidRDefault="00F255CB" w:rsidP="00D40694">
                    <w:pPr>
                      <w:rPr>
                        <w:sz w:val="18"/>
                        <w:szCs w:val="18"/>
                      </w:rPr>
                    </w:pPr>
                    <w:r w:rsidRPr="00741386">
                      <w:rPr>
                        <w:sz w:val="18"/>
                        <w:szCs w:val="18"/>
                      </w:rPr>
                      <w:t>南昌万和宜家股权投资合伙企业（有限合伙）</w:t>
                    </w:r>
                  </w:p>
                </w:tc>
                <w:tc>
                  <w:tcPr>
                    <w:tcW w:w="706" w:type="pct"/>
                    <w:shd w:val="clear" w:color="auto" w:fill="auto"/>
                  </w:tcPr>
                  <w:p w:rsidR="00F255CB" w:rsidRPr="00741386" w:rsidRDefault="00F255CB" w:rsidP="00D40694">
                    <w:pPr>
                      <w:jc w:val="right"/>
                      <w:rPr>
                        <w:sz w:val="18"/>
                        <w:szCs w:val="18"/>
                      </w:rPr>
                    </w:pPr>
                    <w:r w:rsidRPr="00741386">
                      <w:rPr>
                        <w:sz w:val="18"/>
                        <w:szCs w:val="18"/>
                      </w:rPr>
                      <w:t>5,997,091</w:t>
                    </w:r>
                  </w:p>
                </w:tc>
                <w:tc>
                  <w:tcPr>
                    <w:tcW w:w="470" w:type="pct"/>
                    <w:shd w:val="clear" w:color="auto" w:fill="auto"/>
                  </w:tcPr>
                  <w:p w:rsidR="00F255CB" w:rsidRPr="00741386" w:rsidRDefault="00F255CB" w:rsidP="00D40694">
                    <w:pPr>
                      <w:rPr>
                        <w:sz w:val="18"/>
                        <w:szCs w:val="18"/>
                      </w:rPr>
                    </w:pPr>
                  </w:p>
                </w:tc>
                <w:tc>
                  <w:tcPr>
                    <w:tcW w:w="549" w:type="pct"/>
                    <w:shd w:val="clear" w:color="auto" w:fill="auto"/>
                  </w:tcPr>
                  <w:p w:rsidR="00F255CB" w:rsidRPr="00741386" w:rsidRDefault="00F255CB" w:rsidP="00D40694">
                    <w:pPr>
                      <w:jc w:val="right"/>
                      <w:rPr>
                        <w:sz w:val="18"/>
                        <w:szCs w:val="18"/>
                      </w:rPr>
                    </w:pPr>
                    <w:r w:rsidRPr="00741386">
                      <w:rPr>
                        <w:sz w:val="18"/>
                        <w:szCs w:val="18"/>
                      </w:rPr>
                      <w:t>0</w:t>
                    </w:r>
                  </w:p>
                </w:tc>
                <w:tc>
                  <w:tcPr>
                    <w:tcW w:w="2198" w:type="pct"/>
                    <w:shd w:val="clear" w:color="auto" w:fill="auto"/>
                  </w:tcPr>
                  <w:p w:rsidR="00F255CB" w:rsidRPr="00741386" w:rsidRDefault="00F255CB" w:rsidP="00D40694">
                    <w:pPr>
                      <w:rPr>
                        <w:sz w:val="18"/>
                        <w:szCs w:val="18"/>
                      </w:rPr>
                    </w:pPr>
                    <w:r w:rsidRPr="00741386">
                      <w:rPr>
                        <w:sz w:val="18"/>
                        <w:szCs w:val="18"/>
                      </w:rPr>
                      <w:t>自本次发行实施完毕之日起36</w:t>
                    </w:r>
                    <w:r w:rsidR="00C569B8">
                      <w:rPr>
                        <w:sz w:val="18"/>
                        <w:szCs w:val="18"/>
                      </w:rPr>
                      <w:t>个月且完成对上市公司的最后一次盈利差异补偿和减值测试补偿完成</w:t>
                    </w:r>
                  </w:p>
                </w:tc>
              </w:tr>
            </w:sdtContent>
          </w:sdt>
          <w:tr w:rsidR="00F255CB" w:rsidRPr="00741386" w:rsidTr="00516519">
            <w:trPr>
              <w:cantSplit/>
            </w:trPr>
            <w:sdt>
              <w:sdtPr>
                <w:rPr>
                  <w:sz w:val="18"/>
                  <w:szCs w:val="18"/>
                </w:rPr>
                <w:tag w:val="_PLD_36d7b2d69f1746d18d12a19b0bd1d57e"/>
                <w:id w:val="87502495"/>
                <w:lock w:val="sdtLocked"/>
              </w:sdtPr>
              <w:sdtContent>
                <w:tc>
                  <w:tcPr>
                    <w:tcW w:w="1076" w:type="pct"/>
                    <w:gridSpan w:val="2"/>
                    <w:shd w:val="clear" w:color="auto" w:fill="auto"/>
                  </w:tcPr>
                  <w:p w:rsidR="00F255CB" w:rsidRPr="00741386" w:rsidRDefault="00F255CB" w:rsidP="00D40694">
                    <w:pPr>
                      <w:ind w:rightChars="46" w:right="97"/>
                      <w:rPr>
                        <w:sz w:val="18"/>
                        <w:szCs w:val="18"/>
                      </w:rPr>
                    </w:pPr>
                    <w:r w:rsidRPr="00741386">
                      <w:rPr>
                        <w:rFonts w:hint="eastAsia"/>
                        <w:sz w:val="18"/>
                        <w:szCs w:val="18"/>
                      </w:rPr>
                      <w:t>上述股东关联关系或一致行动的说明</w:t>
                    </w:r>
                  </w:p>
                </w:tc>
              </w:sdtContent>
            </w:sdt>
            <w:tc>
              <w:tcPr>
                <w:tcW w:w="3924" w:type="pct"/>
                <w:gridSpan w:val="4"/>
                <w:shd w:val="clear" w:color="auto" w:fill="auto"/>
              </w:tcPr>
              <w:p w:rsidR="00F255CB" w:rsidRPr="00741386" w:rsidRDefault="00F255CB" w:rsidP="00D40694">
                <w:pPr>
                  <w:rPr>
                    <w:sz w:val="18"/>
                    <w:szCs w:val="18"/>
                  </w:rPr>
                </w:pPr>
                <w:r w:rsidRPr="00741386">
                  <w:rPr>
                    <w:rFonts w:asciiTheme="minorEastAsia" w:hAnsiTheme="minorEastAsia"/>
                    <w:sz w:val="18"/>
                    <w:szCs w:val="18"/>
                  </w:rPr>
                  <w:t>张奕与邹永杭为夫妻关系</w:t>
                </w:r>
                <w:r w:rsidRPr="00741386">
                  <w:rPr>
                    <w:rFonts w:asciiTheme="minorEastAsia" w:hAnsiTheme="minorEastAsia" w:hint="eastAsia"/>
                    <w:sz w:val="18"/>
                    <w:szCs w:val="18"/>
                  </w:rPr>
                  <w:t>；</w:t>
                </w:r>
                <w:r w:rsidRPr="00741386">
                  <w:rPr>
                    <w:rFonts w:hint="eastAsia"/>
                    <w:sz w:val="18"/>
                    <w:szCs w:val="18"/>
                  </w:rPr>
                  <w:t>邹永杭为</w:t>
                </w:r>
                <w:r w:rsidRPr="00741386">
                  <w:rPr>
                    <w:rFonts w:asciiTheme="minorEastAsia" w:hAnsiTheme="minorEastAsia" w:hint="eastAsia"/>
                    <w:sz w:val="18"/>
                    <w:szCs w:val="18"/>
                  </w:rPr>
                  <w:t>南昌万和宜家股权投资合伙企业</w:t>
                </w:r>
                <w:r w:rsidRPr="00741386">
                  <w:rPr>
                    <w:rFonts w:hint="eastAsia"/>
                    <w:sz w:val="18"/>
                    <w:szCs w:val="18"/>
                  </w:rPr>
                  <w:t>（有限合伙）执行事务合伙人。</w:t>
                </w:r>
              </w:p>
            </w:tc>
          </w:tr>
        </w:tbl>
        <w:p w:rsidR="00F255CB" w:rsidRDefault="00F255CB"/>
        <w:p w:rsidR="00D26B69" w:rsidRPr="00F255CB" w:rsidRDefault="00B66160" w:rsidP="00F255CB"/>
      </w:sdtContent>
    </w:sdt>
    <w:p w:rsidR="00D26B69" w:rsidRDefault="00D26B69">
      <w:bookmarkStart w:id="39" w:name="_Toc342059487"/>
      <w:bookmarkStart w:id="40" w:name="_Toc342566000"/>
    </w:p>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rFonts w:hint="eastAsia"/>
          <w:szCs w:val="24"/>
        </w:rPr>
      </w:sdtEndPr>
      <w:sdtContent>
        <w:p w:rsidR="00D26B69" w:rsidRDefault="00A445E1">
          <w:pPr>
            <w:pStyle w:val="3"/>
            <w:numPr>
              <w:ilvl w:val="1"/>
              <w:numId w:val="15"/>
            </w:numPr>
          </w:pPr>
          <w:r>
            <w:t>战略投资者或一般法人因配售新股成为前</w:t>
          </w:r>
          <w:r>
            <w:t>10</w:t>
          </w:r>
          <w:r>
            <w:t>名股东</w:t>
          </w:r>
        </w:p>
        <w:p w:rsidR="00D26B69" w:rsidRDefault="00B66160" w:rsidP="00516519">
          <w:sdt>
            <w:sdtPr>
              <w:alias w:val="是否适用：战略投资者或一般法人因配售新股成为前10名股东[双击切换]"/>
              <w:tag w:val="_GBC_fe7bdc72bd78490fb48d0f3eaca6248e"/>
              <w:id w:val="1958683986"/>
              <w:lock w:val="sdtContentLocked"/>
              <w:placeholder>
                <w:docPart w:val="GBC22222222222222222222222222222"/>
              </w:placeholder>
            </w:sdtPr>
            <w:sdtContent>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sdtContent>
          </w:sdt>
        </w:p>
      </w:sdtContent>
    </w:sdt>
    <w:bookmarkEnd w:id="39"/>
    <w:bookmarkEnd w:id="40"/>
    <w:p w:rsidR="00D26B69" w:rsidRDefault="00A445E1">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ContentLocked"/>
            <w:placeholder>
              <w:docPart w:val="GBC22222222222222222222222222222"/>
            </w:placeholder>
          </w:sdtPr>
          <w:sdtContent>
            <w:p w:rsidR="00D26B69" w:rsidRDefault="00B66160" w:rsidP="00516519">
              <w:pPr>
                <w:rPr>
                  <w:color w:val="0000FF"/>
                  <w:szCs w:val="21"/>
                  <w:highlight w:val="yellow"/>
                  <w:bdr w:val="single" w:sz="4" w:space="0" w:color="auto"/>
                </w:rPr>
              </w:pPr>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sdtContent>
    </w:sdt>
    <w:p w:rsidR="00D26B69" w:rsidRDefault="00A445E1">
      <w:pPr>
        <w:pStyle w:val="10"/>
        <w:numPr>
          <w:ilvl w:val="0"/>
          <w:numId w:val="3"/>
        </w:numPr>
      </w:pPr>
      <w:bookmarkStart w:id="41" w:name="_Toc392233017"/>
      <w:bookmarkStart w:id="42" w:name="_Toc484510570"/>
      <w:r>
        <w:rPr>
          <w:rFonts w:hint="eastAsia"/>
        </w:rPr>
        <w:t>优先股相关情况</w:t>
      </w:r>
      <w:bookmarkEnd w:id="41"/>
      <w:bookmarkEnd w:id="42"/>
    </w:p>
    <w:sdt>
      <w:sdtPr>
        <w:alias w:val="是否适用：优先股相关情况[双击切换]"/>
        <w:tag w:val="_GBC_2113adbee8464e1c828b3d6d35c60abf"/>
        <w:id w:val="835425082"/>
        <w:lock w:val="sdtContentLocked"/>
        <w:placeholder>
          <w:docPart w:val="GBC22222222222222222222222222222"/>
        </w:placeholder>
      </w:sdtPr>
      <w:sdtContent>
        <w:p w:rsidR="00516519" w:rsidRDefault="00B66160" w:rsidP="00516519">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p w:rsidR="00D26B69" w:rsidRDefault="00D26B69"/>
    <w:p w:rsidR="00D26B69" w:rsidRDefault="00A445E1">
      <w:pPr>
        <w:pStyle w:val="10"/>
        <w:numPr>
          <w:ilvl w:val="0"/>
          <w:numId w:val="3"/>
        </w:numPr>
      </w:pPr>
      <w:bookmarkStart w:id="43" w:name="_Toc342566003"/>
      <w:bookmarkStart w:id="44" w:name="_Toc392233018"/>
      <w:bookmarkStart w:id="45" w:name="_Toc484510571"/>
      <w:r>
        <w:rPr>
          <w:rFonts w:hint="eastAsia"/>
        </w:rPr>
        <w:t>董事、监事、高级管理人员</w:t>
      </w:r>
      <w:bookmarkEnd w:id="43"/>
      <w:r>
        <w:rPr>
          <w:rFonts w:hint="eastAsia"/>
        </w:rPr>
        <w:t>情况</w:t>
      </w:r>
      <w:bookmarkEnd w:id="44"/>
      <w:bookmarkEnd w:id="45"/>
    </w:p>
    <w:p w:rsidR="00D26B69" w:rsidRDefault="00A445E1">
      <w:pPr>
        <w:pStyle w:val="2"/>
        <w:numPr>
          <w:ilvl w:val="0"/>
          <w:numId w:val="5"/>
        </w:numPr>
        <w:spacing w:line="360" w:lineRule="auto"/>
      </w:pPr>
      <w:bookmarkStart w:id="46" w:name="_Toc342057944"/>
      <w:bookmarkStart w:id="47" w:name="_Toc342566004"/>
      <w:r>
        <w:rPr>
          <w:rFonts w:hint="eastAsia"/>
        </w:rPr>
        <w:t>持股变动情况</w:t>
      </w:r>
    </w:p>
    <w:p w:rsidR="00D26B69" w:rsidRDefault="00A445E1">
      <w:pPr>
        <w:pStyle w:val="3"/>
        <w:numPr>
          <w:ilvl w:val="2"/>
          <w:numId w:val="16"/>
        </w:numPr>
      </w:pPr>
      <w:r>
        <w:t>现任及报告期内离任董事、监事和高级管理人员持股变动情况</w:t>
      </w:r>
    </w:p>
    <w:sdt>
      <w:sdtPr>
        <w:alias w:val="是否适用：董事、监事和高级管理人员持股变动[双击切换]"/>
        <w:tag w:val="_GBC_e4aa9f89c24b4cbb80c479762adcf568"/>
        <w:id w:val="-72819814"/>
        <w:lock w:val="sdtContentLocked"/>
        <w:placeholder>
          <w:docPart w:val="GBC22222222222222222222222222222"/>
        </w:placeholder>
      </w:sdtPr>
      <w:sdtContent>
        <w:p w:rsidR="00516519" w:rsidRDefault="00B66160" w:rsidP="00516519">
          <w:r>
            <w:fldChar w:fldCharType="begin"/>
          </w:r>
          <w:r w:rsidR="00516519">
            <w:instrText xml:space="preserve"> MACROBUTTON  SnrToggleCheckbox □适用 </w:instrText>
          </w:r>
          <w:r>
            <w:fldChar w:fldCharType="end"/>
          </w:r>
          <w:r>
            <w:fldChar w:fldCharType="begin"/>
          </w:r>
          <w:r w:rsidR="00516519">
            <w:instrText xml:space="preserve"> MACROBUTTON  SnrToggleCheckbox √不适用 </w:instrText>
          </w:r>
          <w:r>
            <w:fldChar w:fldCharType="end"/>
          </w:r>
        </w:p>
      </w:sdtContent>
    </w:sdt>
    <w:p w:rsidR="00D26B69" w:rsidRDefault="00D26B69"/>
    <w:p w:rsidR="00D26B69" w:rsidRDefault="00A445E1">
      <w:pPr>
        <w:pStyle w:val="3"/>
        <w:numPr>
          <w:ilvl w:val="2"/>
          <w:numId w:val="16"/>
        </w:numPr>
      </w:pPr>
      <w:bookmarkStart w:id="48" w:name="_Toc342057945"/>
      <w:bookmarkStart w:id="49" w:name="_Toc342566005"/>
      <w:bookmarkEnd w:id="46"/>
      <w:bookmarkEnd w:id="47"/>
      <w:r>
        <w:rPr>
          <w:rFonts w:hint="eastAsia"/>
        </w:rPr>
        <w:t>董事、监事、高级管理人员报告期内被授予的股权激励情况</w:t>
      </w:r>
      <w:bookmarkEnd w:id="48"/>
      <w:bookmarkEnd w:id="49"/>
    </w:p>
    <w:p w:rsidR="00D26B69" w:rsidRDefault="00B66160" w:rsidP="00516519">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ContentLocked"/>
          <w:placeholder>
            <w:docPart w:val="GBC22222222222222222222222222222"/>
          </w:placeholder>
        </w:sdtPr>
        <w:sdtContent>
          <w:r>
            <w:rPr>
              <w:szCs w:val="21"/>
            </w:rPr>
            <w:fldChar w:fldCharType="begin"/>
          </w:r>
          <w:r w:rsidR="00516519">
            <w:rPr>
              <w:szCs w:val="21"/>
            </w:rPr>
            <w:instrText>MACROBUTTON  SnrToggleCheckbox □适用</w:instrText>
          </w:r>
          <w:r>
            <w:rPr>
              <w:szCs w:val="21"/>
            </w:rPr>
            <w:fldChar w:fldCharType="end"/>
          </w:r>
          <w:r>
            <w:rPr>
              <w:szCs w:val="21"/>
            </w:rPr>
            <w:fldChar w:fldCharType="begin"/>
          </w:r>
          <w:r w:rsidR="00516519">
            <w:rPr>
              <w:szCs w:val="21"/>
            </w:rPr>
            <w:instrText xml:space="preserve"> MACROBUTTON  SnrToggleCheckbox √不适用 </w:instrText>
          </w:r>
          <w:r>
            <w:rPr>
              <w:szCs w:val="21"/>
            </w:rPr>
            <w:fldChar w:fldCharType="end"/>
          </w:r>
        </w:sdtContent>
      </w:sdt>
    </w:p>
    <w:bookmarkStart w:id="50" w:name="_Toc342057949" w:displacedByCustomXml="next"/>
    <w:bookmarkStart w:id="51"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D26B69" w:rsidRDefault="00A445E1">
          <w:pPr>
            <w:pStyle w:val="2"/>
            <w:numPr>
              <w:ilvl w:val="0"/>
              <w:numId w:val="5"/>
            </w:numPr>
            <w:spacing w:line="360" w:lineRule="auto"/>
          </w:pPr>
          <w:r>
            <w:rPr>
              <w:rFonts w:hint="eastAsia"/>
            </w:rPr>
            <w:t>公司董事、监事、高级管理人员变动情况</w:t>
          </w:r>
          <w:bookmarkEnd w:id="51"/>
          <w:bookmarkEnd w:id="50"/>
        </w:p>
        <w:sdt>
          <w:sdtPr>
            <w:alias w:val="是否适用：公司董事、监事、高级管理人员变动情况[双击切换]"/>
            <w:tag w:val="_GBC_001d837207464f1aaa52a7fb8cd9d226"/>
            <w:id w:val="-1634090531"/>
            <w:lock w:val="sdtContentLocked"/>
            <w:placeholder>
              <w:docPart w:val="GBC22222222222222222222222222222"/>
            </w:placeholder>
          </w:sdtPr>
          <w:sdtContent>
            <w:p w:rsidR="00D26B69" w:rsidRDefault="00B66160">
              <w:r>
                <w:fldChar w:fldCharType="begin"/>
              </w:r>
              <w:r w:rsidR="00D65138">
                <w:instrText xml:space="preserve"> MACROBUTTON  SnrToggleCheckbox √适用 </w:instrText>
              </w:r>
              <w:r>
                <w:fldChar w:fldCharType="end"/>
              </w:r>
              <w:r>
                <w:fldChar w:fldCharType="begin"/>
              </w:r>
              <w:r w:rsidR="00D6513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8207F6" w:rsidTr="008207F6">
            <w:sdt>
              <w:sdtPr>
                <w:tag w:val="_PLD_8d21520223e04755b8822b634d237604"/>
                <w:id w:val="24112565"/>
                <w:lock w:val="sdtLocked"/>
              </w:sdtPr>
              <w:sdtContent>
                <w:tc>
                  <w:tcPr>
                    <w:tcW w:w="1643" w:type="pct"/>
                    <w:shd w:val="clear" w:color="auto" w:fill="auto"/>
                  </w:tcPr>
                  <w:p w:rsidR="008207F6" w:rsidRDefault="008207F6" w:rsidP="008207F6">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24112566"/>
                <w:lock w:val="sdtLocked"/>
              </w:sdtPr>
              <w:sdtContent>
                <w:tc>
                  <w:tcPr>
                    <w:tcW w:w="1732" w:type="pct"/>
                    <w:shd w:val="clear" w:color="auto" w:fill="auto"/>
                  </w:tcPr>
                  <w:p w:rsidR="008207F6" w:rsidRDefault="008207F6" w:rsidP="008207F6">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24112567"/>
                <w:lock w:val="sdtLocked"/>
              </w:sdtPr>
              <w:sdtContent>
                <w:tc>
                  <w:tcPr>
                    <w:tcW w:w="1625" w:type="pct"/>
                    <w:shd w:val="clear" w:color="auto" w:fill="auto"/>
                  </w:tcPr>
                  <w:p w:rsidR="008207F6" w:rsidRDefault="008207F6" w:rsidP="008207F6">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24112569"/>
              <w:lock w:val="sdtLocked"/>
            </w:sdtPr>
            <w:sdtContent>
              <w:tr w:rsidR="008207F6" w:rsidTr="008207F6">
                <w:tc>
                  <w:tcPr>
                    <w:tcW w:w="1643" w:type="pct"/>
                  </w:tcPr>
                  <w:p w:rsidR="008207F6" w:rsidRDefault="008207F6" w:rsidP="008207F6">
                    <w:pPr>
                      <w:kinsoku w:val="0"/>
                      <w:overflowPunct w:val="0"/>
                      <w:autoSpaceDE w:val="0"/>
                      <w:autoSpaceDN w:val="0"/>
                      <w:adjustRightInd w:val="0"/>
                      <w:snapToGrid w:val="0"/>
                      <w:rPr>
                        <w:szCs w:val="21"/>
                      </w:rPr>
                    </w:pPr>
                    <w:r>
                      <w:rPr>
                        <w:rFonts w:hint="eastAsia"/>
                        <w:szCs w:val="21"/>
                      </w:rPr>
                      <w:t>余德海</w:t>
                    </w:r>
                  </w:p>
                </w:tc>
                <w:tc>
                  <w:tcPr>
                    <w:tcW w:w="1732" w:type="pct"/>
                  </w:tcPr>
                  <w:p w:rsidR="008207F6" w:rsidRDefault="008207F6" w:rsidP="008207F6">
                    <w:pPr>
                      <w:kinsoku w:val="0"/>
                      <w:overflowPunct w:val="0"/>
                      <w:autoSpaceDE w:val="0"/>
                      <w:autoSpaceDN w:val="0"/>
                      <w:adjustRightInd w:val="0"/>
                      <w:snapToGrid w:val="0"/>
                      <w:rPr>
                        <w:szCs w:val="21"/>
                      </w:rPr>
                    </w:pPr>
                    <w:r>
                      <w:rPr>
                        <w:rFonts w:hint="eastAsia"/>
                        <w:szCs w:val="21"/>
                      </w:rPr>
                      <w:t>董事长</w:t>
                    </w:r>
                  </w:p>
                </w:tc>
                <w:sdt>
                  <w:sdtPr>
                    <w:rPr>
                      <w:szCs w:val="21"/>
                    </w:rPr>
                    <w:alias w:val="公司董事、监事、高级管理人员的变动情形"/>
                    <w:tag w:val="_GBC_466f24fb36cc4d949be4225fed8d37c7"/>
                    <w:id w:val="24112568"/>
                    <w:lock w:val="sdtLocked"/>
                    <w:comboBox>
                      <w:listItem w:displayText="聘任" w:value="聘任"/>
                      <w:listItem w:displayText="离任" w:value="离任"/>
                      <w:listItem w:displayText="解任" w:value="解任"/>
                      <w:listItem w:displayText="选举" w:value="选举"/>
                    </w:comboBox>
                  </w:sdtPr>
                  <w:sdtContent>
                    <w:tc>
                      <w:tcPr>
                        <w:tcW w:w="1625" w:type="pct"/>
                      </w:tcPr>
                      <w:p w:rsidR="008207F6" w:rsidRDefault="008207F6" w:rsidP="008207F6">
                        <w:pPr>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24112571"/>
              <w:lock w:val="sdtLocked"/>
            </w:sdtPr>
            <w:sdtContent>
              <w:tr w:rsidR="008207F6" w:rsidTr="008207F6">
                <w:tc>
                  <w:tcPr>
                    <w:tcW w:w="1643" w:type="pct"/>
                  </w:tcPr>
                  <w:p w:rsidR="008207F6" w:rsidRDefault="008207F6" w:rsidP="008207F6">
                    <w:pPr>
                      <w:kinsoku w:val="0"/>
                      <w:overflowPunct w:val="0"/>
                      <w:autoSpaceDE w:val="0"/>
                      <w:autoSpaceDN w:val="0"/>
                      <w:adjustRightInd w:val="0"/>
                      <w:snapToGrid w:val="0"/>
                      <w:rPr>
                        <w:szCs w:val="21"/>
                      </w:rPr>
                    </w:pPr>
                    <w:r>
                      <w:rPr>
                        <w:rFonts w:hint="eastAsia"/>
                        <w:szCs w:val="21"/>
                      </w:rPr>
                      <w:t>崔维兵</w:t>
                    </w:r>
                  </w:p>
                </w:tc>
                <w:tc>
                  <w:tcPr>
                    <w:tcW w:w="1732" w:type="pct"/>
                  </w:tcPr>
                  <w:p w:rsidR="008207F6" w:rsidRDefault="008207F6" w:rsidP="008207F6">
                    <w:pPr>
                      <w:kinsoku w:val="0"/>
                      <w:overflowPunct w:val="0"/>
                      <w:autoSpaceDE w:val="0"/>
                      <w:autoSpaceDN w:val="0"/>
                      <w:adjustRightInd w:val="0"/>
                      <w:snapToGrid w:val="0"/>
                      <w:rPr>
                        <w:szCs w:val="21"/>
                      </w:rPr>
                    </w:pPr>
                    <w:r>
                      <w:rPr>
                        <w:szCs w:val="21"/>
                      </w:rPr>
                      <w:t>董事</w:t>
                    </w:r>
                    <w:r>
                      <w:rPr>
                        <w:rFonts w:hint="eastAsia"/>
                        <w:szCs w:val="21"/>
                      </w:rPr>
                      <w:t>、</w:t>
                    </w:r>
                    <w:r>
                      <w:rPr>
                        <w:szCs w:val="21"/>
                      </w:rPr>
                      <w:t>总裁</w:t>
                    </w:r>
                  </w:p>
                </w:tc>
                <w:sdt>
                  <w:sdtPr>
                    <w:rPr>
                      <w:szCs w:val="21"/>
                    </w:rPr>
                    <w:alias w:val="公司董事、监事、高级管理人员的变动情形"/>
                    <w:tag w:val="_GBC_466f24fb36cc4d949be4225fed8d37c7"/>
                    <w:id w:val="24112570"/>
                    <w:lock w:val="sdtLocked"/>
                    <w:comboBox>
                      <w:listItem w:displayText="聘任" w:value="聘任"/>
                      <w:listItem w:displayText="离任" w:value="离任"/>
                      <w:listItem w:displayText="解任" w:value="解任"/>
                      <w:listItem w:displayText="选举" w:value="选举"/>
                    </w:comboBox>
                  </w:sdtPr>
                  <w:sdtContent>
                    <w:tc>
                      <w:tcPr>
                        <w:tcW w:w="1625" w:type="pct"/>
                      </w:tcPr>
                      <w:p w:rsidR="008207F6" w:rsidRDefault="008207F6" w:rsidP="008207F6">
                        <w:pPr>
                          <w:kinsoku w:val="0"/>
                          <w:overflowPunct w:val="0"/>
                          <w:autoSpaceDE w:val="0"/>
                          <w:autoSpaceDN w:val="0"/>
                          <w:adjustRightInd w:val="0"/>
                          <w:snapToGrid w:val="0"/>
                          <w:rPr>
                            <w:color w:val="FFC000"/>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24112573"/>
              <w:lock w:val="sdtLocked"/>
            </w:sdtPr>
            <w:sdtContent>
              <w:tr w:rsidR="008207F6" w:rsidTr="008207F6">
                <w:tc>
                  <w:tcPr>
                    <w:tcW w:w="1643" w:type="pct"/>
                  </w:tcPr>
                  <w:p w:rsidR="008207F6" w:rsidRDefault="008207F6" w:rsidP="008207F6">
                    <w:pPr>
                      <w:kinsoku w:val="0"/>
                      <w:overflowPunct w:val="0"/>
                      <w:autoSpaceDE w:val="0"/>
                      <w:autoSpaceDN w:val="0"/>
                      <w:adjustRightInd w:val="0"/>
                      <w:snapToGrid w:val="0"/>
                      <w:rPr>
                        <w:szCs w:val="21"/>
                      </w:rPr>
                    </w:pPr>
                    <w:r>
                      <w:rPr>
                        <w:rFonts w:hint="eastAsia"/>
                        <w:szCs w:val="21"/>
                      </w:rPr>
                      <w:t>王群</w:t>
                    </w:r>
                  </w:p>
                </w:tc>
                <w:tc>
                  <w:tcPr>
                    <w:tcW w:w="1732" w:type="pct"/>
                  </w:tcPr>
                  <w:p w:rsidR="008207F6" w:rsidRDefault="008207F6" w:rsidP="008207F6">
                    <w:pPr>
                      <w:kinsoku w:val="0"/>
                      <w:overflowPunct w:val="0"/>
                      <w:autoSpaceDE w:val="0"/>
                      <w:autoSpaceDN w:val="0"/>
                      <w:adjustRightInd w:val="0"/>
                      <w:snapToGrid w:val="0"/>
                      <w:rPr>
                        <w:szCs w:val="21"/>
                      </w:rPr>
                    </w:pPr>
                    <w:r>
                      <w:rPr>
                        <w:szCs w:val="21"/>
                      </w:rPr>
                      <w:t>副总裁</w:t>
                    </w:r>
                  </w:p>
                </w:tc>
                <w:sdt>
                  <w:sdtPr>
                    <w:rPr>
                      <w:szCs w:val="21"/>
                    </w:rPr>
                    <w:alias w:val="公司董事、监事、高级管理人员的变动情形"/>
                    <w:tag w:val="_GBC_466f24fb36cc4d949be4225fed8d37c7"/>
                    <w:id w:val="24112572"/>
                    <w:lock w:val="sdtLocked"/>
                    <w:comboBox>
                      <w:listItem w:displayText="聘任" w:value="聘任"/>
                      <w:listItem w:displayText="离任" w:value="离任"/>
                      <w:listItem w:displayText="解任" w:value="解任"/>
                      <w:listItem w:displayText="选举" w:value="选举"/>
                    </w:comboBox>
                  </w:sdtPr>
                  <w:sdtContent>
                    <w:tc>
                      <w:tcPr>
                        <w:tcW w:w="1625" w:type="pct"/>
                      </w:tcPr>
                      <w:p w:rsidR="008207F6" w:rsidRDefault="008207F6" w:rsidP="008207F6">
                        <w:pPr>
                          <w:kinsoku w:val="0"/>
                          <w:overflowPunct w:val="0"/>
                          <w:autoSpaceDE w:val="0"/>
                          <w:autoSpaceDN w:val="0"/>
                          <w:adjustRightInd w:val="0"/>
                          <w:snapToGrid w:val="0"/>
                          <w:rPr>
                            <w:color w:val="FFC000"/>
                            <w:szCs w:val="21"/>
                          </w:rPr>
                        </w:pPr>
                        <w:r>
                          <w:rPr>
                            <w:szCs w:val="21"/>
                          </w:rPr>
                          <w:t>聘任</w:t>
                        </w:r>
                      </w:p>
                    </w:tc>
                  </w:sdtContent>
                </w:sdt>
              </w:tr>
            </w:sdtContent>
          </w:sdt>
        </w:tbl>
        <w:p w:rsidR="00D26B69" w:rsidRDefault="00B66160"/>
      </w:sdtContent>
    </w:sdt>
    <w:sdt>
      <w:sdtPr>
        <w:rPr>
          <w:rFonts w:ascii="Times New Roman" w:hAnsi="Times New Roman" w:cs="Times New Roman" w:hint="eastAsia"/>
          <w:color w:val="000000"/>
          <w:sz w:val="24"/>
        </w:rPr>
        <w:alias w:val="模块:公司董事、监事、高级管理人员变动的情况说明"/>
        <w:tag w:val="_SEC_9d764ab9e1c44e0e972e846b8ecf0813"/>
        <w:id w:val="1886291228"/>
        <w:lock w:val="sdtLocked"/>
        <w:placeholder>
          <w:docPart w:val="GBC22222222222222222222222222222"/>
        </w:placeholder>
      </w:sdtPr>
      <w:sdtContent>
        <w:p w:rsidR="00D26B69" w:rsidRDefault="00A445E1">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ContentLocked"/>
            <w:placeholder>
              <w:docPart w:val="GBC22222222222222222222222222222"/>
            </w:placeholder>
          </w:sdtPr>
          <w:sdtContent>
            <w:p w:rsidR="00D26B69" w:rsidRDefault="00B66160">
              <w:r>
                <w:fldChar w:fldCharType="begin"/>
              </w:r>
              <w:r w:rsidR="00D65138">
                <w:instrText>MACROBUTTON  SnrToggleCheckbox √适用</w:instrText>
              </w:r>
              <w:r>
                <w:fldChar w:fldCharType="end"/>
              </w:r>
              <w:r>
                <w:fldChar w:fldCharType="begin"/>
              </w:r>
              <w:r w:rsidR="00D65138">
                <w:instrText xml:space="preserve"> MACROBUTTON  SnrToggleCheckbox □不适用 </w:instrText>
              </w:r>
              <w:r>
                <w:fldChar w:fldCharType="end"/>
              </w:r>
            </w:p>
          </w:sdtContent>
        </w:sdt>
        <w:sdt>
          <w:sdtPr>
            <w:rPr>
              <w:rFonts w:ascii="宋体" w:hAnsi="宋体" w:cs="宋体" w:hint="eastAsia"/>
              <w:color w:val="auto"/>
              <w:sz w:val="21"/>
            </w:rPr>
            <w:alias w:val="公司董事、监事、高级管理人员变动的情况说明"/>
            <w:tag w:val="_GBC_f2e7651aeda04cb8847fc3d49af6315f"/>
            <w:id w:val="586656302"/>
            <w:lock w:val="sdtLocked"/>
            <w:placeholder>
              <w:docPart w:val="GBC22222222222222222222222222222"/>
            </w:placeholder>
          </w:sdtPr>
          <w:sdtEndPr>
            <w:rPr>
              <w:rFonts w:ascii="Times New Roman" w:hAnsi="Times New Roman" w:cs="Times New Roman"/>
              <w:color w:val="000000"/>
              <w:sz w:val="24"/>
            </w:rPr>
          </w:sdtEndPr>
          <w:sdtContent>
            <w:p w:rsidR="00910985" w:rsidRDefault="00910985" w:rsidP="002715FD">
              <w:pPr>
                <w:pStyle w:val="Default"/>
                <w:ind w:firstLineChars="200" w:firstLine="420"/>
                <w:rPr>
                  <w:rFonts w:asciiTheme="minorEastAsia" w:eastAsiaTheme="minorEastAsia" w:hAnsiTheme="minorEastAsia"/>
                  <w:sz w:val="21"/>
                  <w:szCs w:val="21"/>
                </w:rPr>
              </w:pPr>
              <w:r w:rsidRPr="00706754">
                <w:rPr>
                  <w:rFonts w:asciiTheme="minorEastAsia" w:eastAsiaTheme="minorEastAsia" w:hAnsiTheme="minorEastAsia" w:hint="eastAsia"/>
                  <w:sz w:val="21"/>
                  <w:szCs w:val="21"/>
                </w:rPr>
                <w:t>报告期</w:t>
              </w:r>
              <w:r>
                <w:rPr>
                  <w:rFonts w:asciiTheme="minorEastAsia" w:eastAsiaTheme="minorEastAsia" w:hAnsiTheme="minorEastAsia" w:hint="eastAsia"/>
                  <w:sz w:val="21"/>
                  <w:szCs w:val="21"/>
                </w:rPr>
                <w:t>内</w:t>
              </w:r>
              <w:r w:rsidRPr="00706754">
                <w:rPr>
                  <w:rFonts w:asciiTheme="minorEastAsia" w:eastAsiaTheme="minorEastAsia" w:hAnsiTheme="minorEastAsia" w:hint="eastAsia"/>
                  <w:sz w:val="21"/>
                  <w:szCs w:val="21"/>
                </w:rPr>
                <w:t>公司董事、监事、高级管理人员变动情况如下：</w:t>
              </w:r>
            </w:p>
            <w:p w:rsidR="008207F6" w:rsidRDefault="00910985" w:rsidP="00D65138">
              <w:pPr>
                <w:pStyle w:val="Default"/>
                <w:ind w:firstLineChars="200" w:firstLine="420"/>
                <w:rPr>
                  <w:rFonts w:asciiTheme="minorEastAsia" w:eastAsiaTheme="minorEastAsia" w:hAnsiTheme="minorEastAsia"/>
                  <w:color w:val="auto"/>
                  <w:kern w:val="2"/>
                  <w:sz w:val="21"/>
                  <w:szCs w:val="21"/>
                </w:rPr>
              </w:pPr>
              <w:r w:rsidRPr="00EC358B">
                <w:rPr>
                  <w:rFonts w:asciiTheme="minorEastAsia" w:eastAsiaTheme="minorEastAsia" w:hAnsiTheme="minorEastAsia" w:hint="eastAsia"/>
                  <w:sz w:val="21"/>
                  <w:szCs w:val="21"/>
                </w:rPr>
                <w:t>1.</w:t>
              </w:r>
              <w:r w:rsidR="008207F6" w:rsidRPr="008207F6">
                <w:rPr>
                  <w:rFonts w:asciiTheme="minorEastAsia" w:eastAsiaTheme="minorEastAsia" w:hAnsiTheme="minorEastAsia" w:hint="eastAsia"/>
                  <w:color w:val="auto"/>
                  <w:kern w:val="2"/>
                  <w:sz w:val="21"/>
                  <w:szCs w:val="21"/>
                </w:rPr>
                <w:t xml:space="preserve"> </w:t>
              </w:r>
              <w:r w:rsidR="008207F6">
                <w:rPr>
                  <w:rFonts w:asciiTheme="minorEastAsia" w:eastAsiaTheme="minorEastAsia" w:hAnsiTheme="minorEastAsia" w:hint="eastAsia"/>
                  <w:color w:val="auto"/>
                  <w:kern w:val="2"/>
                  <w:sz w:val="21"/>
                  <w:szCs w:val="21"/>
                </w:rPr>
                <w:t>经2019年第一次临时股东大会审议，选举余德海为公司董事，经八届十次董事会审议，选举余德海为公司董事长。</w:t>
              </w:r>
            </w:p>
            <w:p w:rsidR="00910985" w:rsidRDefault="008207F6" w:rsidP="00D65138">
              <w:pPr>
                <w:pStyle w:val="Default"/>
                <w:ind w:firstLineChars="200" w:firstLine="42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2.</w:t>
              </w:r>
              <w:r w:rsidRPr="008207F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崔维兵</w:t>
              </w:r>
              <w:r w:rsidRPr="00EC358B">
                <w:rPr>
                  <w:rFonts w:ascii="宋体" w:hAnsi="宋体" w:hint="eastAsia"/>
                  <w:color w:val="auto"/>
                  <w:kern w:val="2"/>
                  <w:sz w:val="21"/>
                  <w:szCs w:val="21"/>
                </w:rPr>
                <w:t>因工作变动原因，于201</w:t>
              </w:r>
              <w:r>
                <w:rPr>
                  <w:rFonts w:ascii="宋体" w:hAnsi="宋体" w:hint="eastAsia"/>
                  <w:color w:val="auto"/>
                  <w:kern w:val="2"/>
                  <w:sz w:val="21"/>
                  <w:szCs w:val="21"/>
                </w:rPr>
                <w:t>9</w:t>
              </w:r>
              <w:r w:rsidRPr="00EC358B">
                <w:rPr>
                  <w:rFonts w:ascii="宋体" w:hAnsi="宋体" w:hint="eastAsia"/>
                  <w:color w:val="auto"/>
                  <w:kern w:val="2"/>
                  <w:sz w:val="21"/>
                  <w:szCs w:val="21"/>
                </w:rPr>
                <w:t>年6月</w:t>
              </w:r>
              <w:r>
                <w:rPr>
                  <w:rFonts w:ascii="宋体" w:hAnsi="宋体" w:hint="eastAsia"/>
                  <w:color w:val="auto"/>
                  <w:kern w:val="2"/>
                  <w:sz w:val="21"/>
                  <w:szCs w:val="21"/>
                </w:rPr>
                <w:t>5</w:t>
              </w:r>
              <w:r w:rsidRPr="00EC358B">
                <w:rPr>
                  <w:rFonts w:ascii="宋体" w:hAnsi="宋体" w:hint="eastAsia"/>
                  <w:color w:val="auto"/>
                  <w:kern w:val="2"/>
                  <w:sz w:val="21"/>
                  <w:szCs w:val="21"/>
                </w:rPr>
                <w:t>日辞去公司</w:t>
              </w:r>
              <w:r>
                <w:rPr>
                  <w:rFonts w:ascii="宋体" w:hAnsi="宋体" w:hint="eastAsia"/>
                  <w:color w:val="auto"/>
                  <w:kern w:val="2"/>
                  <w:sz w:val="21"/>
                  <w:szCs w:val="21"/>
                </w:rPr>
                <w:t>总裁、</w:t>
              </w:r>
              <w:r w:rsidRPr="00EC358B">
                <w:rPr>
                  <w:rFonts w:ascii="宋体" w:hAnsi="宋体" w:hint="eastAsia"/>
                  <w:color w:val="auto"/>
                  <w:kern w:val="2"/>
                  <w:sz w:val="21"/>
                  <w:szCs w:val="21"/>
                </w:rPr>
                <w:t>董事职务</w:t>
              </w:r>
              <w:r w:rsidRPr="00EC358B">
                <w:rPr>
                  <w:rFonts w:asciiTheme="minorEastAsia" w:eastAsiaTheme="minorEastAsia" w:hAnsiTheme="minorEastAsia" w:hint="eastAsia"/>
                  <w:color w:val="auto"/>
                  <w:kern w:val="2"/>
                  <w:sz w:val="21"/>
                  <w:szCs w:val="21"/>
                </w:rPr>
                <w:t>。</w:t>
              </w:r>
            </w:p>
            <w:p w:rsidR="00D26B69" w:rsidRDefault="00910985" w:rsidP="008207F6">
              <w:pPr>
                <w:pStyle w:val="Default"/>
                <w:ind w:firstLineChars="200" w:firstLine="420"/>
              </w:pPr>
              <w:r>
                <w:rPr>
                  <w:rFonts w:asciiTheme="minorEastAsia" w:eastAsiaTheme="minorEastAsia" w:hAnsiTheme="minorEastAsia" w:hint="eastAsia"/>
                  <w:color w:val="auto"/>
                  <w:kern w:val="2"/>
                  <w:sz w:val="21"/>
                  <w:szCs w:val="21"/>
                </w:rPr>
                <w:t>2</w:t>
              </w:r>
              <w:r w:rsidRPr="00EC358B">
                <w:rPr>
                  <w:rFonts w:asciiTheme="minorEastAsia" w:eastAsiaTheme="minorEastAsia" w:hAnsiTheme="minorEastAsia" w:hint="eastAsia"/>
                  <w:color w:val="auto"/>
                  <w:kern w:val="2"/>
                  <w:sz w:val="21"/>
                  <w:szCs w:val="21"/>
                </w:rPr>
                <w:t>.</w:t>
              </w:r>
              <w:r w:rsidR="008207F6" w:rsidRPr="00910985">
                <w:rPr>
                  <w:sz w:val="21"/>
                  <w:szCs w:val="21"/>
                </w:rPr>
                <w:t xml:space="preserve"> </w:t>
              </w:r>
              <w:r w:rsidR="008207F6">
                <w:rPr>
                  <w:rFonts w:asciiTheme="minorEastAsia" w:eastAsiaTheme="minorEastAsia" w:hAnsiTheme="minorEastAsia" w:hint="eastAsia"/>
                  <w:color w:val="auto"/>
                  <w:kern w:val="2"/>
                  <w:sz w:val="21"/>
                  <w:szCs w:val="21"/>
                </w:rPr>
                <w:t>经公司八届十三</w:t>
              </w:r>
              <w:r w:rsidR="008207F6" w:rsidRPr="00EC358B">
                <w:rPr>
                  <w:rFonts w:asciiTheme="minorEastAsia" w:eastAsiaTheme="minorEastAsia" w:hAnsiTheme="minorEastAsia" w:hint="eastAsia"/>
                  <w:color w:val="auto"/>
                  <w:kern w:val="2"/>
                  <w:sz w:val="21"/>
                  <w:szCs w:val="21"/>
                </w:rPr>
                <w:t>次董事会审议，聘任</w:t>
              </w:r>
              <w:r w:rsidR="008207F6">
                <w:rPr>
                  <w:rFonts w:asciiTheme="minorEastAsia" w:eastAsiaTheme="minorEastAsia" w:hAnsiTheme="minorEastAsia" w:hint="eastAsia"/>
                  <w:color w:val="auto"/>
                  <w:kern w:val="2"/>
                  <w:sz w:val="21"/>
                  <w:szCs w:val="21"/>
                </w:rPr>
                <w:t>王群</w:t>
              </w:r>
              <w:r w:rsidR="008207F6" w:rsidRPr="00EC358B">
                <w:rPr>
                  <w:rFonts w:asciiTheme="minorEastAsia" w:eastAsiaTheme="minorEastAsia" w:hAnsiTheme="minorEastAsia" w:hint="eastAsia"/>
                  <w:color w:val="auto"/>
                  <w:kern w:val="2"/>
                  <w:sz w:val="21"/>
                  <w:szCs w:val="21"/>
                </w:rPr>
                <w:t>为公司副总裁。</w:t>
              </w:r>
            </w:p>
          </w:sdtContent>
        </w:sdt>
      </w:sdtContent>
    </w:sdt>
    <w:p w:rsidR="00D26B69" w:rsidRDefault="00D26B69"/>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D26B69" w:rsidRDefault="00A445E1">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250536221"/>
            <w:lock w:val="sdtContentLocked"/>
            <w:placeholder>
              <w:docPart w:val="GBC22222222222222222222222222222"/>
            </w:placeholder>
          </w:sdtPr>
          <w:sdtContent>
            <w:p w:rsidR="00D26B69" w:rsidRDefault="00B66160" w:rsidP="008207F6">
              <w:r>
                <w:fldChar w:fldCharType="begin"/>
              </w:r>
              <w:r w:rsidR="008207F6">
                <w:instrText xml:space="preserve"> MACROBUTTON  SnrToggleCheckbox □适用 </w:instrText>
              </w:r>
              <w:r>
                <w:fldChar w:fldCharType="end"/>
              </w:r>
              <w:r>
                <w:fldChar w:fldCharType="begin"/>
              </w:r>
              <w:r w:rsidR="008207F6">
                <w:instrText xml:space="preserve"> MACROBUTTON  SnrToggleCheckbox √不适用 </w:instrText>
              </w:r>
              <w:r>
                <w:fldChar w:fldCharType="end"/>
              </w:r>
            </w:p>
          </w:sdtContent>
        </w:sdt>
      </w:sdtContent>
    </w:sdt>
    <w:p w:rsidR="00D26B69" w:rsidRDefault="00A445E1">
      <w:pPr>
        <w:spacing w:line="360" w:lineRule="exact"/>
        <w:ind w:right="5"/>
      </w:pPr>
      <w:r>
        <w:br w:type="page"/>
      </w:r>
    </w:p>
    <w:p w:rsidR="00D26B69" w:rsidRDefault="00A445E1">
      <w:pPr>
        <w:pStyle w:val="10"/>
        <w:numPr>
          <w:ilvl w:val="0"/>
          <w:numId w:val="3"/>
        </w:numPr>
        <w:rPr>
          <w:bCs w:val="0"/>
          <w:szCs w:val="28"/>
        </w:rPr>
      </w:pPr>
      <w:bookmarkStart w:id="52" w:name="_Toc437440717"/>
      <w:bookmarkStart w:id="53" w:name="_Toc438111012"/>
      <w:bookmarkStart w:id="54" w:name="_Toc484510572"/>
      <w:r>
        <w:rPr>
          <w:rFonts w:hint="eastAsia"/>
          <w:bCs w:val="0"/>
          <w:szCs w:val="28"/>
        </w:rPr>
        <w:lastRenderedPageBreak/>
        <w:t>公司债券相关情况</w:t>
      </w:r>
      <w:bookmarkEnd w:id="52"/>
      <w:bookmarkEnd w:id="53"/>
      <w:bookmarkEnd w:id="54"/>
    </w:p>
    <w:sdt>
      <w:sdtPr>
        <w:rPr>
          <w:szCs w:val="21"/>
        </w:rPr>
        <w:alias w:val="是否适用：公司债券相关情况[双击切换]"/>
        <w:tag w:val="_GBC_0aefba4fc6d84d32a7c7d372906dfb2e"/>
        <w:id w:val="10554357"/>
        <w:lock w:val="sdtContentLocked"/>
        <w:placeholder>
          <w:docPart w:val="GBC22222222222222222222222222222"/>
        </w:placeholder>
      </w:sdtPr>
      <w:sdtContent>
        <w:p w:rsidR="008207F6" w:rsidRDefault="00B66160" w:rsidP="008207F6">
          <w:r>
            <w:rPr>
              <w:szCs w:val="21"/>
            </w:rPr>
            <w:fldChar w:fldCharType="begin"/>
          </w:r>
          <w:r w:rsidR="008207F6">
            <w:rPr>
              <w:szCs w:val="21"/>
            </w:rPr>
            <w:instrText xml:space="preserve"> MACROBUTTON  SnrToggleCheckbox □适用 </w:instrText>
          </w:r>
          <w:r>
            <w:rPr>
              <w:szCs w:val="21"/>
            </w:rPr>
            <w:fldChar w:fldCharType="end"/>
          </w:r>
          <w:r>
            <w:rPr>
              <w:szCs w:val="21"/>
            </w:rPr>
            <w:fldChar w:fldCharType="begin"/>
          </w:r>
          <w:r w:rsidR="008207F6">
            <w:rPr>
              <w:szCs w:val="21"/>
            </w:rPr>
            <w:instrText xml:space="preserve"> MACROBUTTON  SnrToggleCheckbox √不适用 </w:instrText>
          </w:r>
          <w:r>
            <w:rPr>
              <w:szCs w:val="21"/>
            </w:rPr>
            <w:fldChar w:fldCharType="end"/>
          </w:r>
        </w:p>
      </w:sdtContent>
    </w:sdt>
    <w:p w:rsidR="00D26B69" w:rsidRDefault="00D26B69">
      <w:pPr>
        <w:spacing w:line="360" w:lineRule="exact"/>
        <w:ind w:right="5"/>
      </w:pPr>
    </w:p>
    <w:p w:rsidR="00D26B69" w:rsidRDefault="00A445E1">
      <w:pPr>
        <w:pStyle w:val="10"/>
        <w:numPr>
          <w:ilvl w:val="0"/>
          <w:numId w:val="3"/>
        </w:numPr>
        <w:rPr>
          <w:rFonts w:ascii="宋体" w:eastAsia="宋体" w:hAnsi="宋体"/>
          <w:bCs w:val="0"/>
          <w:szCs w:val="28"/>
        </w:rPr>
      </w:pPr>
      <w:bookmarkStart w:id="55" w:name="_Toc484510573"/>
      <w:r>
        <w:rPr>
          <w:rFonts w:ascii="宋体" w:eastAsia="宋体" w:hAnsi="宋体"/>
          <w:bCs w:val="0"/>
          <w:szCs w:val="28"/>
        </w:rPr>
        <w:t>财务报告</w:t>
      </w:r>
      <w:bookmarkEnd w:id="55"/>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D26B69" w:rsidRDefault="00A445E1">
          <w:pPr>
            <w:pStyle w:val="2"/>
            <w:numPr>
              <w:ilvl w:val="0"/>
              <w:numId w:val="36"/>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959464993"/>
            <w:lock w:val="sdtContentLocked"/>
            <w:placeholder>
              <w:docPart w:val="GBC22222222222222222222222222222"/>
            </w:placeholder>
          </w:sdtPr>
          <w:sdtContent>
            <w:p w:rsidR="00D26B69" w:rsidRDefault="00B66160" w:rsidP="008207F6">
              <w:r>
                <w:fldChar w:fldCharType="begin"/>
              </w:r>
              <w:r w:rsidR="008207F6">
                <w:instrText xml:space="preserve"> MACROBUTTON  SnrToggleCheckbox □适用 </w:instrText>
              </w:r>
              <w:r>
                <w:fldChar w:fldCharType="end"/>
              </w:r>
              <w:r>
                <w:fldChar w:fldCharType="begin"/>
              </w:r>
              <w:r w:rsidR="008207F6">
                <w:instrText xml:space="preserve"> MACROBUTTON  SnrToggleCheckbox √不适用 </w:instrText>
              </w:r>
              <w:r>
                <w:fldChar w:fldCharType="end"/>
              </w:r>
            </w:p>
          </w:sdtContent>
        </w:sdt>
      </w:sdtContent>
    </w:sdt>
    <w:p w:rsidR="00D26B69" w:rsidRDefault="00D26B69"/>
    <w:p w:rsidR="00D26B69" w:rsidRDefault="00A445E1">
      <w:pPr>
        <w:pStyle w:val="2"/>
        <w:numPr>
          <w:ilvl w:val="0"/>
          <w:numId w:val="36"/>
        </w:numPr>
        <w:rPr>
          <w:rFonts w:ascii="宋体" w:hAnsi="宋体"/>
        </w:rPr>
      </w:pPr>
      <w:r>
        <w:rPr>
          <w:rFonts w:ascii="宋体" w:hAnsi="宋体" w:hint="eastAsia"/>
        </w:rPr>
        <w:t>财务报表</w:t>
      </w:r>
    </w:p>
    <w:bookmarkStart w:id="56"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D26B69" w:rsidRDefault="00A445E1">
              <w:pPr>
                <w:pStyle w:val="3"/>
                <w:jc w:val="center"/>
              </w:pPr>
              <w:r>
                <w:rPr>
                  <w:rFonts w:hint="eastAsia"/>
                </w:rPr>
                <w:t>合并资产负债表</w:t>
              </w:r>
            </w:p>
            <w:p w:rsidR="00D26B69" w:rsidRDefault="00A445E1">
              <w:pPr>
                <w:snapToGrid w:val="0"/>
                <w:spacing w:line="240" w:lineRule="atLeast"/>
                <w:jc w:val="center"/>
                <w:rPr>
                  <w:b/>
                  <w:szCs w:val="21"/>
                </w:rPr>
              </w:pPr>
              <w:r>
                <w:rPr>
                  <w:szCs w:val="21"/>
                </w:rPr>
                <w:t>2019年</w:t>
              </w:r>
              <w:r>
                <w:rPr>
                  <w:rFonts w:hint="eastAsia"/>
                  <w:szCs w:val="21"/>
                </w:rPr>
                <w:t>6</w:t>
              </w:r>
              <w:r>
                <w:rPr>
                  <w:szCs w:val="21"/>
                </w:rPr>
                <w:t>月3</w:t>
              </w:r>
              <w:r>
                <w:rPr>
                  <w:rFonts w:hint="eastAsia"/>
                  <w:szCs w:val="21"/>
                </w:rPr>
                <w:t>0</w:t>
              </w:r>
              <w:r>
                <w:rPr>
                  <w:szCs w:val="21"/>
                </w:rPr>
                <w:t>日</w:t>
              </w:r>
            </w:p>
            <w:p w:rsidR="00D26B69" w:rsidRDefault="00A445E1">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航天通信控股集团股份有限公司</w:t>
                  </w:r>
                </w:sdtContent>
              </w:sdt>
            </w:p>
            <w:p w:rsidR="00D26B69" w:rsidRDefault="00A445E1">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4B5AB0" w:rsidTr="004B5AB0">
                <w:sdt>
                  <w:sdtPr>
                    <w:tag w:val="_PLD_1d3f74748a444e6ea0d191e81e54edca"/>
                    <w:id w:val="5564250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jc w:val="center"/>
                          <w:rPr>
                            <w:b/>
                            <w:szCs w:val="21"/>
                          </w:rPr>
                        </w:pPr>
                        <w:r>
                          <w:rPr>
                            <w:b/>
                            <w:szCs w:val="21"/>
                          </w:rPr>
                          <w:t>项目</w:t>
                        </w:r>
                      </w:p>
                    </w:tc>
                  </w:sdtContent>
                </w:sdt>
                <w:sdt>
                  <w:sdtPr>
                    <w:tag w:val="_PLD_da216b439a53487e85f12225916c5563"/>
                    <w:id w:val="556425047"/>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jc w:val="center"/>
                          <w:rPr>
                            <w:b/>
                            <w:szCs w:val="21"/>
                          </w:rPr>
                        </w:pPr>
                        <w:r>
                          <w:rPr>
                            <w:rFonts w:hint="eastAsia"/>
                            <w:b/>
                            <w:szCs w:val="21"/>
                          </w:rPr>
                          <w:t>附注</w:t>
                        </w:r>
                      </w:p>
                    </w:tc>
                  </w:sdtContent>
                </w:sdt>
                <w:sdt>
                  <w:sdtPr>
                    <w:tag w:val="_PLD_21df1d74f3114abf83688ef31bc4d9a7"/>
                    <w:id w:val="556425048"/>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jc w:val="center"/>
                          <w:rPr>
                            <w:b/>
                            <w:szCs w:val="21"/>
                          </w:rPr>
                        </w:pPr>
                        <w:r>
                          <w:rPr>
                            <w:rFonts w:hint="eastAsia"/>
                            <w:b/>
                          </w:rPr>
                          <w:t>2</w:t>
                        </w:r>
                        <w:r>
                          <w:rPr>
                            <w:b/>
                          </w:rPr>
                          <w:t>019</w:t>
                        </w:r>
                        <w:r>
                          <w:rPr>
                            <w:rFonts w:hint="eastAsia"/>
                            <w:b/>
                          </w:rPr>
                          <w:t>年</w:t>
                        </w:r>
                        <w:r>
                          <w:rPr>
                            <w:b/>
                          </w:rPr>
                          <w:t>6</w:t>
                        </w:r>
                        <w:r>
                          <w:rPr>
                            <w:rFonts w:hint="eastAsia"/>
                            <w:b/>
                          </w:rPr>
                          <w:t>月</w:t>
                        </w:r>
                        <w:r>
                          <w:rPr>
                            <w:b/>
                          </w:rPr>
                          <w:t>30</w:t>
                        </w:r>
                        <w:r>
                          <w:rPr>
                            <w:rFonts w:hint="eastAsia"/>
                            <w:b/>
                          </w:rPr>
                          <w:t>日</w:t>
                        </w:r>
                      </w:p>
                    </w:tc>
                  </w:sdtContent>
                </w:sdt>
                <w:sdt>
                  <w:sdtPr>
                    <w:tag w:val="_PLD_d92c936206d34a64b4b2139999e7311b"/>
                    <w:id w:val="556425049"/>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jc w:val="center"/>
                          <w:rPr>
                            <w:b/>
                            <w:szCs w:val="21"/>
                          </w:rPr>
                        </w:pPr>
                        <w:r>
                          <w:rPr>
                            <w:rFonts w:hint="eastAsia"/>
                            <w:b/>
                            <w:szCs w:val="21"/>
                          </w:rPr>
                          <w:t>2018年12月31日</w:t>
                        </w:r>
                      </w:p>
                    </w:tc>
                  </w:sdtContent>
                </w:sdt>
              </w:tr>
              <w:tr w:rsidR="004B5AB0" w:rsidTr="004B5AB0">
                <w:sdt>
                  <w:sdtPr>
                    <w:tag w:val="_PLD_c47a329e79ad491ca413bdaf35b1f19b"/>
                    <w:id w:val="5564250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rPr>
                        <w:b/>
                        <w:color w:val="FF00FF"/>
                        <w:szCs w:val="21"/>
                      </w:rPr>
                    </w:pPr>
                  </w:p>
                </w:tc>
              </w:tr>
              <w:tr w:rsidR="004B5AB0" w:rsidTr="004B5AB0">
                <w:sdt>
                  <w:sdtPr>
                    <w:tag w:val="_PLD_36a7056a6e314e22ba0fd39d033ba0ea"/>
                    <w:id w:val="556425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462,539,786.60</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935,443,535.20</w:t>
                    </w:r>
                  </w:p>
                </w:tc>
              </w:tr>
              <w:tr w:rsidR="004B5AB0" w:rsidTr="004B5AB0">
                <w:sdt>
                  <w:sdtPr>
                    <w:tag w:val="_PLD_eeecea89787644c581a60f0ab1e1e353"/>
                    <w:id w:val="5564250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879bf785eb864905ac5a35d3fcf6fc5e"/>
                    <w:id w:val="5564250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556425054"/>
                      <w:lock w:val="sdtLocked"/>
                    </w:sdtPr>
                    <w:sdtContent>
                      <w:p w:rsidR="004B5AB0" w:rsidRDefault="004B5AB0" w:rsidP="004B5AB0">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8abb4e37844448aab49c1d5c57e8aa52"/>
                    <w:id w:val="5564250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以公允价值计量且其变动计入当期损益的金融资产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a2a2e8b160574a929568047f67b21dba"/>
                    <w:id w:val="5564250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b4275fbbd6c24380aaa849df8e4a5394"/>
                    <w:id w:val="556425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241,665,374.45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244,981,130.83</w:t>
                    </w:r>
                  </w:p>
                </w:tc>
              </w:tr>
              <w:tr w:rsidR="004B5AB0" w:rsidTr="004B5AB0">
                <w:sdt>
                  <w:sdtPr>
                    <w:tag w:val="_PLD_916701d47616495dad873446e57f88f1"/>
                    <w:id w:val="5564250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6,814,616,501.91</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9,147,445,519.35</w:t>
                    </w: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556425059"/>
                      <w:lock w:val="sdtLocked"/>
                    </w:sdtPr>
                    <w:sdtContent>
                      <w:p w:rsidR="004B5AB0" w:rsidRDefault="004B5AB0" w:rsidP="004B5AB0">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ff32a719f7a407f8e2bd0fc67579696"/>
                    <w:id w:val="5564250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912,455,330.94</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1,024,335,444.99</w:t>
                    </w:r>
                  </w:p>
                </w:tc>
              </w:tr>
              <w:tr w:rsidR="004B5AB0" w:rsidTr="004B5AB0">
                <w:sdt>
                  <w:sdtPr>
                    <w:tag w:val="_PLD_a40cfdfb0ba6490cb057d30f2eced3ad"/>
                    <w:id w:val="5564250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78ae33502cc54f38ad943e4f0832ea8d"/>
                    <w:id w:val="5564250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c81dfd1c51694e04be879fd98e2f222f"/>
                    <w:id w:val="5564250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14b6c1004ee94e9c86f6872629ce8ec5"/>
                    <w:id w:val="5564250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170,425,031.09</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244,020,827.66</w:t>
                    </w:r>
                  </w:p>
                </w:tc>
              </w:tr>
              <w:tr w:rsidR="004B5AB0" w:rsidTr="004B5AB0">
                <w:sdt>
                  <w:sdtPr>
                    <w:tag w:val="_PLD_f7b8b5cf09f34b18bdaa893a720147a3"/>
                    <w:id w:val="5564250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4d3fdbd13bd44399aedfc802cf2f5e84"/>
                    <w:id w:val="5564250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5,184,905.91</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5,184,905.91</w:t>
                    </w:r>
                  </w:p>
                </w:tc>
              </w:tr>
              <w:tr w:rsidR="004B5AB0" w:rsidTr="004B5AB0">
                <w:sdt>
                  <w:sdtPr>
                    <w:tag w:val="_PLD_150565b75bcd4f3c8e385b838e4135fa"/>
                    <w:id w:val="5564250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0967af437eee4294b4f611b5abd91937"/>
                    <w:id w:val="5564250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1,749,299,860.68</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1,198,828,638.70</w:t>
                    </w:r>
                  </w:p>
                </w:tc>
              </w:tr>
              <w:tr w:rsidR="004B5AB0" w:rsidTr="004B5AB0">
                <w:sdt>
                  <w:sdtPr>
                    <w:tag w:val="_PLD_20a26361e8f8463bbf996022971e66c0"/>
                    <w:id w:val="5564250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10,021,170.68</w:t>
                    </w:r>
                  </w:p>
                </w:tc>
              </w:tr>
              <w:tr w:rsidR="004B5AB0" w:rsidTr="004B5AB0">
                <w:sdt>
                  <w:sdtPr>
                    <w:tag w:val="_PLD_85034baf09ae473db2e4694be7430d29"/>
                    <w:id w:val="5564250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59111301b0474503970c30d14c6c16c1"/>
                    <w:id w:val="5564250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54,008,235.41</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51,834,150.60</w:t>
                    </w:r>
                  </w:p>
                </w:tc>
              </w:tr>
              <w:tr w:rsidR="004B5AB0" w:rsidTr="004B5AB0">
                <w:sdt>
                  <w:sdtPr>
                    <w:tag w:val="_PLD_e89c5fc1115a4751868d93f96af78d12"/>
                    <w:id w:val="5564250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10,405,010,121.08</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12,856,910,418.01</w:t>
                    </w:r>
                  </w:p>
                </w:tc>
              </w:tr>
              <w:tr w:rsidR="004B5AB0" w:rsidTr="004B5AB0">
                <w:sdt>
                  <w:sdtPr>
                    <w:tag w:val="_PLD_66ac6acc14e74939b5cc43190a3afd2b"/>
                    <w:id w:val="5564250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008000"/>
                        <w:szCs w:val="21"/>
                      </w:rPr>
                    </w:pPr>
                  </w:p>
                </w:tc>
              </w:tr>
              <w:tr w:rsidR="004B5AB0" w:rsidTr="004B5AB0">
                <w:sdt>
                  <w:sdtPr>
                    <w:tag w:val="_PLD_22aa48a975974ca794a64ae94835362c"/>
                    <w:id w:val="5564250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556425075"/>
                      <w:lock w:val="sdtLocked"/>
                    </w:sdtPr>
                    <w:sdtContent>
                      <w:p w:rsidR="004B5AB0" w:rsidRDefault="004B5AB0" w:rsidP="004B5AB0">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9a41977c94194dad8d06a60b24eadb3d"/>
                    <w:id w:val="5564250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21,054,099.14</w:t>
                    </w: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556425077"/>
                      <w:lock w:val="sdtLocked"/>
                    </w:sdtPr>
                    <w:sdtContent>
                      <w:p w:rsidR="004B5AB0" w:rsidRDefault="004B5AB0" w:rsidP="004B5AB0">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68e9461b513d481f9ecb3fdc92eb95f6"/>
                    <w:id w:val="5564250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235e8def5b4b4c7abc05596f3566e5ca"/>
                    <w:id w:val="5564250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a03693997f484cfcaa912b0e71d5709d"/>
                    <w:id w:val="5564250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177,145,388.17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176,950,849.09</w:t>
                    </w: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556425081"/>
                      <w:lock w:val="sdtLocked"/>
                    </w:sdtPr>
                    <w:sdtContent>
                      <w:p w:rsidR="004B5AB0" w:rsidRDefault="004B5AB0" w:rsidP="004B5AB0">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556425082"/>
                      <w:lock w:val="sdtLocked"/>
                    </w:sdtPr>
                    <w:sdtContent>
                      <w:p w:rsidR="004B5AB0" w:rsidRDefault="004B5AB0" w:rsidP="004B5AB0">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21,054,099.14</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4684cd13f34942aabf4f5a55f1148c84"/>
                    <w:id w:val="5564250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154,844,000.30</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212,637,547.07</w:t>
                    </w:r>
                  </w:p>
                </w:tc>
              </w:tr>
              <w:tr w:rsidR="004B5AB0" w:rsidTr="004B5AB0">
                <w:sdt>
                  <w:sdtPr>
                    <w:tag w:val="_PLD_ea85d42312a14428bf960d1d9ac28904"/>
                    <w:id w:val="5564250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1,679,694,364.67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1,701,584,588.74</w:t>
                    </w:r>
                  </w:p>
                </w:tc>
              </w:tr>
              <w:tr w:rsidR="004B5AB0" w:rsidTr="004B5AB0">
                <w:sdt>
                  <w:sdtPr>
                    <w:tag w:val="_PLD_6572a20e6bfc4146a00336e842a92a6c"/>
                    <w:id w:val="5564250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367,298,875.67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398,015,408.86</w:t>
                    </w:r>
                  </w:p>
                </w:tc>
              </w:tr>
              <w:tr w:rsidR="004B5AB0" w:rsidTr="004B5AB0">
                <w:sdt>
                  <w:sdtPr>
                    <w:tag w:val="_PLD_681c8940563045f7a9114e64a64c0cbb"/>
                    <w:id w:val="5564250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86e2225c67a84720afd738287a9c2365"/>
                    <w:id w:val="5564250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556425088"/>
                      <w:lock w:val="sdtLocked"/>
                    </w:sdtPr>
                    <w:sdtContent>
                      <w:p w:rsidR="004B5AB0" w:rsidRDefault="004B5AB0" w:rsidP="004B5AB0">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f9f0cc8ce8dc4387b1611032921da1ea"/>
                    <w:id w:val="5564250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359,871,042.47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372,955,775.83</w:t>
                    </w:r>
                  </w:p>
                </w:tc>
              </w:tr>
              <w:tr w:rsidR="004B5AB0" w:rsidTr="004B5AB0">
                <w:sdt>
                  <w:sdtPr>
                    <w:tag w:val="_PLD_9e19501f4749495c8e2c099358304536"/>
                    <w:id w:val="5564250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9,495,974.28</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3,053,640.11</w:t>
                    </w:r>
                  </w:p>
                </w:tc>
              </w:tr>
              <w:tr w:rsidR="004B5AB0" w:rsidTr="004B5AB0">
                <w:sdt>
                  <w:sdtPr>
                    <w:tag w:val="_PLD_f8ed91a88675406ea5643bb20525ebab"/>
                    <w:id w:val="5564250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785,490,673.64</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785,490,673.64</w:t>
                    </w:r>
                  </w:p>
                </w:tc>
              </w:tr>
              <w:tr w:rsidR="004B5AB0" w:rsidTr="004B5AB0">
                <w:sdt>
                  <w:sdtPr>
                    <w:tag w:val="_PLD_c7616aaf37e541948f0c2ca1f9b68af9"/>
                    <w:id w:val="5564250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78,360,437.36</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80,804,310.71</w:t>
                    </w:r>
                  </w:p>
                </w:tc>
              </w:tr>
              <w:tr w:rsidR="004B5AB0" w:rsidTr="004B5AB0">
                <w:sdt>
                  <w:sdtPr>
                    <w:tag w:val="_PLD_831746b98bdc4418bed3ce5f97331371"/>
                    <w:id w:val="5564250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74,811,819.09</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76,010,543.98</w:t>
                    </w:r>
                  </w:p>
                </w:tc>
              </w:tr>
              <w:tr w:rsidR="004B5AB0" w:rsidTr="004B5AB0">
                <w:sdt>
                  <w:sdtPr>
                    <w:tag w:val="_PLD_b16d4dbbdf9e4712984ce3d90131c10b"/>
                    <w:id w:val="5564250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82,469,283.58</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81,242,737.65</w:t>
                    </w:r>
                  </w:p>
                </w:tc>
              </w:tr>
              <w:tr w:rsidR="004B5AB0" w:rsidTr="004B5AB0">
                <w:sdt>
                  <w:sdtPr>
                    <w:tag w:val="_PLD_244b63fab9214d849ab2fc2afd25f0a8"/>
                    <w:id w:val="5564250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3,790,535,958.37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3,909,800,174.82</w:t>
                    </w:r>
                  </w:p>
                </w:tc>
              </w:tr>
              <w:tr w:rsidR="004B5AB0" w:rsidTr="004B5AB0">
                <w:sdt>
                  <w:sdtPr>
                    <w:tag w:val="_PLD_6e563319c2e4471398624f06f1db4a4e"/>
                    <w:id w:val="5564250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14,195,546,079.45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16,766,710,592.83</w:t>
                    </w:r>
                  </w:p>
                </w:tc>
              </w:tr>
              <w:tr w:rsidR="004B5AB0" w:rsidTr="004B5AB0">
                <w:sdt>
                  <w:sdtPr>
                    <w:tag w:val="_PLD_9375d0f637964c329fb26d2b4f648745"/>
                    <w:id w:val="556425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FF00FF"/>
                        <w:szCs w:val="21"/>
                      </w:rPr>
                    </w:pPr>
                  </w:p>
                </w:tc>
              </w:tr>
              <w:tr w:rsidR="004B5AB0" w:rsidTr="004B5AB0">
                <w:sdt>
                  <w:sdtPr>
                    <w:tag w:val="_PLD_2fd37dc37d5e4c28b5b0dbe25be93232"/>
                    <w:id w:val="5564250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3,441,389,304.08</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3,618,361,104.13</w:t>
                    </w:r>
                  </w:p>
                </w:tc>
              </w:tr>
              <w:tr w:rsidR="004B5AB0" w:rsidTr="004B5AB0">
                <w:sdt>
                  <w:sdtPr>
                    <w:tag w:val="_PLD_d4d41992aeff449e841a25d78244a217"/>
                    <w:id w:val="5564250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aa8e7d1680b146519de30874741a7d72"/>
                    <w:id w:val="5564251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556425101"/>
                      <w:lock w:val="sdtLocked"/>
                    </w:sdtPr>
                    <w:sdtContent>
                      <w:p w:rsidR="004B5AB0" w:rsidRDefault="004B5AB0" w:rsidP="004B5AB0">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2f22ddfd947647d087db1fa709d0a6ff"/>
                    <w:id w:val="5564251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24e5d5bfa7f841d1bd60fddcb2e66c58"/>
                    <w:id w:val="556425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a1ccdf0c4f4443b685142442e1c3f8f6"/>
                    <w:id w:val="5564251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1,000,600,853.15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1,193,502,126.12</w:t>
                    </w:r>
                  </w:p>
                </w:tc>
              </w:tr>
              <w:tr w:rsidR="004B5AB0" w:rsidTr="004B5AB0">
                <w:sdt>
                  <w:sdtPr>
                    <w:tag w:val="_PLD_63f7bc90fdbe4fe9b76159c57157c382"/>
                    <w:id w:val="5564251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2,352,021,884.55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4,024,245,027.00</w:t>
                    </w:r>
                  </w:p>
                </w:tc>
              </w:tr>
              <w:tr w:rsidR="004B5AB0" w:rsidTr="004B5AB0">
                <w:sdt>
                  <w:sdtPr>
                    <w:tag w:val="_PLD_3652c9d68fee4d45b2cd80abc417bcfd"/>
                    <w:id w:val="5564251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279,070,629.91</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301,907,038.65</w:t>
                    </w:r>
                  </w:p>
                </w:tc>
              </w:tr>
              <w:tr w:rsidR="004B5AB0" w:rsidTr="004B5AB0">
                <w:sdt>
                  <w:sdtPr>
                    <w:tag w:val="_PLD_be5eec398fb24e96b51c778e07be994c"/>
                    <w:id w:val="5564251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c96881e9f0ab40769bcc86283e6097ff"/>
                    <w:id w:val="5564251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f52e1d03b4c642029c957ce402548b4d"/>
                    <w:id w:val="5564251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ac3eaf64a174f42beaddc0b3be0ef73"/>
                    <w:id w:val="5564251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b46164c72e3e41ec9fc7c62554dc88df"/>
                    <w:id w:val="5564251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80,675,551.24</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129,977,224.96</w:t>
                    </w:r>
                  </w:p>
                </w:tc>
              </w:tr>
              <w:tr w:rsidR="004B5AB0" w:rsidTr="004B5AB0">
                <w:sdt>
                  <w:sdtPr>
                    <w:tag w:val="_PLD_da4e94adb66d4e528e4e8867ce4f2302"/>
                    <w:id w:val="5564251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198,115,566.15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324,857,811.80</w:t>
                    </w:r>
                  </w:p>
                </w:tc>
              </w:tr>
              <w:tr w:rsidR="004B5AB0" w:rsidTr="004B5AB0">
                <w:sdt>
                  <w:sdtPr>
                    <w:tag w:val="_PLD_f1bb75ef275f4cabafc790de2f817512"/>
                    <w:id w:val="556425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854,597,068.97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831,701,705.88</w:t>
                    </w:r>
                  </w:p>
                </w:tc>
              </w:tr>
              <w:tr w:rsidR="004B5AB0" w:rsidTr="004B5AB0">
                <w:sdt>
                  <w:sdtPr>
                    <w:tag w:val="_PLD_c2d9be160e384569b83c6b4fa8a1aa71"/>
                    <w:id w:val="556425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11,344,444.91</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14,529,942.83</w:t>
                    </w:r>
                  </w:p>
                </w:tc>
              </w:tr>
              <w:tr w:rsidR="004B5AB0" w:rsidTr="004B5AB0">
                <w:sdt>
                  <w:sdtPr>
                    <w:tag w:val="_PLD_d687f45d03d4450780c80600a9c2e9d5"/>
                    <w:id w:val="5564251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304,933,402.74</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245,591,999.10</w:t>
                    </w:r>
                  </w:p>
                </w:tc>
              </w:tr>
              <w:tr w:rsidR="004B5AB0" w:rsidTr="004B5AB0">
                <w:sdt>
                  <w:sdtPr>
                    <w:tag w:val="_PLD_92ed0ec1441a49ed9ae726f88f149d23"/>
                    <w:id w:val="5564251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3cd74a6b00ca416da58e99206b2a6150"/>
                    <w:id w:val="5564251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2e76edca1004352bfa9fe9ea4f74480"/>
                    <w:id w:val="5564251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3d84ac3419c14af1a70409a1e659bc33"/>
                    <w:id w:val="5564251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tabs>
                        <w:tab w:val="left" w:pos="660"/>
                      </w:tabs>
                      <w:rPr>
                        <w:szCs w:val="21"/>
                      </w:rPr>
                    </w:pPr>
                    <w:r>
                      <w:rPr>
                        <w:szCs w:val="21"/>
                      </w:rPr>
                      <w:tab/>
                      <w:t>287,000,000.00</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197,000,000.00</w:t>
                    </w:r>
                  </w:p>
                </w:tc>
              </w:tr>
              <w:tr w:rsidR="004B5AB0" w:rsidTr="004B5AB0">
                <w:sdt>
                  <w:sdtPr>
                    <w:tag w:val="_PLD_d98d6b8169c447a0bc0b1ae069d60a30"/>
                    <w:id w:val="5564251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d6387f8c45ce4f8599c26d4b88544573"/>
                    <w:id w:val="5564251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8,493,470,858.05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10,621,552,038.54</w:t>
                    </w:r>
                  </w:p>
                </w:tc>
              </w:tr>
              <w:tr w:rsidR="004B5AB0" w:rsidTr="004B5AB0">
                <w:sdt>
                  <w:sdtPr>
                    <w:tag w:val="_PLD_e92d79badc1945afbed8782cdacf599f"/>
                    <w:id w:val="5564251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color w:val="008000"/>
                        <w:szCs w:val="21"/>
                      </w:rPr>
                    </w:pPr>
                  </w:p>
                </w:tc>
              </w:tr>
              <w:tr w:rsidR="004B5AB0" w:rsidTr="004B5AB0">
                <w:sdt>
                  <w:sdtPr>
                    <w:tag w:val="_PLD_4515eae7d3ee403aac2fdade1a6ff71a"/>
                    <w:id w:val="5564251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0b8d7682584443f4bae26e2ed50f8040"/>
                    <w:id w:val="5564251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148,000,000.00</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316,686,666.67</w:t>
                    </w:r>
                  </w:p>
                </w:tc>
              </w:tr>
              <w:tr w:rsidR="004B5AB0" w:rsidTr="004B5AB0">
                <w:sdt>
                  <w:sdtPr>
                    <w:tag w:val="_PLD_21503c6281dc48d19440b9f16f150ec0"/>
                    <w:id w:val="5564251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cfeff2e31a4d4689842e8f9ce5e8b342"/>
                    <w:id w:val="5564251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36b6cba673904261afdd80fbfbf5d1b4"/>
                    <w:id w:val="5564251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556425128"/>
                      <w:lock w:val="sdtLocked"/>
                    </w:sdtPr>
                    <w:sdtContent>
                      <w:p w:rsidR="004B5AB0" w:rsidRDefault="004B5AB0" w:rsidP="004B5AB0">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7eb803a0fb248e2b8805e67dbe2336f"/>
                    <w:id w:val="5564251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662,987,195.15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722,784,017.20</w:t>
                    </w:r>
                  </w:p>
                </w:tc>
              </w:tr>
              <w:tr w:rsidR="004B5AB0" w:rsidTr="004B5AB0">
                <w:sdt>
                  <w:sdtPr>
                    <w:tag w:val="_PLD_5eafba3923544dfc81be450ef6e000ee"/>
                    <w:id w:val="5564251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d2d2511d3684ed0ac593049a3abc203"/>
                    <w:id w:val="5564251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e1b0ee29ae24aa09d29da2690e141a2"/>
                    <w:id w:val="5564251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197,144,301.29</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166,860,822.31</w:t>
                    </w:r>
                  </w:p>
                </w:tc>
              </w:tr>
              <w:tr w:rsidR="004B5AB0" w:rsidTr="004B5AB0">
                <w:sdt>
                  <w:sdtPr>
                    <w:tag w:val="_PLD_f6e51ce85b734d1984a9495c17250c42"/>
                    <w:id w:val="5564251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80,362,499.84</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81,512,777.53</w:t>
                    </w:r>
                  </w:p>
                </w:tc>
              </w:tr>
              <w:tr w:rsidR="004B5AB0" w:rsidTr="004B5AB0">
                <w:sdt>
                  <w:sdtPr>
                    <w:tag w:val="_PLD_4811ce5907e64a868d871af763ddc347"/>
                    <w:id w:val="5564251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33,212,713.56</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35,207,836.94</w:t>
                    </w:r>
                  </w:p>
                </w:tc>
              </w:tr>
              <w:tr w:rsidR="004B5AB0" w:rsidTr="004B5AB0">
                <w:sdt>
                  <w:sdtPr>
                    <w:tag w:val="_PLD_9a037ee272c84e11aebdce23c3e2fab7"/>
                    <w:id w:val="5564251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1,121,706,709.84</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1,323,052,120.65</w:t>
                    </w:r>
                  </w:p>
                </w:tc>
              </w:tr>
              <w:tr w:rsidR="004B5AB0" w:rsidTr="004B5AB0">
                <w:sdt>
                  <w:sdtPr>
                    <w:tag w:val="_PLD_233108162bf84d59baba5ef73da9dcd0"/>
                    <w:id w:val="5564251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9,615,177,567.89</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11,944,604,159.19</w:t>
                    </w:r>
                  </w:p>
                </w:tc>
              </w:tr>
              <w:tr w:rsidR="004B5AB0" w:rsidTr="004B5AB0">
                <w:sdt>
                  <w:sdtPr>
                    <w:tag w:val="_PLD_4fe68479676b4c8c840de2211f0c67b8"/>
                    <w:id w:val="5564251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rPr>
                        <w:color w:val="008000"/>
                        <w:szCs w:val="21"/>
                      </w:rPr>
                    </w:pPr>
                  </w:p>
                </w:tc>
              </w:tr>
              <w:tr w:rsidR="004B5AB0" w:rsidTr="004B5AB0">
                <w:sdt>
                  <w:sdtPr>
                    <w:tag w:val="_PLD_b456a8ee715b430f8ed57755440db66b"/>
                    <w:id w:val="5564251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521,791,700.00</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521,791,700.00</w:t>
                    </w:r>
                  </w:p>
                </w:tc>
              </w:tr>
              <w:tr w:rsidR="004B5AB0" w:rsidTr="004B5AB0">
                <w:sdt>
                  <w:sdtPr>
                    <w:tag w:val="_PLD_f03411a9f0b84565a295b92424cbb955"/>
                    <w:id w:val="5564251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c9ec7a87a13f488c86dc6eef623b59eb"/>
                    <w:id w:val="5564251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cb955a4562374c1795f3fa8ff4b3341b"/>
                    <w:id w:val="5564251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6837305adaf4d9aba334aa74c5bef79"/>
                    <w:id w:val="5564251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2,123,873,145.23</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2,123,873,145.23</w:t>
                    </w:r>
                  </w:p>
                </w:tc>
              </w:tr>
              <w:tr w:rsidR="004B5AB0" w:rsidTr="004B5AB0">
                <w:sdt>
                  <w:sdtPr>
                    <w:tag w:val="_PLD_a0bc7febf8c447638471a1616647725d"/>
                    <w:id w:val="556425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ed778b8c2aaa425cb45af63fe0d20a4d"/>
                    <w:id w:val="5564251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-403,626.27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-1,575,375.85</w:t>
                    </w:r>
                  </w:p>
                </w:tc>
              </w:tr>
              <w:tr w:rsidR="004B5AB0" w:rsidTr="004B5AB0">
                <w:sdt>
                  <w:sdtPr>
                    <w:tag w:val="_PLD_88ef3a1b7ae6448183de3fe2b91f7cd5"/>
                    <w:id w:val="5564251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75,021.89</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9f1157091e4b41f7b980273a3e11b2e5"/>
                    <w:id w:val="5564251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18,236,552.39</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18,236,552.39</w:t>
                    </w:r>
                  </w:p>
                </w:tc>
              </w:tr>
              <w:tr w:rsidR="004B5AB0" w:rsidTr="004B5AB0">
                <w:sdt>
                  <w:sdtPr>
                    <w:tag w:val="_PLD_c223f5905b0e4651a5a022690a7a5a1c"/>
                    <w:id w:val="5564251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p>
                </w:tc>
              </w:tr>
              <w:tr w:rsidR="004B5AB0" w:rsidTr="004B5AB0">
                <w:sdt>
                  <w:sdtPr>
                    <w:tag w:val="_PLD_c329719465d9412cab74b5424ac30bd4"/>
                    <w:id w:val="5564251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635,534,051.75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770,857,525.50</w:t>
                    </w:r>
                  </w:p>
                </w:tc>
              </w:tr>
              <w:tr w:rsidR="004B5AB0" w:rsidTr="004B5AB0">
                <w:sdt>
                  <w:sdtPr>
                    <w:tag w:val="_PLD_09fcb4ca82f14307ab214d34a90b9ef2"/>
                    <w:id w:val="5564251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3,299,106,844.99</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3,433,183,547.27</w:t>
                    </w:r>
                  </w:p>
                </w:tc>
              </w:tr>
              <w:tr w:rsidR="004B5AB0" w:rsidTr="004B5AB0">
                <w:sdt>
                  <w:sdtPr>
                    <w:tag w:val="_PLD_ba9844f67b5f427c8b672b584512bc30"/>
                    <w:id w:val="5564251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1,281,261,666.57</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1,388,922,886.37</w:t>
                    </w:r>
                  </w:p>
                </w:tc>
              </w:tr>
              <w:tr w:rsidR="004B5AB0" w:rsidTr="004B5AB0">
                <w:sdt>
                  <w:sdtPr>
                    <w:tag w:val="_PLD_49d0693ecf324c179ed30b3065d9fd15"/>
                    <w:id w:val="5564251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4,580,368,511.56</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4,822,106,433.64</w:t>
                    </w:r>
                  </w:p>
                </w:tc>
              </w:tr>
              <w:tr w:rsidR="004B5AB0" w:rsidTr="004B5AB0">
                <w:sdt>
                  <w:sdtPr>
                    <w:tag w:val="_PLD_def9f9081ac845ec93bbb1e70817d650"/>
                    <w:id w:val="5564251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B5AB0" w:rsidRDefault="004B5AB0" w:rsidP="004B5AB0">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4B5AB0" w:rsidRDefault="004B5AB0" w:rsidP="004B5AB0">
                    <w:pPr>
                      <w:rPr>
                        <w:szCs w:val="21"/>
                      </w:rPr>
                    </w:pPr>
                  </w:p>
                </w:tc>
                <w:tc>
                  <w:tcPr>
                    <w:tcW w:w="1411"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14,195,546,079.45</w:t>
                    </w:r>
                  </w:p>
                </w:tc>
                <w:tc>
                  <w:tcPr>
                    <w:tcW w:w="1333" w:type="pct"/>
                    <w:tcBorders>
                      <w:top w:val="outset" w:sz="6" w:space="0" w:color="auto"/>
                      <w:left w:val="outset" w:sz="6" w:space="0" w:color="auto"/>
                      <w:bottom w:val="outset" w:sz="6" w:space="0" w:color="auto"/>
                      <w:right w:val="outset" w:sz="6" w:space="0" w:color="auto"/>
                    </w:tcBorders>
                  </w:tcPr>
                  <w:p w:rsidR="004B5AB0" w:rsidRDefault="004B5AB0" w:rsidP="004B5AB0">
                    <w:pPr>
                      <w:jc w:val="right"/>
                      <w:rPr>
                        <w:szCs w:val="21"/>
                      </w:rPr>
                    </w:pPr>
                    <w:r>
                      <w:t>16,766,710,592.83</w:t>
                    </w:r>
                  </w:p>
                </w:tc>
              </w:tr>
            </w:tbl>
            <w:p w:rsidR="004B5AB0" w:rsidRDefault="004B5AB0"/>
            <w:p w:rsidR="00D26B69" w:rsidRDefault="00A445E1">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p w:rsidR="00D26B69" w:rsidRDefault="00B66160">
              <w:pPr>
                <w:ind w:rightChars="-73" w:right="-153"/>
                <w:rPr>
                  <w:b/>
                  <w:bCs/>
                  <w:color w:val="008000"/>
                  <w:szCs w:val="21"/>
                  <w:u w:val="single"/>
                </w:rPr>
              </w:pPr>
            </w:p>
          </w:sdtContent>
        </w:sdt>
        <w:p w:rsidR="00D26B69" w:rsidRDefault="00D26B69">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D26B69" w:rsidRDefault="00A445E1">
              <w:pPr>
                <w:pStyle w:val="3"/>
                <w:jc w:val="center"/>
              </w:pPr>
              <w:r>
                <w:rPr>
                  <w:rFonts w:hint="eastAsia"/>
                </w:rPr>
                <w:t>母公司</w:t>
              </w:r>
              <w:r>
                <w:t>资产负债表</w:t>
              </w:r>
            </w:p>
            <w:p w:rsidR="00D26B69" w:rsidRDefault="00A445E1">
              <w:pPr>
                <w:jc w:val="center"/>
                <w:rPr>
                  <w:b/>
                  <w:bCs/>
                  <w:szCs w:val="21"/>
                </w:rPr>
              </w:pPr>
              <w:r>
                <w:rPr>
                  <w:szCs w:val="21"/>
                </w:rPr>
                <w:t>2019年</w:t>
              </w:r>
              <w:r>
                <w:rPr>
                  <w:rFonts w:hint="eastAsia"/>
                  <w:szCs w:val="21"/>
                </w:rPr>
                <w:t>6</w:t>
              </w:r>
              <w:r>
                <w:rPr>
                  <w:szCs w:val="21"/>
                </w:rPr>
                <w:t>月3</w:t>
              </w:r>
              <w:r>
                <w:rPr>
                  <w:rFonts w:hint="eastAsia"/>
                  <w:szCs w:val="21"/>
                </w:rPr>
                <w:t>0</w:t>
              </w:r>
              <w:r>
                <w:rPr>
                  <w:szCs w:val="21"/>
                </w:rPr>
                <w:t>日</w:t>
              </w:r>
            </w:p>
            <w:p w:rsidR="00D26B69" w:rsidRDefault="00A445E1">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航天通信控股集团股份有限公司</w:t>
                  </w:r>
                </w:sdtContent>
              </w:sdt>
              <w:r>
                <w:rPr>
                  <w:szCs w:val="21"/>
                </w:rPr>
                <w:t> </w:t>
              </w:r>
            </w:p>
            <w:p w:rsidR="00D26B69" w:rsidRDefault="00A445E1">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493EF8" w:rsidTr="00493EF8">
                <w:sdt>
                  <w:sdtPr>
                    <w:tag w:val="_PLD_7b231a79acb54050b640bf23dd34ab8c"/>
                    <w:id w:val="5564369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jc w:val="center"/>
                          <w:rPr>
                            <w:b/>
                            <w:szCs w:val="21"/>
                          </w:rPr>
                        </w:pPr>
                        <w:r>
                          <w:rPr>
                            <w:b/>
                            <w:szCs w:val="21"/>
                          </w:rPr>
                          <w:t>项目</w:t>
                        </w:r>
                      </w:p>
                    </w:tc>
                  </w:sdtContent>
                </w:sdt>
                <w:sdt>
                  <w:sdtPr>
                    <w:tag w:val="_PLD_5e370aa08a144a709185abd9b2f11c20"/>
                    <w:id w:val="556436911"/>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jc w:val="center"/>
                          <w:rPr>
                            <w:b/>
                            <w:szCs w:val="21"/>
                          </w:rPr>
                        </w:pPr>
                        <w:r>
                          <w:rPr>
                            <w:rFonts w:hint="eastAsia"/>
                            <w:b/>
                            <w:szCs w:val="21"/>
                          </w:rPr>
                          <w:t>附注</w:t>
                        </w:r>
                      </w:p>
                    </w:tc>
                  </w:sdtContent>
                </w:sdt>
                <w:sdt>
                  <w:sdtPr>
                    <w:tag w:val="_PLD_0aa0a7a0cd4c45afa7cfb1bcfbba36c3"/>
                    <w:id w:val="556436912"/>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jc w:val="center"/>
                          <w:rPr>
                            <w:b/>
                            <w:szCs w:val="21"/>
                          </w:rPr>
                        </w:pPr>
                        <w:r>
                          <w:rPr>
                            <w:rFonts w:hint="eastAsia"/>
                            <w:b/>
                          </w:rPr>
                          <w:t>2</w:t>
                        </w:r>
                        <w:r>
                          <w:rPr>
                            <w:b/>
                          </w:rPr>
                          <w:t>019</w:t>
                        </w:r>
                        <w:r>
                          <w:rPr>
                            <w:rFonts w:hint="eastAsia"/>
                            <w:b/>
                          </w:rPr>
                          <w:t>年</w:t>
                        </w:r>
                        <w:r>
                          <w:rPr>
                            <w:b/>
                          </w:rPr>
                          <w:t>6</w:t>
                        </w:r>
                        <w:r>
                          <w:rPr>
                            <w:rFonts w:hint="eastAsia"/>
                            <w:b/>
                          </w:rPr>
                          <w:t>月</w:t>
                        </w:r>
                        <w:r>
                          <w:rPr>
                            <w:b/>
                          </w:rPr>
                          <w:t>30</w:t>
                        </w:r>
                        <w:r>
                          <w:rPr>
                            <w:rFonts w:hint="eastAsia"/>
                            <w:b/>
                          </w:rPr>
                          <w:t>日</w:t>
                        </w:r>
                      </w:p>
                    </w:tc>
                  </w:sdtContent>
                </w:sdt>
                <w:sdt>
                  <w:sdtPr>
                    <w:tag w:val="_PLD_e986dda0dbc74346a9296e5a4646b696"/>
                    <w:id w:val="556436913"/>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jc w:val="center"/>
                          <w:rPr>
                            <w:b/>
                            <w:szCs w:val="21"/>
                          </w:rPr>
                        </w:pPr>
                        <w:r>
                          <w:rPr>
                            <w:rFonts w:hint="eastAsia"/>
                            <w:b/>
                            <w:szCs w:val="21"/>
                          </w:rPr>
                          <w:t>2018年12月31日</w:t>
                        </w:r>
                      </w:p>
                    </w:tc>
                  </w:sdtContent>
                </w:sdt>
              </w:tr>
              <w:tr w:rsidR="00493EF8" w:rsidTr="00493EF8">
                <w:sdt>
                  <w:sdtPr>
                    <w:tag w:val="_PLD_64ae72669eea4837a1a220d585585bdf"/>
                    <w:id w:val="5564369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rPr>
                        <w:b/>
                        <w:color w:val="FF00FF"/>
                        <w:szCs w:val="21"/>
                      </w:rPr>
                    </w:pPr>
                  </w:p>
                </w:tc>
              </w:tr>
              <w:tr w:rsidR="00493EF8" w:rsidTr="00493EF8">
                <w:sdt>
                  <w:sdtPr>
                    <w:tag w:val="_PLD_9b78743cdab64576b5cd6da9a3a930fa"/>
                    <w:id w:val="5564369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67,384,245.12</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147,766,125.89</w:t>
                    </w: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56436916"/>
                      <w:lock w:val="sdtLocked"/>
                    </w:sdtPr>
                    <w:sdtContent>
                      <w:p w:rsidR="00493EF8" w:rsidRDefault="00493EF8" w:rsidP="00493EF8">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f575fdab78c04d7588e8f6b821663555"/>
                    <w:id w:val="5564369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以公允价值计量且其变动计入当期损益的金融资产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1bfca77991c7445a99252c547d869547"/>
                    <w:id w:val="5564369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ff993f326eb24b209c608805e7d5452d"/>
                    <w:id w:val="5564369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4,000,000.00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e1b51c42e6ff4b2b89ce73b84b0ca8c1"/>
                    <w:id w:val="5564369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234,706,843.24</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32,286,717.85</w:t>
                    </w: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556436921"/>
                      <w:lock w:val="sdtLocked"/>
                    </w:sdtPr>
                    <w:sdtContent>
                      <w:p w:rsidR="00493EF8" w:rsidRDefault="00493EF8" w:rsidP="00493EF8">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805b2d340ad24fae990479b422656525"/>
                    <w:id w:val="5564369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5,598,082.92</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5,422,809.06</w:t>
                    </w:r>
                  </w:p>
                </w:tc>
              </w:tr>
              <w:tr w:rsidR="00493EF8" w:rsidTr="00493EF8">
                <w:sdt>
                  <w:sdtPr>
                    <w:tag w:val="_PLD_cf9f116dabbb48b2a5a0f3ba0b4772cd"/>
                    <w:id w:val="5564369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1,199,874,418.30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1,338,278,555.51</w:t>
                    </w:r>
                  </w:p>
                </w:tc>
              </w:tr>
              <w:tr w:rsidR="00493EF8" w:rsidTr="00493EF8">
                <w:sdt>
                  <w:sdtPr>
                    <w:tag w:val="_PLD_b55f9182bb0f4ff099725b83128277f5"/>
                    <w:id w:val="5564369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e9ef2df028eb46cbb98922f7b2e9c423"/>
                    <w:id w:val="5564369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722,573,866.75</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812,251,129.75</w:t>
                    </w:r>
                  </w:p>
                </w:tc>
              </w:tr>
              <w:tr w:rsidR="00493EF8" w:rsidTr="00493EF8">
                <w:sdt>
                  <w:sdtPr>
                    <w:tag w:val="_PLD_6cc0aeaf59b04efabb1f01b5c63b990f"/>
                    <w:id w:val="556436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7,955,494.24</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8,119,724.23</w:t>
                    </w:r>
                  </w:p>
                </w:tc>
              </w:tr>
              <w:tr w:rsidR="00493EF8" w:rsidTr="00493EF8">
                <w:sdt>
                  <w:sdtPr>
                    <w:tag w:val="_PLD_a0e80251eb49414f8ed0e4f3efcb5263"/>
                    <w:id w:val="5564369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10,021,170.68</w:t>
                    </w:r>
                  </w:p>
                </w:tc>
              </w:tr>
              <w:tr w:rsidR="00493EF8" w:rsidTr="00493EF8">
                <w:sdt>
                  <w:sdtPr>
                    <w:tag w:val="_PLD_b0b228c115df478088a29f03f8d7ad59"/>
                    <w:id w:val="5564369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62c79909426d483f990fd7869da0a773"/>
                    <w:id w:val="5564369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146,667,370.68</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161,310,106.55</w:t>
                    </w:r>
                  </w:p>
                </w:tc>
              </w:tr>
              <w:tr w:rsidR="00493EF8" w:rsidTr="00493EF8">
                <w:sdt>
                  <w:sdtPr>
                    <w:tag w:val="_PLD_b5f1546085cd4f41ba16ec6a8b42ac7f"/>
                    <w:id w:val="5564369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1,666,186,454.50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1,703,205,209.77</w:t>
                    </w:r>
                  </w:p>
                </w:tc>
              </w:tr>
              <w:tr w:rsidR="00493EF8" w:rsidTr="00493EF8">
                <w:sdt>
                  <w:sdtPr>
                    <w:tag w:val="_PLD_71f45ac7535d4ffeaa6273d6527bae0d"/>
                    <w:id w:val="5564369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008000"/>
                        <w:szCs w:val="21"/>
                      </w:rPr>
                    </w:pP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556436932"/>
                      <w:lock w:val="sdtLocked"/>
                    </w:sdtPr>
                    <w:sdtContent>
                      <w:p w:rsidR="00493EF8" w:rsidRDefault="00493EF8" w:rsidP="00493EF8">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9ca9c359a8ae4814b54559fc8e718361"/>
                    <w:id w:val="5564369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可供出售金融资产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21,000,000.00</w:t>
                    </w: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556436934"/>
                      <w:lock w:val="sdtLocked"/>
                    </w:sdtPr>
                    <w:sdtContent>
                      <w:p w:rsidR="00493EF8" w:rsidRDefault="00493EF8" w:rsidP="00493EF8">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362a8693963c4a1abd7bd9b56633e066"/>
                    <w:id w:val="5564369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持有至到期投资</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6305d0ab634c4b40bd8df81ff23c8d0d"/>
                    <w:id w:val="5564369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fa3d0d37a62a4d8890171550ab1664b1"/>
                    <w:id w:val="5564369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2,963,487,606.26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2,963,614,069.37</w:t>
                    </w: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556436938"/>
                      <w:lock w:val="sdtLocked"/>
                    </w:sdtPr>
                    <w:sdtContent>
                      <w:p w:rsidR="00493EF8" w:rsidRDefault="00493EF8" w:rsidP="00493EF8">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556436939"/>
                      <w:lock w:val="sdtLocked"/>
                    </w:sdtPr>
                    <w:sdtContent>
                      <w:p w:rsidR="00493EF8" w:rsidRDefault="00493EF8" w:rsidP="00493EF8">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21,000,000.00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d598b192b9aa4c77b3dbe14be0a567ae"/>
                    <w:id w:val="5564369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29,448,655.69</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30,114,651.76</w:t>
                    </w:r>
                  </w:p>
                </w:tc>
              </w:tr>
              <w:tr w:rsidR="00493EF8" w:rsidTr="00493EF8">
                <w:sdt>
                  <w:sdtPr>
                    <w:tag w:val="_PLD_36c5e0c04606490d92af21e793463b46"/>
                    <w:id w:val="5564369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42,234,492.96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43,672,973.56</w:t>
                    </w:r>
                  </w:p>
                </w:tc>
              </w:tr>
              <w:tr w:rsidR="00493EF8" w:rsidTr="00493EF8">
                <w:sdt>
                  <w:sdtPr>
                    <w:tag w:val="_PLD_81cd0ff44d5a4f0e8701c556dd24e59c"/>
                    <w:id w:val="5564369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72,514,953.00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72,360,341.79</w:t>
                    </w:r>
                  </w:p>
                </w:tc>
              </w:tr>
              <w:tr w:rsidR="00493EF8" w:rsidTr="00493EF8">
                <w:sdt>
                  <w:sdtPr>
                    <w:tag w:val="_PLD_74c33ad5ce6d42528b0c43102a02972c"/>
                    <w:id w:val="5564369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edcc58c83399408895b0a6d09d9073f2"/>
                    <w:id w:val="5564369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56436945"/>
                      <w:lock w:val="sdtLocked"/>
                    </w:sdtPr>
                    <w:sdtContent>
                      <w:p w:rsidR="00493EF8" w:rsidRDefault="00493EF8" w:rsidP="00493EF8">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e97c32de07ca406c995520445e6dffbf"/>
                    <w:id w:val="5564369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41,306,894.39</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42,028,499.81</w:t>
                    </w:r>
                  </w:p>
                </w:tc>
              </w:tr>
              <w:tr w:rsidR="00493EF8" w:rsidTr="00493EF8">
                <w:sdt>
                  <w:sdtPr>
                    <w:tag w:val="_PLD_f4ffd10790ec4e6bb2e54090fd20cdea"/>
                    <w:id w:val="5564369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8ab7a8967dca44f3b2bd0ec65150e937"/>
                    <w:id w:val="5564369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c056001bc1b3464fb0b5268a537d7ec4"/>
                    <w:id w:val="5564369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9,444,252.31</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9,609,180.31</w:t>
                    </w:r>
                  </w:p>
                </w:tc>
              </w:tr>
              <w:tr w:rsidR="00493EF8" w:rsidTr="00493EF8">
                <w:sdt>
                  <w:sdtPr>
                    <w:tag w:val="_PLD_8c08fa756eba4bf89ad37621da0216df"/>
                    <w:id w:val="5564369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2c72539456a6441ab49e4634f35d3b45"/>
                    <w:id w:val="5564369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9,200,324.05</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9,200,324.05</w:t>
                    </w:r>
                  </w:p>
                </w:tc>
              </w:tr>
              <w:tr w:rsidR="00493EF8" w:rsidTr="00493EF8">
                <w:sdt>
                  <w:sdtPr>
                    <w:tag w:val="_PLD_0584991385414bca8cca9a7a9f5fabfd"/>
                    <w:id w:val="556436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3,188,637,178.66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3,191,600,040.65</w:t>
                    </w:r>
                  </w:p>
                </w:tc>
              </w:tr>
              <w:tr w:rsidR="00493EF8" w:rsidTr="00493EF8">
                <w:sdt>
                  <w:sdtPr>
                    <w:tag w:val="_PLD_064f3b6fe172472c8abf2e1bf1a2b68a"/>
                    <w:id w:val="5564369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4,854,823,633.16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4,894,805,250.42</w:t>
                    </w:r>
                  </w:p>
                </w:tc>
              </w:tr>
              <w:tr w:rsidR="00493EF8" w:rsidTr="00493EF8">
                <w:sdt>
                  <w:sdtPr>
                    <w:tag w:val="_PLD_380943e088034c15ad8af33927d58d1b"/>
                    <w:id w:val="5564369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FF00FF"/>
                        <w:szCs w:val="21"/>
                      </w:rPr>
                    </w:pPr>
                  </w:p>
                </w:tc>
              </w:tr>
              <w:tr w:rsidR="00493EF8" w:rsidTr="00493EF8">
                <w:sdt>
                  <w:sdtPr>
                    <w:tag w:val="_PLD_43de8e9c3fff4ed09c99de434527ef0d"/>
                    <w:id w:val="5564369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845,700,000.00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1,128,000,000.00</w:t>
                    </w:r>
                  </w:p>
                </w:tc>
              </w:tr>
              <w:tr w:rsidR="00493EF8" w:rsidTr="00493EF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56436956"/>
                      <w:lock w:val="sdtLocked"/>
                    </w:sdtPr>
                    <w:sdtContent>
                      <w:p w:rsidR="00493EF8" w:rsidRDefault="00493EF8" w:rsidP="00493EF8">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3d2a4fa93d6d45e18bc3a4475865196c"/>
                    <w:id w:val="5564369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以公允价值计量且其变动计入当期损益的金融负债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9ca7ab0d48474bdbb62e5ad7f94b7c27"/>
                    <w:id w:val="5564369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ef54e09967474f6490bedae105a3d5af"/>
                    <w:id w:val="5564369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73f601396ff94f55ba0d9f4f04bea3f7"/>
                    <w:id w:val="5564369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54,292,860.76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48,291,783.36</w:t>
                    </w:r>
                  </w:p>
                </w:tc>
              </w:tr>
              <w:tr w:rsidR="00493EF8" w:rsidTr="00493EF8">
                <w:sdt>
                  <w:sdtPr>
                    <w:tag w:val="_PLD_8d33cba97f8f47758fee51d65c9dfe52"/>
                    <w:id w:val="556436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7,605,522.71</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7,695,111.21</w:t>
                    </w:r>
                  </w:p>
                </w:tc>
              </w:tr>
              <w:tr w:rsidR="00493EF8" w:rsidTr="00493EF8">
                <w:sdt>
                  <w:sdtPr>
                    <w:tag w:val="_PLD_5179db1f484045d98b88860edc153236"/>
                    <w:id w:val="5564369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5,008,437.96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11,000,375.90</w:t>
                    </w:r>
                  </w:p>
                </w:tc>
              </w:tr>
              <w:tr w:rsidR="00493EF8" w:rsidTr="00493EF8">
                <w:sdt>
                  <w:sdtPr>
                    <w:tag w:val="_PLD_f9c6f095658e40b2a72d3d8b778fd72b"/>
                    <w:id w:val="5564369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314,908.13</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729,161.24</w:t>
                    </w:r>
                  </w:p>
                </w:tc>
              </w:tr>
              <w:tr w:rsidR="00493EF8" w:rsidTr="00493EF8">
                <w:sdt>
                  <w:sdtPr>
                    <w:tag w:val="_PLD_c490ad2cbccd426084cbcc4f5ffff983"/>
                    <w:id w:val="5564369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660,912,661.52</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384,686,663.01</w:t>
                    </w:r>
                  </w:p>
                </w:tc>
              </w:tr>
              <w:tr w:rsidR="00493EF8" w:rsidTr="00493EF8">
                <w:sdt>
                  <w:sdtPr>
                    <w:tag w:val="_PLD_33305757c71a4e02885ac4b4bd4dd023"/>
                    <w:id w:val="5564369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7,760,206.15</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13,510,219.34</w:t>
                    </w:r>
                  </w:p>
                </w:tc>
              </w:tr>
              <w:tr w:rsidR="00493EF8" w:rsidTr="00493EF8">
                <w:sdt>
                  <w:sdtPr>
                    <w:tag w:val="_PLD_af17ddcf0f4c41d7ad5d3631e95d7da2"/>
                    <w:id w:val="5564369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72,476,804.28</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9,861,800.28</w:t>
                    </w:r>
                  </w:p>
                </w:tc>
              </w:tr>
              <w:tr w:rsidR="00493EF8" w:rsidTr="00493EF8">
                <w:sdt>
                  <w:sdtPr>
                    <w:tag w:val="_PLD_f77f7dcdf9d04cd9ae289b7b3f5b7b02"/>
                    <w:id w:val="5564369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a29046fb2b7d4844a6a2146909afbe96"/>
                    <w:id w:val="5564369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P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197,000,000.00</w:t>
                    </w:r>
                  </w:p>
                </w:tc>
              </w:tr>
              <w:tr w:rsidR="00493EF8" w:rsidTr="00493EF8">
                <w:sdt>
                  <w:sdtPr>
                    <w:tag w:val="_PLD_29a119c77a3042f187a5aba37b5deecc"/>
                    <w:id w:val="5564369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287,000,000.00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fd497b996a3c46b99eb5112ec0f3d649"/>
                    <w:id w:val="5564369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1,860,834,391.08</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1,777,403,094.72</w:t>
                    </w:r>
                  </w:p>
                </w:tc>
              </w:tr>
              <w:tr w:rsidR="00493EF8" w:rsidTr="00493EF8">
                <w:sdt>
                  <w:sdtPr>
                    <w:tag w:val="_PLD_e62929b21cd4456494013c9cb0dc5b16"/>
                    <w:id w:val="5564369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color w:val="008000"/>
                        <w:szCs w:val="21"/>
                      </w:rPr>
                    </w:pPr>
                  </w:p>
                </w:tc>
              </w:tr>
              <w:tr w:rsidR="00493EF8" w:rsidTr="00493EF8">
                <w:sdt>
                  <w:sdtPr>
                    <w:tag w:val="_PLD_dc705bf824d14c06a0f0ff2183f061bb"/>
                    <w:id w:val="5564369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148,000,000.00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308,000,000.00</w:t>
                    </w:r>
                  </w:p>
                </w:tc>
              </w:tr>
              <w:tr w:rsidR="00493EF8" w:rsidTr="00493EF8">
                <w:sdt>
                  <w:sdtPr>
                    <w:tag w:val="_PLD_338e61244aeb4a06b85c45422b5d2e25"/>
                    <w:id w:val="5564369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314bd73553e7420a8c904cb2018c47e8"/>
                    <w:id w:val="5564369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5044e414e8a34f969372ff67406d75ff"/>
                    <w:id w:val="5564369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7b2441d86aba45d4ab5739ca0af69796"/>
                    <w:id w:val="5564369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d268871ae8f24f1d920dd95b56180bba"/>
                    <w:id w:val="5564369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200b2b0412114e3b932260eef9b4c6fe"/>
                    <w:id w:val="5564369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175206d9834f4332bb966826e2fc6cf7"/>
                    <w:id w:val="5564369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eab00dbf5a03497493b7cecfc307a4f7"/>
                    <w:id w:val="5564369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6,578,491.10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6,578,491.10</w:t>
                    </w:r>
                  </w:p>
                </w:tc>
              </w:tr>
              <w:tr w:rsidR="00493EF8" w:rsidTr="00493EF8">
                <w:sdt>
                  <w:sdtPr>
                    <w:tag w:val="_PLD_b27860a290d6473991cd09d203f00279"/>
                    <w:id w:val="5564369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4e68f69147854f91a45d2da03b70d4d5"/>
                    <w:id w:val="5564369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1,401,584.19</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1,401,584.19</w:t>
                    </w:r>
                  </w:p>
                </w:tc>
              </w:tr>
              <w:tr w:rsidR="00493EF8" w:rsidTr="00493EF8">
                <w:sdt>
                  <w:sdtPr>
                    <w:tag w:val="_PLD_2c899ef8da434424b5289e4324851489"/>
                    <w:id w:val="5564369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155,980,075.29</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315,980,075.29</w:t>
                    </w:r>
                  </w:p>
                </w:tc>
              </w:tr>
              <w:tr w:rsidR="00493EF8" w:rsidTr="00493EF8">
                <w:sdt>
                  <w:sdtPr>
                    <w:tag w:val="_PLD_e2102ad9792147f2bf11ec884c204033"/>
                    <w:id w:val="556436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2,016,814,466.37</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2,093,383,170.01</w:t>
                    </w:r>
                  </w:p>
                </w:tc>
              </w:tr>
              <w:tr w:rsidR="00493EF8" w:rsidTr="00493EF8">
                <w:sdt>
                  <w:sdtPr>
                    <w:tag w:val="_PLD_b3c95ee428314f8b8091bd15dff2a83d"/>
                    <w:id w:val="5564369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rPr>
                        <w:color w:val="008000"/>
                        <w:szCs w:val="21"/>
                      </w:rPr>
                    </w:pPr>
                  </w:p>
                </w:tc>
              </w:tr>
              <w:tr w:rsidR="00493EF8" w:rsidTr="00493EF8">
                <w:sdt>
                  <w:sdtPr>
                    <w:tag w:val="_PLD_4dc50e71aa7b412096aaa176abd95e28"/>
                    <w:id w:val="5564369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521,791,700.00</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521,791,700.00</w:t>
                    </w:r>
                  </w:p>
                </w:tc>
              </w:tr>
              <w:tr w:rsidR="00493EF8" w:rsidTr="00493EF8">
                <w:sdt>
                  <w:sdtPr>
                    <w:tag w:val="_PLD_f36127e51236487893688b464544872d"/>
                    <w:id w:val="5564369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6ff9fed10f5e4421b4d017b86f339700"/>
                    <w:id w:val="5564369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a53508683d034577843778ba9d06a615"/>
                    <w:id w:val="5564369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08724ab7c9244a1186a8219085238e9f"/>
                    <w:id w:val="5564369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2,171,978,940.24</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2,171,978,940.24</w:t>
                    </w:r>
                  </w:p>
                </w:tc>
              </w:tr>
              <w:tr w:rsidR="00493EF8" w:rsidTr="00493EF8">
                <w:sdt>
                  <w:sdtPr>
                    <w:tag w:val="_PLD_acf5eb5023ce48a38a6314aa3a59978b"/>
                    <w:id w:val="5564369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b511319799ae49febdfc2f1e81f6d67c"/>
                    <w:id w:val="5564369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485864b6f1a24685a2635ee51b952005"/>
                    <w:id w:val="5564369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p>
                </w:tc>
              </w:tr>
              <w:tr w:rsidR="00493EF8" w:rsidTr="00493EF8">
                <w:sdt>
                  <w:sdtPr>
                    <w:tag w:val="_PLD_81d459a1820947dd8bb91df8e71c615b"/>
                    <w:id w:val="5564369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18,236,552.39</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18,236,552.39</w:t>
                    </w:r>
                  </w:p>
                </w:tc>
              </w:tr>
              <w:tr w:rsidR="00493EF8" w:rsidTr="00493EF8">
                <w:sdt>
                  <w:sdtPr>
                    <w:tag w:val="_PLD_9bf3fa2bf87240889853d8e32c117a77"/>
                    <w:id w:val="5564369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126,001,974.16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89,414,887.78</w:t>
                    </w:r>
                  </w:p>
                </w:tc>
              </w:tr>
              <w:tr w:rsidR="00493EF8" w:rsidTr="00493EF8">
                <w:sdt>
                  <w:sdtPr>
                    <w:tag w:val="_PLD_a8e701b7d2f8447c8bb34870babce384"/>
                    <w:id w:val="5564369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2,838,009,166.79</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2,801,422,080.41</w:t>
                    </w:r>
                  </w:p>
                </w:tc>
              </w:tr>
              <w:tr w:rsidR="00493EF8" w:rsidTr="00493EF8">
                <w:sdt>
                  <w:sdtPr>
                    <w:tag w:val="_PLD_448d7a5f1f6c488cb5525aa8d0d88441"/>
                    <w:id w:val="5564369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493EF8" w:rsidRDefault="00493EF8" w:rsidP="00493EF8">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493EF8" w:rsidRDefault="00493EF8" w:rsidP="00493EF8">
                    <w:pPr>
                      <w:rPr>
                        <w:szCs w:val="21"/>
                      </w:rPr>
                    </w:pPr>
                  </w:p>
                </w:tc>
                <w:tc>
                  <w:tcPr>
                    <w:tcW w:w="1411"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4,854,823,633.16</w:t>
                    </w:r>
                  </w:p>
                </w:tc>
                <w:tc>
                  <w:tcPr>
                    <w:tcW w:w="1333" w:type="pct"/>
                    <w:tcBorders>
                      <w:top w:val="outset" w:sz="6" w:space="0" w:color="auto"/>
                      <w:left w:val="outset" w:sz="6" w:space="0" w:color="auto"/>
                      <w:bottom w:val="outset" w:sz="6" w:space="0" w:color="auto"/>
                      <w:right w:val="outset" w:sz="6" w:space="0" w:color="auto"/>
                    </w:tcBorders>
                  </w:tcPr>
                  <w:p w:rsidR="00493EF8" w:rsidRDefault="00493EF8" w:rsidP="00493EF8">
                    <w:pPr>
                      <w:jc w:val="right"/>
                      <w:rPr>
                        <w:szCs w:val="21"/>
                      </w:rPr>
                    </w:pPr>
                    <w:r>
                      <w:t>4,894,805,250.42</w:t>
                    </w:r>
                  </w:p>
                </w:tc>
              </w:tr>
            </w:tbl>
            <w:p w:rsidR="00493EF8" w:rsidRDefault="00493EF8"/>
            <w:p w:rsidR="00D26B69" w:rsidRDefault="00A445E1">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sdtContent>
        </w:sdt>
        <w:p w:rsidR="00D26B69" w:rsidRDefault="00B66160">
          <w:pPr>
            <w:snapToGrid w:val="0"/>
            <w:rPr>
              <w:szCs w:val="21"/>
            </w:rPr>
          </w:pPr>
        </w:p>
      </w:sdtContent>
    </w:sdt>
    <w:bookmarkEnd w:id="56" w:displacedByCustomXml="prev"/>
    <w:p w:rsidR="00D26B69" w:rsidRDefault="00D26B69">
      <w:pPr>
        <w:ind w:rightChars="-73" w:right="-153"/>
        <w:rPr>
          <w:b/>
          <w:bCs/>
          <w:color w:val="008000"/>
          <w:szCs w:val="21"/>
          <w:u w:val="single"/>
        </w:rPr>
      </w:pPr>
    </w:p>
    <w:bookmarkStart w:id="57"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D26B69" w:rsidRDefault="00D26B69">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D26B69" w:rsidRDefault="00A445E1">
              <w:pPr>
                <w:pStyle w:val="3"/>
                <w:jc w:val="center"/>
              </w:pPr>
              <w:r>
                <w:rPr>
                  <w:rFonts w:hint="eastAsia"/>
                </w:rPr>
                <w:t>合并</w:t>
              </w:r>
              <w:r>
                <w:t>利润表</w:t>
              </w:r>
            </w:p>
            <w:p w:rsidR="00D26B69" w:rsidRDefault="00A445E1">
              <w:pPr>
                <w:jc w:val="center"/>
                <w:rPr>
                  <w:b/>
                  <w:bCs/>
                  <w:szCs w:val="21"/>
                </w:rPr>
              </w:pPr>
              <w:r>
                <w:rPr>
                  <w:szCs w:val="21"/>
                </w:rPr>
                <w:t>2019年</w:t>
              </w:r>
              <w:r>
                <w:rPr>
                  <w:rFonts w:hint="eastAsia"/>
                  <w:szCs w:val="21"/>
                </w:rPr>
                <w:t>1—6</w:t>
              </w:r>
              <w:r>
                <w:rPr>
                  <w:szCs w:val="21"/>
                </w:rPr>
                <w:t>月</w:t>
              </w:r>
            </w:p>
            <w:p w:rsidR="00D26B69" w:rsidRDefault="00A445E1">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832F75" w:rsidTr="00832F75">
                <w:trPr>
                  <w:cantSplit/>
                </w:trPr>
                <w:sdt>
                  <w:sdtPr>
                    <w:tag w:val="_PLD_ea01e0b0c9224fe59426c375515c2359"/>
                    <w:id w:val="55644259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Chars="-19" w:hangingChars="19" w:hanging="40"/>
                          <w:jc w:val="center"/>
                          <w:rPr>
                            <w:b/>
                            <w:szCs w:val="21"/>
                          </w:rPr>
                        </w:pPr>
                        <w:r>
                          <w:rPr>
                            <w:b/>
                            <w:szCs w:val="21"/>
                          </w:rPr>
                          <w:t>项目</w:t>
                        </w:r>
                      </w:p>
                    </w:tc>
                  </w:sdtContent>
                </w:sdt>
                <w:sdt>
                  <w:sdtPr>
                    <w:tag w:val="_PLD_e4f45f42e79e4a4aba892e3a7a7b123d"/>
                    <w:id w:val="556442592"/>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jc w:val="center"/>
                          <w:rPr>
                            <w:b/>
                            <w:szCs w:val="21"/>
                          </w:rPr>
                        </w:pPr>
                        <w:r>
                          <w:rPr>
                            <w:rFonts w:hint="eastAsia"/>
                            <w:b/>
                            <w:szCs w:val="21"/>
                          </w:rPr>
                          <w:t>附注</w:t>
                        </w:r>
                      </w:p>
                    </w:tc>
                  </w:sdtContent>
                </w:sdt>
                <w:sdt>
                  <w:sdtPr>
                    <w:tag w:val="_PLD_41682cdf00e5450394986df99de953d1"/>
                    <w:id w:val="556442593"/>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jc w:val="center"/>
                          <w:rPr>
                            <w:b/>
                            <w:szCs w:val="21"/>
                          </w:rPr>
                        </w:pPr>
                        <w:r>
                          <w:rPr>
                            <w:rFonts w:hint="eastAsia"/>
                            <w:b/>
                            <w:szCs w:val="21"/>
                          </w:rPr>
                          <w:t>2019年半年度</w:t>
                        </w:r>
                      </w:p>
                    </w:tc>
                  </w:sdtContent>
                </w:sdt>
                <w:sdt>
                  <w:sdtPr>
                    <w:tag w:val="_PLD_f020215569a54a6db2bd3d5298280e01"/>
                    <w:id w:val="556442594"/>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jc w:val="center"/>
                          <w:rPr>
                            <w:b/>
                            <w:szCs w:val="21"/>
                          </w:rPr>
                        </w:pPr>
                        <w:r>
                          <w:rPr>
                            <w:rFonts w:hint="eastAsia"/>
                            <w:b/>
                            <w:szCs w:val="21"/>
                          </w:rPr>
                          <w:t>2018年半年度</w:t>
                        </w:r>
                      </w:p>
                    </w:tc>
                  </w:sdtContent>
                </w:sdt>
              </w:tr>
              <w:tr w:rsidR="00832F75" w:rsidTr="00832F75">
                <w:sdt>
                  <w:sdtPr>
                    <w:tag w:val="_PLD_2d877c352d5440b8bf7dcd1940d9f85b"/>
                    <w:id w:val="55644259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2,343,934,303.91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5,515,001,042.59</w:t>
                    </w:r>
                  </w:p>
                </w:tc>
              </w:tr>
              <w:tr w:rsidR="00832F75" w:rsidTr="00832F75">
                <w:sdt>
                  <w:sdtPr>
                    <w:tag w:val="_PLD_7f7b1fb368014debb0a48d797b8c9159"/>
                    <w:id w:val="5564425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2,343,934,303.91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5,515,001,042.59</w:t>
                    </w:r>
                  </w:p>
                </w:tc>
              </w:tr>
              <w:tr w:rsidR="00832F75" w:rsidTr="00832F75">
                <w:sdt>
                  <w:sdtPr>
                    <w:tag w:val="_PLD_4bb4a9195510467caafeb8cff0762036"/>
                    <w:id w:val="5564425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30359468eba04ffa9f75eced8813c7f6"/>
                    <w:id w:val="5564425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b7b3fd7ce91b4e7e9b50735409fad4b2"/>
                    <w:id w:val="55644259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f666055067944f82816d6d4acfa0eb4c"/>
                    <w:id w:val="55644260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2,563,320,792.71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5,359,219,683.98</w:t>
                    </w:r>
                  </w:p>
                </w:tc>
              </w:tr>
              <w:tr w:rsidR="00832F75" w:rsidTr="00832F75">
                <w:sdt>
                  <w:sdtPr>
                    <w:tag w:val="_PLD_21171334ba69445a843af4e467f2f7b1"/>
                    <w:id w:val="55644260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1,941,171,003.98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4,672,856,149.20</w:t>
                    </w:r>
                  </w:p>
                </w:tc>
              </w:tr>
              <w:tr w:rsidR="00832F75" w:rsidTr="00832F75">
                <w:sdt>
                  <w:sdtPr>
                    <w:tag w:val="_PLD_63933a3d083f4e46896b598fd5ce81e0"/>
                    <w:id w:val="5564426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934fe982f64044ad97c0d08ecb41b364"/>
                    <w:id w:val="5564426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eaafee5ba2dd4351ac6567c52b90028d"/>
                    <w:id w:val="5564426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d2b12062f8d44ca990403c69bec23c10"/>
                    <w:id w:val="55644260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875c876824d140a6b5076aa4e7f82db5"/>
                    <w:id w:val="55644260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提取保险合同准备金净额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9d4d1ca3123b4cdc816e88724acaf725"/>
                    <w:id w:val="55644260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c70ac86a67b244f1a170db9b0705b55a"/>
                    <w:id w:val="5564426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06c17ba723b44617ab108e2265705c9e"/>
                    <w:id w:val="55644260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18,353,127.22</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30,186,274.68</w:t>
                    </w:r>
                  </w:p>
                </w:tc>
              </w:tr>
              <w:tr w:rsidR="00832F75" w:rsidTr="00832F75">
                <w:sdt>
                  <w:sdtPr>
                    <w:tag w:val="_PLD_a3b8d65ff4ec461aa0e45656973f9d4f"/>
                    <w:id w:val="5564426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70,658,622.51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101,952,619.54</w:t>
                    </w:r>
                  </w:p>
                </w:tc>
              </w:tr>
              <w:tr w:rsidR="00832F75" w:rsidTr="00832F75">
                <w:sdt>
                  <w:sdtPr>
                    <w:tag w:val="_PLD_bed77e0a08324462af3ef7a5005bb139"/>
                    <w:id w:val="55644261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224,895,850.24</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235,824,427.82</w:t>
                    </w: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556442612"/>
                      <w:lock w:val="sdtLocked"/>
                    </w:sdtPr>
                    <w:sdtContent>
                      <w:p w:rsidR="00832F75" w:rsidRDefault="00832F75" w:rsidP="00832F75">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189,722,544.53</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248,315,737.94</w:t>
                    </w:r>
                  </w:p>
                </w:tc>
              </w:tr>
              <w:tr w:rsidR="00832F75" w:rsidTr="00832F75">
                <w:sdt>
                  <w:sdtPr>
                    <w:tag w:val="_PLD_6faf3cf39dfa4fd1925e0d9be4566671"/>
                    <w:id w:val="5564426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118,519,644.23</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70,084,474.80</w:t>
                    </w: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556442614"/>
                      <w:lock w:val="sdtLocked"/>
                    </w:sdtPr>
                    <w:sdtContent>
                      <w:p w:rsidR="00832F75" w:rsidRDefault="00832F75" w:rsidP="00832F75">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113,489,464.64</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556442615"/>
                      <w:lock w:val="sdtLocked"/>
                    </w:sdtPr>
                    <w:sdtContent>
                      <w:p w:rsidR="00832F75" w:rsidRDefault="00832F75" w:rsidP="00832F75">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3,751,841.10</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c5148208867748028cb9d238ab2addb6"/>
                    <w:id w:val="55644261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62,320,532.60</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26,623,032.18</w:t>
                    </w:r>
                  </w:p>
                </w:tc>
              </w:tr>
              <w:tr w:rsidR="00832F75" w:rsidTr="00832F75">
                <w:sdt>
                  <w:sdtPr>
                    <w:tag w:val="_PLD_c58a027e2ee74b79b026fbba720ccf3a"/>
                    <w:id w:val="5564426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194,539.07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683,697.65</w:t>
                    </w:r>
                  </w:p>
                </w:tc>
              </w:tr>
              <w:tr w:rsidR="00832F75" w:rsidTr="00832F75">
                <w:sdt>
                  <w:sdtPr>
                    <w:tag w:val="_PLD_58f92dc598044243844972f7264dee3f"/>
                    <w:id w:val="55644261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194,539.07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683,697.65</w:t>
                    </w:r>
                  </w:p>
                </w:tc>
              </w:tr>
              <w:tr w:rsidR="00832F75" w:rsidTr="00832F75">
                <w:sdt>
                  <w:sdtPr>
                    <w:tag w:val="_PLD_f783ee8c18aa4ec6b0fe746603c1afc2"/>
                    <w:id w:val="556442619"/>
                    <w:lock w:val="sdtLocked"/>
                  </w:sdtPr>
                  <w:sdtContent>
                    <w:tc>
                      <w:tcPr>
                        <w:tcW w:w="1938" w:type="pct"/>
                        <w:tcBorders>
                          <w:top w:val="outset" w:sz="4" w:space="0" w:color="auto"/>
                          <w:left w:val="outset" w:sz="4" w:space="0" w:color="auto"/>
                          <w:bottom w:val="outset" w:sz="4" w:space="0" w:color="auto"/>
                          <w:right w:val="outset" w:sz="4" w:space="0" w:color="auto"/>
                        </w:tcBorders>
                      </w:tcPr>
                      <w:p w:rsidR="00832F75" w:rsidRDefault="00832F75" w:rsidP="00832F75">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33855fc7ddf74a1b9f9c1dfc4ab34fc7"/>
                    <w:id w:val="556442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556442621"/>
                      <w:lock w:val="sdtLocked"/>
                    </w:sdtPr>
                    <w:sdtEndPr>
                      <w:rPr>
                        <w:rFonts w:hint="default"/>
                      </w:rPr>
                    </w:sdtEndPr>
                    <w:sdtContent>
                      <w:p w:rsidR="00832F75" w:rsidRDefault="00832F75" w:rsidP="00832F75">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e6e5f627ac054b8b8f91f930cd45c7d6"/>
                    <w:id w:val="5564426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P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556442623"/>
                      <w:lock w:val="sdtLocked"/>
                    </w:sdtPr>
                    <w:sdtContent>
                      <w:p w:rsidR="00832F75" w:rsidRDefault="00832F75" w:rsidP="00832F75">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A96CCD" w:rsidP="00832F75">
                    <w:pPr>
                      <w:jc w:val="right"/>
                      <w:rPr>
                        <w:szCs w:val="21"/>
                      </w:rPr>
                    </w:pPr>
                    <w:r>
                      <w:rPr>
                        <w:rFonts w:hint="eastAsia"/>
                      </w:rPr>
                      <w:t>-</w:t>
                    </w:r>
                    <w:r w:rsidR="00832F75">
                      <w:t>144,789,717.90</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fe82d7189b7a42a6ae64dd80ca9bbe80"/>
                    <w:id w:val="55644262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P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A96CCD" w:rsidP="00832F75">
                    <w:pPr>
                      <w:jc w:val="right"/>
                      <w:rPr>
                        <w:szCs w:val="21"/>
                      </w:rPr>
                    </w:pPr>
                    <w:r>
                      <w:rPr>
                        <w:rFonts w:hint="eastAsia"/>
                      </w:rPr>
                      <w:t>-</w:t>
                    </w:r>
                    <w:r w:rsidR="00832F75">
                      <w:t>50,416,312.79</w:t>
                    </w:r>
                  </w:p>
                </w:tc>
              </w:tr>
              <w:tr w:rsidR="00832F75" w:rsidTr="00832F75">
                <w:sdt>
                  <w:sdtPr>
                    <w:rPr>
                      <w:rFonts w:hint="eastAsia"/>
                    </w:rPr>
                    <w:tag w:val="_PLD_60761ec4a82c4bc298a64deee215586d"/>
                    <w:id w:val="5564426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106,697,166.90</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55,046,035.98</w:t>
                    </w:r>
                  </w:p>
                </w:tc>
              </w:tr>
              <w:tr w:rsidR="00832F75" w:rsidTr="00832F75">
                <w:sdt>
                  <w:sdtPr>
                    <w:tag w:val="_PLD_18d15c0eacb94678be3131e09c8d9904"/>
                    <w:id w:val="5564426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-194,963,968.13</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187,717,811.63</w:t>
                    </w:r>
                  </w:p>
                </w:tc>
              </w:tr>
              <w:tr w:rsidR="00832F75" w:rsidTr="00832F75">
                <w:sdt>
                  <w:sdtPr>
                    <w:tag w:val="_PLD_e328c8d559944bfd89e7332623e0aea3"/>
                    <w:id w:val="5564426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27,029,603.52</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5,912,154.73</w:t>
                    </w:r>
                  </w:p>
                </w:tc>
              </w:tr>
              <w:tr w:rsidR="00832F75" w:rsidTr="00832F75">
                <w:sdt>
                  <w:sdtPr>
                    <w:tag w:val="_PLD_862b6a23799a4cfdb3792bfc43248bcd"/>
                    <w:id w:val="55644262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1,727,336.87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1,759,594.17</w:t>
                    </w:r>
                  </w:p>
                </w:tc>
              </w:tr>
              <w:tr w:rsidR="00832F75" w:rsidTr="00832F75">
                <w:sdt>
                  <w:sdtPr>
                    <w:tag w:val="_PLD_91e0599aa02a45b39a5b0dfc801cbadf"/>
                    <w:id w:val="55644262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-169,661,701.48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191,870,372.19</w:t>
                    </w:r>
                  </w:p>
                </w:tc>
              </w:tr>
              <w:tr w:rsidR="00832F75" w:rsidTr="00832F75">
                <w:sdt>
                  <w:sdtPr>
                    <w:tag w:val="_PLD_068015dc8ea145fca7f54b4569a31184"/>
                    <w:id w:val="5564426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19,039,768.58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34,501,907.54</w:t>
                    </w:r>
                  </w:p>
                </w:tc>
              </w:tr>
              <w:tr w:rsidR="00832F75" w:rsidTr="00832F75">
                <w:sdt>
                  <w:sdtPr>
                    <w:tag w:val="_PLD_355129e4ca9b4d29bd85d210d08f622f"/>
                    <w:id w:val="5564426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-188,701,470.06</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157,368,464.65</w:t>
                    </w:r>
                  </w:p>
                </w:tc>
              </w:tr>
              <w:tr w:rsidR="00832F75" w:rsidTr="00832F75">
                <w:sdt>
                  <w:sdtPr>
                    <w:tag w:val="_PLD_c576a2f5fbec4ba2b1cc36d0a215ba5c"/>
                    <w:id w:val="5564426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pPr>
                        <w:r>
                          <w:rPr>
                            <w:rFonts w:hint="eastAsia"/>
                            <w:szCs w:val="21"/>
                          </w:rPr>
                          <w:t>（一）</w:t>
                        </w:r>
                        <w:r>
                          <w:t>按经营持续性分类</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rPr>
                      <w:rFonts w:hint="eastAsia"/>
                    </w:rPr>
                    <w:tag w:val="_PLD_0cbbecfa36204e9cb4a8afb27df49afc"/>
                    <w:id w:val="5564426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-188,701,470.06</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157,368,464.65</w:t>
                    </w:r>
                  </w:p>
                </w:tc>
              </w:tr>
              <w:tr w:rsidR="00832F75" w:rsidTr="00832F75">
                <w:sdt>
                  <w:sdtPr>
                    <w:rPr>
                      <w:rFonts w:hint="eastAsia"/>
                    </w:rPr>
                    <w:tag w:val="_PLD_52694b4d274c4f909bf793dd26abeda4"/>
                    <w:id w:val="55644263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5da729560f54464cbcc9ce762078f9ba"/>
                    <w:id w:val="55644263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pPr>
                        <w:r>
                          <w:rPr>
                            <w:rFonts w:hint="eastAsia"/>
                            <w:szCs w:val="21"/>
                          </w:rPr>
                          <w:t>（二）</w:t>
                        </w:r>
                        <w:r>
                          <w:t>按所有权归属分类</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d4f7c178814a4729a89415435ac2aac1"/>
                    <w:id w:val="55644263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-72,708,469.75</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83,805,017.07</w:t>
                    </w:r>
                  </w:p>
                </w:tc>
              </w:tr>
              <w:tr w:rsidR="00832F75" w:rsidTr="00832F75">
                <w:sdt>
                  <w:sdtPr>
                    <w:tag w:val="_PLD_095b31d3979943dc85b47d9a42d89a91"/>
                    <w:id w:val="5564426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-115,993,000.31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73,563,447.58</w:t>
                    </w:r>
                  </w:p>
                </w:tc>
              </w:tr>
              <w:tr w:rsidR="00832F75" w:rsidTr="00832F75">
                <w:sdt>
                  <w:sdtPr>
                    <w:tag w:val="_PLD_6a43e7f14d234c52a7ab5dff443252a7"/>
                    <w:id w:val="5564426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1,996,846.59</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-3,332,225.55</w:t>
                    </w:r>
                  </w:p>
                </w:tc>
              </w:tr>
              <w:tr w:rsidR="00832F75" w:rsidTr="00832F75">
                <w:sdt>
                  <w:sdtPr>
                    <w:tag w:val="_PLD_402e48f41e92468e9ccfc9f5b154d698"/>
                    <w:id w:val="5564426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1,171,749.58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-1,955,349.95</w:t>
                    </w:r>
                  </w:p>
                </w:tc>
              </w:tr>
              <w:tr w:rsidR="00832F75" w:rsidTr="00832F75">
                <w:sdt>
                  <w:sdtPr>
                    <w:tag w:val="_PLD_b367f8195cde49b4861d967effb0f541"/>
                    <w:id w:val="5564426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c1d0eb5a70bd4147bff8f5ac51104882"/>
                    <w:id w:val="5564426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da98b29079a040128e53e7426fc30a60"/>
                    <w:id w:val="55644264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556442643"/>
                      <w:lock w:val="sdtLocked"/>
                    </w:sdtPr>
                    <w:sdtContent>
                      <w:p w:rsidR="00832F75" w:rsidRDefault="00832F75" w:rsidP="00832F75">
                        <w:pPr>
                          <w:ind w:firstLineChars="300" w:firstLine="63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556442644"/>
                      <w:lock w:val="sdtLocked"/>
                    </w:sdtPr>
                    <w:sdtContent>
                      <w:p w:rsidR="00832F75" w:rsidRDefault="00832F75" w:rsidP="00832F75">
                        <w:pPr>
                          <w:ind w:firstLineChars="300" w:firstLine="63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1d4c3625b1a9453f98b920131a00b22a"/>
                    <w:id w:val="5564426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1,171,749.58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-1,955,349.95</w:t>
                    </w:r>
                  </w:p>
                </w:tc>
              </w:tr>
              <w:tr w:rsidR="00832F75" w:rsidTr="00832F75">
                <w:sdt>
                  <w:sdtPr>
                    <w:tag w:val="_PLD_e78255a0eaf548199db0c5a635c041ec"/>
                    <w:id w:val="5564426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556442647"/>
                      <w:lock w:val="sdtLocked"/>
                    </w:sdtPr>
                    <w:sdtContent>
                      <w:p w:rsidR="00832F75" w:rsidRDefault="00832F75" w:rsidP="00832F75">
                        <w:pPr>
                          <w:ind w:firstLineChars="300" w:firstLine="63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0f2ce5a67d7a4014aaa1158060598b8b"/>
                      <w:id w:val="556442648"/>
                      <w:lock w:val="sdtLocked"/>
                    </w:sdtPr>
                    <w:sdtContent>
                      <w:p w:rsidR="00832F75" w:rsidRDefault="00832F75" w:rsidP="00832F75">
                        <w:pPr>
                          <w:ind w:firstLineChars="300" w:firstLine="630"/>
                        </w:pPr>
                        <w:r>
                          <w:t>3.可供出售金融资产公允价值变动损益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556442649"/>
                      <w:lock w:val="sdtLocked"/>
                    </w:sdtPr>
                    <w:sdtEndPr>
                      <w:rPr>
                        <w:rFonts w:hint="default"/>
                      </w:rPr>
                    </w:sdtEndPr>
                    <w:sdtContent>
                      <w:p w:rsidR="00832F75" w:rsidRDefault="00832F75" w:rsidP="00832F75">
                        <w:pPr>
                          <w:ind w:firstLineChars="300" w:firstLine="630"/>
                        </w:pPr>
                        <w:r>
                          <w:rPr>
                            <w:rFonts w:hint="eastAsia"/>
                          </w:rPr>
                          <w:t>4</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0dac62f95ae44145aef458a4f1567b0b"/>
                      <w:id w:val="556442650"/>
                      <w:lock w:val="sdtLocked"/>
                    </w:sdtPr>
                    <w:sdtContent>
                      <w:p w:rsidR="00832F75" w:rsidRDefault="00832F75" w:rsidP="00832F75">
                        <w:pPr>
                          <w:ind w:firstLineChars="300" w:firstLine="630"/>
                        </w:pPr>
                        <w:r>
                          <w:t>5.持有至到期投资重分类为可供出售金融资产损益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556442651"/>
                      <w:lock w:val="sdtLocked"/>
                    </w:sdtPr>
                    <w:sdtEndPr>
                      <w:rPr>
                        <w:rFonts w:hint="default"/>
                      </w:rPr>
                    </w:sdtEndPr>
                    <w:sdtContent>
                      <w:p w:rsidR="00832F75" w:rsidRDefault="00832F75" w:rsidP="00832F75">
                        <w:pPr>
                          <w:ind w:firstLineChars="300" w:firstLine="630"/>
                        </w:pPr>
                        <w:r>
                          <w:rPr>
                            <w:rFonts w:hint="eastAsia"/>
                          </w:rPr>
                          <w:t>6</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556442652"/>
                      <w:lock w:val="sdtLocked"/>
                    </w:sdtPr>
                    <w:sdtContent>
                      <w:p w:rsidR="00832F75" w:rsidRDefault="00832F75" w:rsidP="00832F75">
                        <w:pPr>
                          <w:ind w:firstLineChars="300" w:firstLine="630"/>
                        </w:pPr>
                        <w:r>
                          <w:t>7.现金流量套期储备（现金流量套期损益的有效部分）</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556442653"/>
                      <w:lock w:val="sdtLocked"/>
                    </w:sdtPr>
                    <w:sdtContent>
                      <w:p w:rsidR="00832F75" w:rsidRDefault="00832F75" w:rsidP="00832F75">
                        <w:pPr>
                          <w:ind w:firstLineChars="300" w:firstLine="630"/>
                        </w:pPr>
                        <w:r>
                          <w:t>8.外币财务报表折算差额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1,171,749.58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-1,955,349.95</w:t>
                    </w: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556442654"/>
                      <w:lock w:val="sdtLocked"/>
                    </w:sdtPr>
                    <w:sdtContent>
                      <w:p w:rsidR="00832F75" w:rsidRDefault="00832F75" w:rsidP="00832F75">
                        <w:pPr>
                          <w:ind w:firstLineChars="300" w:firstLine="630"/>
                        </w:pPr>
                        <w:r>
                          <w:t>9.其他</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4f19daa8ec184be19a8a0afe308c1896"/>
                    <w:id w:val="5564426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825,097.01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-1,376,875.60</w:t>
                    </w:r>
                  </w:p>
                </w:tc>
              </w:tr>
              <w:tr w:rsidR="00832F75" w:rsidTr="00832F75">
                <w:sdt>
                  <w:sdtPr>
                    <w:tag w:val="_PLD_29e4ab6c011f4b23961b002b616b19d8"/>
                    <w:id w:val="5564426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-186,704,623.47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154,036,239.10</w:t>
                    </w:r>
                  </w:p>
                </w:tc>
              </w:tr>
              <w:tr w:rsidR="00832F75" w:rsidTr="00832F75">
                <w:sdt>
                  <w:sdtPr>
                    <w:tag w:val="_PLD_c6a40d405b9d4a8a8406c1d4ba16ad58"/>
                    <w:id w:val="55644265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-71,536,720.17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81,849,667.12</w:t>
                    </w:r>
                  </w:p>
                </w:tc>
              </w:tr>
              <w:tr w:rsidR="00832F75" w:rsidTr="00832F75">
                <w:sdt>
                  <w:sdtPr>
                    <w:tag w:val="_PLD_a3f7a78de9cc4a0c8e2b3e050895da67"/>
                    <w:id w:val="556442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-115,167,903.30</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72,186,571.98</w:t>
                    </w:r>
                  </w:p>
                </w:tc>
              </w:tr>
              <w:tr w:rsidR="00832F75" w:rsidTr="00832F75">
                <w:sdt>
                  <w:sdtPr>
                    <w:tag w:val="_PLD_2faba48500f741229b3467bfe3ce2495"/>
                    <w:id w:val="55644265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color w:val="008000"/>
                        <w:szCs w:val="21"/>
                      </w:rPr>
                    </w:pPr>
                  </w:p>
                </w:tc>
              </w:tr>
              <w:tr w:rsidR="00832F75" w:rsidTr="00832F75">
                <w:sdt>
                  <w:sdtPr>
                    <w:tag w:val="_PLD_16d9b9d4e8c34e3b874fbdaedc915880"/>
                    <w:id w:val="55644266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-0.14</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0.16</w:t>
                    </w:r>
                  </w:p>
                </w:tc>
              </w:tr>
              <w:tr w:rsidR="00832F75" w:rsidTr="00832F75">
                <w:sdt>
                  <w:sdtPr>
                    <w:tag w:val="_PLD_ec4d9e148cba4e79bb3da0f8a0ddb92a"/>
                    <w:id w:val="5564426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-0.14</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0.16</w:t>
                    </w:r>
                  </w:p>
                </w:tc>
              </w:tr>
            </w:tbl>
            <w:p w:rsidR="00832F75" w:rsidRDefault="00832F75"/>
            <w:p w:rsidR="00D26B69" w:rsidRDefault="00A445E1">
              <w:pPr>
                <w:rPr>
                  <w:b/>
                  <w:bCs/>
                  <w:color w:val="FF0000"/>
                  <w:szCs w:val="21"/>
                </w:rPr>
              </w:pPr>
              <w:r>
                <w:rPr>
                  <w:rFonts w:hint="eastAsia"/>
                  <w:szCs w:val="21"/>
                </w:rPr>
                <w:t>本</w:t>
              </w:r>
              <w:r w:rsidRPr="000A4543">
                <w:rPr>
                  <w:rFonts w:hint="eastAsia"/>
                  <w:szCs w:val="21"/>
                </w:rPr>
                <w:t>期发生同一控制下企业合并的，被合并方在合并前实现的净</w:t>
              </w:r>
              <w:r>
                <w:rPr>
                  <w:rFonts w:hint="eastAsia"/>
                  <w:szCs w:val="21"/>
                </w:rPr>
                <w:t>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23088F">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23088F">
                    <w:rPr>
                      <w:rFonts w:hint="eastAsia"/>
                      <w:szCs w:val="21"/>
                    </w:rPr>
                    <w:t>0</w:t>
                  </w:r>
                </w:sdtContent>
              </w:sdt>
              <w:r>
                <w:rPr>
                  <w:rFonts w:hint="eastAsia"/>
                  <w:szCs w:val="21"/>
                </w:rPr>
                <w:t xml:space="preserve"> 元。</w:t>
              </w:r>
            </w:p>
            <w:p w:rsidR="00D26B69" w:rsidRDefault="00A445E1">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086962736"/>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sdtContent>
        </w:sdt>
        <w:p w:rsidR="00D26B69" w:rsidRDefault="00D26B69">
          <w:pPr>
            <w:rPr>
              <w:color w:val="008000"/>
              <w:szCs w:val="21"/>
              <w:u w:val="single"/>
            </w:rPr>
          </w:pPr>
        </w:p>
        <w:p w:rsidR="00D26B69" w:rsidRDefault="00D26B69">
          <w:pPr>
            <w:rPr>
              <w:color w:val="008000"/>
              <w:szCs w:val="21"/>
              <w:u w:val="single"/>
            </w:rPr>
          </w:pPr>
        </w:p>
        <w:p w:rsidR="0023088F" w:rsidRDefault="0023088F">
          <w:pPr>
            <w:rPr>
              <w:color w:val="008000"/>
              <w:szCs w:val="21"/>
              <w:u w:val="single"/>
            </w:rPr>
          </w:pPr>
        </w:p>
        <w:p w:rsidR="0023088F" w:rsidRDefault="0023088F">
          <w:pPr>
            <w:rPr>
              <w:color w:val="008000"/>
              <w:szCs w:val="21"/>
              <w:u w:val="single"/>
            </w:rPr>
          </w:pPr>
        </w:p>
        <w:p w:rsidR="0023088F" w:rsidRDefault="0023088F">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D26B69" w:rsidRDefault="00A445E1">
              <w:pPr>
                <w:pStyle w:val="3"/>
                <w:jc w:val="center"/>
              </w:pPr>
              <w:r>
                <w:rPr>
                  <w:rFonts w:hint="eastAsia"/>
                </w:rPr>
                <w:t>母公司</w:t>
              </w:r>
              <w:r>
                <w:t>利润表</w:t>
              </w:r>
            </w:p>
            <w:p w:rsidR="00D26B69" w:rsidRDefault="00A445E1">
              <w:pPr>
                <w:jc w:val="center"/>
                <w:rPr>
                  <w:b/>
                  <w:bCs/>
                  <w:szCs w:val="21"/>
                </w:rPr>
              </w:pPr>
              <w:r>
                <w:rPr>
                  <w:szCs w:val="21"/>
                </w:rPr>
                <w:t>2019年</w:t>
              </w:r>
              <w:r>
                <w:rPr>
                  <w:rFonts w:hint="eastAsia"/>
                  <w:szCs w:val="21"/>
                </w:rPr>
                <w:t>1—6</w:t>
              </w:r>
              <w:r>
                <w:rPr>
                  <w:szCs w:val="21"/>
                </w:rPr>
                <w:t>月</w:t>
              </w:r>
            </w:p>
            <w:p w:rsidR="00D26B69" w:rsidRDefault="00A445E1">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832F75" w:rsidTr="00832F75">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556445423"/>
                      <w:lock w:val="sdtLocked"/>
                    </w:sdtPr>
                    <w:sdtContent>
                      <w:p w:rsidR="00832F75" w:rsidRDefault="00832F75" w:rsidP="00832F75">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556445424"/>
                      <w:lock w:val="sdtLocked"/>
                    </w:sdtPr>
                    <w:sdtContent>
                      <w:p w:rsidR="00832F75" w:rsidRDefault="00832F75" w:rsidP="00832F75">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556445425"/>
                      <w:lock w:val="sdtLocked"/>
                    </w:sdtPr>
                    <w:sdtContent>
                      <w:p w:rsidR="00832F75" w:rsidRDefault="00832F75" w:rsidP="00832F75">
                        <w:pPr>
                          <w:jc w:val="center"/>
                          <w:rPr>
                            <w:b/>
                          </w:rPr>
                        </w:pPr>
                        <w:r>
                          <w:rPr>
                            <w:rFonts w:hint="eastAsia"/>
                            <w:b/>
                          </w:rPr>
                          <w:t>201</w:t>
                        </w:r>
                        <w:r>
                          <w:rPr>
                            <w:b/>
                          </w:rPr>
                          <w:t>9</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556445426"/>
                      <w:lock w:val="sdtLocked"/>
                    </w:sdtPr>
                    <w:sdtContent>
                      <w:p w:rsidR="00832F75" w:rsidRDefault="00832F75" w:rsidP="00832F75">
                        <w:pPr>
                          <w:jc w:val="center"/>
                          <w:rPr>
                            <w:b/>
                          </w:rPr>
                        </w:pPr>
                        <w:r>
                          <w:rPr>
                            <w:rFonts w:hint="eastAsia"/>
                            <w:b/>
                          </w:rPr>
                          <w:t>2018年半年度</w:t>
                        </w:r>
                      </w:p>
                    </w:sdtContent>
                  </w:sdt>
                </w:tc>
              </w:tr>
              <w:tr w:rsidR="00832F75" w:rsidTr="00832F75">
                <w:sdt>
                  <w:sdtPr>
                    <w:tag w:val="_PLD_064cf96d2f1c4cf0927ae1121cfbe089"/>
                    <w:id w:val="5564454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239,667,533.23</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17,611,646.56</w:t>
                    </w:r>
                  </w:p>
                </w:tc>
              </w:tr>
              <w:tr w:rsidR="00832F75" w:rsidTr="00832F75">
                <w:sdt>
                  <w:sdtPr>
                    <w:tag w:val="_PLD_d41d97fe7493434d8f6c5694b95ac217"/>
                    <w:id w:val="55644542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217,110,352.40</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1,442,838.22</w:t>
                    </w:r>
                  </w:p>
                </w:tc>
              </w:tr>
              <w:tr w:rsidR="00832F75" w:rsidTr="00832F75">
                <w:sdt>
                  <w:sdtPr>
                    <w:tag w:val="_PLD_310d343d286f48cca8b82d2d78d02a7b"/>
                    <w:id w:val="55644542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1,102,200.07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1,251,018.42</w:t>
                    </w:r>
                  </w:p>
                </w:tc>
              </w:tr>
              <w:tr w:rsidR="00832F75" w:rsidTr="00832F75">
                <w:sdt>
                  <w:sdtPr>
                    <w:tag w:val="_PLD_991800b670f245798d81fceda321ab53"/>
                    <w:id w:val="5564454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274,198.87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280,678.67</w:t>
                    </w:r>
                  </w:p>
                </w:tc>
              </w:tr>
              <w:tr w:rsidR="00832F75" w:rsidTr="00832F75">
                <w:sdt>
                  <w:sdtPr>
                    <w:tag w:val="_PLD_a0661646595b49dea568535f2a30949c"/>
                    <w:id w:val="5564454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22,549,925.14</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26,761,045.29</w:t>
                    </w: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556445432"/>
                      <w:lock w:val="sdtLocked"/>
                    </w:sdtPr>
                    <w:sdtContent>
                      <w:p w:rsidR="00832F75" w:rsidRDefault="00832F75" w:rsidP="00832F75">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8d80afb387a7412cacbf6e23bf7e765d"/>
                    <w:id w:val="5564454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38,277,091.21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36,743,066.52</w:t>
                    </w: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556445434"/>
                      <w:lock w:val="sdtLocked"/>
                    </w:sdtPr>
                    <w:sdtContent>
                      <w:p w:rsidR="00832F75" w:rsidRDefault="00832F75" w:rsidP="00832F75">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38,526,661.10</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556445435"/>
                      <w:lock w:val="sdtLocked"/>
                    </w:sdtPr>
                    <w:sdtContent>
                      <w:p w:rsidR="00832F75" w:rsidRDefault="00832F75" w:rsidP="00832F75">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533,047.93</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57b368ef9f204da9ac5a6e42b07d2fda"/>
                    <w:id w:val="55644543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16fd18eb434d4828b40716d17c61b068"/>
                    <w:id w:val="5564454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3,055,121.88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24,647,473.03</w:t>
                    </w:r>
                  </w:p>
                </w:tc>
              </w:tr>
              <w:tr w:rsidR="00832F75" w:rsidTr="00832F75">
                <w:sdt>
                  <w:sdtPr>
                    <w:tag w:val="_PLD_2bea34f5113c449e9a05ba733de8a76c"/>
                    <w:id w:val="5564454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-126,463.11</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a015afefb87543308b983fbb12c6212d"/>
                    <w:id w:val="556445439"/>
                    <w:lock w:val="sdtLocked"/>
                  </w:sdtPr>
                  <w:sdtContent>
                    <w:tc>
                      <w:tcPr>
                        <w:tcW w:w="1938" w:type="pct"/>
                        <w:tcBorders>
                          <w:top w:val="outset" w:sz="4" w:space="0" w:color="auto"/>
                          <w:left w:val="outset" w:sz="4" w:space="0" w:color="auto"/>
                          <w:bottom w:val="outset" w:sz="4" w:space="0" w:color="auto"/>
                          <w:right w:val="outset" w:sz="4" w:space="0" w:color="auto"/>
                        </w:tcBorders>
                      </w:tcPr>
                      <w:p w:rsidR="00832F75" w:rsidRDefault="00832F75" w:rsidP="00832F75">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bCs/>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556445440"/>
                      <w:lock w:val="sdtLocked"/>
                    </w:sdtPr>
                    <w:sdtEndPr>
                      <w:rPr>
                        <w:rFonts w:hint="default"/>
                      </w:rPr>
                    </w:sdtEndPr>
                    <w:sdtContent>
                      <w:p w:rsidR="00832F75" w:rsidRDefault="00832F75" w:rsidP="00832F75">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96dddecaabdb4c699853ad79ff8ce0c7"/>
                    <w:id w:val="5564454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556445442"/>
                      <w:lock w:val="sdtLocked"/>
                    </w:sdtPr>
                    <w:sdtContent>
                      <w:p w:rsidR="00832F75" w:rsidRDefault="00832F75" w:rsidP="00832F75">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4,906,269.69</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16430dcabb93489da19dede13b679da4"/>
                    <w:id w:val="55644544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P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-1,474,759.93</w:t>
                    </w:r>
                  </w:p>
                </w:tc>
              </w:tr>
              <w:tr w:rsidR="00832F75" w:rsidTr="00832F75">
                <w:sdt>
                  <w:sdtPr>
                    <w:rPr>
                      <w:rFonts w:hint="eastAsia"/>
                    </w:rPr>
                    <w:tag w:val="_PLD_907d21105eff451b99c14b026296e12a"/>
                    <w:id w:val="55644544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106,714,950.32</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51,344,803.51</w:t>
                    </w:r>
                  </w:p>
                </w:tc>
              </w:tr>
              <w:tr w:rsidR="00832F75" w:rsidTr="00832F75">
                <w:sdt>
                  <w:sdtPr>
                    <w:tag w:val="_PLD_107926df9ebd4b039128ab562ec28ff7"/>
                    <w:id w:val="5564454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75,030,107.43</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25,650,516.05</w:t>
                    </w:r>
                  </w:p>
                </w:tc>
              </w:tr>
              <w:tr w:rsidR="00832F75" w:rsidTr="00832F75">
                <w:sdt>
                  <w:sdtPr>
                    <w:tag w:val="_PLD_279fac843c63467da244e8b49f89e4dc"/>
                    <w:id w:val="5564454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24,948,843.77</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1,621,228.53</w:t>
                    </w:r>
                  </w:p>
                </w:tc>
              </w:tr>
              <w:tr w:rsidR="00832F75" w:rsidTr="00832F75">
                <w:sdt>
                  <w:sdtPr>
                    <w:tag w:val="_PLD_f7c3a61b735644a1a4b866e88cef247a"/>
                    <w:id w:val="5564454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776,860.82</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70,815.70</w:t>
                    </w:r>
                  </w:p>
                </w:tc>
              </w:tr>
              <w:tr w:rsidR="00832F75" w:rsidTr="00832F75">
                <w:sdt>
                  <w:sdtPr>
                    <w:tag w:val="_PLD_5956406fbb5b47029f2bca13fce9359e"/>
                    <w:id w:val="5564454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99,202,090.38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27,200,928.88</w:t>
                    </w:r>
                  </w:p>
                </w:tc>
              </w:tr>
              <w:tr w:rsidR="00832F75" w:rsidTr="00832F75">
                <w:sdt>
                  <w:sdtPr>
                    <w:tag w:val="_PLD_6de0aad305fe4960b4c088f68ada351b"/>
                    <w:id w:val="55644544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7ab8a9f66eb1439ab50e43a032c9541e"/>
                    <w:id w:val="55644545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99,202,090.38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27,200,928.88</w:t>
                    </w:r>
                  </w:p>
                </w:tc>
              </w:tr>
              <w:tr w:rsidR="00832F75" w:rsidTr="00832F75">
                <w:sdt>
                  <w:sdtPr>
                    <w:tag w:val="_PLD_289ca01a050e4d34aae7f623dfff6058"/>
                    <w:id w:val="55644545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rPr>
                      <w:rFonts w:hint="eastAsia"/>
                    </w:rPr>
                    <w:tag w:val="_PLD_3b2e8ef21ec246eaabe42c7024d8ce19"/>
                    <w:id w:val="55644545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843a2fab84a848319e89b43f4f5f13af"/>
                    <w:id w:val="55644545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b8aa6d052de04d1a947a8cf96dde3fef"/>
                    <w:id w:val="5564454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2f95025f3e0f4c69b258974fe8486517"/>
                    <w:id w:val="5564454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a1dd2af1863b4e3d917020633c99734c"/>
                    <w:id w:val="5564454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556445457"/>
                      <w:lock w:val="sdtLocked"/>
                    </w:sdtPr>
                    <w:sdtContent>
                      <w:p w:rsidR="00832F75" w:rsidRDefault="00832F75" w:rsidP="00832F75">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556445458"/>
                      <w:lock w:val="sdtLocked"/>
                    </w:sdtPr>
                    <w:sdtContent>
                      <w:p w:rsidR="00832F75" w:rsidRDefault="00832F75" w:rsidP="00832F75">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37e542b34b764230a84886c730eceb4b"/>
                    <w:id w:val="55644545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d4ccf04d8d17419faa79e993ba558b97"/>
                    <w:id w:val="55644546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556445461"/>
                      <w:lock w:val="sdtLocked"/>
                    </w:sdtPr>
                    <w:sdtEndPr>
                      <w:rPr>
                        <w:szCs w:val="24"/>
                      </w:rPr>
                    </w:sdtEndPr>
                    <w:sdtContent>
                      <w:p w:rsidR="00832F75" w:rsidRDefault="00832F75" w:rsidP="00832F75">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56cbac3f0eff46aeb135d338c62330b5"/>
                      <w:id w:val="556445462"/>
                      <w:lock w:val="sdtLocked"/>
                    </w:sdtPr>
                    <w:sdtContent>
                      <w:p w:rsidR="00832F75" w:rsidRDefault="00832F75" w:rsidP="00832F75">
                        <w:pPr>
                          <w:ind w:firstLineChars="200" w:firstLine="420"/>
                        </w:pPr>
                        <w:r>
                          <w:t>3.可供出售金融资产公允价值变动损益</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556445463"/>
                      <w:lock w:val="sdtLocked"/>
                    </w:sdtPr>
                    <w:sdtContent>
                      <w:p w:rsidR="00832F75" w:rsidRDefault="00832F75" w:rsidP="00832F75">
                        <w:pPr>
                          <w:ind w:firstLineChars="200" w:firstLine="420"/>
                        </w:pPr>
                        <w:r>
                          <w:t>4.金融资产重分类计入其他综合收益的金额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5f54f3472a0847b7987476f95415d5a8"/>
                      <w:id w:val="556445464"/>
                      <w:lock w:val="sdtLocked"/>
                    </w:sdtPr>
                    <w:sdtContent>
                      <w:p w:rsidR="00832F75" w:rsidRDefault="00832F75" w:rsidP="00832F75">
                        <w:pPr>
                          <w:ind w:firstLineChars="200" w:firstLine="420"/>
                        </w:pPr>
                        <w:r>
                          <w:t>5.持有至到期投资重分类为可供出售金融资产损益</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556445465"/>
                      <w:lock w:val="sdtLocked"/>
                    </w:sdtPr>
                    <w:sdtContent>
                      <w:p w:rsidR="00832F75" w:rsidRDefault="00832F75" w:rsidP="00832F75">
                        <w:pPr>
                          <w:ind w:firstLineChars="200" w:firstLine="420"/>
                        </w:pPr>
                        <w:r>
                          <w:t>6.其他债权投资信用减值准备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556445466"/>
                      <w:lock w:val="sdtLocked"/>
                    </w:sdtPr>
                    <w:sdtContent>
                      <w:p w:rsidR="00832F75" w:rsidRDefault="00832F75" w:rsidP="00832F75">
                        <w:pPr>
                          <w:ind w:firstLineChars="200" w:firstLine="420"/>
                        </w:pPr>
                        <w:r>
                          <w:t>7.现金流量套期储备（现金流量套期损益的有效部分</w:t>
                        </w:r>
                        <w:r>
                          <w:rPr>
                            <w:rFonts w:hint="eastAsia"/>
                          </w:rPr>
                          <w:t>）</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556445467"/>
                      <w:lock w:val="sdtLocked"/>
                    </w:sdtPr>
                    <w:sdtContent>
                      <w:p w:rsidR="00832F75" w:rsidRDefault="00832F75" w:rsidP="00832F75">
                        <w:pPr>
                          <w:ind w:firstLineChars="200" w:firstLine="420"/>
                        </w:pPr>
                        <w:r>
                          <w:t>8.外币财务报表折算差额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556445468"/>
                      <w:lock w:val="sdtLocked"/>
                    </w:sdtPr>
                    <w:sdtContent>
                      <w:p w:rsidR="00832F75" w:rsidRDefault="00832F75" w:rsidP="00832F75">
                        <w:pPr>
                          <w:ind w:firstLineChars="200" w:firstLine="420"/>
                        </w:pPr>
                        <w:r>
                          <w:t>9.其他</w:t>
                        </w:r>
                      </w:p>
                    </w:sdtContent>
                  </w:sdt>
                </w:tc>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28547dbb231643aebb7e2c7f824bc757"/>
                    <w:id w:val="55644546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99,202,090.38</w:t>
                    </w: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r>
                      <w:t>27,200,928.88</w:t>
                    </w:r>
                  </w:p>
                </w:tc>
              </w:tr>
              <w:tr w:rsidR="00832F75" w:rsidTr="00832F75">
                <w:sdt>
                  <w:sdtPr>
                    <w:tag w:val="_PLD_302a225367d84b88a766d8daaf22e468"/>
                    <w:id w:val="5564454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02c58dc4adaa4ac0a7ec8d49dda16ebf"/>
                    <w:id w:val="55644547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r w:rsidR="00832F75" w:rsidTr="00832F75">
                <w:sdt>
                  <w:sdtPr>
                    <w:tag w:val="_PLD_59e8f40ed93e41f8a25596a736bf29e0"/>
                    <w:id w:val="55644547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32F75" w:rsidRDefault="00832F75" w:rsidP="00832F75">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832F75" w:rsidRDefault="00832F75" w:rsidP="00832F75">
                    <w:pPr>
                      <w:rPr>
                        <w:szCs w:val="21"/>
                      </w:rPr>
                    </w:pPr>
                  </w:p>
                </w:tc>
                <w:tc>
                  <w:tcPr>
                    <w:tcW w:w="1110"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832F75" w:rsidRDefault="00832F75" w:rsidP="00832F75">
                    <w:pPr>
                      <w:jc w:val="right"/>
                      <w:rPr>
                        <w:szCs w:val="21"/>
                      </w:rPr>
                    </w:pPr>
                  </w:p>
                </w:tc>
              </w:tr>
            </w:tbl>
            <w:p w:rsidR="00832F75" w:rsidRDefault="00832F75"/>
            <w:p w:rsidR="00D26B69" w:rsidRDefault="00A445E1">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74073291"/>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sdtContent>
        </w:sdt>
        <w:p w:rsidR="00D26B69" w:rsidRDefault="00B66160">
          <w:pPr>
            <w:snapToGrid w:val="0"/>
            <w:spacing w:line="240" w:lineRule="atLeast"/>
            <w:ind w:rightChars="-73" w:right="-153"/>
            <w:rPr>
              <w:b/>
              <w:bCs/>
              <w:color w:val="FF0000"/>
              <w:szCs w:val="21"/>
            </w:rPr>
          </w:pPr>
        </w:p>
      </w:sdtContent>
    </w:sdt>
    <w:bookmarkEnd w:id="57" w:displacedByCustomXml="prev"/>
    <w:p w:rsidR="00D26B69" w:rsidRDefault="00D26B69">
      <w:pPr>
        <w:rPr>
          <w:color w:val="FF0000"/>
          <w:szCs w:val="21"/>
        </w:rPr>
      </w:pPr>
    </w:p>
    <w:p w:rsidR="00D26B69" w:rsidRDefault="00D26B69">
      <w:pPr>
        <w:rPr>
          <w:color w:val="FF0000"/>
          <w:szCs w:val="21"/>
        </w:rPr>
      </w:pPr>
    </w:p>
    <w:bookmarkStart w:id="58"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D26B69" w:rsidRDefault="00A445E1">
              <w:pPr>
                <w:pStyle w:val="3"/>
                <w:jc w:val="center"/>
              </w:pPr>
              <w:r>
                <w:rPr>
                  <w:rFonts w:hint="eastAsia"/>
                </w:rPr>
                <w:t>合并</w:t>
              </w:r>
              <w:r>
                <w:t>现金流量表</w:t>
              </w:r>
            </w:p>
            <w:p w:rsidR="00D26B69" w:rsidRDefault="00A445E1">
              <w:pPr>
                <w:jc w:val="center"/>
                <w:rPr>
                  <w:b/>
                  <w:bCs/>
                  <w:szCs w:val="21"/>
                </w:rPr>
              </w:pPr>
              <w:r>
                <w:rPr>
                  <w:szCs w:val="21"/>
                </w:rPr>
                <w:t>2019年</w:t>
              </w:r>
              <w:r>
                <w:rPr>
                  <w:rFonts w:hint="eastAsia"/>
                  <w:szCs w:val="21"/>
                </w:rPr>
                <w:t>1—6</w:t>
              </w:r>
              <w:r>
                <w:rPr>
                  <w:szCs w:val="21"/>
                </w:rPr>
                <w:t>月</w:t>
              </w:r>
            </w:p>
            <w:p w:rsidR="00D26B69" w:rsidRDefault="00A445E1">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142"/>
                <w:gridCol w:w="1567"/>
                <w:gridCol w:w="2174"/>
                <w:gridCol w:w="2166"/>
              </w:tblGrid>
              <w:tr w:rsidR="003D4AA8" w:rsidTr="003D4AA8">
                <w:sdt>
                  <w:sdtPr>
                    <w:tag w:val="_PLD_2a3b6af3ab824e2db1022630f7a58e18"/>
                    <w:id w:val="556449584"/>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jc w:val="center"/>
                          <w:rPr>
                            <w:b/>
                            <w:bCs/>
                            <w:szCs w:val="21"/>
                          </w:rPr>
                        </w:pPr>
                        <w:r>
                          <w:rPr>
                            <w:b/>
                            <w:szCs w:val="21"/>
                          </w:rPr>
                          <w:t>项目</w:t>
                        </w:r>
                      </w:p>
                    </w:tc>
                  </w:sdtContent>
                </w:sdt>
                <w:sdt>
                  <w:sdtPr>
                    <w:tag w:val="_PLD_49df1a6f5a224085bdcd56671a898d47"/>
                    <w:id w:val="556449585"/>
                    <w:lock w:val="sdtLocked"/>
                  </w:sdtPr>
                  <w:sdtConten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jc w:val="center"/>
                          <w:rPr>
                            <w:b/>
                            <w:szCs w:val="21"/>
                          </w:rPr>
                        </w:pPr>
                        <w:r>
                          <w:rPr>
                            <w:b/>
                            <w:szCs w:val="21"/>
                          </w:rPr>
                          <w:t>附注</w:t>
                        </w:r>
                      </w:p>
                    </w:tc>
                  </w:sdtContent>
                </w:sdt>
                <w:sdt>
                  <w:sdtPr>
                    <w:tag w:val="_PLD_aba5e14092764f689b78fdbe9892bc51"/>
                    <w:id w:val="556449586"/>
                    <w:lock w:val="sdtLocked"/>
                  </w:sdtPr>
                  <w:sdtContent>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autoSpaceDE w:val="0"/>
                          <w:autoSpaceDN w:val="0"/>
                          <w:adjustRightInd w:val="0"/>
                          <w:jc w:val="center"/>
                          <w:rPr>
                            <w:b/>
                            <w:szCs w:val="21"/>
                          </w:rPr>
                        </w:pPr>
                        <w:r>
                          <w:rPr>
                            <w:rFonts w:hint="eastAsia"/>
                            <w:b/>
                            <w:szCs w:val="21"/>
                          </w:rPr>
                          <w:t>2019年半年度</w:t>
                        </w:r>
                      </w:p>
                    </w:tc>
                  </w:sdtContent>
                </w:sdt>
                <w:sdt>
                  <w:sdtPr>
                    <w:tag w:val="_PLD_8cac70c6f00c4266a9b8cff482cc71cc"/>
                    <w:id w:val="556449587"/>
                    <w:lock w:val="sdtLocked"/>
                  </w:sdtPr>
                  <w:sdtContent>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autoSpaceDE w:val="0"/>
                          <w:autoSpaceDN w:val="0"/>
                          <w:adjustRightInd w:val="0"/>
                          <w:jc w:val="center"/>
                          <w:rPr>
                            <w:b/>
                            <w:szCs w:val="21"/>
                          </w:rPr>
                        </w:pPr>
                        <w:r>
                          <w:rPr>
                            <w:rFonts w:hint="eastAsia"/>
                            <w:b/>
                            <w:szCs w:val="21"/>
                          </w:rPr>
                          <w:t>2018年半年度</w:t>
                        </w:r>
                      </w:p>
                    </w:tc>
                  </w:sdtContent>
                </w:sdt>
              </w:tr>
              <w:tr w:rsidR="003D4AA8" w:rsidTr="003D4AA8">
                <w:sdt>
                  <w:sdtPr>
                    <w:tag w:val="_PLD_ffd119a1ffa641c1a00397806a78ee23"/>
                    <w:id w:val="556449588"/>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r>
              <w:tr w:rsidR="003D4AA8" w:rsidTr="003D4AA8">
                <w:sdt>
                  <w:sdtPr>
                    <w:tag w:val="_PLD_3737bef37bc541e2b41571186e0af02f"/>
                    <w:id w:val="556449589"/>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5,266,678,087.89</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5,037,691,961.11</w:t>
                    </w:r>
                  </w:p>
                </w:tc>
              </w:tr>
              <w:tr w:rsidR="003D4AA8" w:rsidTr="003D4AA8">
                <w:sdt>
                  <w:sdtPr>
                    <w:tag w:val="_PLD_0e165cb86e9e42a0b268845ab2bfbc62"/>
                    <w:id w:val="556449590"/>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53ac9ac9881c4fd7a23a964afe0f5ab9"/>
                    <w:id w:val="556449591"/>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4fa5cd7231084d5e8d16a86dececd3b2"/>
                    <w:id w:val="556449592"/>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ca0d502c0b574483ab47d4c8173169f9"/>
                    <w:id w:val="556449593"/>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27d3854b584b426e821112162a2315b7"/>
                    <w:id w:val="556449594"/>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收到再保险业务现金净额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9042657b6c95463292e1d70a9dcb4339"/>
                    <w:id w:val="556449595"/>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f2b940928e9a441385d0fbc1e03e9847"/>
                    <w:id w:val="556449596"/>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fb8a102c0adb420b81df819e96f35605"/>
                    <w:id w:val="556449597"/>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ed524170a3b440c494db2f51afa02dae"/>
                    <w:id w:val="556449598"/>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556449599"/>
                      <w:lock w:val="sdtLocked"/>
                    </w:sdtPr>
                    <w:sdtContent>
                      <w:p w:rsidR="003D4AA8" w:rsidRDefault="003D4AA8" w:rsidP="003D4AA8">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64653926f1d7432aafc100b141947533"/>
                    <w:id w:val="556449600"/>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207,950,114.48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438,939,214.90</w:t>
                    </w:r>
                  </w:p>
                </w:tc>
              </w:tr>
              <w:tr w:rsidR="003D4AA8" w:rsidTr="003D4AA8">
                <w:sdt>
                  <w:sdtPr>
                    <w:tag w:val="_PLD_a5a847bd8381445cacfacf3bd061b567"/>
                    <w:id w:val="556449601"/>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375,850,927.28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229,989,639.39</w:t>
                    </w:r>
                  </w:p>
                </w:tc>
              </w:tr>
              <w:tr w:rsidR="003D4AA8" w:rsidTr="003D4AA8">
                <w:sdt>
                  <w:sdtPr>
                    <w:tag w:val="_PLD_99ee67e244574f82a472dc4db883c019"/>
                    <w:id w:val="556449602"/>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5,850,479,129.65</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5,706,620,815.40</w:t>
                    </w:r>
                  </w:p>
                </w:tc>
              </w:tr>
              <w:tr w:rsidR="003D4AA8" w:rsidTr="003D4AA8">
                <w:sdt>
                  <w:sdtPr>
                    <w:tag w:val="_PLD_7c898111c7fa4c2db82bbfa4cfade7b1"/>
                    <w:id w:val="556449603"/>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4,884,377,632.66</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5,023,849,750.89</w:t>
                    </w:r>
                  </w:p>
                </w:tc>
              </w:tr>
              <w:tr w:rsidR="003D4AA8" w:rsidTr="003D4AA8">
                <w:sdt>
                  <w:sdtPr>
                    <w:tag w:val="_PLD_f94c31d02a6a46e28ef866c8d8b1eb4f"/>
                    <w:id w:val="556449604"/>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c930b8bdc14d4d048d2b903bf85928a6"/>
                    <w:id w:val="556449605"/>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eb41952abbe741389032345de9aedbff"/>
                    <w:id w:val="556449606"/>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2d3afa1e414480a3fd63ef114eaa6e"/>
                      <w:id w:val="556449607"/>
                      <w:lock w:val="sdtLocked"/>
                    </w:sdtPr>
                    <w:sdtContent>
                      <w:p w:rsidR="003D4AA8" w:rsidRDefault="003D4AA8" w:rsidP="003D4AA8">
                        <w:pPr>
                          <w:ind w:firstLineChars="100" w:firstLine="210"/>
                        </w:pPr>
                        <w:r>
                          <w:rPr>
                            <w:rFonts w:hint="eastAsia"/>
                          </w:rPr>
                          <w:t>为交易目的而持有的金融资产净增加额</w:t>
                        </w:r>
                      </w:p>
                    </w:sdtContent>
                  </w:sdt>
                </w:tc>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556449608"/>
                      <w:lock w:val="sdtLocked"/>
                    </w:sdtPr>
                    <w:sdtContent>
                      <w:p w:rsidR="003D4AA8" w:rsidRDefault="003D4AA8" w:rsidP="003D4AA8">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182352293eb948718bd2d2895af0d012"/>
                    <w:id w:val="556449609"/>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c4e139d97f004b09b9ef784db1d19d92"/>
                    <w:id w:val="556449610"/>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1706e75cd4ec4004b26be27bc8d7bb92"/>
                    <w:id w:val="556449611"/>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支付给职工以及为职工支付的现金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414,661,395.76</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531,244,139.80</w:t>
                    </w:r>
                  </w:p>
                </w:tc>
              </w:tr>
              <w:tr w:rsidR="003D4AA8" w:rsidTr="003D4AA8">
                <w:sdt>
                  <w:sdtPr>
                    <w:tag w:val="_PLD_afa9119929c34433add5e6feaff13661"/>
                    <w:id w:val="556449612"/>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88,265,464.58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234,805,843.34</w:t>
                    </w:r>
                  </w:p>
                </w:tc>
              </w:tr>
              <w:tr w:rsidR="003D4AA8" w:rsidTr="003D4AA8">
                <w:sdt>
                  <w:sdtPr>
                    <w:tag w:val="_PLD_32d29e7e43cb4df78fb5562eda7075c6"/>
                    <w:id w:val="556449613"/>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477,502,289.08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243,827,640.06</w:t>
                    </w:r>
                  </w:p>
                </w:tc>
              </w:tr>
              <w:tr w:rsidR="003D4AA8" w:rsidTr="003D4AA8">
                <w:sdt>
                  <w:sdtPr>
                    <w:tag w:val="_PLD_1898b9e3495c4369a548071a900462f2"/>
                    <w:id w:val="556449614"/>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5,864,806,782.08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6,033,727,374.09</w:t>
                    </w:r>
                  </w:p>
                </w:tc>
              </w:tr>
              <w:tr w:rsidR="003D4AA8" w:rsidTr="003D4AA8">
                <w:sdt>
                  <w:sdtPr>
                    <w:tag w:val="_PLD_3668436c46fe4d03bca9e7585b314b78"/>
                    <w:id w:val="556449615"/>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300" w:firstLine="63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-14,327,652.43</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-327,106,558.69</w:t>
                    </w:r>
                  </w:p>
                </w:tc>
              </w:tr>
              <w:tr w:rsidR="003D4AA8" w:rsidTr="003D4AA8">
                <w:sdt>
                  <w:sdtPr>
                    <w:tag w:val="_PLD_95b1c638e8714129b03173a0758b863f"/>
                    <w:id w:val="556449616"/>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color w:val="008000"/>
                        <w:szCs w:val="21"/>
                      </w:rPr>
                    </w:pPr>
                  </w:p>
                </w:tc>
              </w:tr>
              <w:tr w:rsidR="003D4AA8" w:rsidTr="003D4AA8">
                <w:sdt>
                  <w:sdtPr>
                    <w:tag w:val="_PLD_95fbf0328fd24ef59c8541003255b0f4"/>
                    <w:id w:val="556449617"/>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440,405.79</w:t>
                    </w:r>
                  </w:p>
                </w:tc>
              </w:tr>
              <w:tr w:rsidR="003D4AA8" w:rsidTr="003D4AA8">
                <w:sdt>
                  <w:sdtPr>
                    <w:tag w:val="_PLD_35e4982400d84c73b6fc0f506a5d5376"/>
                    <w:id w:val="556449618"/>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2,500,000.00</w:t>
                    </w:r>
                  </w:p>
                </w:tc>
              </w:tr>
              <w:tr w:rsidR="003D4AA8" w:rsidTr="003D4AA8">
                <w:sdt>
                  <w:sdtPr>
                    <w:tag w:val="_PLD_7070e73d5e4b4f3ab454e8266545ce2f"/>
                    <w:id w:val="556449619"/>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156,094,942.08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31,593,000.00</w:t>
                    </w:r>
                  </w:p>
                </w:tc>
              </w:tr>
              <w:tr w:rsidR="003D4AA8" w:rsidTr="003D4AA8">
                <w:sdt>
                  <w:sdtPr>
                    <w:tag w:val="_PLD_c759f863222a4b86a2bd00d28adee545"/>
                    <w:id w:val="556449620"/>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952d04204f8a403a94876043b8095de0"/>
                    <w:id w:val="556449621"/>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64f8da16e041496994b857c4c1889283"/>
                    <w:id w:val="556449622"/>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156,094,942.08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34,533,405.79</w:t>
                    </w:r>
                  </w:p>
                </w:tc>
              </w:tr>
              <w:tr w:rsidR="003D4AA8" w:rsidTr="003D4AA8">
                <w:sdt>
                  <w:sdtPr>
                    <w:tag w:val="_PLD_8ec533e5ae47447ca845ccd778baf9d2"/>
                    <w:id w:val="556449623"/>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60,194,330.52</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116,658,197.35</w:t>
                    </w:r>
                  </w:p>
                </w:tc>
              </w:tr>
              <w:tr w:rsidR="003D4AA8" w:rsidTr="003D4AA8">
                <w:sdt>
                  <w:sdtPr>
                    <w:tag w:val="_PLD_6cfa06cfb65e431588ea9f9c8c72d193"/>
                    <w:id w:val="556449624"/>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3,192,140.69</w:t>
                    </w:r>
                  </w:p>
                </w:tc>
              </w:tr>
              <w:tr w:rsidR="003D4AA8" w:rsidTr="003D4AA8">
                <w:sdt>
                  <w:sdtPr>
                    <w:tag w:val="_PLD_40c2de7357364683ba4aa78c10d20704"/>
                    <w:id w:val="556449625"/>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4d1b57b8ea74470da0c4e250ba5ee9ce"/>
                    <w:id w:val="556449626"/>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f53ecab3f93149519a6b0b08b3adf953"/>
                    <w:id w:val="556449627"/>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00f03153fc624284b3402147ccc07698"/>
                    <w:id w:val="556449628"/>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60,194,330.52</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119,850,338.04</w:t>
                    </w:r>
                  </w:p>
                </w:tc>
              </w:tr>
              <w:tr w:rsidR="003D4AA8" w:rsidTr="003D4AA8">
                <w:sdt>
                  <w:sdtPr>
                    <w:tag w:val="_PLD_42db552946874e118fb4a5282ca23bcb"/>
                    <w:id w:val="556449629"/>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95,900,611.56</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-85,316,932.25</w:t>
                    </w:r>
                  </w:p>
                </w:tc>
              </w:tr>
              <w:tr w:rsidR="003D4AA8" w:rsidTr="003D4AA8">
                <w:sdt>
                  <w:sdtPr>
                    <w:tag w:val="_PLD_0ebd9a8b5d8e4227a6bc3b0738379ef1"/>
                    <w:id w:val="556449630"/>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color w:val="008000"/>
                        <w:szCs w:val="21"/>
                      </w:rPr>
                    </w:pPr>
                  </w:p>
                </w:tc>
              </w:tr>
              <w:tr w:rsidR="003D4AA8" w:rsidTr="003D4AA8">
                <w:sdt>
                  <w:sdtPr>
                    <w:tag w:val="_PLD_d87e16dcff524c8fab8d4804bc3560eb"/>
                    <w:id w:val="556449631"/>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58fd8ee113014f9584611dc39886caf7"/>
                    <w:id w:val="556449632"/>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10190b07f720484f9e0102359e7978d3"/>
                    <w:id w:val="556449633"/>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1,697,821,432.24</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1,980,805,600.88</w:t>
                    </w:r>
                  </w:p>
                </w:tc>
              </w:tr>
              <w:tr w:rsidR="003D4AA8" w:rsidTr="003D4AA8">
                <w:sdt>
                  <w:sdtPr>
                    <w:tag w:val="_PLD_0131b50b13224ff9a17975cd3b567f1c"/>
                    <w:id w:val="556449634"/>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发行债券收到的现金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a7831604962849fb93fa8d17ab106c5b"/>
                    <w:id w:val="556449635"/>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30,000,000.00</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16,219,916.67</w:t>
                    </w:r>
                  </w:p>
                </w:tc>
              </w:tr>
              <w:tr w:rsidR="003D4AA8" w:rsidTr="003D4AA8">
                <w:sdt>
                  <w:sdtPr>
                    <w:tag w:val="_PLD_c926a46349eb4b56bdbb2f2f944e8881"/>
                    <w:id w:val="556449636"/>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1,727,821,432.24</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1,997,025,517.55</w:t>
                    </w:r>
                  </w:p>
                </w:tc>
              </w:tr>
              <w:tr w:rsidR="003D4AA8" w:rsidTr="003D4AA8">
                <w:sdt>
                  <w:sdtPr>
                    <w:tag w:val="_PLD_7137864a3db342b2affb93d91fc42d1a"/>
                    <w:id w:val="556449637"/>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2,055,885,761.85</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1,593,319,188.04</w:t>
                    </w:r>
                  </w:p>
                </w:tc>
              </w:tr>
              <w:tr w:rsidR="003D4AA8" w:rsidTr="003D4AA8">
                <w:sdt>
                  <w:sdtPr>
                    <w:tag w:val="_PLD_32a887dda27749eebf9088b00cfe1966"/>
                    <w:id w:val="556449638"/>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110,345,941.87</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134,903,516.25</w:t>
                    </w:r>
                  </w:p>
                </w:tc>
              </w:tr>
              <w:tr w:rsidR="003D4AA8" w:rsidTr="003D4AA8">
                <w:sdt>
                  <w:sdtPr>
                    <w:tag w:val="_PLD_0b8d07de199a4a5dbc96c42e4c1ed665"/>
                    <w:id w:val="556449639"/>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3fb96c1bc59a47a4b30f74aabd8d3bc1"/>
                    <w:id w:val="556449640"/>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4,412,011.08</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p>
                </w:tc>
              </w:tr>
              <w:tr w:rsidR="003D4AA8" w:rsidTr="003D4AA8">
                <w:sdt>
                  <w:sdtPr>
                    <w:tag w:val="_PLD_b2e28ae5b48f44edbae325bc7a025b65"/>
                    <w:id w:val="556449641"/>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2,170,643,714.80</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1,728,222,704.29</w:t>
                    </w:r>
                  </w:p>
                </w:tc>
              </w:tr>
              <w:tr w:rsidR="003D4AA8" w:rsidTr="003D4AA8">
                <w:sdt>
                  <w:sdtPr>
                    <w:tag w:val="_PLD_dacfeaab1df34490bc35dfb823671d84"/>
                    <w:id w:val="556449642"/>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-442,822,282.56</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268,802,813.26</w:t>
                    </w:r>
                  </w:p>
                </w:tc>
              </w:tr>
              <w:tr w:rsidR="003D4AA8" w:rsidTr="003D4AA8">
                <w:sdt>
                  <w:sdtPr>
                    <w:tag w:val="_PLD_88d125642e41419d9843a71dc9472f51"/>
                    <w:id w:val="556449643"/>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1,372,595.24</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811,050.64</w:t>
                    </w:r>
                  </w:p>
                </w:tc>
              </w:tr>
              <w:tr w:rsidR="003D4AA8" w:rsidTr="003D4AA8">
                <w:sdt>
                  <w:sdtPr>
                    <w:tag w:val="_PLD_fd66e1d9937544d090d0b7529065ff9b"/>
                    <w:id w:val="556449644"/>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-359,876,728.19</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-142,809,627.04</w:t>
                    </w:r>
                  </w:p>
                </w:tc>
              </w:tr>
              <w:tr w:rsidR="003D4AA8" w:rsidTr="003D4AA8">
                <w:sdt>
                  <w:sdtPr>
                    <w:tag w:val="_PLD_c384e472db4a44618443173a520a565b"/>
                    <w:id w:val="556449645"/>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538,295,435.30</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784,502,116.15</w:t>
                    </w:r>
                  </w:p>
                </w:tc>
              </w:tr>
              <w:tr w:rsidR="003D4AA8" w:rsidTr="003D4AA8">
                <w:sdt>
                  <w:sdtPr>
                    <w:tag w:val="_PLD_bb83b8f9db734a7cb83175f4e64ae363"/>
                    <w:id w:val="556449646"/>
                    <w:lock w:val="sdtLocked"/>
                  </w:sdtPr>
                  <w:sdtContent>
                    <w:tc>
                      <w:tcPr>
                        <w:tcW w:w="1736" w:type="pct"/>
                        <w:tcBorders>
                          <w:top w:val="outset" w:sz="4" w:space="0" w:color="auto"/>
                          <w:left w:val="outset" w:sz="4" w:space="0" w:color="auto"/>
                          <w:bottom w:val="outset" w:sz="4" w:space="0" w:color="auto"/>
                          <w:right w:val="outset" w:sz="4" w:space="0" w:color="auto"/>
                        </w:tcBorders>
                      </w:tcPr>
                      <w:p w:rsidR="003D4AA8" w:rsidRDefault="003D4AA8" w:rsidP="003D4AA8">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3D4AA8" w:rsidRDefault="003D4AA8" w:rsidP="003D4AA8">
                    <w:pPr>
                      <w:rPr>
                        <w:szCs w:val="21"/>
                      </w:rPr>
                    </w:pPr>
                  </w:p>
                </w:tc>
                <w:tc>
                  <w:tcPr>
                    <w:tcW w:w="1201"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178,418,707.11</w:t>
                    </w:r>
                  </w:p>
                </w:tc>
                <w:tc>
                  <w:tcPr>
                    <w:tcW w:w="1197" w:type="pct"/>
                    <w:tcBorders>
                      <w:top w:val="outset" w:sz="4" w:space="0" w:color="auto"/>
                      <w:left w:val="outset" w:sz="4" w:space="0" w:color="auto"/>
                      <w:bottom w:val="outset" w:sz="4" w:space="0" w:color="auto"/>
                      <w:right w:val="outset" w:sz="4" w:space="0" w:color="auto"/>
                    </w:tcBorders>
                  </w:tcPr>
                  <w:p w:rsidR="003D4AA8" w:rsidRDefault="003D4AA8" w:rsidP="003D4AA8">
                    <w:pPr>
                      <w:jc w:val="right"/>
                      <w:rPr>
                        <w:szCs w:val="21"/>
                      </w:rPr>
                    </w:pPr>
                    <w:r>
                      <w:t>641,692,489.11</w:t>
                    </w:r>
                  </w:p>
                </w:tc>
              </w:tr>
            </w:tbl>
            <w:p w:rsidR="003D4AA8" w:rsidRDefault="003D4AA8"/>
            <w:p w:rsidR="00D26B69" w:rsidRDefault="00A445E1">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sdtContent>
        </w:sdt>
        <w:p w:rsidR="00D26B69" w:rsidRDefault="00D26B69">
          <w:pPr>
            <w:rPr>
              <w:szCs w:val="21"/>
            </w:rPr>
          </w:pPr>
        </w:p>
        <w:p w:rsidR="00D26B69" w:rsidRDefault="00D26B69">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D26B69" w:rsidRDefault="00A445E1">
              <w:pPr>
                <w:pStyle w:val="3"/>
                <w:jc w:val="center"/>
              </w:pPr>
              <w:r>
                <w:rPr>
                  <w:rFonts w:hint="eastAsia"/>
                </w:rPr>
                <w:t>母公司</w:t>
              </w:r>
              <w:r>
                <w:t>现金流量表</w:t>
              </w:r>
            </w:p>
            <w:p w:rsidR="00D26B69" w:rsidRDefault="00A445E1">
              <w:pPr>
                <w:jc w:val="center"/>
                <w:rPr>
                  <w:b/>
                  <w:bCs/>
                  <w:szCs w:val="21"/>
                </w:rPr>
              </w:pPr>
              <w:r>
                <w:rPr>
                  <w:szCs w:val="21"/>
                </w:rPr>
                <w:t>2019年</w:t>
              </w:r>
              <w:r>
                <w:rPr>
                  <w:rFonts w:hint="eastAsia"/>
                  <w:szCs w:val="21"/>
                </w:rPr>
                <w:t>1—6</w:t>
              </w:r>
              <w:r>
                <w:rPr>
                  <w:szCs w:val="21"/>
                </w:rPr>
                <w:t>月</w:t>
              </w:r>
            </w:p>
            <w:p w:rsidR="00D26B69" w:rsidRDefault="00A445E1">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067"/>
                <w:gridCol w:w="1801"/>
                <w:gridCol w:w="2096"/>
                <w:gridCol w:w="2085"/>
              </w:tblGrid>
              <w:tr w:rsidR="00F82327" w:rsidTr="00F82327">
                <w:sdt>
                  <w:sdtPr>
                    <w:tag w:val="_PLD_20ae0904ed714106892a5beddfe5846a"/>
                    <w:id w:val="13481537"/>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jc w:val="center"/>
                          <w:rPr>
                            <w:b/>
                            <w:bCs/>
                            <w:szCs w:val="21"/>
                          </w:rPr>
                        </w:pPr>
                        <w:r>
                          <w:rPr>
                            <w:b/>
                            <w:bCs/>
                            <w:szCs w:val="21"/>
                          </w:rPr>
                          <w:t>项目</w:t>
                        </w:r>
                      </w:p>
                    </w:tc>
                  </w:sdtContent>
                </w:sdt>
                <w:sdt>
                  <w:sdtPr>
                    <w:tag w:val="_PLD_9cb87427e0de42d2b7e58a286ff58290"/>
                    <w:id w:val="13481538"/>
                    <w:lock w:val="sdtLocked"/>
                  </w:sdtPr>
                  <w:sdtConten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autoSpaceDE w:val="0"/>
                          <w:autoSpaceDN w:val="0"/>
                          <w:adjustRightInd w:val="0"/>
                          <w:jc w:val="center"/>
                          <w:rPr>
                            <w:b/>
                            <w:szCs w:val="21"/>
                          </w:rPr>
                        </w:pPr>
                        <w:r>
                          <w:rPr>
                            <w:b/>
                            <w:szCs w:val="21"/>
                          </w:rPr>
                          <w:t>附注</w:t>
                        </w:r>
                      </w:p>
                    </w:tc>
                  </w:sdtContent>
                </w:sdt>
                <w:sdt>
                  <w:sdtPr>
                    <w:tag w:val="_PLD_514bbce28b6040e393e59c5ec50c3820"/>
                    <w:id w:val="13481539"/>
                    <w:lock w:val="sdtLocked"/>
                  </w:sdtPr>
                  <w:sdtContent>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autoSpaceDE w:val="0"/>
                          <w:autoSpaceDN w:val="0"/>
                          <w:adjustRightInd w:val="0"/>
                          <w:jc w:val="center"/>
                          <w:rPr>
                            <w:b/>
                            <w:szCs w:val="21"/>
                          </w:rPr>
                        </w:pPr>
                        <w:r>
                          <w:rPr>
                            <w:rFonts w:hint="eastAsia"/>
                            <w:b/>
                            <w:szCs w:val="21"/>
                          </w:rPr>
                          <w:t>2</w:t>
                        </w:r>
                        <w:r>
                          <w:rPr>
                            <w:b/>
                            <w:szCs w:val="21"/>
                          </w:rPr>
                          <w:t>019</w:t>
                        </w:r>
                        <w:r>
                          <w:rPr>
                            <w:rFonts w:hint="eastAsia"/>
                            <w:b/>
                            <w:szCs w:val="21"/>
                          </w:rPr>
                          <w:t>年半年度</w:t>
                        </w:r>
                      </w:p>
                    </w:tc>
                  </w:sdtContent>
                </w:sdt>
                <w:sdt>
                  <w:sdtPr>
                    <w:tag w:val="_PLD_de39c3f730c74ecca3c9a890bc08a2c1"/>
                    <w:id w:val="13481540"/>
                    <w:lock w:val="sdtLocked"/>
                  </w:sdtPr>
                  <w:sdtContent>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autoSpaceDE w:val="0"/>
                          <w:autoSpaceDN w:val="0"/>
                          <w:adjustRightInd w:val="0"/>
                          <w:jc w:val="center"/>
                          <w:rPr>
                            <w:b/>
                            <w:szCs w:val="21"/>
                          </w:rPr>
                        </w:pPr>
                        <w:r>
                          <w:rPr>
                            <w:rFonts w:hint="eastAsia"/>
                            <w:b/>
                            <w:szCs w:val="21"/>
                          </w:rPr>
                          <w:t>2018年半年度</w:t>
                        </w:r>
                      </w:p>
                    </w:tc>
                  </w:sdtContent>
                </w:sdt>
              </w:tr>
              <w:tr w:rsidR="00F82327" w:rsidTr="00F82327">
                <w:sdt>
                  <w:sdtPr>
                    <w:tag w:val="_PLD_575fd724a7cb4261a6c80660162ce2fb"/>
                    <w:id w:val="13481541"/>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0000"/>
                            <w:szCs w:val="21"/>
                          </w:rPr>
                        </w:pPr>
                        <w:r>
                          <w:rPr>
                            <w:rFonts w:hint="eastAsia"/>
                            <w:b/>
                            <w:bCs/>
                            <w:szCs w:val="21"/>
                          </w:rPr>
                          <w:t>一、经营活动产生的现金流量：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r>
              <w:tr w:rsidR="00F82327" w:rsidTr="00F82327">
                <w:sdt>
                  <w:sdtPr>
                    <w:tag w:val="_PLD_82863635c2aa4636ad77b92e44fbd77d"/>
                    <w:id w:val="13481542"/>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55,630,010.27</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17,786,901.40</w:t>
                    </w:r>
                  </w:p>
                </w:tc>
              </w:tr>
              <w:tr w:rsidR="00F82327" w:rsidTr="00F82327">
                <w:sdt>
                  <w:sdtPr>
                    <w:tag w:val="_PLD_6f6ba49a98924345bef562f06bfcb294"/>
                    <w:id w:val="13481543"/>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06639b4a021d45c5a9c028b0a988399d"/>
                    <w:id w:val="13481544"/>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24,835,644.38</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54,429,588.56</w:t>
                    </w:r>
                  </w:p>
                </w:tc>
              </w:tr>
              <w:tr w:rsidR="00F82327" w:rsidTr="00F82327">
                <w:sdt>
                  <w:sdtPr>
                    <w:tag w:val="_PLD_64de81055bc940a3b2e810f08ea30cd0"/>
                    <w:id w:val="13481545"/>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200" w:firstLine="42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80,465,654.65</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72,216,489.96</w:t>
                    </w:r>
                  </w:p>
                </w:tc>
              </w:tr>
              <w:tr w:rsidR="00F82327" w:rsidTr="00F82327">
                <w:sdt>
                  <w:sdtPr>
                    <w:tag w:val="_PLD_9225a8e3c0d04e74be5259e8c6d2c503"/>
                    <w:id w:val="13481546"/>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232,801,512.40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1,880,478.02</w:t>
                    </w:r>
                  </w:p>
                </w:tc>
              </w:tr>
              <w:tr w:rsidR="00F82327" w:rsidTr="00F82327">
                <w:sdt>
                  <w:sdtPr>
                    <w:tag w:val="_PLD_3bc74c61fa7a4ba98c9b2ee5eb59820e"/>
                    <w:id w:val="13481547"/>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支付给职工以及为职工支付的现金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20,660,496.79</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21,420,490.74</w:t>
                    </w:r>
                  </w:p>
                </w:tc>
              </w:tr>
              <w:tr w:rsidR="00F82327" w:rsidTr="00F82327">
                <w:sdt>
                  <w:sdtPr>
                    <w:tag w:val="_PLD_336b8ff4ff8840c58c0c9f99f358310c"/>
                    <w:id w:val="13481548"/>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2,056,353.63</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5,083,122.28</w:t>
                    </w:r>
                  </w:p>
                </w:tc>
              </w:tr>
              <w:tr w:rsidR="00F82327" w:rsidTr="00F82327">
                <w:sdt>
                  <w:sdtPr>
                    <w:tag w:val="_PLD_6ca36b1e8aed4dcf8f2b3a0daeff07e6"/>
                    <w:id w:val="13481549"/>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12,707,809.58</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3,473,986.12</w:t>
                    </w:r>
                  </w:p>
                </w:tc>
              </w:tr>
              <w:tr w:rsidR="00F82327" w:rsidTr="00F82327">
                <w:sdt>
                  <w:sdtPr>
                    <w:tag w:val="_PLD_340429c1d7014fa58e9b7238e10cefc6"/>
                    <w:id w:val="13481550"/>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200" w:firstLine="42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268,226,172.40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31,858,077.16</w:t>
                    </w:r>
                  </w:p>
                </w:tc>
              </w:tr>
              <w:tr w:rsidR="00F82327" w:rsidTr="00F82327">
                <w:sdt>
                  <w:sdtPr>
                    <w:tag w:val="_PLD_61f55569c4e04d6a8c94438f8ecb1122"/>
                    <w:id w:val="13481551"/>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-187,760,517.75</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40,358,412.80</w:t>
                    </w:r>
                  </w:p>
                </w:tc>
              </w:tr>
              <w:tr w:rsidR="00F82327" w:rsidTr="00F82327">
                <w:sdt>
                  <w:sdtPr>
                    <w:tag w:val="_PLD_8f9190ce4227402ab02ac6431a00b46e"/>
                    <w:id w:val="13481552"/>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color w:val="008000"/>
                        <w:szCs w:val="21"/>
                      </w:rPr>
                    </w:pPr>
                  </w:p>
                </w:tc>
              </w:tr>
              <w:tr w:rsidR="00F82327" w:rsidTr="00F82327">
                <w:sdt>
                  <w:sdtPr>
                    <w:tag w:val="_PLD_beb5ade569574a3c87ebe15ef758047a"/>
                    <w:id w:val="13481553"/>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50,494,600.00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30,440,405.79</w:t>
                    </w:r>
                  </w:p>
                </w:tc>
              </w:tr>
              <w:tr w:rsidR="00F82327" w:rsidTr="00F82327">
                <w:sdt>
                  <w:sdtPr>
                    <w:tag w:val="_PLD_3a0ffc6a5d6f4279bf5f479f6d37fa63"/>
                    <w:id w:val="13481554"/>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93,049,743.09</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3,682,333.47</w:t>
                    </w:r>
                  </w:p>
                </w:tc>
              </w:tr>
              <w:tr w:rsidR="00F82327" w:rsidTr="00F82327">
                <w:sdt>
                  <w:sdtPr>
                    <w:tag w:val="_PLD_ab86d628c73648de84f4c45b64cce1a7"/>
                    <w:id w:val="13481555"/>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89,292,057.08</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31,445,080.00</w:t>
                    </w:r>
                  </w:p>
                </w:tc>
              </w:tr>
              <w:tr w:rsidR="00F82327" w:rsidTr="00F82327">
                <w:sdt>
                  <w:sdtPr>
                    <w:tag w:val="_PLD_21334c9538694cfcadc2b7850ff168f3"/>
                    <w:id w:val="13481556"/>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bbc06129d1649f69097b53902bcb183"/>
                    <w:id w:val="13481557"/>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20,000,000.00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12,057,334.25</w:t>
                    </w:r>
                  </w:p>
                </w:tc>
              </w:tr>
              <w:tr w:rsidR="00F82327" w:rsidTr="00F82327">
                <w:sdt>
                  <w:sdtPr>
                    <w:tag w:val="_PLD_7d740284844e4f809679ef6bb77b25bc"/>
                    <w:id w:val="13481558"/>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200" w:firstLine="42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252,836,400.17</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77,625,153.51</w:t>
                    </w:r>
                  </w:p>
                </w:tc>
              </w:tr>
              <w:tr w:rsidR="00F82327" w:rsidTr="00F82327">
                <w:sdt>
                  <w:sdtPr>
                    <w:tag w:val="_PLD_62fef635400a49fdab7a94e37c70f56f"/>
                    <w:id w:val="13481559"/>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337,268.00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7,645,811.83</w:t>
                    </w:r>
                  </w:p>
                </w:tc>
              </w:tr>
              <w:tr w:rsidR="00F82327" w:rsidTr="00F82327">
                <w:sdt>
                  <w:sdtPr>
                    <w:tag w:val="_PLD_1ef5a0eb21854c7a9b13f6f3b7a8ebcc"/>
                    <w:id w:val="13481560"/>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35,650,000.00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30,000,000.00</w:t>
                    </w:r>
                  </w:p>
                </w:tc>
              </w:tr>
              <w:tr w:rsidR="00F82327" w:rsidTr="00F82327">
                <w:sdt>
                  <w:sdtPr>
                    <w:tag w:val="_PLD_7d0701b5e83d4159a4e201e3bfc27ba1"/>
                    <w:id w:val="13481561"/>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813ddb5a043d48ffa883eb8db9d86449"/>
                    <w:id w:val="13481562"/>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ebc63f66aafc42e49516dac116f4b4d5"/>
                    <w:id w:val="13481563"/>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200" w:firstLine="42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35,987,268.00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37,645,811.83</w:t>
                    </w:r>
                  </w:p>
                </w:tc>
              </w:tr>
              <w:tr w:rsidR="00F82327" w:rsidTr="00F82327">
                <w:sdt>
                  <w:sdtPr>
                    <w:tag w:val="_PLD_616b02a522724a558ecbae77fe729bdb"/>
                    <w:id w:val="13481564"/>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300" w:firstLine="63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216,849,132.17</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39,979,341.68</w:t>
                    </w:r>
                  </w:p>
                </w:tc>
              </w:tr>
              <w:tr w:rsidR="00F82327" w:rsidTr="00F82327">
                <w:sdt>
                  <w:sdtPr>
                    <w:tag w:val="_PLD_7d68e34216d04af0934267b3078d3c35"/>
                    <w:id w:val="13481565"/>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color w:val="008000"/>
                        <w:szCs w:val="21"/>
                      </w:rPr>
                    </w:pPr>
                  </w:p>
                </w:tc>
              </w:tr>
              <w:tr w:rsidR="00F82327" w:rsidTr="00F82327">
                <w:sdt>
                  <w:sdtPr>
                    <w:tag w:val="_PLD_12516ea91b664cd98125761df9d8009e"/>
                    <w:id w:val="13481566"/>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29a78e59f2b441018bc188661adf1a5e"/>
                    <w:id w:val="13481567"/>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462,700,000.00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760,000,000.00</w:t>
                    </w:r>
                  </w:p>
                </w:tc>
              </w:tr>
              <w:tr w:rsidR="00F82327" w:rsidTr="00F82327">
                <w:sdt>
                  <w:sdtPr>
                    <w:tag w:val="_PLD_aceecac0108e46869e7bd5bd99aa99b9"/>
                    <w:id w:val="13481568"/>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发行债券收到的现金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26d354b07ee94d2e97e821e5194c14a8"/>
                    <w:id w:val="13481569"/>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568,153,156.84</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401,991,063.97</w:t>
                    </w:r>
                  </w:p>
                </w:tc>
              </w:tr>
              <w:tr w:rsidR="00F82327" w:rsidTr="00F82327">
                <w:sdt>
                  <w:sdtPr>
                    <w:tag w:val="_PLD_63d48c10d6aa4cf680f8a0d28834aa5a"/>
                    <w:id w:val="13481570"/>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200" w:firstLine="42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1,030,853,156.84</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tabs>
                        <w:tab w:val="center" w:pos="989"/>
                        <w:tab w:val="right" w:pos="1979"/>
                      </w:tabs>
                      <w:jc w:val="right"/>
                      <w:rPr>
                        <w:szCs w:val="21"/>
                      </w:rPr>
                    </w:pPr>
                    <w:r>
                      <w:t>1,161,991,063.97</w:t>
                    </w:r>
                  </w:p>
                </w:tc>
              </w:tr>
              <w:tr w:rsidR="00F82327" w:rsidTr="00F82327">
                <w:sdt>
                  <w:sdtPr>
                    <w:tag w:val="_PLD_8162d7f78ec54a5485f64b75ffbfce7d"/>
                    <w:id w:val="13481571"/>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815,000,000.00</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620,000,000.00</w:t>
                    </w:r>
                  </w:p>
                </w:tc>
              </w:tr>
              <w:tr w:rsidR="00F82327" w:rsidTr="00F82327">
                <w:sdt>
                  <w:sdtPr>
                    <w:tag w:val="_PLD_0b61ad2acef9490ba6b84477b3518635"/>
                    <w:id w:val="13481572"/>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37,274,763.14</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76,921,115.15</w:t>
                    </w:r>
                  </w:p>
                </w:tc>
              </w:tr>
              <w:tr w:rsidR="00F82327" w:rsidTr="00F82327">
                <w:sdt>
                  <w:sdtPr>
                    <w:tag w:val="_PLD_871424c9704b4bd5aa50d3ae77d051a8"/>
                    <w:id w:val="13481573"/>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288,048,888.89</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498,801,123.56</w:t>
                    </w:r>
                  </w:p>
                </w:tc>
              </w:tr>
              <w:tr w:rsidR="00F82327" w:rsidTr="00F82327">
                <w:sdt>
                  <w:sdtPr>
                    <w:tag w:val="_PLD_9927c735ed5d4c919f65e1a111425aa6"/>
                    <w:id w:val="13481574"/>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200" w:firstLine="42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1,140,323,652.03</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1,195,722,238.71</w:t>
                    </w:r>
                  </w:p>
                </w:tc>
              </w:tr>
              <w:tr w:rsidR="00F82327" w:rsidTr="00F82327">
                <w:sdt>
                  <w:sdtPr>
                    <w:tag w:val="_PLD_19be081a78e64a56ac141df3af5fc043"/>
                    <w:id w:val="13481575"/>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300" w:firstLine="63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-109,470,495.19</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-33,731,174.74</w:t>
                    </w:r>
                  </w:p>
                </w:tc>
              </w:tr>
              <w:tr w:rsidR="00F82327" w:rsidTr="00F82327">
                <w:sdt>
                  <w:sdtPr>
                    <w:tag w:val="_PLD_297da387d2e74132aff7cc22c8d8bb95"/>
                    <w:id w:val="13481576"/>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088346aec88c4c41a0051140dc375359"/>
                    <w:id w:val="13481577"/>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-80,381,880.77</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46,606,579.74</w:t>
                    </w:r>
                  </w:p>
                </w:tc>
              </w:tr>
              <w:tr w:rsidR="00F82327" w:rsidTr="00F82327">
                <w:sdt>
                  <w:sdtPr>
                    <w:tag w:val="_PLD_782deef70bc446e795d750d3d14aefbe"/>
                    <w:id w:val="13481578"/>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ind w:firstLineChars="100" w:firstLine="21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103,766,125.89</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63,505,545.36</w:t>
                    </w:r>
                  </w:p>
                </w:tc>
              </w:tr>
              <w:tr w:rsidR="00F82327" w:rsidTr="00F82327">
                <w:sdt>
                  <w:sdtPr>
                    <w:tag w:val="_PLD_ec70667dbbb64ee5a6d36588cda942f9"/>
                    <w:id w:val="13481579"/>
                    <w:lock w:val="sdtLocked"/>
                  </w:sdtPr>
                  <w:sdtContent>
                    <w:tc>
                      <w:tcPr>
                        <w:tcW w:w="1695" w:type="pct"/>
                        <w:tcBorders>
                          <w:top w:val="outset" w:sz="4" w:space="0" w:color="auto"/>
                          <w:left w:val="outset" w:sz="4" w:space="0" w:color="auto"/>
                          <w:bottom w:val="outset" w:sz="4" w:space="0" w:color="auto"/>
                          <w:right w:val="outset" w:sz="4" w:space="0" w:color="auto"/>
                        </w:tcBorders>
                      </w:tcPr>
                      <w:p w:rsidR="00F82327" w:rsidRDefault="00F82327" w:rsidP="00F82327">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F82327" w:rsidRDefault="00F82327" w:rsidP="00F82327">
                    <w:pPr>
                      <w:rPr>
                        <w:szCs w:val="21"/>
                      </w:rPr>
                    </w:pPr>
                  </w:p>
                </w:tc>
                <w:tc>
                  <w:tcPr>
                    <w:tcW w:w="1158"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23,384,245.12</w:t>
                    </w:r>
                  </w:p>
                </w:tc>
                <w:tc>
                  <w:tcPr>
                    <w:tcW w:w="1152"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110,112,125.10</w:t>
                    </w:r>
                  </w:p>
                </w:tc>
              </w:tr>
            </w:tbl>
            <w:p w:rsidR="00F82327" w:rsidRDefault="00F82327"/>
            <w:p w:rsidR="00D26B69" w:rsidRDefault="00A445E1">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sdtContent>
        </w:sdt>
        <w:p w:rsidR="00D26B69" w:rsidRDefault="00B66160">
          <w:pPr>
            <w:rPr>
              <w:b/>
              <w:bCs/>
              <w:color w:val="FF0000"/>
              <w:szCs w:val="21"/>
            </w:rPr>
          </w:pPr>
        </w:p>
      </w:sdtContent>
    </w:sdt>
    <w:bookmarkEnd w:id="58" w:displacedByCustomXml="prev"/>
    <w:p w:rsidR="00D26B69" w:rsidRDefault="00D26B69">
      <w:pPr>
        <w:rPr>
          <w:szCs w:val="21"/>
        </w:rPr>
        <w:sectPr w:rsidR="00D26B69" w:rsidSect="004860B6">
          <w:pgSz w:w="11906" w:h="16838"/>
          <w:pgMar w:top="1525" w:right="1276" w:bottom="1440" w:left="1797" w:header="851" w:footer="992" w:gutter="0"/>
          <w:cols w:space="425"/>
          <w:docGrid w:linePitch="312"/>
        </w:sectPr>
      </w:pPr>
    </w:p>
    <w:bookmarkStart w:id="59"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D26B69" w:rsidRDefault="00A445E1">
              <w:pPr>
                <w:pStyle w:val="3"/>
                <w:jc w:val="center"/>
              </w:pPr>
              <w:r>
                <w:t>合并</w:t>
              </w:r>
              <w:r>
                <w:rPr>
                  <w:rFonts w:hint="eastAsia"/>
                </w:rPr>
                <w:t>所有者权益变动表</w:t>
              </w:r>
            </w:p>
            <w:p w:rsidR="00D26B69" w:rsidRDefault="00A445E1">
              <w:pPr>
                <w:tabs>
                  <w:tab w:val="left" w:pos="10080"/>
                </w:tabs>
                <w:snapToGrid w:val="0"/>
                <w:spacing w:line="240" w:lineRule="atLeast"/>
                <w:ind w:rightChars="12" w:right="25"/>
                <w:jc w:val="center"/>
                <w:rPr>
                  <w:szCs w:val="21"/>
                </w:rPr>
              </w:pPr>
              <w:r>
                <w:rPr>
                  <w:szCs w:val="21"/>
                </w:rPr>
                <w:t>2019年</w:t>
              </w:r>
              <w:r>
                <w:rPr>
                  <w:rFonts w:hint="eastAsia"/>
                  <w:szCs w:val="21"/>
                </w:rPr>
                <w:t>1—6月</w:t>
              </w:r>
            </w:p>
            <w:p w:rsidR="00D26B69" w:rsidRDefault="00A445E1">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3"/>
                <w:gridCol w:w="1127"/>
                <w:gridCol w:w="369"/>
                <w:gridCol w:w="372"/>
                <w:gridCol w:w="375"/>
                <w:gridCol w:w="1257"/>
                <w:gridCol w:w="476"/>
                <w:gridCol w:w="1062"/>
                <w:gridCol w:w="865"/>
                <w:gridCol w:w="1062"/>
                <w:gridCol w:w="347"/>
                <w:gridCol w:w="1192"/>
                <w:gridCol w:w="380"/>
                <w:gridCol w:w="1257"/>
                <w:gridCol w:w="1257"/>
                <w:gridCol w:w="1248"/>
              </w:tblGrid>
              <w:tr w:rsidR="00AD7127" w:rsidRPr="000A4543" w:rsidTr="00DF55B4">
                <w:trPr>
                  <w:cantSplit/>
                </w:trPr>
                <w:tc>
                  <w:tcPr>
                    <w:tcW w:w="512" w:type="pct"/>
                    <w:vMerge w:val="restart"/>
                    <w:vAlign w:val="center"/>
                  </w:tcPr>
                  <w:sdt>
                    <w:sdtPr>
                      <w:rPr>
                        <w:rFonts w:hint="eastAsia"/>
                        <w:sz w:val="13"/>
                        <w:szCs w:val="13"/>
                      </w:rPr>
                      <w:tag w:val="_PLD_5bd68ed5796041328d1a003c1362ceaf"/>
                      <w:id w:val="556461591"/>
                      <w:lock w:val="sdtLocked"/>
                    </w:sdtPr>
                    <w:sdtContent>
                      <w:p w:rsidR="00AD7127" w:rsidRPr="000A4543" w:rsidRDefault="00AD7127" w:rsidP="00F205FB">
                        <w:pPr>
                          <w:snapToGrid w:val="0"/>
                          <w:spacing w:line="240" w:lineRule="atLeast"/>
                          <w:jc w:val="center"/>
                          <w:rPr>
                            <w:sz w:val="13"/>
                            <w:szCs w:val="13"/>
                          </w:rPr>
                        </w:pPr>
                        <w:r w:rsidRPr="000A4543">
                          <w:rPr>
                            <w:rFonts w:hint="eastAsia"/>
                            <w:sz w:val="13"/>
                            <w:szCs w:val="13"/>
                          </w:rPr>
                          <w:t>项目</w:t>
                        </w:r>
                      </w:p>
                    </w:sdtContent>
                  </w:sdt>
                </w:tc>
                <w:tc>
                  <w:tcPr>
                    <w:tcW w:w="4488" w:type="pct"/>
                    <w:gridSpan w:val="15"/>
                    <w:vAlign w:val="center"/>
                  </w:tcPr>
                  <w:p w:rsidR="00AD7127" w:rsidRPr="000A4543" w:rsidRDefault="00B66160" w:rsidP="00F205FB">
                    <w:pPr>
                      <w:snapToGrid w:val="0"/>
                      <w:spacing w:line="240" w:lineRule="atLeast"/>
                      <w:ind w:rightChars="-759" w:right="-1594"/>
                      <w:jc w:val="center"/>
                      <w:rPr>
                        <w:sz w:val="13"/>
                        <w:szCs w:val="13"/>
                      </w:rPr>
                    </w:pPr>
                    <w:sdt>
                      <w:sdtPr>
                        <w:rPr>
                          <w:sz w:val="13"/>
                          <w:szCs w:val="13"/>
                        </w:rPr>
                        <w:tag w:val="_PLD_70c71cd0427542b1b96a0fa943173d3d"/>
                        <w:id w:val="556461592"/>
                        <w:lock w:val="sdtLocked"/>
                      </w:sdtPr>
                      <w:sdtContent>
                        <w:r w:rsidR="00AD7127" w:rsidRPr="000A4543">
                          <w:rPr>
                            <w:rFonts w:hint="eastAsia"/>
                            <w:sz w:val="13"/>
                            <w:szCs w:val="13"/>
                          </w:rPr>
                          <w:t>2019年半年度</w:t>
                        </w:r>
                      </w:sdtContent>
                    </w:sdt>
                  </w:p>
                </w:tc>
              </w:tr>
              <w:tr w:rsidR="00AD7127" w:rsidRPr="000A4543" w:rsidTr="00DF55B4">
                <w:trPr>
                  <w:cantSplit/>
                  <w:trHeight w:val="368"/>
                </w:trPr>
                <w:tc>
                  <w:tcPr>
                    <w:tcW w:w="512" w:type="pct"/>
                    <w:vMerge/>
                  </w:tcPr>
                  <w:p w:rsidR="00AD7127" w:rsidRPr="000A4543" w:rsidRDefault="00AD7127" w:rsidP="00F205FB">
                    <w:pPr>
                      <w:snapToGrid w:val="0"/>
                      <w:spacing w:line="240" w:lineRule="atLeast"/>
                      <w:ind w:rightChars="-759" w:right="-1594"/>
                      <w:rPr>
                        <w:sz w:val="13"/>
                        <w:szCs w:val="13"/>
                      </w:rPr>
                    </w:pPr>
                  </w:p>
                </w:tc>
                <w:sdt>
                  <w:sdtPr>
                    <w:rPr>
                      <w:sz w:val="13"/>
                      <w:szCs w:val="13"/>
                    </w:rPr>
                    <w:tag w:val="_PLD_e146ec74496c4c03a714dcef40faa972"/>
                    <w:id w:val="556461593"/>
                    <w:lock w:val="sdtLocked"/>
                  </w:sdtPr>
                  <w:sdtContent>
                    <w:tc>
                      <w:tcPr>
                        <w:tcW w:w="3599" w:type="pct"/>
                        <w:gridSpan w:val="13"/>
                        <w:vAlign w:val="center"/>
                      </w:tcPr>
                      <w:p w:rsidR="00AD7127" w:rsidRPr="000A4543" w:rsidRDefault="00AD7127" w:rsidP="00F205FB">
                        <w:pPr>
                          <w:jc w:val="center"/>
                          <w:rPr>
                            <w:sz w:val="13"/>
                            <w:szCs w:val="13"/>
                          </w:rPr>
                        </w:pPr>
                        <w:r w:rsidRPr="000A4543">
                          <w:rPr>
                            <w:sz w:val="13"/>
                            <w:szCs w:val="13"/>
                          </w:rPr>
                          <w:t>归属于母公司所有者权益</w:t>
                        </w:r>
                      </w:p>
                    </w:tc>
                  </w:sdtContent>
                </w:sdt>
                <w:sdt>
                  <w:sdtPr>
                    <w:rPr>
                      <w:sz w:val="13"/>
                      <w:szCs w:val="13"/>
                    </w:rPr>
                    <w:tag w:val="_PLD_b1ca85c50c1341e59b4b412e92d87f2f"/>
                    <w:id w:val="556461594"/>
                    <w:lock w:val="sdtLocked"/>
                  </w:sdtPr>
                  <w:sdtContent>
                    <w:tc>
                      <w:tcPr>
                        <w:tcW w:w="446" w:type="pct"/>
                        <w:vMerge w:val="restart"/>
                        <w:vAlign w:val="center"/>
                      </w:tcPr>
                      <w:p w:rsidR="00AD7127" w:rsidRPr="000A4543" w:rsidRDefault="00AD7127" w:rsidP="00F205FB">
                        <w:pPr>
                          <w:jc w:val="center"/>
                          <w:rPr>
                            <w:sz w:val="13"/>
                            <w:szCs w:val="13"/>
                          </w:rPr>
                        </w:pPr>
                        <w:r w:rsidRPr="000A4543">
                          <w:rPr>
                            <w:sz w:val="13"/>
                            <w:szCs w:val="13"/>
                          </w:rPr>
                          <w:t>少数股东权益</w:t>
                        </w:r>
                      </w:p>
                    </w:tc>
                  </w:sdtContent>
                </w:sdt>
                <w:sdt>
                  <w:sdtPr>
                    <w:rPr>
                      <w:sz w:val="13"/>
                      <w:szCs w:val="13"/>
                    </w:rPr>
                    <w:tag w:val="_PLD_0e252e0d00f04386b93d4e3064ba423d"/>
                    <w:id w:val="556461595"/>
                    <w:lock w:val="sdtLocked"/>
                  </w:sdtPr>
                  <w:sdtContent>
                    <w:tc>
                      <w:tcPr>
                        <w:tcW w:w="443" w:type="pct"/>
                        <w:vMerge w:val="restart"/>
                        <w:vAlign w:val="center"/>
                      </w:tcPr>
                      <w:p w:rsidR="00AD7127" w:rsidRPr="000A4543" w:rsidRDefault="00AD7127" w:rsidP="00F205FB">
                        <w:pPr>
                          <w:jc w:val="center"/>
                          <w:rPr>
                            <w:sz w:val="13"/>
                            <w:szCs w:val="13"/>
                          </w:rPr>
                        </w:pPr>
                        <w:r w:rsidRPr="000A4543">
                          <w:rPr>
                            <w:sz w:val="13"/>
                            <w:szCs w:val="13"/>
                          </w:rPr>
                          <w:t>所有者权益合计</w:t>
                        </w:r>
                      </w:p>
                    </w:tc>
                  </w:sdtContent>
                </w:sdt>
              </w:tr>
              <w:tr w:rsidR="00AD7127" w:rsidRPr="000A4543" w:rsidTr="00DF55B4">
                <w:trPr>
                  <w:cantSplit/>
                  <w:trHeight w:val="352"/>
                </w:trPr>
                <w:tc>
                  <w:tcPr>
                    <w:tcW w:w="512" w:type="pct"/>
                    <w:vMerge/>
                  </w:tcPr>
                  <w:p w:rsidR="00AD7127" w:rsidRPr="000A4543" w:rsidRDefault="00AD7127" w:rsidP="00F205FB">
                    <w:pPr>
                      <w:snapToGrid w:val="0"/>
                      <w:spacing w:line="240" w:lineRule="atLeast"/>
                      <w:ind w:rightChars="-759" w:right="-1594"/>
                      <w:rPr>
                        <w:sz w:val="13"/>
                        <w:szCs w:val="13"/>
                      </w:rPr>
                    </w:pPr>
                  </w:p>
                </w:tc>
                <w:sdt>
                  <w:sdtPr>
                    <w:rPr>
                      <w:sz w:val="13"/>
                      <w:szCs w:val="13"/>
                    </w:rPr>
                    <w:tag w:val="_PLD_1605afb5a60946a9ba86cca783d492d3"/>
                    <w:id w:val="556461596"/>
                    <w:lock w:val="sdtLocked"/>
                  </w:sdtPr>
                  <w:sdtContent>
                    <w:tc>
                      <w:tcPr>
                        <w:tcW w:w="400"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实收资本</w:t>
                        </w:r>
                        <w:r w:rsidRPr="000A4543">
                          <w:rPr>
                            <w:sz w:val="13"/>
                            <w:szCs w:val="13"/>
                          </w:rPr>
                          <w:t xml:space="preserve"> (或股本)</w:t>
                        </w:r>
                      </w:p>
                    </w:tc>
                  </w:sdtContent>
                </w:sdt>
                <w:sdt>
                  <w:sdtPr>
                    <w:rPr>
                      <w:sz w:val="13"/>
                      <w:szCs w:val="13"/>
                    </w:rPr>
                    <w:tag w:val="_PLD_78f5e518a65d422c99d27d23e96afb9e"/>
                    <w:id w:val="556461597"/>
                    <w:lock w:val="sdtLocked"/>
                  </w:sdtPr>
                  <w:sdtContent>
                    <w:tc>
                      <w:tcPr>
                        <w:tcW w:w="396" w:type="pct"/>
                        <w:gridSpan w:val="3"/>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其他权益工具</w:t>
                        </w:r>
                      </w:p>
                    </w:tc>
                  </w:sdtContent>
                </w:sdt>
                <w:sdt>
                  <w:sdtPr>
                    <w:rPr>
                      <w:sz w:val="13"/>
                      <w:szCs w:val="13"/>
                    </w:rPr>
                    <w:tag w:val="_PLD_f67d05ac9f6f4daaafdf90084911dcee"/>
                    <w:id w:val="556461598"/>
                    <w:lock w:val="sdtLocked"/>
                  </w:sdtPr>
                  <w:sdtContent>
                    <w:tc>
                      <w:tcPr>
                        <w:tcW w:w="446"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资本公积</w:t>
                        </w:r>
                      </w:p>
                    </w:tc>
                  </w:sdtContent>
                </w:sdt>
                <w:sdt>
                  <w:sdtPr>
                    <w:rPr>
                      <w:sz w:val="13"/>
                      <w:szCs w:val="13"/>
                    </w:rPr>
                    <w:tag w:val="_PLD_21df11f52b3443acacf7dd8421b5cc67"/>
                    <w:id w:val="556461599"/>
                    <w:lock w:val="sdtLocked"/>
                  </w:sdtPr>
                  <w:sdtContent>
                    <w:tc>
                      <w:tcPr>
                        <w:tcW w:w="169"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减：库存股</w:t>
                        </w:r>
                      </w:p>
                    </w:tc>
                  </w:sdtContent>
                </w:sdt>
                <w:sdt>
                  <w:sdtPr>
                    <w:rPr>
                      <w:sz w:val="13"/>
                      <w:szCs w:val="13"/>
                    </w:rPr>
                    <w:tag w:val="_PLD_bdc12fd277ea4fbe9c90f9480d9ecddb"/>
                    <w:id w:val="556461600"/>
                    <w:lock w:val="sdtLocked"/>
                  </w:sdtPr>
                  <w:sdtContent>
                    <w:tc>
                      <w:tcPr>
                        <w:tcW w:w="377"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其他综合收益</w:t>
                        </w:r>
                      </w:p>
                    </w:tc>
                  </w:sdtContent>
                </w:sdt>
                <w:sdt>
                  <w:sdtPr>
                    <w:rPr>
                      <w:sz w:val="13"/>
                      <w:szCs w:val="13"/>
                    </w:rPr>
                    <w:tag w:val="_PLD_b4aa95f4be904a02958b77b5542bb78d"/>
                    <w:id w:val="556461601"/>
                    <w:lock w:val="sdtLocked"/>
                  </w:sdtPr>
                  <w:sdtContent>
                    <w:tc>
                      <w:tcPr>
                        <w:tcW w:w="307"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专项储备</w:t>
                        </w:r>
                      </w:p>
                    </w:tc>
                  </w:sdtContent>
                </w:sdt>
                <w:sdt>
                  <w:sdtPr>
                    <w:rPr>
                      <w:sz w:val="13"/>
                      <w:szCs w:val="13"/>
                    </w:rPr>
                    <w:tag w:val="_PLD_1ee8f47ee38e4000af64e781a1a0e729"/>
                    <w:id w:val="556461602"/>
                    <w:lock w:val="sdtLocked"/>
                  </w:sdtPr>
                  <w:sdtContent>
                    <w:tc>
                      <w:tcPr>
                        <w:tcW w:w="377"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盈余公积</w:t>
                        </w:r>
                      </w:p>
                    </w:tc>
                  </w:sdtContent>
                </w:sdt>
                <w:sdt>
                  <w:sdtPr>
                    <w:rPr>
                      <w:sz w:val="13"/>
                      <w:szCs w:val="13"/>
                    </w:rPr>
                    <w:tag w:val="_PLD_b09258af0aa4494b8e88e711ca2dd7b8"/>
                    <w:id w:val="556461603"/>
                    <w:lock w:val="sdtLocked"/>
                  </w:sdtPr>
                  <w:sdtContent>
                    <w:tc>
                      <w:tcPr>
                        <w:tcW w:w="123"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一般风险准备</w:t>
                        </w:r>
                      </w:p>
                    </w:tc>
                  </w:sdtContent>
                </w:sdt>
                <w:sdt>
                  <w:sdtPr>
                    <w:rPr>
                      <w:sz w:val="13"/>
                      <w:szCs w:val="13"/>
                    </w:rPr>
                    <w:tag w:val="_PLD_f20054bead0a491aafe7bb5a5952f48f"/>
                    <w:id w:val="556461604"/>
                    <w:lock w:val="sdtLocked"/>
                  </w:sdtPr>
                  <w:sdtContent>
                    <w:tc>
                      <w:tcPr>
                        <w:tcW w:w="423"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未分配利润</w:t>
                        </w:r>
                      </w:p>
                    </w:tc>
                  </w:sdtContent>
                </w:sdt>
                <w:tc>
                  <w:tcPr>
                    <w:tcW w:w="135" w:type="pct"/>
                    <w:vMerge w:val="restart"/>
                    <w:vAlign w:val="center"/>
                  </w:tcPr>
                  <w:sdt>
                    <w:sdtPr>
                      <w:rPr>
                        <w:rFonts w:hint="eastAsia"/>
                        <w:sz w:val="13"/>
                        <w:szCs w:val="13"/>
                      </w:rPr>
                      <w:tag w:val="_PLD_ee763dfa69fd4fa3bec927cefa83eadc"/>
                      <w:id w:val="556461605"/>
                      <w:lock w:val="sdtLocked"/>
                    </w:sdtPr>
                    <w:sdtContent>
                      <w:p w:rsidR="00AD7127" w:rsidRPr="000A4543" w:rsidRDefault="00AD7127" w:rsidP="00F205FB">
                        <w:pPr>
                          <w:jc w:val="center"/>
                          <w:rPr>
                            <w:sz w:val="13"/>
                            <w:szCs w:val="13"/>
                          </w:rPr>
                        </w:pPr>
                        <w:r w:rsidRPr="000A4543">
                          <w:rPr>
                            <w:rFonts w:hint="eastAsia"/>
                            <w:sz w:val="13"/>
                            <w:szCs w:val="13"/>
                          </w:rPr>
                          <w:t>其他</w:t>
                        </w:r>
                      </w:p>
                    </w:sdtContent>
                  </w:sdt>
                </w:tc>
                <w:tc>
                  <w:tcPr>
                    <w:tcW w:w="446" w:type="pct"/>
                    <w:vMerge w:val="restart"/>
                    <w:vAlign w:val="center"/>
                  </w:tcPr>
                  <w:sdt>
                    <w:sdtPr>
                      <w:rPr>
                        <w:rFonts w:hint="eastAsia"/>
                        <w:sz w:val="13"/>
                        <w:szCs w:val="13"/>
                      </w:rPr>
                      <w:tag w:val="_PLD_97c92cf2be1e4f36880a16a2c16704b4"/>
                      <w:id w:val="556461606"/>
                      <w:lock w:val="sdtLocked"/>
                    </w:sdtPr>
                    <w:sdtContent>
                      <w:p w:rsidR="00AD7127" w:rsidRPr="000A4543" w:rsidRDefault="00AD7127" w:rsidP="00F205FB">
                        <w:pPr>
                          <w:jc w:val="center"/>
                          <w:rPr>
                            <w:sz w:val="13"/>
                            <w:szCs w:val="13"/>
                          </w:rPr>
                        </w:pPr>
                        <w:r w:rsidRPr="000A4543">
                          <w:rPr>
                            <w:rFonts w:hint="eastAsia"/>
                            <w:sz w:val="13"/>
                            <w:szCs w:val="13"/>
                          </w:rPr>
                          <w:t>小计</w:t>
                        </w:r>
                      </w:p>
                    </w:sdtContent>
                  </w:sdt>
                </w:tc>
                <w:tc>
                  <w:tcPr>
                    <w:tcW w:w="446" w:type="pct"/>
                    <w:vMerge/>
                  </w:tcPr>
                  <w:p w:rsidR="00AD7127" w:rsidRPr="000A4543" w:rsidRDefault="00AD7127" w:rsidP="00F205FB">
                    <w:pPr>
                      <w:jc w:val="center"/>
                      <w:rPr>
                        <w:sz w:val="13"/>
                        <w:szCs w:val="13"/>
                      </w:rPr>
                    </w:pPr>
                  </w:p>
                </w:tc>
                <w:tc>
                  <w:tcPr>
                    <w:tcW w:w="443" w:type="pct"/>
                    <w:vMerge/>
                  </w:tcPr>
                  <w:p w:rsidR="00AD7127" w:rsidRPr="000A4543" w:rsidRDefault="00AD7127" w:rsidP="00F205FB">
                    <w:pPr>
                      <w:jc w:val="center"/>
                      <w:rPr>
                        <w:sz w:val="13"/>
                        <w:szCs w:val="13"/>
                      </w:rPr>
                    </w:pPr>
                  </w:p>
                </w:tc>
              </w:tr>
              <w:tr w:rsidR="00AD7127" w:rsidRPr="000A4543" w:rsidTr="00DF55B4">
                <w:trPr>
                  <w:cantSplit/>
                  <w:trHeight w:val="345"/>
                </w:trPr>
                <w:tc>
                  <w:tcPr>
                    <w:tcW w:w="512" w:type="pct"/>
                    <w:vMerge/>
                  </w:tcPr>
                  <w:p w:rsidR="00AD7127" w:rsidRPr="000A4543" w:rsidRDefault="00AD7127" w:rsidP="00F205FB">
                    <w:pPr>
                      <w:snapToGrid w:val="0"/>
                      <w:spacing w:line="240" w:lineRule="atLeast"/>
                      <w:ind w:rightChars="-759" w:right="-1594"/>
                      <w:rPr>
                        <w:sz w:val="13"/>
                        <w:szCs w:val="13"/>
                      </w:rPr>
                    </w:pPr>
                  </w:p>
                </w:tc>
                <w:tc>
                  <w:tcPr>
                    <w:tcW w:w="400" w:type="pct"/>
                    <w:vMerge/>
                  </w:tcPr>
                  <w:p w:rsidR="00AD7127" w:rsidRPr="000A4543" w:rsidRDefault="00AD7127" w:rsidP="00F205FB">
                    <w:pPr>
                      <w:snapToGrid w:val="0"/>
                      <w:spacing w:line="240" w:lineRule="atLeast"/>
                      <w:jc w:val="center"/>
                      <w:rPr>
                        <w:sz w:val="13"/>
                        <w:szCs w:val="13"/>
                      </w:rPr>
                    </w:pPr>
                  </w:p>
                </w:tc>
                <w:sdt>
                  <w:sdtPr>
                    <w:rPr>
                      <w:sz w:val="13"/>
                      <w:szCs w:val="13"/>
                    </w:rPr>
                    <w:tag w:val="_PLD_7b6493af25ff4e3986120f711cb3be4e"/>
                    <w:id w:val="556461607"/>
                    <w:lock w:val="sdtLocked"/>
                  </w:sdtPr>
                  <w:sdtContent>
                    <w:tc>
                      <w:tcPr>
                        <w:tcW w:w="131" w:type="pc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优先股</w:t>
                        </w:r>
                      </w:p>
                    </w:tc>
                  </w:sdtContent>
                </w:sdt>
                <w:sdt>
                  <w:sdtPr>
                    <w:rPr>
                      <w:sz w:val="13"/>
                      <w:szCs w:val="13"/>
                    </w:rPr>
                    <w:tag w:val="_PLD_446c35c8857c4ad0bb648db82e104141"/>
                    <w:id w:val="556461608"/>
                    <w:lock w:val="sdtLocked"/>
                  </w:sdtPr>
                  <w:sdtContent>
                    <w:tc>
                      <w:tcPr>
                        <w:tcW w:w="132" w:type="pc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永续债</w:t>
                        </w:r>
                      </w:p>
                    </w:tc>
                  </w:sdtContent>
                </w:sdt>
                <w:sdt>
                  <w:sdtPr>
                    <w:rPr>
                      <w:sz w:val="13"/>
                      <w:szCs w:val="13"/>
                    </w:rPr>
                    <w:tag w:val="_PLD_e8048d05ab294ec8a2a849ca1f70a7c9"/>
                    <w:id w:val="556461609"/>
                    <w:lock w:val="sdtLocked"/>
                  </w:sdtPr>
                  <w:sdtContent>
                    <w:tc>
                      <w:tcPr>
                        <w:tcW w:w="133" w:type="pc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其他</w:t>
                        </w:r>
                      </w:p>
                    </w:tc>
                  </w:sdtContent>
                </w:sdt>
                <w:tc>
                  <w:tcPr>
                    <w:tcW w:w="446" w:type="pct"/>
                    <w:vMerge/>
                  </w:tcPr>
                  <w:p w:rsidR="00AD7127" w:rsidRPr="000A4543" w:rsidRDefault="00AD7127" w:rsidP="00F205FB">
                    <w:pPr>
                      <w:snapToGrid w:val="0"/>
                      <w:spacing w:line="240" w:lineRule="atLeast"/>
                      <w:jc w:val="center"/>
                      <w:rPr>
                        <w:sz w:val="13"/>
                        <w:szCs w:val="13"/>
                      </w:rPr>
                    </w:pPr>
                  </w:p>
                </w:tc>
                <w:tc>
                  <w:tcPr>
                    <w:tcW w:w="169" w:type="pct"/>
                    <w:vMerge/>
                  </w:tcPr>
                  <w:p w:rsidR="00AD7127" w:rsidRPr="000A4543" w:rsidRDefault="00AD7127" w:rsidP="00F205FB">
                    <w:pPr>
                      <w:snapToGrid w:val="0"/>
                      <w:spacing w:line="240" w:lineRule="atLeast"/>
                      <w:jc w:val="center"/>
                      <w:rPr>
                        <w:sz w:val="13"/>
                        <w:szCs w:val="13"/>
                      </w:rPr>
                    </w:pPr>
                  </w:p>
                </w:tc>
                <w:tc>
                  <w:tcPr>
                    <w:tcW w:w="377" w:type="pct"/>
                    <w:vMerge/>
                  </w:tcPr>
                  <w:p w:rsidR="00AD7127" w:rsidRPr="000A4543" w:rsidRDefault="00AD7127" w:rsidP="00F205FB">
                    <w:pPr>
                      <w:snapToGrid w:val="0"/>
                      <w:spacing w:line="240" w:lineRule="atLeast"/>
                      <w:jc w:val="center"/>
                      <w:rPr>
                        <w:sz w:val="13"/>
                        <w:szCs w:val="13"/>
                      </w:rPr>
                    </w:pPr>
                  </w:p>
                </w:tc>
                <w:tc>
                  <w:tcPr>
                    <w:tcW w:w="307" w:type="pct"/>
                    <w:vMerge/>
                  </w:tcPr>
                  <w:p w:rsidR="00AD7127" w:rsidRPr="000A4543" w:rsidRDefault="00AD7127" w:rsidP="00F205FB">
                    <w:pPr>
                      <w:snapToGrid w:val="0"/>
                      <w:spacing w:line="240" w:lineRule="atLeast"/>
                      <w:jc w:val="center"/>
                      <w:rPr>
                        <w:sz w:val="13"/>
                        <w:szCs w:val="13"/>
                      </w:rPr>
                    </w:pPr>
                  </w:p>
                </w:tc>
                <w:tc>
                  <w:tcPr>
                    <w:tcW w:w="377" w:type="pct"/>
                    <w:vMerge/>
                  </w:tcPr>
                  <w:p w:rsidR="00AD7127" w:rsidRPr="000A4543" w:rsidRDefault="00AD7127" w:rsidP="00F205FB">
                    <w:pPr>
                      <w:snapToGrid w:val="0"/>
                      <w:spacing w:line="240" w:lineRule="atLeast"/>
                      <w:jc w:val="center"/>
                      <w:rPr>
                        <w:sz w:val="13"/>
                        <w:szCs w:val="13"/>
                      </w:rPr>
                    </w:pPr>
                  </w:p>
                </w:tc>
                <w:tc>
                  <w:tcPr>
                    <w:tcW w:w="123" w:type="pct"/>
                    <w:vMerge/>
                  </w:tcPr>
                  <w:p w:rsidR="00AD7127" w:rsidRPr="000A4543" w:rsidRDefault="00AD7127" w:rsidP="00F205FB">
                    <w:pPr>
                      <w:snapToGrid w:val="0"/>
                      <w:spacing w:line="240" w:lineRule="atLeast"/>
                      <w:jc w:val="center"/>
                      <w:rPr>
                        <w:sz w:val="13"/>
                        <w:szCs w:val="13"/>
                      </w:rPr>
                    </w:pPr>
                  </w:p>
                </w:tc>
                <w:tc>
                  <w:tcPr>
                    <w:tcW w:w="423" w:type="pct"/>
                    <w:vMerge/>
                  </w:tcPr>
                  <w:p w:rsidR="00AD7127" w:rsidRPr="000A4543" w:rsidRDefault="00AD7127" w:rsidP="00F205FB">
                    <w:pPr>
                      <w:snapToGrid w:val="0"/>
                      <w:spacing w:line="240" w:lineRule="atLeast"/>
                      <w:jc w:val="center"/>
                      <w:rPr>
                        <w:sz w:val="13"/>
                        <w:szCs w:val="13"/>
                      </w:rPr>
                    </w:pPr>
                  </w:p>
                </w:tc>
                <w:tc>
                  <w:tcPr>
                    <w:tcW w:w="135" w:type="pct"/>
                    <w:vMerge/>
                  </w:tcPr>
                  <w:p w:rsidR="00AD7127" w:rsidRPr="000A4543" w:rsidRDefault="00AD7127" w:rsidP="00F205FB">
                    <w:pPr>
                      <w:jc w:val="center"/>
                      <w:rPr>
                        <w:sz w:val="13"/>
                        <w:szCs w:val="13"/>
                      </w:rPr>
                    </w:pPr>
                  </w:p>
                </w:tc>
                <w:tc>
                  <w:tcPr>
                    <w:tcW w:w="446" w:type="pct"/>
                    <w:vMerge/>
                  </w:tcPr>
                  <w:p w:rsidR="00AD7127" w:rsidRPr="000A4543" w:rsidRDefault="00AD7127" w:rsidP="00F205FB">
                    <w:pPr>
                      <w:jc w:val="center"/>
                      <w:rPr>
                        <w:sz w:val="13"/>
                        <w:szCs w:val="13"/>
                      </w:rPr>
                    </w:pPr>
                  </w:p>
                </w:tc>
                <w:tc>
                  <w:tcPr>
                    <w:tcW w:w="446" w:type="pct"/>
                    <w:vMerge/>
                  </w:tcPr>
                  <w:p w:rsidR="00AD7127" w:rsidRPr="000A4543" w:rsidRDefault="00AD7127" w:rsidP="00F205FB">
                    <w:pPr>
                      <w:jc w:val="center"/>
                      <w:rPr>
                        <w:sz w:val="13"/>
                        <w:szCs w:val="13"/>
                      </w:rPr>
                    </w:pPr>
                  </w:p>
                </w:tc>
                <w:tc>
                  <w:tcPr>
                    <w:tcW w:w="443" w:type="pct"/>
                    <w:vMerge/>
                    <w:tcBorders>
                      <w:bottom w:val="nil"/>
                    </w:tcBorders>
                  </w:tcPr>
                  <w:p w:rsidR="00AD7127" w:rsidRPr="000A4543" w:rsidRDefault="00AD7127" w:rsidP="00F205FB">
                    <w:pPr>
                      <w:jc w:val="center"/>
                      <w:rPr>
                        <w:sz w:val="13"/>
                        <w:szCs w:val="13"/>
                      </w:rPr>
                    </w:pPr>
                  </w:p>
                </w:tc>
              </w:tr>
              <w:tr w:rsidR="00AD7127" w:rsidRPr="000A4543" w:rsidTr="00DF55B4">
                <w:sdt>
                  <w:sdtPr>
                    <w:rPr>
                      <w:sz w:val="13"/>
                      <w:szCs w:val="13"/>
                    </w:rPr>
                    <w:tag w:val="_PLD_1f22f69e67ea4292afb08dec65f863c7"/>
                    <w:id w:val="556461610"/>
                    <w:lock w:val="sdtLocked"/>
                  </w:sdtPr>
                  <w:sdtContent>
                    <w:tc>
                      <w:tcPr>
                        <w:tcW w:w="512" w:type="pct"/>
                      </w:tcPr>
                      <w:p w:rsidR="00AD7127" w:rsidRPr="000A4543" w:rsidRDefault="00AD7127" w:rsidP="00F205FB">
                        <w:pPr>
                          <w:rPr>
                            <w:sz w:val="13"/>
                            <w:szCs w:val="13"/>
                          </w:rPr>
                        </w:pPr>
                        <w:r w:rsidRPr="000A4543">
                          <w:rPr>
                            <w:sz w:val="13"/>
                            <w:szCs w:val="13"/>
                          </w:rPr>
                          <w:t>一、上年</w:t>
                        </w:r>
                        <w:r w:rsidRPr="000A4543">
                          <w:rPr>
                            <w:rFonts w:hint="eastAsia"/>
                            <w:sz w:val="13"/>
                            <w:szCs w:val="13"/>
                          </w:rPr>
                          <w:t>期</w:t>
                        </w:r>
                        <w:r w:rsidRPr="000A4543">
                          <w:rPr>
                            <w:sz w:val="13"/>
                            <w:szCs w:val="13"/>
                          </w:rPr>
                          <w:t>末余额</w:t>
                        </w:r>
                      </w:p>
                    </w:tc>
                  </w:sdtContent>
                </w:sdt>
                <w:tc>
                  <w:tcPr>
                    <w:tcW w:w="400" w:type="pct"/>
                  </w:tcPr>
                  <w:p w:rsidR="00AD7127" w:rsidRPr="000A4543" w:rsidRDefault="00AD7127" w:rsidP="00F205FB">
                    <w:pPr>
                      <w:jc w:val="right"/>
                      <w:rPr>
                        <w:sz w:val="13"/>
                        <w:szCs w:val="13"/>
                      </w:rPr>
                    </w:pPr>
                    <w:r w:rsidRPr="000A4543">
                      <w:rPr>
                        <w:sz w:val="13"/>
                        <w:szCs w:val="13"/>
                      </w:rPr>
                      <w:t>521,791,700.00</w:t>
                    </w: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2,123,873,145.23</w:t>
                    </w: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r w:rsidRPr="000A4543">
                      <w:rPr>
                        <w:sz w:val="13"/>
                        <w:szCs w:val="13"/>
                      </w:rPr>
                      <w:t>-1,575,375.85</w:t>
                    </w: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r w:rsidRPr="000A4543">
                      <w:rPr>
                        <w:sz w:val="13"/>
                        <w:szCs w:val="13"/>
                      </w:rPr>
                      <w:t>18,236,552.39</w:t>
                    </w: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r w:rsidRPr="000A4543">
                      <w:rPr>
                        <w:sz w:val="13"/>
                        <w:szCs w:val="13"/>
                      </w:rPr>
                      <w:t>770,857,525.50</w:t>
                    </w: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3,433,183,547.27</w:t>
                    </w:r>
                  </w:p>
                </w:tc>
                <w:tc>
                  <w:tcPr>
                    <w:tcW w:w="446" w:type="pct"/>
                  </w:tcPr>
                  <w:p w:rsidR="00AD7127" w:rsidRPr="000A4543" w:rsidRDefault="00AD7127" w:rsidP="00F205FB">
                    <w:pPr>
                      <w:jc w:val="right"/>
                      <w:rPr>
                        <w:sz w:val="13"/>
                        <w:szCs w:val="13"/>
                      </w:rPr>
                    </w:pPr>
                    <w:r w:rsidRPr="000A4543">
                      <w:rPr>
                        <w:sz w:val="13"/>
                        <w:szCs w:val="13"/>
                      </w:rPr>
                      <w:t>1,388,922,886.37</w:t>
                    </w:r>
                  </w:p>
                </w:tc>
                <w:tc>
                  <w:tcPr>
                    <w:tcW w:w="443" w:type="pct"/>
                  </w:tcPr>
                  <w:p w:rsidR="00AD7127" w:rsidRPr="000A4543" w:rsidRDefault="00AD7127" w:rsidP="00F205FB">
                    <w:pPr>
                      <w:jc w:val="right"/>
                      <w:rPr>
                        <w:sz w:val="13"/>
                        <w:szCs w:val="13"/>
                      </w:rPr>
                    </w:pPr>
                    <w:r w:rsidRPr="000A4543">
                      <w:rPr>
                        <w:sz w:val="13"/>
                        <w:szCs w:val="13"/>
                      </w:rPr>
                      <w:t>4,822,106,433.64</w:t>
                    </w:r>
                  </w:p>
                </w:tc>
              </w:tr>
              <w:tr w:rsidR="00AD7127" w:rsidRPr="000A4543" w:rsidTr="00DF55B4">
                <w:sdt>
                  <w:sdtPr>
                    <w:rPr>
                      <w:sz w:val="13"/>
                      <w:szCs w:val="13"/>
                    </w:rPr>
                    <w:tag w:val="_PLD_8753148a28244d68bf92b2fbad32f9b8"/>
                    <w:id w:val="556461611"/>
                    <w:lock w:val="sdtLocked"/>
                  </w:sdtPr>
                  <w:sdtContent>
                    <w:tc>
                      <w:tcPr>
                        <w:tcW w:w="512" w:type="pct"/>
                      </w:tcPr>
                      <w:p w:rsidR="00AD7127" w:rsidRPr="000A4543" w:rsidRDefault="00AD7127" w:rsidP="00F205FB">
                        <w:pPr>
                          <w:rPr>
                            <w:sz w:val="13"/>
                            <w:szCs w:val="13"/>
                          </w:rPr>
                        </w:pPr>
                        <w:r w:rsidRPr="000A4543">
                          <w:rPr>
                            <w:rFonts w:hint="eastAsia"/>
                            <w:sz w:val="13"/>
                            <w:szCs w:val="13"/>
                          </w:rPr>
                          <w:t>加：</w:t>
                        </w:r>
                        <w:r w:rsidRPr="000A4543">
                          <w:rPr>
                            <w:sz w:val="13"/>
                            <w:szCs w:val="13"/>
                          </w:rPr>
                          <w:t>会计政策变更</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291ece6b974e4962be6cec3c398fd5be"/>
                    <w:id w:val="556461612"/>
                    <w:lock w:val="sdtLocked"/>
                  </w:sdtPr>
                  <w:sdtContent>
                    <w:tc>
                      <w:tcPr>
                        <w:tcW w:w="512" w:type="pct"/>
                      </w:tcPr>
                      <w:p w:rsidR="00AD7127" w:rsidRPr="000A4543" w:rsidRDefault="00AD7127" w:rsidP="000A4543">
                        <w:pPr>
                          <w:ind w:firstLineChars="200" w:firstLine="260"/>
                          <w:rPr>
                            <w:sz w:val="13"/>
                            <w:szCs w:val="13"/>
                          </w:rPr>
                        </w:pPr>
                        <w:r w:rsidRPr="000A4543">
                          <w:rPr>
                            <w:sz w:val="13"/>
                            <w:szCs w:val="13"/>
                          </w:rPr>
                          <w:t>前期差错更正</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1a5424a99ed44019a3f8a704efe4903d"/>
                    <w:id w:val="556461613"/>
                    <w:lock w:val="sdtLocked"/>
                  </w:sdtPr>
                  <w:sdtContent>
                    <w:tc>
                      <w:tcPr>
                        <w:tcW w:w="512" w:type="pct"/>
                      </w:tcPr>
                      <w:p w:rsidR="00AD7127" w:rsidRPr="000A4543" w:rsidRDefault="00AD7127" w:rsidP="000A4543">
                        <w:pPr>
                          <w:ind w:firstLineChars="200" w:firstLine="260"/>
                          <w:rPr>
                            <w:sz w:val="13"/>
                            <w:szCs w:val="13"/>
                          </w:rPr>
                        </w:pPr>
                        <w:r w:rsidRPr="000A4543">
                          <w:rPr>
                            <w:rFonts w:hint="eastAsia"/>
                            <w:sz w:val="13"/>
                            <w:szCs w:val="13"/>
                          </w:rPr>
                          <w:t>同一控制下企业合并</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7953fd87201b462ab8c42a4716d6cb65"/>
                    <w:id w:val="556461614"/>
                    <w:lock w:val="sdtLocked"/>
                  </w:sdtPr>
                  <w:sdtContent>
                    <w:tc>
                      <w:tcPr>
                        <w:tcW w:w="512" w:type="pct"/>
                      </w:tcPr>
                      <w:p w:rsidR="00AD7127" w:rsidRPr="000A4543" w:rsidRDefault="00AD7127" w:rsidP="000A4543">
                        <w:pPr>
                          <w:ind w:firstLineChars="200" w:firstLine="260"/>
                          <w:rPr>
                            <w:sz w:val="13"/>
                            <w:szCs w:val="13"/>
                          </w:rPr>
                        </w:pPr>
                        <w:r w:rsidRPr="000A4543">
                          <w:rPr>
                            <w:rFonts w:hint="eastAsia"/>
                            <w:sz w:val="13"/>
                            <w:szCs w:val="13"/>
                          </w:rPr>
                          <w:t>其他</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16d601e73dc14990b60ca53acf1371ba"/>
                    <w:id w:val="556461615"/>
                    <w:lock w:val="sdtLocked"/>
                  </w:sdtPr>
                  <w:sdtContent>
                    <w:tc>
                      <w:tcPr>
                        <w:tcW w:w="512" w:type="pct"/>
                      </w:tcPr>
                      <w:p w:rsidR="00AD7127" w:rsidRPr="000A4543" w:rsidRDefault="00AD7127" w:rsidP="00F205FB">
                        <w:pPr>
                          <w:rPr>
                            <w:sz w:val="13"/>
                            <w:szCs w:val="13"/>
                          </w:rPr>
                        </w:pPr>
                        <w:r w:rsidRPr="000A4543">
                          <w:rPr>
                            <w:sz w:val="13"/>
                            <w:szCs w:val="13"/>
                          </w:rPr>
                          <w:t>二、本年</w:t>
                        </w:r>
                        <w:r w:rsidRPr="000A4543">
                          <w:rPr>
                            <w:rFonts w:hint="eastAsia"/>
                            <w:sz w:val="13"/>
                            <w:szCs w:val="13"/>
                          </w:rPr>
                          <w:t>期</w:t>
                        </w:r>
                        <w:r w:rsidRPr="000A4543">
                          <w:rPr>
                            <w:sz w:val="13"/>
                            <w:szCs w:val="13"/>
                          </w:rPr>
                          <w:t>初余额</w:t>
                        </w:r>
                      </w:p>
                    </w:tc>
                  </w:sdtContent>
                </w:sdt>
                <w:tc>
                  <w:tcPr>
                    <w:tcW w:w="400" w:type="pct"/>
                  </w:tcPr>
                  <w:p w:rsidR="00AD7127" w:rsidRPr="000A4543" w:rsidRDefault="00AD7127" w:rsidP="00F205FB">
                    <w:pPr>
                      <w:jc w:val="right"/>
                      <w:rPr>
                        <w:sz w:val="13"/>
                        <w:szCs w:val="13"/>
                      </w:rPr>
                    </w:pPr>
                    <w:r w:rsidRPr="000A4543">
                      <w:rPr>
                        <w:sz w:val="13"/>
                        <w:szCs w:val="13"/>
                      </w:rPr>
                      <w:t>521,791,700.00</w:t>
                    </w: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2,123,873,145.23</w:t>
                    </w: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r w:rsidRPr="000A4543">
                      <w:rPr>
                        <w:sz w:val="13"/>
                        <w:szCs w:val="13"/>
                      </w:rPr>
                      <w:t>-1,575,375.85</w:t>
                    </w: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r w:rsidRPr="000A4543">
                      <w:rPr>
                        <w:sz w:val="13"/>
                        <w:szCs w:val="13"/>
                      </w:rPr>
                      <w:t>18,236,552.39</w:t>
                    </w: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r w:rsidRPr="000A4543">
                      <w:rPr>
                        <w:sz w:val="13"/>
                        <w:szCs w:val="13"/>
                      </w:rPr>
                      <w:t>770,857,525.50</w:t>
                    </w: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3,433,183,547.27</w:t>
                    </w:r>
                  </w:p>
                </w:tc>
                <w:tc>
                  <w:tcPr>
                    <w:tcW w:w="446" w:type="pct"/>
                  </w:tcPr>
                  <w:p w:rsidR="00AD7127" w:rsidRPr="000A4543" w:rsidRDefault="00AD7127" w:rsidP="00F205FB">
                    <w:pPr>
                      <w:jc w:val="right"/>
                      <w:rPr>
                        <w:sz w:val="13"/>
                        <w:szCs w:val="13"/>
                      </w:rPr>
                    </w:pPr>
                    <w:r w:rsidRPr="000A4543">
                      <w:rPr>
                        <w:sz w:val="13"/>
                        <w:szCs w:val="13"/>
                      </w:rPr>
                      <w:t>1,388,922,886.37</w:t>
                    </w:r>
                  </w:p>
                </w:tc>
                <w:tc>
                  <w:tcPr>
                    <w:tcW w:w="443" w:type="pct"/>
                  </w:tcPr>
                  <w:p w:rsidR="00AD7127" w:rsidRPr="000A4543" w:rsidRDefault="00AD7127" w:rsidP="00F205FB">
                    <w:pPr>
                      <w:jc w:val="right"/>
                      <w:rPr>
                        <w:sz w:val="13"/>
                        <w:szCs w:val="13"/>
                      </w:rPr>
                    </w:pPr>
                    <w:r w:rsidRPr="000A4543">
                      <w:rPr>
                        <w:sz w:val="13"/>
                        <w:szCs w:val="13"/>
                      </w:rPr>
                      <w:t>4,822,106,433.64</w:t>
                    </w:r>
                  </w:p>
                </w:tc>
              </w:tr>
              <w:tr w:rsidR="00AD7127" w:rsidRPr="000A4543" w:rsidTr="00DF55B4">
                <w:sdt>
                  <w:sdtPr>
                    <w:rPr>
                      <w:sz w:val="13"/>
                      <w:szCs w:val="13"/>
                    </w:rPr>
                    <w:tag w:val="_PLD_60156dcb8ac241a7929015e75c8eef16"/>
                    <w:id w:val="556461616"/>
                    <w:lock w:val="sdtLocked"/>
                  </w:sdtPr>
                  <w:sdtContent>
                    <w:tc>
                      <w:tcPr>
                        <w:tcW w:w="512" w:type="pct"/>
                      </w:tcPr>
                      <w:p w:rsidR="00AD7127" w:rsidRPr="000A4543" w:rsidRDefault="00AD7127" w:rsidP="00F205FB">
                        <w:pPr>
                          <w:rPr>
                            <w:sz w:val="13"/>
                            <w:szCs w:val="13"/>
                          </w:rPr>
                        </w:pPr>
                        <w:r w:rsidRPr="000A4543">
                          <w:rPr>
                            <w:sz w:val="13"/>
                            <w:szCs w:val="13"/>
                          </w:rPr>
                          <w:t>三、本</w:t>
                        </w:r>
                        <w:r w:rsidRPr="000A4543">
                          <w:rPr>
                            <w:rFonts w:hint="eastAsia"/>
                            <w:sz w:val="13"/>
                            <w:szCs w:val="13"/>
                          </w:rPr>
                          <w:t>期</w:t>
                        </w:r>
                        <w:r w:rsidRPr="000A4543">
                          <w:rPr>
                            <w:sz w:val="13"/>
                            <w:szCs w:val="13"/>
                          </w:rPr>
                          <w:t>增减变动金额（减少以“－”号填列）</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r w:rsidRPr="000A4543">
                      <w:rPr>
                        <w:sz w:val="13"/>
                        <w:szCs w:val="13"/>
                      </w:rPr>
                      <w:t>1,171,749.58</w:t>
                    </w:r>
                  </w:p>
                </w:tc>
                <w:tc>
                  <w:tcPr>
                    <w:tcW w:w="307" w:type="pct"/>
                  </w:tcPr>
                  <w:p w:rsidR="00AD7127" w:rsidRPr="000A4543" w:rsidRDefault="00AD7127" w:rsidP="00F205FB">
                    <w:pPr>
                      <w:jc w:val="right"/>
                      <w:rPr>
                        <w:sz w:val="13"/>
                        <w:szCs w:val="13"/>
                      </w:rPr>
                    </w:pPr>
                    <w:r w:rsidRPr="000A4543">
                      <w:rPr>
                        <w:sz w:val="13"/>
                        <w:szCs w:val="13"/>
                      </w:rPr>
                      <w:t>75,021.89</w:t>
                    </w: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r w:rsidRPr="000A4543">
                      <w:rPr>
                        <w:sz w:val="13"/>
                        <w:szCs w:val="13"/>
                      </w:rPr>
                      <w:t>-135,323,473.75</w:t>
                    </w: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-134,076,702.28</w:t>
                    </w:r>
                  </w:p>
                </w:tc>
                <w:tc>
                  <w:tcPr>
                    <w:tcW w:w="446" w:type="pct"/>
                  </w:tcPr>
                  <w:p w:rsidR="00AD7127" w:rsidRPr="000A4543" w:rsidRDefault="00AD7127" w:rsidP="00F205FB">
                    <w:pPr>
                      <w:jc w:val="right"/>
                      <w:rPr>
                        <w:sz w:val="13"/>
                        <w:szCs w:val="13"/>
                      </w:rPr>
                    </w:pPr>
                    <w:r w:rsidRPr="000A4543">
                      <w:rPr>
                        <w:sz w:val="13"/>
                        <w:szCs w:val="13"/>
                      </w:rPr>
                      <w:t>-107,661,219.80</w:t>
                    </w:r>
                  </w:p>
                </w:tc>
                <w:tc>
                  <w:tcPr>
                    <w:tcW w:w="443" w:type="pct"/>
                  </w:tcPr>
                  <w:p w:rsidR="00AD7127" w:rsidRPr="000A4543" w:rsidRDefault="00AD7127" w:rsidP="00F205FB">
                    <w:pPr>
                      <w:jc w:val="right"/>
                      <w:rPr>
                        <w:sz w:val="13"/>
                        <w:szCs w:val="13"/>
                      </w:rPr>
                    </w:pPr>
                    <w:r w:rsidRPr="000A4543">
                      <w:rPr>
                        <w:sz w:val="13"/>
                        <w:szCs w:val="13"/>
                      </w:rPr>
                      <w:t>-241,737,922.08</w:t>
                    </w:r>
                  </w:p>
                </w:tc>
              </w:tr>
              <w:tr w:rsidR="00AD7127" w:rsidRPr="000A4543" w:rsidTr="00DF55B4">
                <w:sdt>
                  <w:sdtPr>
                    <w:rPr>
                      <w:sz w:val="13"/>
                      <w:szCs w:val="13"/>
                    </w:rPr>
                    <w:tag w:val="_PLD_b05dacde51ff43abaf7ec73bf9668d99"/>
                    <w:id w:val="556461617"/>
                    <w:lock w:val="sdtLocked"/>
                  </w:sdtPr>
                  <w:sdtContent>
                    <w:tc>
                      <w:tcPr>
                        <w:tcW w:w="512" w:type="pct"/>
                      </w:tcPr>
                      <w:p w:rsidR="00AD7127" w:rsidRPr="000A4543" w:rsidRDefault="00AD7127" w:rsidP="00F205FB">
                        <w:pPr>
                          <w:rPr>
                            <w:sz w:val="13"/>
                            <w:szCs w:val="13"/>
                          </w:rPr>
                        </w:pPr>
                        <w:r w:rsidRPr="000A4543">
                          <w:rPr>
                            <w:rFonts w:hint="eastAsia"/>
                            <w:sz w:val="13"/>
                            <w:szCs w:val="13"/>
                          </w:rPr>
                          <w:t>（一）综合收益总额</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r w:rsidRPr="000A4543">
                      <w:rPr>
                        <w:sz w:val="13"/>
                        <w:szCs w:val="13"/>
                      </w:rPr>
                      <w:t>1,171,749.58</w:t>
                    </w: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r w:rsidRPr="000A4543">
                      <w:rPr>
                        <w:sz w:val="13"/>
                        <w:szCs w:val="13"/>
                      </w:rPr>
                      <w:t>-72,708,469.75</w:t>
                    </w: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-71,536,720.17</w:t>
                    </w:r>
                  </w:p>
                </w:tc>
                <w:tc>
                  <w:tcPr>
                    <w:tcW w:w="446" w:type="pct"/>
                  </w:tcPr>
                  <w:p w:rsidR="00AD7127" w:rsidRPr="000A4543" w:rsidRDefault="00AD7127" w:rsidP="00F205FB">
                    <w:pPr>
                      <w:jc w:val="right"/>
                      <w:rPr>
                        <w:sz w:val="13"/>
                        <w:szCs w:val="13"/>
                      </w:rPr>
                    </w:pPr>
                    <w:r w:rsidRPr="000A4543">
                      <w:rPr>
                        <w:sz w:val="13"/>
                        <w:szCs w:val="13"/>
                      </w:rPr>
                      <w:t>-115,167,903.30</w:t>
                    </w:r>
                  </w:p>
                </w:tc>
                <w:tc>
                  <w:tcPr>
                    <w:tcW w:w="443" w:type="pct"/>
                  </w:tcPr>
                  <w:p w:rsidR="00AD7127" w:rsidRPr="000A4543" w:rsidRDefault="00AD7127" w:rsidP="00F205FB">
                    <w:pPr>
                      <w:jc w:val="right"/>
                      <w:rPr>
                        <w:sz w:val="13"/>
                        <w:szCs w:val="13"/>
                      </w:rPr>
                    </w:pPr>
                    <w:r w:rsidRPr="000A4543">
                      <w:rPr>
                        <w:sz w:val="13"/>
                        <w:szCs w:val="13"/>
                      </w:rPr>
                      <w:t>-186,704,623.47</w:t>
                    </w:r>
                  </w:p>
                </w:tc>
              </w:tr>
              <w:tr w:rsidR="00AD7127" w:rsidRPr="000A4543" w:rsidTr="00DF55B4">
                <w:sdt>
                  <w:sdtPr>
                    <w:rPr>
                      <w:sz w:val="13"/>
                      <w:szCs w:val="13"/>
                    </w:rPr>
                    <w:tag w:val="_PLD_f17921fb207340239c73a056e615d773"/>
                    <w:id w:val="556461618"/>
                    <w:lock w:val="sdtLocked"/>
                  </w:sdtPr>
                  <w:sdtContent>
                    <w:tc>
                      <w:tcPr>
                        <w:tcW w:w="512" w:type="pct"/>
                      </w:tcPr>
                      <w:p w:rsidR="00AD7127" w:rsidRPr="000A4543" w:rsidRDefault="00AD7127" w:rsidP="00F205FB">
                        <w:pPr>
                          <w:rPr>
                            <w:sz w:val="13"/>
                            <w:szCs w:val="13"/>
                          </w:rPr>
                        </w:pPr>
                        <w:r w:rsidRPr="000A4543">
                          <w:rPr>
                            <w:sz w:val="13"/>
                            <w:szCs w:val="13"/>
                          </w:rPr>
                          <w:t>（</w:t>
                        </w:r>
                        <w:r w:rsidRPr="000A4543">
                          <w:rPr>
                            <w:rFonts w:hint="eastAsia"/>
                            <w:sz w:val="13"/>
                            <w:szCs w:val="13"/>
                          </w:rPr>
                          <w:t>二</w:t>
                        </w:r>
                        <w:r w:rsidRPr="000A4543">
                          <w:rPr>
                            <w:sz w:val="13"/>
                            <w:szCs w:val="13"/>
                          </w:rPr>
                          <w:t>）所有者投入和减少资本</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7,500,000.00</w:t>
                    </w:r>
                  </w:p>
                </w:tc>
                <w:tc>
                  <w:tcPr>
                    <w:tcW w:w="443" w:type="pct"/>
                  </w:tcPr>
                  <w:p w:rsidR="00AD7127" w:rsidRPr="000A4543" w:rsidRDefault="00AD7127" w:rsidP="00F205FB">
                    <w:pPr>
                      <w:jc w:val="right"/>
                      <w:rPr>
                        <w:sz w:val="13"/>
                        <w:szCs w:val="13"/>
                      </w:rPr>
                    </w:pPr>
                    <w:r w:rsidRPr="000A4543">
                      <w:rPr>
                        <w:sz w:val="13"/>
                        <w:szCs w:val="13"/>
                      </w:rPr>
                      <w:t>7,500,000.00</w:t>
                    </w:r>
                  </w:p>
                </w:tc>
              </w:tr>
              <w:tr w:rsidR="00AD7127" w:rsidRPr="000A4543" w:rsidTr="00DF55B4">
                <w:sdt>
                  <w:sdtPr>
                    <w:rPr>
                      <w:sz w:val="13"/>
                      <w:szCs w:val="13"/>
                    </w:rPr>
                    <w:tag w:val="_PLD_a4e5a1909d05445a88f8a664e237ae02"/>
                    <w:id w:val="556461619"/>
                    <w:lock w:val="sdtLocked"/>
                  </w:sdtPr>
                  <w:sdtContent>
                    <w:tc>
                      <w:tcPr>
                        <w:tcW w:w="512" w:type="pct"/>
                      </w:tcPr>
                      <w:p w:rsidR="00AD7127" w:rsidRPr="000A4543" w:rsidRDefault="00AD7127" w:rsidP="00F205FB">
                        <w:pPr>
                          <w:rPr>
                            <w:sz w:val="13"/>
                            <w:szCs w:val="13"/>
                          </w:rPr>
                        </w:pPr>
                        <w:r w:rsidRPr="000A4543">
                          <w:rPr>
                            <w:rFonts w:hint="eastAsia"/>
                            <w:sz w:val="13"/>
                            <w:szCs w:val="13"/>
                          </w:rPr>
                          <w:t>1．所有者投入的普通股</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00983bc5e4cc404f92b2fab2c532ec5f"/>
                    <w:id w:val="556461620"/>
                    <w:lock w:val="sdtLocked"/>
                  </w:sdtPr>
                  <w:sdtContent>
                    <w:tc>
                      <w:tcPr>
                        <w:tcW w:w="512" w:type="pct"/>
                      </w:tcPr>
                      <w:p w:rsidR="00AD7127" w:rsidRPr="000A4543" w:rsidRDefault="00AD7127" w:rsidP="00F205FB">
                        <w:pPr>
                          <w:rPr>
                            <w:sz w:val="13"/>
                            <w:szCs w:val="13"/>
                          </w:rPr>
                        </w:pPr>
                        <w:r w:rsidRPr="000A4543">
                          <w:rPr>
                            <w:rFonts w:hint="eastAsia"/>
                            <w:sz w:val="13"/>
                            <w:szCs w:val="13"/>
                          </w:rPr>
                          <w:t>2．其他权益工具持有者投入资本</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b945685508384f75ad9507566dd406a5"/>
                    <w:id w:val="556461621"/>
                    <w:lock w:val="sdtLocked"/>
                  </w:sdtPr>
                  <w:sdtContent>
                    <w:tc>
                      <w:tcPr>
                        <w:tcW w:w="512" w:type="pct"/>
                      </w:tcPr>
                      <w:p w:rsidR="00AD7127" w:rsidRPr="000A4543" w:rsidRDefault="00AD7127" w:rsidP="00F205FB">
                        <w:pPr>
                          <w:rPr>
                            <w:sz w:val="13"/>
                            <w:szCs w:val="13"/>
                          </w:rPr>
                        </w:pPr>
                        <w:r w:rsidRPr="000A4543">
                          <w:rPr>
                            <w:rFonts w:hint="eastAsia"/>
                            <w:sz w:val="13"/>
                            <w:szCs w:val="13"/>
                          </w:rPr>
                          <w:t>3</w:t>
                        </w:r>
                        <w:r w:rsidRPr="000A4543">
                          <w:rPr>
                            <w:sz w:val="13"/>
                            <w:szCs w:val="13"/>
                          </w:rPr>
                          <w:t>．股份支付计入所有者权益的金额</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86538f5d06744ca9be65b0b439b17643"/>
                    <w:id w:val="556461622"/>
                    <w:lock w:val="sdtLocked"/>
                  </w:sdtPr>
                  <w:sdtContent>
                    <w:tc>
                      <w:tcPr>
                        <w:tcW w:w="512" w:type="pct"/>
                      </w:tcPr>
                      <w:p w:rsidR="00AD7127" w:rsidRPr="000A4543" w:rsidRDefault="00AD7127" w:rsidP="00F205FB">
                        <w:pPr>
                          <w:rPr>
                            <w:sz w:val="13"/>
                            <w:szCs w:val="13"/>
                          </w:rPr>
                        </w:pPr>
                        <w:r w:rsidRPr="000A4543">
                          <w:rPr>
                            <w:rFonts w:hint="eastAsia"/>
                            <w:sz w:val="13"/>
                            <w:szCs w:val="13"/>
                          </w:rPr>
                          <w:t>4</w:t>
                        </w:r>
                        <w:r w:rsidRPr="000A4543">
                          <w:rPr>
                            <w:sz w:val="13"/>
                            <w:szCs w:val="13"/>
                          </w:rPr>
                          <w:t>．其他</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7,500,000.00</w:t>
                    </w:r>
                  </w:p>
                </w:tc>
                <w:tc>
                  <w:tcPr>
                    <w:tcW w:w="443" w:type="pct"/>
                  </w:tcPr>
                  <w:p w:rsidR="00AD7127" w:rsidRPr="000A4543" w:rsidRDefault="00AD7127" w:rsidP="00F205FB">
                    <w:pPr>
                      <w:jc w:val="right"/>
                      <w:rPr>
                        <w:sz w:val="13"/>
                        <w:szCs w:val="13"/>
                      </w:rPr>
                    </w:pPr>
                    <w:r w:rsidRPr="000A4543">
                      <w:rPr>
                        <w:sz w:val="13"/>
                        <w:szCs w:val="13"/>
                      </w:rPr>
                      <w:t>7,500,000.00</w:t>
                    </w:r>
                  </w:p>
                </w:tc>
              </w:tr>
              <w:tr w:rsidR="00AD7127" w:rsidRPr="000A4543" w:rsidTr="00DF55B4">
                <w:sdt>
                  <w:sdtPr>
                    <w:rPr>
                      <w:sz w:val="13"/>
                      <w:szCs w:val="13"/>
                    </w:rPr>
                    <w:tag w:val="_PLD_8fb1d678e8ca4e3ba31e34bed05e6c58"/>
                    <w:id w:val="556461623"/>
                    <w:lock w:val="sdtLocked"/>
                  </w:sdtPr>
                  <w:sdtContent>
                    <w:tc>
                      <w:tcPr>
                        <w:tcW w:w="512" w:type="pct"/>
                      </w:tcPr>
                      <w:p w:rsidR="00AD7127" w:rsidRPr="000A4543" w:rsidRDefault="00AD7127" w:rsidP="00F205FB">
                        <w:pPr>
                          <w:rPr>
                            <w:sz w:val="13"/>
                            <w:szCs w:val="13"/>
                          </w:rPr>
                        </w:pPr>
                        <w:r w:rsidRPr="000A4543">
                          <w:rPr>
                            <w:sz w:val="13"/>
                            <w:szCs w:val="13"/>
                          </w:rPr>
                          <w:t>（</w:t>
                        </w:r>
                        <w:r w:rsidRPr="000A4543">
                          <w:rPr>
                            <w:rFonts w:hint="eastAsia"/>
                            <w:sz w:val="13"/>
                            <w:szCs w:val="13"/>
                          </w:rPr>
                          <w:t>三</w:t>
                        </w:r>
                        <w:r w:rsidRPr="000A4543">
                          <w:rPr>
                            <w:sz w:val="13"/>
                            <w:szCs w:val="13"/>
                          </w:rPr>
                          <w:t>）利润分配</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r w:rsidRPr="000A4543">
                      <w:rPr>
                        <w:sz w:val="13"/>
                        <w:szCs w:val="13"/>
                      </w:rPr>
                      <w:t>-62,615,004.00</w:t>
                    </w: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-62,615,004.00</w:t>
                    </w: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r w:rsidRPr="000A4543">
                      <w:rPr>
                        <w:sz w:val="13"/>
                        <w:szCs w:val="13"/>
                      </w:rPr>
                      <w:t>-62,615,004.00</w:t>
                    </w:r>
                  </w:p>
                </w:tc>
              </w:tr>
              <w:tr w:rsidR="00AD7127" w:rsidRPr="000A4543" w:rsidTr="00DF55B4">
                <w:sdt>
                  <w:sdtPr>
                    <w:rPr>
                      <w:sz w:val="13"/>
                      <w:szCs w:val="13"/>
                    </w:rPr>
                    <w:tag w:val="_PLD_5badbc22860d48e29f8d8d9a4a633d8c"/>
                    <w:id w:val="556461624"/>
                    <w:lock w:val="sdtLocked"/>
                  </w:sdtPr>
                  <w:sdtContent>
                    <w:tc>
                      <w:tcPr>
                        <w:tcW w:w="512" w:type="pct"/>
                      </w:tcPr>
                      <w:p w:rsidR="00AD7127" w:rsidRPr="000A4543" w:rsidRDefault="00AD7127" w:rsidP="00F205FB">
                        <w:pPr>
                          <w:rPr>
                            <w:sz w:val="13"/>
                            <w:szCs w:val="13"/>
                          </w:rPr>
                        </w:pPr>
                        <w:r w:rsidRPr="000A4543">
                          <w:rPr>
                            <w:sz w:val="13"/>
                            <w:szCs w:val="13"/>
                          </w:rPr>
                          <w:t>1．提取盈余公积</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2c8b649d670044a9b5fda521dd40705d"/>
                    <w:id w:val="556461625"/>
                    <w:lock w:val="sdtLocked"/>
                  </w:sdtPr>
                  <w:sdtContent>
                    <w:tc>
                      <w:tcPr>
                        <w:tcW w:w="512" w:type="pct"/>
                      </w:tcPr>
                      <w:p w:rsidR="00AD7127" w:rsidRPr="000A4543" w:rsidRDefault="00AD7127" w:rsidP="00F205FB">
                        <w:pPr>
                          <w:rPr>
                            <w:sz w:val="13"/>
                            <w:szCs w:val="13"/>
                          </w:rPr>
                        </w:pPr>
                        <w:r w:rsidRPr="000A4543">
                          <w:rPr>
                            <w:sz w:val="13"/>
                            <w:szCs w:val="13"/>
                          </w:rPr>
                          <w:t>2．提取一般风险准备</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254428ff3bee49c2acd11ef634901543"/>
                    <w:id w:val="556461626"/>
                    <w:lock w:val="sdtLocked"/>
                  </w:sdtPr>
                  <w:sdtContent>
                    <w:tc>
                      <w:tcPr>
                        <w:tcW w:w="512" w:type="pct"/>
                      </w:tcPr>
                      <w:p w:rsidR="00AD7127" w:rsidRPr="000A4543" w:rsidRDefault="00AD7127" w:rsidP="00F205FB">
                        <w:pPr>
                          <w:rPr>
                            <w:sz w:val="13"/>
                            <w:szCs w:val="13"/>
                          </w:rPr>
                        </w:pPr>
                        <w:r w:rsidRPr="000A4543">
                          <w:rPr>
                            <w:sz w:val="13"/>
                            <w:szCs w:val="13"/>
                          </w:rPr>
                          <w:t>3．对所有者（或股东）的分配</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r w:rsidRPr="000A4543">
                      <w:rPr>
                        <w:sz w:val="13"/>
                        <w:szCs w:val="13"/>
                      </w:rPr>
                      <w:t>-62,615,004.00</w:t>
                    </w: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-62,615,004.00</w:t>
                    </w: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r w:rsidRPr="000A4543">
                      <w:rPr>
                        <w:sz w:val="13"/>
                        <w:szCs w:val="13"/>
                      </w:rPr>
                      <w:t>-62,615,004.00</w:t>
                    </w:r>
                  </w:p>
                </w:tc>
              </w:tr>
              <w:tr w:rsidR="00AD7127" w:rsidRPr="000A4543" w:rsidTr="00DF55B4">
                <w:sdt>
                  <w:sdtPr>
                    <w:rPr>
                      <w:sz w:val="13"/>
                      <w:szCs w:val="13"/>
                    </w:rPr>
                    <w:tag w:val="_PLD_b3d350728a6c49ccaa6dbb4adf16c691"/>
                    <w:id w:val="556461627"/>
                    <w:lock w:val="sdtLocked"/>
                  </w:sdtPr>
                  <w:sdtContent>
                    <w:tc>
                      <w:tcPr>
                        <w:tcW w:w="512" w:type="pct"/>
                      </w:tcPr>
                      <w:p w:rsidR="00AD7127" w:rsidRPr="000A4543" w:rsidRDefault="00AD7127" w:rsidP="00F205FB">
                        <w:pPr>
                          <w:rPr>
                            <w:sz w:val="13"/>
                            <w:szCs w:val="13"/>
                          </w:rPr>
                        </w:pPr>
                        <w:r w:rsidRPr="000A4543">
                          <w:rPr>
                            <w:sz w:val="13"/>
                            <w:szCs w:val="13"/>
                          </w:rPr>
                          <w:t>4．其他</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03ab84b7536c4ddcaaad4c99a2dd5fd3"/>
                    <w:id w:val="556461628"/>
                    <w:lock w:val="sdtLocked"/>
                  </w:sdtPr>
                  <w:sdtContent>
                    <w:tc>
                      <w:tcPr>
                        <w:tcW w:w="512" w:type="pct"/>
                      </w:tcPr>
                      <w:p w:rsidR="00AD7127" w:rsidRPr="000A4543" w:rsidRDefault="00AD7127" w:rsidP="00F205FB">
                        <w:pPr>
                          <w:rPr>
                            <w:sz w:val="13"/>
                            <w:szCs w:val="13"/>
                          </w:rPr>
                        </w:pPr>
                        <w:r w:rsidRPr="000A4543">
                          <w:rPr>
                            <w:sz w:val="13"/>
                            <w:szCs w:val="13"/>
                          </w:rPr>
                          <w:t>（</w:t>
                        </w:r>
                        <w:r w:rsidRPr="000A4543">
                          <w:rPr>
                            <w:rFonts w:hint="eastAsia"/>
                            <w:sz w:val="13"/>
                            <w:szCs w:val="13"/>
                          </w:rPr>
                          <w:t>四</w:t>
                        </w:r>
                        <w:r w:rsidRPr="000A4543">
                          <w:rPr>
                            <w:sz w:val="13"/>
                            <w:szCs w:val="13"/>
                          </w:rPr>
                          <w:t>）所有者权益内部结转</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88233f88b9ea4ceb82a1cc6cd7a5030d"/>
                    <w:id w:val="556461629"/>
                    <w:lock w:val="sdtLocked"/>
                  </w:sdtPr>
                  <w:sdtContent>
                    <w:tc>
                      <w:tcPr>
                        <w:tcW w:w="512" w:type="pct"/>
                      </w:tcPr>
                      <w:p w:rsidR="00AD7127" w:rsidRPr="000A4543" w:rsidRDefault="00AD7127" w:rsidP="00F205FB">
                        <w:pPr>
                          <w:rPr>
                            <w:sz w:val="13"/>
                            <w:szCs w:val="13"/>
                          </w:rPr>
                        </w:pPr>
                        <w:r w:rsidRPr="000A4543">
                          <w:rPr>
                            <w:sz w:val="13"/>
                            <w:szCs w:val="13"/>
                          </w:rPr>
                          <w:t>1．资本公积转增资本（或股本）</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4a9492c5a232434296cfdef5eeded778"/>
                    <w:id w:val="556461630"/>
                    <w:lock w:val="sdtLocked"/>
                  </w:sdtPr>
                  <w:sdtContent>
                    <w:tc>
                      <w:tcPr>
                        <w:tcW w:w="512" w:type="pct"/>
                      </w:tcPr>
                      <w:p w:rsidR="00AD7127" w:rsidRPr="000A4543" w:rsidRDefault="00AD7127" w:rsidP="00F205FB">
                        <w:pPr>
                          <w:rPr>
                            <w:sz w:val="13"/>
                            <w:szCs w:val="13"/>
                          </w:rPr>
                        </w:pPr>
                        <w:r w:rsidRPr="000A4543">
                          <w:rPr>
                            <w:sz w:val="13"/>
                            <w:szCs w:val="13"/>
                          </w:rPr>
                          <w:t>2．盈余公积转增资本（或股本）</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25911664beff496799fc3193be7c3182"/>
                    <w:id w:val="556461631"/>
                    <w:lock w:val="sdtLocked"/>
                  </w:sdtPr>
                  <w:sdtContent>
                    <w:tc>
                      <w:tcPr>
                        <w:tcW w:w="512" w:type="pct"/>
                      </w:tcPr>
                      <w:p w:rsidR="00AD7127" w:rsidRPr="000A4543" w:rsidRDefault="00AD7127" w:rsidP="00F205FB">
                        <w:pPr>
                          <w:rPr>
                            <w:sz w:val="13"/>
                            <w:szCs w:val="13"/>
                          </w:rPr>
                        </w:pPr>
                        <w:r w:rsidRPr="000A4543">
                          <w:rPr>
                            <w:sz w:val="13"/>
                            <w:szCs w:val="13"/>
                          </w:rPr>
                          <w:t>3．盈余公积弥补亏损</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tc>
                  <w:tcPr>
                    <w:tcW w:w="512" w:type="pct"/>
                  </w:tcPr>
                  <w:sdt>
                    <w:sdtPr>
                      <w:rPr>
                        <w:sz w:val="13"/>
                        <w:szCs w:val="13"/>
                      </w:rPr>
                      <w:tag w:val="_PLD_c2918ada9b53437193e4f9cfffa064e3"/>
                      <w:id w:val="556461632"/>
                      <w:lock w:val="sdtLocked"/>
                    </w:sdtPr>
                    <w:sdtContent>
                      <w:p w:rsidR="00AD7127" w:rsidRPr="000A4543" w:rsidRDefault="00AD7127" w:rsidP="00F205FB">
                        <w:pPr>
                          <w:rPr>
                            <w:sz w:val="13"/>
                            <w:szCs w:val="13"/>
                          </w:rPr>
                        </w:pPr>
                        <w:r w:rsidRPr="000A4543">
                          <w:rPr>
                            <w:sz w:val="13"/>
                            <w:szCs w:val="13"/>
                          </w:rPr>
                          <w:t>4．设定受益计划变动额结转留存收益</w:t>
                        </w:r>
                      </w:p>
                    </w:sdtContent>
                  </w:sdt>
                </w:tc>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tc>
                  <w:tcPr>
                    <w:tcW w:w="512" w:type="pct"/>
                  </w:tcPr>
                  <w:sdt>
                    <w:sdtPr>
                      <w:rPr>
                        <w:sz w:val="13"/>
                        <w:szCs w:val="13"/>
                      </w:rPr>
                      <w:tag w:val="_PLD_ea153cdd99f74bf1b50bc1743d25f429"/>
                      <w:id w:val="556461633"/>
                      <w:lock w:val="sdtLocked"/>
                    </w:sdtPr>
                    <w:sdtContent>
                      <w:p w:rsidR="00AD7127" w:rsidRPr="000A4543" w:rsidRDefault="00AD7127" w:rsidP="00F205FB">
                        <w:pPr>
                          <w:rPr>
                            <w:sz w:val="13"/>
                            <w:szCs w:val="13"/>
                          </w:rPr>
                        </w:pPr>
                        <w:r w:rsidRPr="000A4543">
                          <w:rPr>
                            <w:sz w:val="13"/>
                            <w:szCs w:val="13"/>
                          </w:rPr>
                          <w:t>5．其他综合收益结转留存收益</w:t>
                        </w:r>
                      </w:p>
                    </w:sdtContent>
                  </w:sdt>
                </w:tc>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tc>
                  <w:tcPr>
                    <w:tcW w:w="512" w:type="pct"/>
                  </w:tcPr>
                  <w:sdt>
                    <w:sdtPr>
                      <w:rPr>
                        <w:sz w:val="13"/>
                        <w:szCs w:val="13"/>
                      </w:rPr>
                      <w:tag w:val="_PLD_de42fced9d0547ecb946b8443ac4ea20"/>
                      <w:id w:val="556461634"/>
                      <w:lock w:val="sdtLocked"/>
                    </w:sdtPr>
                    <w:sdtContent>
                      <w:p w:rsidR="00AD7127" w:rsidRPr="000A4543" w:rsidRDefault="00AD7127" w:rsidP="00F205FB">
                        <w:pPr>
                          <w:rPr>
                            <w:sz w:val="13"/>
                            <w:szCs w:val="13"/>
                          </w:rPr>
                        </w:pPr>
                        <w:r w:rsidRPr="000A4543">
                          <w:rPr>
                            <w:sz w:val="13"/>
                            <w:szCs w:val="13"/>
                          </w:rPr>
                          <w:t>6．其他</w:t>
                        </w:r>
                      </w:p>
                    </w:sdtContent>
                  </w:sdt>
                </w:tc>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14d25c6e75074c52a0f884581cc84dba"/>
                    <w:id w:val="556461635"/>
                    <w:lock w:val="sdtLocked"/>
                  </w:sdtPr>
                  <w:sdtContent>
                    <w:tc>
                      <w:tcPr>
                        <w:tcW w:w="512" w:type="pct"/>
                      </w:tcPr>
                      <w:p w:rsidR="00AD7127" w:rsidRPr="000A4543" w:rsidRDefault="00AD7127" w:rsidP="00F205FB">
                        <w:pPr>
                          <w:rPr>
                            <w:sz w:val="13"/>
                            <w:szCs w:val="13"/>
                          </w:rPr>
                        </w:pPr>
                        <w:r w:rsidRPr="000A4543">
                          <w:rPr>
                            <w:rFonts w:hint="eastAsia"/>
                            <w:sz w:val="13"/>
                            <w:szCs w:val="13"/>
                          </w:rPr>
                          <w:t>（五）专项储备</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r w:rsidRPr="000A4543">
                      <w:rPr>
                        <w:sz w:val="13"/>
                        <w:szCs w:val="13"/>
                      </w:rPr>
                      <w:t>75,021.89</w:t>
                    </w: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75,021.89</w:t>
                    </w:r>
                  </w:p>
                </w:tc>
                <w:tc>
                  <w:tcPr>
                    <w:tcW w:w="446" w:type="pct"/>
                  </w:tcPr>
                  <w:p w:rsidR="00AD7127" w:rsidRPr="000A4543" w:rsidRDefault="00AD7127" w:rsidP="00F205FB">
                    <w:pPr>
                      <w:jc w:val="right"/>
                      <w:rPr>
                        <w:sz w:val="13"/>
                        <w:szCs w:val="13"/>
                      </w:rPr>
                    </w:pPr>
                    <w:r w:rsidRPr="000A4543">
                      <w:rPr>
                        <w:sz w:val="13"/>
                        <w:szCs w:val="13"/>
                      </w:rPr>
                      <w:t>6,683.50</w:t>
                    </w:r>
                  </w:p>
                </w:tc>
                <w:tc>
                  <w:tcPr>
                    <w:tcW w:w="443" w:type="pct"/>
                  </w:tcPr>
                  <w:p w:rsidR="00AD7127" w:rsidRPr="000A4543" w:rsidRDefault="00AD7127" w:rsidP="00F205FB">
                    <w:pPr>
                      <w:jc w:val="right"/>
                      <w:rPr>
                        <w:sz w:val="13"/>
                        <w:szCs w:val="13"/>
                      </w:rPr>
                    </w:pPr>
                    <w:r w:rsidRPr="000A4543">
                      <w:rPr>
                        <w:sz w:val="13"/>
                        <w:szCs w:val="13"/>
                      </w:rPr>
                      <w:t>81,705.39</w:t>
                    </w:r>
                  </w:p>
                </w:tc>
              </w:tr>
              <w:tr w:rsidR="00AD7127" w:rsidRPr="000A4543" w:rsidTr="00DF55B4">
                <w:sdt>
                  <w:sdtPr>
                    <w:rPr>
                      <w:sz w:val="13"/>
                      <w:szCs w:val="13"/>
                    </w:rPr>
                    <w:tag w:val="_PLD_672c666008dd4adfa2ab5933e9cd1671"/>
                    <w:id w:val="556461636"/>
                    <w:lock w:val="sdtLocked"/>
                  </w:sdtPr>
                  <w:sdtContent>
                    <w:tc>
                      <w:tcPr>
                        <w:tcW w:w="512" w:type="pct"/>
                      </w:tcPr>
                      <w:p w:rsidR="00AD7127" w:rsidRPr="000A4543" w:rsidRDefault="00AD7127" w:rsidP="00F205FB">
                        <w:pPr>
                          <w:rPr>
                            <w:sz w:val="13"/>
                            <w:szCs w:val="13"/>
                          </w:rPr>
                        </w:pPr>
                        <w:r w:rsidRPr="000A4543">
                          <w:rPr>
                            <w:rFonts w:hint="eastAsia"/>
                            <w:sz w:val="13"/>
                            <w:szCs w:val="13"/>
                          </w:rPr>
                          <w:t>1．本期提取</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r w:rsidRPr="000A4543">
                      <w:rPr>
                        <w:sz w:val="13"/>
                        <w:szCs w:val="13"/>
                      </w:rPr>
                      <w:t>334,564.68</w:t>
                    </w: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334,564.68</w:t>
                    </w:r>
                  </w:p>
                </w:tc>
                <w:tc>
                  <w:tcPr>
                    <w:tcW w:w="446" w:type="pct"/>
                  </w:tcPr>
                  <w:p w:rsidR="00AD7127" w:rsidRPr="000A4543" w:rsidRDefault="00AD7127" w:rsidP="00F205FB">
                    <w:pPr>
                      <w:jc w:val="right"/>
                      <w:rPr>
                        <w:sz w:val="13"/>
                        <w:szCs w:val="13"/>
                      </w:rPr>
                    </w:pPr>
                    <w:r w:rsidRPr="000A4543">
                      <w:rPr>
                        <w:sz w:val="13"/>
                        <w:szCs w:val="13"/>
                      </w:rPr>
                      <w:t>29,805.48</w:t>
                    </w:r>
                  </w:p>
                </w:tc>
                <w:tc>
                  <w:tcPr>
                    <w:tcW w:w="443" w:type="pct"/>
                  </w:tcPr>
                  <w:p w:rsidR="00AD7127" w:rsidRPr="000A4543" w:rsidRDefault="00AD7127" w:rsidP="00F205FB">
                    <w:pPr>
                      <w:jc w:val="right"/>
                      <w:rPr>
                        <w:sz w:val="13"/>
                        <w:szCs w:val="13"/>
                      </w:rPr>
                    </w:pPr>
                    <w:r w:rsidRPr="000A4543">
                      <w:rPr>
                        <w:sz w:val="13"/>
                        <w:szCs w:val="13"/>
                      </w:rPr>
                      <w:t>364,370.16</w:t>
                    </w:r>
                  </w:p>
                </w:tc>
              </w:tr>
              <w:tr w:rsidR="00AD7127" w:rsidRPr="000A4543" w:rsidTr="00DF55B4">
                <w:sdt>
                  <w:sdtPr>
                    <w:rPr>
                      <w:sz w:val="13"/>
                      <w:szCs w:val="13"/>
                    </w:rPr>
                    <w:tag w:val="_PLD_810ec2533aac40f59079e8e8d20e52c3"/>
                    <w:id w:val="556461637"/>
                    <w:lock w:val="sdtLocked"/>
                  </w:sdtPr>
                  <w:sdtContent>
                    <w:tc>
                      <w:tcPr>
                        <w:tcW w:w="512" w:type="pct"/>
                      </w:tcPr>
                      <w:p w:rsidR="00AD7127" w:rsidRPr="000A4543" w:rsidRDefault="00AD7127" w:rsidP="00F205FB">
                        <w:pPr>
                          <w:rPr>
                            <w:sz w:val="13"/>
                            <w:szCs w:val="13"/>
                          </w:rPr>
                        </w:pPr>
                        <w:r w:rsidRPr="000A4543">
                          <w:rPr>
                            <w:rFonts w:hint="eastAsia"/>
                            <w:sz w:val="13"/>
                            <w:szCs w:val="13"/>
                          </w:rPr>
                          <w:t>2．本期使用</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r w:rsidRPr="000A4543">
                      <w:rPr>
                        <w:sz w:val="13"/>
                        <w:szCs w:val="13"/>
                      </w:rPr>
                      <w:t>259,542.79</w:t>
                    </w: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259,542.79</w:t>
                    </w:r>
                  </w:p>
                </w:tc>
                <w:tc>
                  <w:tcPr>
                    <w:tcW w:w="446" w:type="pct"/>
                  </w:tcPr>
                  <w:p w:rsidR="00AD7127" w:rsidRPr="000A4543" w:rsidRDefault="00AD7127" w:rsidP="00F205FB">
                    <w:pPr>
                      <w:jc w:val="right"/>
                      <w:rPr>
                        <w:sz w:val="13"/>
                        <w:szCs w:val="13"/>
                      </w:rPr>
                    </w:pPr>
                    <w:r w:rsidRPr="000A4543">
                      <w:rPr>
                        <w:sz w:val="13"/>
                        <w:szCs w:val="13"/>
                      </w:rPr>
                      <w:t>23,121.98</w:t>
                    </w:r>
                  </w:p>
                </w:tc>
                <w:tc>
                  <w:tcPr>
                    <w:tcW w:w="443" w:type="pct"/>
                  </w:tcPr>
                  <w:p w:rsidR="00AD7127" w:rsidRPr="000A4543" w:rsidRDefault="00AD7127" w:rsidP="00F205FB">
                    <w:pPr>
                      <w:jc w:val="right"/>
                      <w:rPr>
                        <w:sz w:val="13"/>
                        <w:szCs w:val="13"/>
                      </w:rPr>
                    </w:pPr>
                    <w:r w:rsidRPr="000A4543">
                      <w:rPr>
                        <w:sz w:val="13"/>
                        <w:szCs w:val="13"/>
                      </w:rPr>
                      <w:t>282,664.77</w:t>
                    </w:r>
                  </w:p>
                </w:tc>
              </w:tr>
              <w:tr w:rsidR="00AD7127" w:rsidRPr="000A4543" w:rsidTr="00DF55B4">
                <w:sdt>
                  <w:sdtPr>
                    <w:rPr>
                      <w:sz w:val="13"/>
                      <w:szCs w:val="13"/>
                    </w:rPr>
                    <w:tag w:val="_PLD_f4bc69f9c7d34151a4b7a0d89088f0ee"/>
                    <w:id w:val="556461638"/>
                    <w:lock w:val="sdtLocked"/>
                  </w:sdtPr>
                  <w:sdtContent>
                    <w:tc>
                      <w:tcPr>
                        <w:tcW w:w="512" w:type="pct"/>
                      </w:tcPr>
                      <w:p w:rsidR="00AD7127" w:rsidRPr="000A4543" w:rsidRDefault="00AD7127" w:rsidP="00F205FB">
                        <w:pPr>
                          <w:rPr>
                            <w:sz w:val="13"/>
                            <w:szCs w:val="13"/>
                          </w:rPr>
                        </w:pPr>
                        <w:r w:rsidRPr="000A4543">
                          <w:rPr>
                            <w:rFonts w:hint="eastAsia"/>
                            <w:sz w:val="13"/>
                            <w:szCs w:val="13"/>
                          </w:rPr>
                          <w:t>（六）其他</w:t>
                        </w:r>
                      </w:p>
                    </w:tc>
                  </w:sdtContent>
                </w:sdt>
                <w:tc>
                  <w:tcPr>
                    <w:tcW w:w="400" w:type="pct"/>
                  </w:tcPr>
                  <w:p w:rsidR="00AD7127" w:rsidRPr="000A4543" w:rsidRDefault="00AD7127" w:rsidP="00F205FB">
                    <w:pPr>
                      <w:jc w:val="right"/>
                      <w:rPr>
                        <w:sz w:val="13"/>
                        <w:szCs w:val="13"/>
                      </w:rPr>
                    </w:pP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307"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p>
                </w:tc>
                <w:tc>
                  <w:tcPr>
                    <w:tcW w:w="443" w:type="pct"/>
                  </w:tcPr>
                  <w:p w:rsidR="00AD7127" w:rsidRPr="000A4543" w:rsidRDefault="00AD7127" w:rsidP="00F205FB">
                    <w:pPr>
                      <w:jc w:val="right"/>
                      <w:rPr>
                        <w:sz w:val="13"/>
                        <w:szCs w:val="13"/>
                      </w:rPr>
                    </w:pPr>
                  </w:p>
                </w:tc>
              </w:tr>
              <w:tr w:rsidR="00AD7127" w:rsidRPr="000A4543" w:rsidTr="00DF55B4">
                <w:sdt>
                  <w:sdtPr>
                    <w:rPr>
                      <w:sz w:val="13"/>
                      <w:szCs w:val="13"/>
                    </w:rPr>
                    <w:tag w:val="_PLD_033ca7ec3c1d4c1b905d0af57ca8a614"/>
                    <w:id w:val="556461639"/>
                    <w:lock w:val="sdtLocked"/>
                  </w:sdtPr>
                  <w:sdtContent>
                    <w:tc>
                      <w:tcPr>
                        <w:tcW w:w="512" w:type="pct"/>
                      </w:tcPr>
                      <w:p w:rsidR="00AD7127" w:rsidRPr="000A4543" w:rsidRDefault="00AD7127" w:rsidP="00F205FB">
                        <w:pPr>
                          <w:rPr>
                            <w:sz w:val="13"/>
                            <w:szCs w:val="13"/>
                          </w:rPr>
                        </w:pPr>
                        <w:r w:rsidRPr="000A4543">
                          <w:rPr>
                            <w:sz w:val="13"/>
                            <w:szCs w:val="13"/>
                          </w:rPr>
                          <w:t>四、本期期末余额</w:t>
                        </w:r>
                      </w:p>
                    </w:tc>
                  </w:sdtContent>
                </w:sdt>
                <w:tc>
                  <w:tcPr>
                    <w:tcW w:w="400" w:type="pct"/>
                  </w:tcPr>
                  <w:p w:rsidR="00AD7127" w:rsidRPr="000A4543" w:rsidRDefault="00AD7127" w:rsidP="00F205FB">
                    <w:pPr>
                      <w:jc w:val="right"/>
                      <w:rPr>
                        <w:sz w:val="13"/>
                        <w:szCs w:val="13"/>
                      </w:rPr>
                    </w:pPr>
                    <w:r w:rsidRPr="000A4543">
                      <w:rPr>
                        <w:sz w:val="13"/>
                        <w:szCs w:val="13"/>
                      </w:rPr>
                      <w:t>521,791,700.00</w:t>
                    </w:r>
                  </w:p>
                </w:tc>
                <w:tc>
                  <w:tcPr>
                    <w:tcW w:w="131" w:type="pct"/>
                  </w:tcPr>
                  <w:p w:rsidR="00AD7127" w:rsidRPr="000A4543" w:rsidRDefault="00AD7127" w:rsidP="00F205FB">
                    <w:pPr>
                      <w:jc w:val="right"/>
                      <w:rPr>
                        <w:sz w:val="13"/>
                        <w:szCs w:val="13"/>
                      </w:rPr>
                    </w:pPr>
                  </w:p>
                </w:tc>
                <w:tc>
                  <w:tcPr>
                    <w:tcW w:w="132" w:type="pct"/>
                  </w:tcPr>
                  <w:p w:rsidR="00AD7127" w:rsidRPr="000A4543" w:rsidRDefault="00AD7127" w:rsidP="00F205FB">
                    <w:pPr>
                      <w:jc w:val="right"/>
                      <w:rPr>
                        <w:sz w:val="13"/>
                        <w:szCs w:val="13"/>
                      </w:rPr>
                    </w:pPr>
                  </w:p>
                </w:tc>
                <w:tc>
                  <w:tcPr>
                    <w:tcW w:w="133"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2,123,873,145.23</w:t>
                    </w:r>
                  </w:p>
                </w:tc>
                <w:tc>
                  <w:tcPr>
                    <w:tcW w:w="169" w:type="pct"/>
                  </w:tcPr>
                  <w:p w:rsidR="00AD7127" w:rsidRPr="000A4543" w:rsidRDefault="00AD7127" w:rsidP="00F205FB">
                    <w:pPr>
                      <w:jc w:val="right"/>
                      <w:rPr>
                        <w:sz w:val="13"/>
                        <w:szCs w:val="13"/>
                      </w:rPr>
                    </w:pPr>
                  </w:p>
                </w:tc>
                <w:tc>
                  <w:tcPr>
                    <w:tcW w:w="377" w:type="pct"/>
                  </w:tcPr>
                  <w:p w:rsidR="00AD7127" w:rsidRPr="000A4543" w:rsidRDefault="00AD7127" w:rsidP="00F205FB">
                    <w:pPr>
                      <w:jc w:val="right"/>
                      <w:rPr>
                        <w:sz w:val="13"/>
                        <w:szCs w:val="13"/>
                      </w:rPr>
                    </w:pPr>
                    <w:r w:rsidRPr="000A4543">
                      <w:rPr>
                        <w:sz w:val="13"/>
                        <w:szCs w:val="13"/>
                      </w:rPr>
                      <w:t>-403,626.27</w:t>
                    </w:r>
                  </w:p>
                </w:tc>
                <w:tc>
                  <w:tcPr>
                    <w:tcW w:w="307" w:type="pct"/>
                  </w:tcPr>
                  <w:p w:rsidR="00AD7127" w:rsidRPr="000A4543" w:rsidRDefault="00AD7127" w:rsidP="00F205FB">
                    <w:pPr>
                      <w:jc w:val="right"/>
                      <w:rPr>
                        <w:sz w:val="13"/>
                        <w:szCs w:val="13"/>
                      </w:rPr>
                    </w:pPr>
                    <w:r w:rsidRPr="000A4543">
                      <w:rPr>
                        <w:sz w:val="13"/>
                        <w:szCs w:val="13"/>
                      </w:rPr>
                      <w:t>75,021.89</w:t>
                    </w:r>
                  </w:p>
                </w:tc>
                <w:tc>
                  <w:tcPr>
                    <w:tcW w:w="377" w:type="pct"/>
                  </w:tcPr>
                  <w:p w:rsidR="00AD7127" w:rsidRPr="000A4543" w:rsidRDefault="00AD7127" w:rsidP="00F205FB">
                    <w:pPr>
                      <w:jc w:val="right"/>
                      <w:rPr>
                        <w:sz w:val="13"/>
                        <w:szCs w:val="13"/>
                      </w:rPr>
                    </w:pPr>
                    <w:r w:rsidRPr="000A4543">
                      <w:rPr>
                        <w:sz w:val="13"/>
                        <w:szCs w:val="13"/>
                      </w:rPr>
                      <w:t>18,236,552.39</w:t>
                    </w:r>
                  </w:p>
                </w:tc>
                <w:tc>
                  <w:tcPr>
                    <w:tcW w:w="123" w:type="pct"/>
                  </w:tcPr>
                  <w:p w:rsidR="00AD7127" w:rsidRPr="000A4543" w:rsidRDefault="00AD7127" w:rsidP="00F205FB">
                    <w:pPr>
                      <w:jc w:val="right"/>
                      <w:rPr>
                        <w:sz w:val="13"/>
                        <w:szCs w:val="13"/>
                      </w:rPr>
                    </w:pPr>
                  </w:p>
                </w:tc>
                <w:tc>
                  <w:tcPr>
                    <w:tcW w:w="423" w:type="pct"/>
                  </w:tcPr>
                  <w:p w:rsidR="00AD7127" w:rsidRPr="000A4543" w:rsidRDefault="00AD7127" w:rsidP="00F205FB">
                    <w:pPr>
                      <w:jc w:val="right"/>
                      <w:rPr>
                        <w:sz w:val="13"/>
                        <w:szCs w:val="13"/>
                      </w:rPr>
                    </w:pPr>
                    <w:r w:rsidRPr="000A4543">
                      <w:rPr>
                        <w:sz w:val="13"/>
                        <w:szCs w:val="13"/>
                      </w:rPr>
                      <w:t>635,534,051.75</w:t>
                    </w:r>
                  </w:p>
                </w:tc>
                <w:tc>
                  <w:tcPr>
                    <w:tcW w:w="135" w:type="pct"/>
                  </w:tcPr>
                  <w:p w:rsidR="00AD7127" w:rsidRPr="000A4543" w:rsidRDefault="00AD7127" w:rsidP="00F205FB">
                    <w:pPr>
                      <w:jc w:val="right"/>
                      <w:rPr>
                        <w:sz w:val="13"/>
                        <w:szCs w:val="13"/>
                      </w:rPr>
                    </w:pPr>
                  </w:p>
                </w:tc>
                <w:tc>
                  <w:tcPr>
                    <w:tcW w:w="446" w:type="pct"/>
                  </w:tcPr>
                  <w:p w:rsidR="00AD7127" w:rsidRPr="000A4543" w:rsidRDefault="00AD7127" w:rsidP="00F205FB">
                    <w:pPr>
                      <w:jc w:val="right"/>
                      <w:rPr>
                        <w:sz w:val="13"/>
                        <w:szCs w:val="13"/>
                      </w:rPr>
                    </w:pPr>
                    <w:r w:rsidRPr="000A4543">
                      <w:rPr>
                        <w:sz w:val="13"/>
                        <w:szCs w:val="13"/>
                      </w:rPr>
                      <w:t>3,299,106,844.99</w:t>
                    </w:r>
                  </w:p>
                </w:tc>
                <w:tc>
                  <w:tcPr>
                    <w:tcW w:w="446" w:type="pct"/>
                  </w:tcPr>
                  <w:p w:rsidR="00AD7127" w:rsidRPr="000A4543" w:rsidRDefault="00AD7127" w:rsidP="00F205FB">
                    <w:pPr>
                      <w:jc w:val="right"/>
                      <w:rPr>
                        <w:sz w:val="13"/>
                        <w:szCs w:val="13"/>
                      </w:rPr>
                    </w:pPr>
                    <w:r w:rsidRPr="000A4543">
                      <w:rPr>
                        <w:sz w:val="13"/>
                        <w:szCs w:val="13"/>
                      </w:rPr>
                      <w:t>1,281,261,666.57</w:t>
                    </w:r>
                  </w:p>
                </w:tc>
                <w:tc>
                  <w:tcPr>
                    <w:tcW w:w="443" w:type="pct"/>
                  </w:tcPr>
                  <w:p w:rsidR="00AD7127" w:rsidRPr="000A4543" w:rsidRDefault="00AD7127" w:rsidP="00F205FB">
                    <w:pPr>
                      <w:jc w:val="right"/>
                      <w:rPr>
                        <w:sz w:val="13"/>
                        <w:szCs w:val="13"/>
                      </w:rPr>
                    </w:pPr>
                    <w:r w:rsidRPr="000A4543">
                      <w:rPr>
                        <w:sz w:val="13"/>
                        <w:szCs w:val="13"/>
                      </w:rPr>
                      <w:t>4,580,368,511.56</w:t>
                    </w:r>
                  </w:p>
                </w:tc>
              </w:tr>
            </w:tbl>
            <w:p w:rsidR="00D26B69" w:rsidRDefault="00D26B69">
              <w:pPr>
                <w:snapToGrid w:val="0"/>
                <w:spacing w:line="240" w:lineRule="atLeast"/>
                <w:ind w:rightChars="-759" w:right="-1594"/>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2"/>
                <w:gridCol w:w="1126"/>
                <w:gridCol w:w="370"/>
                <w:gridCol w:w="374"/>
                <w:gridCol w:w="374"/>
                <w:gridCol w:w="1256"/>
                <w:gridCol w:w="476"/>
                <w:gridCol w:w="1061"/>
                <w:gridCol w:w="866"/>
                <w:gridCol w:w="1061"/>
                <w:gridCol w:w="346"/>
                <w:gridCol w:w="1126"/>
                <w:gridCol w:w="413"/>
                <w:gridCol w:w="1256"/>
                <w:gridCol w:w="1256"/>
                <w:gridCol w:w="1256"/>
              </w:tblGrid>
              <w:tr w:rsidR="00AD7127" w:rsidRPr="000A4543" w:rsidTr="00F205FB">
                <w:trPr>
                  <w:cantSplit/>
                </w:trPr>
                <w:tc>
                  <w:tcPr>
                    <w:tcW w:w="659" w:type="pct"/>
                    <w:vMerge w:val="restart"/>
                    <w:vAlign w:val="center"/>
                  </w:tcPr>
                  <w:sdt>
                    <w:sdtPr>
                      <w:rPr>
                        <w:rFonts w:hint="eastAsia"/>
                        <w:sz w:val="13"/>
                        <w:szCs w:val="13"/>
                      </w:rPr>
                      <w:tag w:val="_PLD_20eb9c9dd1e14fb0a0790f87b63a489d"/>
                      <w:id w:val="556464904"/>
                      <w:lock w:val="sdtLocked"/>
                    </w:sdtPr>
                    <w:sdtContent>
                      <w:p w:rsidR="00AD7127" w:rsidRPr="000A4543" w:rsidRDefault="00AD7127" w:rsidP="00F205FB">
                        <w:pPr>
                          <w:snapToGrid w:val="0"/>
                          <w:spacing w:line="240" w:lineRule="atLeast"/>
                          <w:jc w:val="center"/>
                          <w:rPr>
                            <w:sz w:val="13"/>
                            <w:szCs w:val="13"/>
                          </w:rPr>
                        </w:pPr>
                        <w:r w:rsidRPr="000A4543">
                          <w:rPr>
                            <w:rFonts w:hint="eastAsia"/>
                            <w:sz w:val="13"/>
                            <w:szCs w:val="13"/>
                          </w:rPr>
                          <w:t>项目</w:t>
                        </w:r>
                      </w:p>
                    </w:sdtContent>
                  </w:sdt>
                </w:tc>
                <w:tc>
                  <w:tcPr>
                    <w:tcW w:w="4341" w:type="pct"/>
                    <w:gridSpan w:val="15"/>
                  </w:tcPr>
                  <w:p w:rsidR="00AD7127" w:rsidRPr="000A4543" w:rsidRDefault="00B66160" w:rsidP="00F205FB">
                    <w:pPr>
                      <w:snapToGrid w:val="0"/>
                      <w:spacing w:line="240" w:lineRule="atLeast"/>
                      <w:jc w:val="center"/>
                      <w:rPr>
                        <w:sz w:val="13"/>
                        <w:szCs w:val="13"/>
                      </w:rPr>
                    </w:pPr>
                    <w:sdt>
                      <w:sdtPr>
                        <w:rPr>
                          <w:rFonts w:hint="eastAsia"/>
                          <w:sz w:val="13"/>
                          <w:szCs w:val="13"/>
                        </w:rPr>
                        <w:tag w:val="_PLD_95c0e6e5f75a49daa1b601f67b7dd704"/>
                        <w:id w:val="556464905"/>
                        <w:lock w:val="sdtLocked"/>
                      </w:sdtPr>
                      <w:sdtContent>
                        <w:r w:rsidR="00AD7127" w:rsidRPr="000A4543">
                          <w:rPr>
                            <w:rFonts w:hint="eastAsia"/>
                            <w:sz w:val="13"/>
                            <w:szCs w:val="13"/>
                          </w:rPr>
                          <w:t>201</w:t>
                        </w:r>
                        <w:r w:rsidR="00AD7127" w:rsidRPr="000A4543">
                          <w:rPr>
                            <w:sz w:val="13"/>
                            <w:szCs w:val="13"/>
                          </w:rPr>
                          <w:t>8</w:t>
                        </w:r>
                        <w:r w:rsidR="00AD7127" w:rsidRPr="000A4543">
                          <w:rPr>
                            <w:rFonts w:hint="eastAsia"/>
                            <w:sz w:val="13"/>
                            <w:szCs w:val="13"/>
                          </w:rPr>
                          <w:t>年半年度</w:t>
                        </w:r>
                      </w:sdtContent>
                    </w:sdt>
                  </w:p>
                </w:tc>
              </w:tr>
              <w:tr w:rsidR="00AD7127" w:rsidRPr="000A4543" w:rsidTr="00DF55B4">
                <w:trPr>
                  <w:cantSplit/>
                  <w:trHeight w:val="341"/>
                </w:trPr>
                <w:tc>
                  <w:tcPr>
                    <w:tcW w:w="659" w:type="pct"/>
                    <w:vMerge/>
                  </w:tcPr>
                  <w:p w:rsidR="00AD7127" w:rsidRPr="000A4543" w:rsidRDefault="00AD7127" w:rsidP="00F205FB">
                    <w:pPr>
                      <w:snapToGrid w:val="0"/>
                      <w:spacing w:line="240" w:lineRule="atLeast"/>
                      <w:ind w:rightChars="-759" w:right="-1594"/>
                      <w:rPr>
                        <w:sz w:val="13"/>
                        <w:szCs w:val="13"/>
                      </w:rPr>
                    </w:pPr>
                  </w:p>
                </w:tc>
                <w:sdt>
                  <w:sdtPr>
                    <w:rPr>
                      <w:sz w:val="13"/>
                      <w:szCs w:val="13"/>
                    </w:rPr>
                    <w:tag w:val="_PLD_3c5d65171933469ea16eac46afc03a54"/>
                    <w:id w:val="556464906"/>
                    <w:lock w:val="sdtLocked"/>
                  </w:sdtPr>
                  <w:sdtContent>
                    <w:tc>
                      <w:tcPr>
                        <w:tcW w:w="3605" w:type="pct"/>
                        <w:gridSpan w:val="13"/>
                        <w:vAlign w:val="center"/>
                      </w:tcPr>
                      <w:p w:rsidR="00AD7127" w:rsidRPr="000A4543" w:rsidRDefault="00AD7127" w:rsidP="00F205FB">
                        <w:pPr>
                          <w:jc w:val="center"/>
                          <w:rPr>
                            <w:sz w:val="13"/>
                            <w:szCs w:val="13"/>
                          </w:rPr>
                        </w:pPr>
                        <w:r w:rsidRPr="000A4543">
                          <w:rPr>
                            <w:sz w:val="13"/>
                            <w:szCs w:val="13"/>
                          </w:rPr>
                          <w:t>归属于母公司所有者权益</w:t>
                        </w:r>
                      </w:p>
                    </w:tc>
                  </w:sdtContent>
                </w:sdt>
                <w:sdt>
                  <w:sdtPr>
                    <w:rPr>
                      <w:sz w:val="13"/>
                      <w:szCs w:val="13"/>
                    </w:rPr>
                    <w:tag w:val="_PLD_ba7b1c99b1634f48939c500d6c46ce09"/>
                    <w:id w:val="556464907"/>
                    <w:lock w:val="sdtLocked"/>
                  </w:sdtPr>
                  <w:sdtContent>
                    <w:tc>
                      <w:tcPr>
                        <w:tcW w:w="351" w:type="pct"/>
                        <w:vMerge w:val="restart"/>
                        <w:vAlign w:val="center"/>
                      </w:tcPr>
                      <w:p w:rsidR="00AD7127" w:rsidRPr="000A4543" w:rsidRDefault="00AD7127" w:rsidP="00F205FB">
                        <w:pPr>
                          <w:jc w:val="center"/>
                          <w:rPr>
                            <w:sz w:val="13"/>
                            <w:szCs w:val="13"/>
                          </w:rPr>
                        </w:pPr>
                        <w:r w:rsidRPr="000A4543">
                          <w:rPr>
                            <w:sz w:val="13"/>
                            <w:szCs w:val="13"/>
                          </w:rPr>
                          <w:t>少数股东权益</w:t>
                        </w:r>
                      </w:p>
                    </w:tc>
                  </w:sdtContent>
                </w:sdt>
                <w:sdt>
                  <w:sdtPr>
                    <w:rPr>
                      <w:sz w:val="13"/>
                      <w:szCs w:val="13"/>
                    </w:rPr>
                    <w:tag w:val="_PLD_fb367567c5f141a5863649df07435b71"/>
                    <w:id w:val="556464908"/>
                    <w:lock w:val="sdtLocked"/>
                  </w:sdtPr>
                  <w:sdtContent>
                    <w:tc>
                      <w:tcPr>
                        <w:tcW w:w="385" w:type="pct"/>
                        <w:vMerge w:val="restart"/>
                        <w:vAlign w:val="center"/>
                      </w:tcPr>
                      <w:p w:rsidR="00AD7127" w:rsidRPr="000A4543" w:rsidRDefault="00AD7127" w:rsidP="00F205FB">
                        <w:pPr>
                          <w:jc w:val="center"/>
                          <w:rPr>
                            <w:sz w:val="13"/>
                            <w:szCs w:val="13"/>
                          </w:rPr>
                        </w:pPr>
                        <w:r w:rsidRPr="000A4543">
                          <w:rPr>
                            <w:sz w:val="13"/>
                            <w:szCs w:val="13"/>
                          </w:rPr>
                          <w:t>所有者权益合计</w:t>
                        </w:r>
                      </w:p>
                    </w:tc>
                  </w:sdtContent>
                </w:sdt>
              </w:tr>
              <w:tr w:rsidR="00AD7127" w:rsidRPr="000A4543" w:rsidTr="00F205FB">
                <w:trPr>
                  <w:cantSplit/>
                  <w:trHeight w:val="383"/>
                </w:trPr>
                <w:tc>
                  <w:tcPr>
                    <w:tcW w:w="659" w:type="pct"/>
                    <w:vMerge/>
                  </w:tcPr>
                  <w:p w:rsidR="00AD7127" w:rsidRPr="000A4543" w:rsidRDefault="00AD7127" w:rsidP="00F205FB">
                    <w:pPr>
                      <w:snapToGrid w:val="0"/>
                      <w:spacing w:line="240" w:lineRule="atLeast"/>
                      <w:ind w:rightChars="-759" w:right="-1594"/>
                      <w:rPr>
                        <w:sz w:val="13"/>
                        <w:szCs w:val="13"/>
                      </w:rPr>
                    </w:pPr>
                  </w:p>
                </w:tc>
                <w:sdt>
                  <w:sdtPr>
                    <w:rPr>
                      <w:sz w:val="13"/>
                      <w:szCs w:val="13"/>
                    </w:rPr>
                    <w:tag w:val="_PLD_36b3a5c009c04b53b0bd25afc2596e7e"/>
                    <w:id w:val="556464909"/>
                    <w:lock w:val="sdtLocked"/>
                  </w:sdtPr>
                  <w:sdtContent>
                    <w:tc>
                      <w:tcPr>
                        <w:tcW w:w="268"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实收资本</w:t>
                        </w:r>
                        <w:r w:rsidRPr="000A4543">
                          <w:rPr>
                            <w:sz w:val="13"/>
                            <w:szCs w:val="13"/>
                          </w:rPr>
                          <w:t>(或股本)</w:t>
                        </w:r>
                      </w:p>
                    </w:tc>
                  </w:sdtContent>
                </w:sdt>
                <w:sdt>
                  <w:sdtPr>
                    <w:rPr>
                      <w:sz w:val="13"/>
                      <w:szCs w:val="13"/>
                    </w:rPr>
                    <w:tag w:val="_PLD_c0579a9940424a129a85d26955bb30bc"/>
                    <w:id w:val="556464910"/>
                    <w:lock w:val="sdtLocked"/>
                  </w:sdtPr>
                  <w:sdtContent>
                    <w:tc>
                      <w:tcPr>
                        <w:tcW w:w="806" w:type="pct"/>
                        <w:gridSpan w:val="3"/>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其他权益工具</w:t>
                        </w:r>
                      </w:p>
                    </w:tc>
                  </w:sdtContent>
                </w:sdt>
                <w:sdt>
                  <w:sdtPr>
                    <w:rPr>
                      <w:sz w:val="13"/>
                      <w:szCs w:val="13"/>
                    </w:rPr>
                    <w:tag w:val="_PLD_f728bf12d1d64c4fa04dfc828a7a0411"/>
                    <w:id w:val="556464911"/>
                    <w:lock w:val="sdtLocked"/>
                  </w:sdtPr>
                  <w:sdtContent>
                    <w:tc>
                      <w:tcPr>
                        <w:tcW w:w="269"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资本公积</w:t>
                        </w:r>
                      </w:p>
                    </w:tc>
                  </w:sdtContent>
                </w:sdt>
                <w:sdt>
                  <w:sdtPr>
                    <w:rPr>
                      <w:sz w:val="13"/>
                      <w:szCs w:val="13"/>
                    </w:rPr>
                    <w:tag w:val="_PLD_8c191e0685ac4367b113504c484a11e9"/>
                    <w:id w:val="556464912"/>
                    <w:lock w:val="sdtLocked"/>
                  </w:sdtPr>
                  <w:sdtContent>
                    <w:tc>
                      <w:tcPr>
                        <w:tcW w:w="269"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减：库存股</w:t>
                        </w:r>
                      </w:p>
                    </w:tc>
                  </w:sdtContent>
                </w:sdt>
                <w:sdt>
                  <w:sdtPr>
                    <w:rPr>
                      <w:sz w:val="13"/>
                      <w:szCs w:val="13"/>
                    </w:rPr>
                    <w:tag w:val="_PLD_68ae3206209542ea8491f40d49bafeb7"/>
                    <w:id w:val="556464913"/>
                    <w:lock w:val="sdtLocked"/>
                  </w:sdtPr>
                  <w:sdtContent>
                    <w:tc>
                      <w:tcPr>
                        <w:tcW w:w="269"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其他综合收益</w:t>
                        </w:r>
                      </w:p>
                    </w:tc>
                  </w:sdtContent>
                </w:sdt>
                <w:sdt>
                  <w:sdtPr>
                    <w:rPr>
                      <w:sz w:val="13"/>
                      <w:szCs w:val="13"/>
                    </w:rPr>
                    <w:tag w:val="_PLD_6402f064d7a041d58973d8b8205096d0"/>
                    <w:id w:val="556464914"/>
                    <w:lock w:val="sdtLocked"/>
                  </w:sdtPr>
                  <w:sdtContent>
                    <w:tc>
                      <w:tcPr>
                        <w:tcW w:w="269"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专项储备</w:t>
                        </w:r>
                      </w:p>
                    </w:tc>
                  </w:sdtContent>
                </w:sdt>
                <w:sdt>
                  <w:sdtPr>
                    <w:rPr>
                      <w:sz w:val="13"/>
                      <w:szCs w:val="13"/>
                    </w:rPr>
                    <w:tag w:val="_PLD_b1d22d8686164205bfa14ef647cebfcd"/>
                    <w:id w:val="556464915"/>
                    <w:lock w:val="sdtLocked"/>
                  </w:sdtPr>
                  <w:sdtContent>
                    <w:tc>
                      <w:tcPr>
                        <w:tcW w:w="269"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盈余公积</w:t>
                        </w:r>
                      </w:p>
                    </w:tc>
                  </w:sdtContent>
                </w:sdt>
                <w:sdt>
                  <w:sdtPr>
                    <w:rPr>
                      <w:sz w:val="13"/>
                      <w:szCs w:val="13"/>
                    </w:rPr>
                    <w:tag w:val="_PLD_c5c57d0195b14864b413898a9c76e89d"/>
                    <w:id w:val="556464916"/>
                    <w:lock w:val="sdtLocked"/>
                  </w:sdtPr>
                  <w:sdtContent>
                    <w:tc>
                      <w:tcPr>
                        <w:tcW w:w="269"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一般风险准备</w:t>
                        </w:r>
                      </w:p>
                    </w:tc>
                  </w:sdtContent>
                </w:sdt>
                <w:sdt>
                  <w:sdtPr>
                    <w:rPr>
                      <w:sz w:val="13"/>
                      <w:szCs w:val="13"/>
                    </w:rPr>
                    <w:tag w:val="_PLD_c9bffd2027d24ca1955db036ad79f5ea"/>
                    <w:id w:val="556464917"/>
                    <w:lock w:val="sdtLocked"/>
                  </w:sdtPr>
                  <w:sdtContent>
                    <w:tc>
                      <w:tcPr>
                        <w:tcW w:w="313" w:type="pct"/>
                        <w:vMerge w:val="restart"/>
                        <w:vAlign w:val="center"/>
                      </w:tcPr>
                      <w:p w:rsidR="00AD7127" w:rsidRPr="000A4543" w:rsidRDefault="00AD7127" w:rsidP="00F205FB">
                        <w:pPr>
                          <w:snapToGrid w:val="0"/>
                          <w:spacing w:line="240" w:lineRule="atLeast"/>
                          <w:jc w:val="center"/>
                          <w:rPr>
                            <w:sz w:val="13"/>
                            <w:szCs w:val="13"/>
                          </w:rPr>
                        </w:pPr>
                        <w:r w:rsidRPr="000A4543">
                          <w:rPr>
                            <w:rFonts w:hint="eastAsia"/>
                            <w:sz w:val="13"/>
                            <w:szCs w:val="13"/>
                          </w:rPr>
                          <w:t>未分配利润</w:t>
                        </w:r>
                      </w:p>
                    </w:tc>
                  </w:sdtContent>
                </w:sdt>
                <w:tc>
                  <w:tcPr>
                    <w:tcW w:w="309" w:type="pct"/>
                    <w:vMerge w:val="restart"/>
                    <w:vAlign w:val="center"/>
                  </w:tcPr>
                  <w:sdt>
                    <w:sdtPr>
                      <w:rPr>
                        <w:rFonts w:hint="eastAsia"/>
                        <w:sz w:val="13"/>
                        <w:szCs w:val="13"/>
                      </w:rPr>
                      <w:tag w:val="_PLD_de6da1e2128f48e49564e44af75ff7ab"/>
                      <w:id w:val="556464919"/>
                      <w:lock w:val="sdtLocked"/>
                    </w:sdtPr>
                    <w:sdtContent>
                      <w:sdt>
                        <w:sdtPr>
                          <w:rPr>
                            <w:rFonts w:hint="eastAsia"/>
                            <w:sz w:val="13"/>
                            <w:szCs w:val="13"/>
                          </w:rPr>
                          <w:tag w:val="_PLD_ff5e808cf3794086a9aee4c489a9f6eb"/>
                          <w:id w:val="556464918"/>
                          <w:lock w:val="sdtLocked"/>
                        </w:sdtPr>
                        <w:sdtContent>
                          <w:p w:rsidR="00AD7127" w:rsidRPr="000A4543" w:rsidRDefault="00AD7127" w:rsidP="00F205FB">
                            <w:pPr>
                              <w:jc w:val="center"/>
                              <w:rPr>
                                <w:sz w:val="13"/>
                                <w:szCs w:val="13"/>
                              </w:rPr>
                            </w:pPr>
                            <w:r w:rsidRPr="000A4543">
                              <w:rPr>
                                <w:rFonts w:hint="eastAsia"/>
                                <w:sz w:val="13"/>
                                <w:szCs w:val="13"/>
                              </w:rPr>
                              <w:t>其他</w:t>
                            </w:r>
                          </w:p>
                        </w:sdtContent>
                      </w:sdt>
                    </w:sdtContent>
                  </w:sdt>
                </w:tc>
                <w:tc>
                  <w:tcPr>
                    <w:tcW w:w="295" w:type="pct"/>
                    <w:vMerge w:val="restart"/>
                    <w:vAlign w:val="center"/>
                  </w:tcPr>
                  <w:sdt>
                    <w:sdtPr>
                      <w:rPr>
                        <w:rFonts w:hint="eastAsia"/>
                        <w:sz w:val="13"/>
                        <w:szCs w:val="13"/>
                      </w:rPr>
                      <w:tag w:val="_PLD_e6df9793a438430a8df9730b2cdd8a99"/>
                      <w:id w:val="556464920"/>
                      <w:lock w:val="sdtLocked"/>
                    </w:sdtPr>
                    <w:sdtContent>
                      <w:p w:rsidR="00AD7127" w:rsidRPr="000A4543" w:rsidRDefault="00AD7127" w:rsidP="00F205FB">
                        <w:pPr>
                          <w:jc w:val="center"/>
                          <w:rPr>
                            <w:sz w:val="13"/>
                            <w:szCs w:val="13"/>
                          </w:rPr>
                        </w:pPr>
                        <w:r w:rsidRPr="000A4543">
                          <w:rPr>
                            <w:rFonts w:hint="eastAsia"/>
                            <w:sz w:val="13"/>
                            <w:szCs w:val="13"/>
                          </w:rPr>
                          <w:t>小计</w:t>
                        </w:r>
                      </w:p>
                    </w:sdtContent>
                  </w:sdt>
                </w:tc>
                <w:tc>
                  <w:tcPr>
                    <w:tcW w:w="351" w:type="pct"/>
                    <w:vMerge/>
                  </w:tcPr>
                  <w:p w:rsidR="00AD7127" w:rsidRPr="000A4543" w:rsidRDefault="00AD7127" w:rsidP="00F205FB">
                    <w:pPr>
                      <w:jc w:val="center"/>
                      <w:rPr>
                        <w:sz w:val="13"/>
                        <w:szCs w:val="13"/>
                      </w:rPr>
                    </w:pPr>
                  </w:p>
                </w:tc>
                <w:tc>
                  <w:tcPr>
                    <w:tcW w:w="385" w:type="pct"/>
                    <w:vMerge/>
                  </w:tcPr>
                  <w:p w:rsidR="00AD7127" w:rsidRPr="000A4543" w:rsidRDefault="00AD7127" w:rsidP="00F205FB">
                    <w:pPr>
                      <w:jc w:val="center"/>
                      <w:rPr>
                        <w:sz w:val="13"/>
                        <w:szCs w:val="13"/>
                      </w:rPr>
                    </w:pPr>
                  </w:p>
                </w:tc>
              </w:tr>
              <w:tr w:rsidR="00AD7127" w:rsidRPr="000A4543" w:rsidTr="00F205FB">
                <w:trPr>
                  <w:cantSplit/>
                  <w:trHeight w:val="303"/>
                </w:trPr>
                <w:tc>
                  <w:tcPr>
                    <w:tcW w:w="659" w:type="pct"/>
                    <w:vMerge/>
                  </w:tcPr>
                  <w:p w:rsidR="00AD7127" w:rsidRPr="000A4543" w:rsidRDefault="00AD7127" w:rsidP="00F205FB">
                    <w:pPr>
                      <w:snapToGrid w:val="0"/>
                      <w:spacing w:line="240" w:lineRule="atLeast"/>
                      <w:ind w:rightChars="-759" w:right="-1594"/>
                      <w:rPr>
                        <w:sz w:val="13"/>
                        <w:szCs w:val="13"/>
                      </w:rPr>
                    </w:pPr>
                  </w:p>
                </w:tc>
                <w:tc>
                  <w:tcPr>
                    <w:tcW w:w="268" w:type="pct"/>
                    <w:vMerge/>
                  </w:tcPr>
                  <w:p w:rsidR="00AD7127" w:rsidRPr="000A4543" w:rsidRDefault="00AD7127" w:rsidP="00F205FB">
                    <w:pPr>
                      <w:snapToGrid w:val="0"/>
                      <w:spacing w:line="240" w:lineRule="atLeast"/>
                      <w:jc w:val="center"/>
                      <w:rPr>
                        <w:sz w:val="13"/>
                        <w:szCs w:val="13"/>
                      </w:rPr>
                    </w:pPr>
                  </w:p>
                </w:tc>
                <w:sdt>
                  <w:sdtPr>
                    <w:rPr>
                      <w:sz w:val="13"/>
                      <w:szCs w:val="13"/>
                    </w:rPr>
                    <w:tag w:val="_PLD_052ae87eff474159aaedec0c5ce4bb50"/>
                    <w:id w:val="556464921"/>
                    <w:lock w:val="sdtLocked"/>
                  </w:sdtPr>
                  <w:sdtContent>
                    <w:tc>
                      <w:tcPr>
                        <w:tcW w:w="268" w:type="pct"/>
                        <w:vAlign w:val="center"/>
                      </w:tcPr>
                      <w:p w:rsidR="00AD7127" w:rsidRPr="000A4543" w:rsidRDefault="00AD7127" w:rsidP="00F205FB">
                        <w:pPr>
                          <w:jc w:val="center"/>
                          <w:rPr>
                            <w:sz w:val="13"/>
                            <w:szCs w:val="13"/>
                          </w:rPr>
                        </w:pPr>
                        <w:r w:rsidRPr="000A4543">
                          <w:rPr>
                            <w:rFonts w:hint="eastAsia"/>
                            <w:sz w:val="13"/>
                            <w:szCs w:val="13"/>
                          </w:rPr>
                          <w:t>优先股</w:t>
                        </w:r>
                      </w:p>
                    </w:tc>
                  </w:sdtContent>
                </w:sdt>
                <w:sdt>
                  <w:sdtPr>
                    <w:rPr>
                      <w:sz w:val="13"/>
                      <w:szCs w:val="13"/>
                    </w:rPr>
                    <w:tag w:val="_PLD_f40d311f528a48d8a47457e11ad5ccd5"/>
                    <w:id w:val="556464922"/>
                    <w:lock w:val="sdtLocked"/>
                  </w:sdtPr>
                  <w:sdtContent>
                    <w:tc>
                      <w:tcPr>
                        <w:tcW w:w="269" w:type="pct"/>
                        <w:vAlign w:val="center"/>
                      </w:tcPr>
                      <w:p w:rsidR="00AD7127" w:rsidRPr="000A4543" w:rsidRDefault="00AD7127" w:rsidP="00F205FB">
                        <w:pPr>
                          <w:jc w:val="center"/>
                          <w:rPr>
                            <w:sz w:val="13"/>
                            <w:szCs w:val="13"/>
                          </w:rPr>
                        </w:pPr>
                        <w:r w:rsidRPr="000A4543">
                          <w:rPr>
                            <w:rFonts w:hint="eastAsia"/>
                            <w:sz w:val="13"/>
                            <w:szCs w:val="13"/>
                          </w:rPr>
                          <w:t>永续债</w:t>
                        </w:r>
                      </w:p>
                    </w:tc>
                  </w:sdtContent>
                </w:sdt>
                <w:sdt>
                  <w:sdtPr>
                    <w:rPr>
                      <w:sz w:val="13"/>
                      <w:szCs w:val="13"/>
                    </w:rPr>
                    <w:tag w:val="_PLD_90f98adf8eaf44078005d57f570c4291"/>
                    <w:id w:val="556464923"/>
                    <w:lock w:val="sdtLocked"/>
                  </w:sdtPr>
                  <w:sdtContent>
                    <w:tc>
                      <w:tcPr>
                        <w:tcW w:w="269" w:type="pct"/>
                        <w:vAlign w:val="center"/>
                      </w:tcPr>
                      <w:p w:rsidR="00AD7127" w:rsidRPr="000A4543" w:rsidRDefault="00AD7127" w:rsidP="00F205FB">
                        <w:pPr>
                          <w:jc w:val="center"/>
                          <w:rPr>
                            <w:sz w:val="13"/>
                            <w:szCs w:val="13"/>
                          </w:rPr>
                        </w:pPr>
                        <w:r w:rsidRPr="000A4543">
                          <w:rPr>
                            <w:rFonts w:hint="eastAsia"/>
                            <w:sz w:val="13"/>
                            <w:szCs w:val="13"/>
                          </w:rPr>
                          <w:t>其他</w:t>
                        </w:r>
                      </w:p>
                    </w:tc>
                  </w:sdtContent>
                </w:sdt>
                <w:tc>
                  <w:tcPr>
                    <w:tcW w:w="269" w:type="pct"/>
                    <w:vMerge/>
                  </w:tcPr>
                  <w:p w:rsidR="00AD7127" w:rsidRPr="000A4543" w:rsidRDefault="00AD7127" w:rsidP="00F205FB">
                    <w:pPr>
                      <w:snapToGrid w:val="0"/>
                      <w:spacing w:line="240" w:lineRule="atLeast"/>
                      <w:jc w:val="center"/>
                      <w:rPr>
                        <w:sz w:val="13"/>
                        <w:szCs w:val="13"/>
                      </w:rPr>
                    </w:pPr>
                  </w:p>
                </w:tc>
                <w:tc>
                  <w:tcPr>
                    <w:tcW w:w="269" w:type="pct"/>
                    <w:vMerge/>
                  </w:tcPr>
                  <w:p w:rsidR="00AD7127" w:rsidRPr="000A4543" w:rsidRDefault="00AD7127" w:rsidP="00F205FB">
                    <w:pPr>
                      <w:snapToGrid w:val="0"/>
                      <w:spacing w:line="240" w:lineRule="atLeast"/>
                      <w:jc w:val="center"/>
                      <w:rPr>
                        <w:sz w:val="13"/>
                        <w:szCs w:val="13"/>
                      </w:rPr>
                    </w:pPr>
                  </w:p>
                </w:tc>
                <w:tc>
                  <w:tcPr>
                    <w:tcW w:w="269" w:type="pct"/>
                    <w:vMerge/>
                  </w:tcPr>
                  <w:p w:rsidR="00AD7127" w:rsidRPr="000A4543" w:rsidRDefault="00AD7127" w:rsidP="00F205FB">
                    <w:pPr>
                      <w:snapToGrid w:val="0"/>
                      <w:spacing w:line="240" w:lineRule="atLeast"/>
                      <w:jc w:val="center"/>
                      <w:rPr>
                        <w:sz w:val="13"/>
                        <w:szCs w:val="13"/>
                      </w:rPr>
                    </w:pPr>
                  </w:p>
                </w:tc>
                <w:tc>
                  <w:tcPr>
                    <w:tcW w:w="269" w:type="pct"/>
                    <w:vMerge/>
                  </w:tcPr>
                  <w:p w:rsidR="00AD7127" w:rsidRPr="000A4543" w:rsidRDefault="00AD7127" w:rsidP="00F205FB">
                    <w:pPr>
                      <w:snapToGrid w:val="0"/>
                      <w:spacing w:line="240" w:lineRule="atLeast"/>
                      <w:jc w:val="center"/>
                      <w:rPr>
                        <w:sz w:val="13"/>
                        <w:szCs w:val="13"/>
                      </w:rPr>
                    </w:pPr>
                  </w:p>
                </w:tc>
                <w:tc>
                  <w:tcPr>
                    <w:tcW w:w="269" w:type="pct"/>
                    <w:vMerge/>
                  </w:tcPr>
                  <w:p w:rsidR="00AD7127" w:rsidRPr="000A4543" w:rsidRDefault="00AD7127" w:rsidP="00F205FB">
                    <w:pPr>
                      <w:snapToGrid w:val="0"/>
                      <w:spacing w:line="240" w:lineRule="atLeast"/>
                      <w:jc w:val="center"/>
                      <w:rPr>
                        <w:sz w:val="13"/>
                        <w:szCs w:val="13"/>
                      </w:rPr>
                    </w:pPr>
                  </w:p>
                </w:tc>
                <w:tc>
                  <w:tcPr>
                    <w:tcW w:w="269" w:type="pct"/>
                    <w:vMerge/>
                  </w:tcPr>
                  <w:p w:rsidR="00AD7127" w:rsidRPr="000A4543" w:rsidRDefault="00AD7127" w:rsidP="00F205FB">
                    <w:pPr>
                      <w:snapToGrid w:val="0"/>
                      <w:spacing w:line="240" w:lineRule="atLeast"/>
                      <w:jc w:val="center"/>
                      <w:rPr>
                        <w:sz w:val="13"/>
                        <w:szCs w:val="13"/>
                      </w:rPr>
                    </w:pPr>
                  </w:p>
                </w:tc>
                <w:tc>
                  <w:tcPr>
                    <w:tcW w:w="313" w:type="pct"/>
                    <w:vMerge/>
                  </w:tcPr>
                  <w:p w:rsidR="00AD7127" w:rsidRPr="000A4543" w:rsidRDefault="00AD7127" w:rsidP="00F205FB">
                    <w:pPr>
                      <w:snapToGrid w:val="0"/>
                      <w:spacing w:line="240" w:lineRule="atLeast"/>
                      <w:jc w:val="center"/>
                      <w:rPr>
                        <w:sz w:val="13"/>
                        <w:szCs w:val="13"/>
                      </w:rPr>
                    </w:pPr>
                  </w:p>
                </w:tc>
                <w:tc>
                  <w:tcPr>
                    <w:tcW w:w="309" w:type="pct"/>
                    <w:vMerge/>
                  </w:tcPr>
                  <w:p w:rsidR="00AD7127" w:rsidRPr="000A4543" w:rsidRDefault="00AD7127" w:rsidP="00F205FB">
                    <w:pPr>
                      <w:jc w:val="center"/>
                      <w:rPr>
                        <w:sz w:val="13"/>
                        <w:szCs w:val="13"/>
                      </w:rPr>
                    </w:pPr>
                  </w:p>
                </w:tc>
                <w:tc>
                  <w:tcPr>
                    <w:tcW w:w="295" w:type="pct"/>
                    <w:vMerge/>
                  </w:tcPr>
                  <w:p w:rsidR="00AD7127" w:rsidRPr="000A4543" w:rsidRDefault="00AD7127" w:rsidP="00F205FB">
                    <w:pPr>
                      <w:jc w:val="center"/>
                      <w:rPr>
                        <w:sz w:val="13"/>
                        <w:szCs w:val="13"/>
                      </w:rPr>
                    </w:pPr>
                  </w:p>
                </w:tc>
                <w:tc>
                  <w:tcPr>
                    <w:tcW w:w="351" w:type="pct"/>
                    <w:vMerge/>
                  </w:tcPr>
                  <w:p w:rsidR="00AD7127" w:rsidRPr="000A4543" w:rsidRDefault="00AD7127" w:rsidP="00F205FB">
                    <w:pPr>
                      <w:jc w:val="center"/>
                      <w:rPr>
                        <w:sz w:val="13"/>
                        <w:szCs w:val="13"/>
                      </w:rPr>
                    </w:pPr>
                  </w:p>
                </w:tc>
                <w:tc>
                  <w:tcPr>
                    <w:tcW w:w="385" w:type="pct"/>
                    <w:vMerge/>
                    <w:tcBorders>
                      <w:bottom w:val="nil"/>
                    </w:tcBorders>
                  </w:tcPr>
                  <w:p w:rsidR="00AD7127" w:rsidRPr="000A4543" w:rsidRDefault="00AD7127" w:rsidP="00F205FB">
                    <w:pPr>
                      <w:jc w:val="center"/>
                      <w:rPr>
                        <w:sz w:val="13"/>
                        <w:szCs w:val="13"/>
                      </w:rPr>
                    </w:pPr>
                  </w:p>
                </w:tc>
              </w:tr>
              <w:tr w:rsidR="00AD7127" w:rsidRPr="000A4543" w:rsidTr="00F205FB">
                <w:sdt>
                  <w:sdtPr>
                    <w:rPr>
                      <w:sz w:val="13"/>
                      <w:szCs w:val="13"/>
                    </w:rPr>
                    <w:tag w:val="_PLD_7e9607e7cfb34d74bf0fce08e0866d34"/>
                    <w:id w:val="556464924"/>
                    <w:lock w:val="sdtLocked"/>
                  </w:sdtPr>
                  <w:sdtContent>
                    <w:tc>
                      <w:tcPr>
                        <w:tcW w:w="659" w:type="pct"/>
                      </w:tcPr>
                      <w:p w:rsidR="00AD7127" w:rsidRPr="000A4543" w:rsidRDefault="00AD7127" w:rsidP="00F205FB">
                        <w:pPr>
                          <w:rPr>
                            <w:sz w:val="13"/>
                            <w:szCs w:val="13"/>
                          </w:rPr>
                        </w:pPr>
                        <w:r w:rsidRPr="000A4543">
                          <w:rPr>
                            <w:sz w:val="13"/>
                            <w:szCs w:val="13"/>
                          </w:rPr>
                          <w:t>一、上年</w:t>
                        </w:r>
                        <w:r w:rsidRPr="000A4543">
                          <w:rPr>
                            <w:rFonts w:hint="eastAsia"/>
                            <w:sz w:val="13"/>
                            <w:szCs w:val="13"/>
                          </w:rPr>
                          <w:t>期</w:t>
                        </w:r>
                        <w:r w:rsidRPr="000A4543">
                          <w:rPr>
                            <w:sz w:val="13"/>
                            <w:szCs w:val="13"/>
                          </w:rPr>
                          <w:t>末余额</w:t>
                        </w:r>
                      </w:p>
                    </w:tc>
                  </w:sdtContent>
                </w:sdt>
                <w:tc>
                  <w:tcPr>
                    <w:tcW w:w="268" w:type="pct"/>
                  </w:tcPr>
                  <w:p w:rsidR="00AD7127" w:rsidRPr="000A4543" w:rsidRDefault="00AD7127" w:rsidP="00F205FB">
                    <w:pPr>
                      <w:jc w:val="right"/>
                      <w:rPr>
                        <w:sz w:val="13"/>
                        <w:szCs w:val="13"/>
                      </w:rPr>
                    </w:pPr>
                    <w:r w:rsidRPr="000A4543">
                      <w:rPr>
                        <w:sz w:val="13"/>
                        <w:szCs w:val="13"/>
                      </w:rPr>
                      <w:t>521,791,700.00</w:t>
                    </w: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2,123,873,145.23</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-819,261.08</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16,839,505.23</w:t>
                    </w: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r w:rsidRPr="000A4543">
                      <w:rPr>
                        <w:sz w:val="13"/>
                        <w:szCs w:val="13"/>
                      </w:rPr>
                      <w:t>598,952,014.10</w:t>
                    </w: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3,260,637,103.48</w:t>
                    </w:r>
                  </w:p>
                </w:tc>
                <w:tc>
                  <w:tcPr>
                    <w:tcW w:w="351" w:type="pct"/>
                  </w:tcPr>
                  <w:p w:rsidR="00AD7127" w:rsidRPr="000A4543" w:rsidRDefault="00AD7127" w:rsidP="00F205FB">
                    <w:pPr>
                      <w:jc w:val="right"/>
                      <w:rPr>
                        <w:sz w:val="13"/>
                        <w:szCs w:val="13"/>
                      </w:rPr>
                    </w:pPr>
                    <w:r w:rsidRPr="000A4543">
                      <w:rPr>
                        <w:sz w:val="13"/>
                        <w:szCs w:val="13"/>
                      </w:rPr>
                      <w:t>1,209,447,406.01</w:t>
                    </w:r>
                  </w:p>
                </w:tc>
                <w:tc>
                  <w:tcPr>
                    <w:tcW w:w="385" w:type="pct"/>
                  </w:tcPr>
                  <w:p w:rsidR="00AD7127" w:rsidRPr="000A4543" w:rsidRDefault="00AD7127" w:rsidP="00F205FB">
                    <w:pPr>
                      <w:jc w:val="right"/>
                      <w:rPr>
                        <w:sz w:val="13"/>
                        <w:szCs w:val="13"/>
                      </w:rPr>
                    </w:pPr>
                    <w:r w:rsidRPr="000A4543">
                      <w:rPr>
                        <w:sz w:val="13"/>
                        <w:szCs w:val="13"/>
                      </w:rPr>
                      <w:t>4,470,084,509.49</w:t>
                    </w:r>
                  </w:p>
                </w:tc>
              </w:tr>
              <w:tr w:rsidR="00AD7127" w:rsidRPr="000A4543" w:rsidTr="00F205FB">
                <w:sdt>
                  <w:sdtPr>
                    <w:rPr>
                      <w:sz w:val="13"/>
                      <w:szCs w:val="13"/>
                    </w:rPr>
                    <w:tag w:val="_PLD_fd33bb0caf614a75b319dc40c7515dcc"/>
                    <w:id w:val="556464925"/>
                    <w:lock w:val="sdtLocked"/>
                  </w:sdtPr>
                  <w:sdtContent>
                    <w:tc>
                      <w:tcPr>
                        <w:tcW w:w="659" w:type="pct"/>
                      </w:tcPr>
                      <w:p w:rsidR="00AD7127" w:rsidRPr="000A4543" w:rsidRDefault="00AD7127" w:rsidP="00F205FB">
                        <w:pPr>
                          <w:rPr>
                            <w:sz w:val="13"/>
                            <w:szCs w:val="13"/>
                          </w:rPr>
                        </w:pPr>
                        <w:r w:rsidRPr="000A4543">
                          <w:rPr>
                            <w:rFonts w:hint="eastAsia"/>
                            <w:sz w:val="13"/>
                            <w:szCs w:val="13"/>
                          </w:rPr>
                          <w:t>加：</w:t>
                        </w:r>
                        <w:r w:rsidRPr="000A4543">
                          <w:rPr>
                            <w:sz w:val="13"/>
                            <w:szCs w:val="13"/>
                          </w:rPr>
                          <w:t>会计政策变更</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15b4364437fa4ad39040010f7c204056"/>
                    <w:id w:val="556464926"/>
                    <w:lock w:val="sdtLocked"/>
                  </w:sdtPr>
                  <w:sdtContent>
                    <w:tc>
                      <w:tcPr>
                        <w:tcW w:w="659" w:type="pct"/>
                      </w:tcPr>
                      <w:p w:rsidR="00AD7127" w:rsidRPr="000A4543" w:rsidRDefault="00AD7127" w:rsidP="000A4543">
                        <w:pPr>
                          <w:ind w:firstLineChars="200" w:firstLine="260"/>
                          <w:rPr>
                            <w:sz w:val="13"/>
                            <w:szCs w:val="13"/>
                          </w:rPr>
                        </w:pPr>
                        <w:r w:rsidRPr="000A4543">
                          <w:rPr>
                            <w:sz w:val="13"/>
                            <w:szCs w:val="13"/>
                          </w:rPr>
                          <w:t>前期差错更正</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800fb53c11a943e3b9b9bd49c8085679"/>
                    <w:id w:val="556464927"/>
                    <w:lock w:val="sdtLocked"/>
                  </w:sdtPr>
                  <w:sdtContent>
                    <w:tc>
                      <w:tcPr>
                        <w:tcW w:w="659" w:type="pct"/>
                      </w:tcPr>
                      <w:p w:rsidR="00AD7127" w:rsidRPr="000A4543" w:rsidRDefault="00AD7127" w:rsidP="000A4543">
                        <w:pPr>
                          <w:ind w:firstLineChars="200" w:firstLine="260"/>
                          <w:rPr>
                            <w:sz w:val="13"/>
                            <w:szCs w:val="13"/>
                          </w:rPr>
                        </w:pPr>
                        <w:r w:rsidRPr="000A4543">
                          <w:rPr>
                            <w:rFonts w:hint="eastAsia"/>
                            <w:sz w:val="13"/>
                            <w:szCs w:val="13"/>
                          </w:rPr>
                          <w:t>同一控制下企业合并</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87118e97730e486dbbcc5e072b67665f"/>
                    <w:id w:val="556464928"/>
                    <w:lock w:val="sdtLocked"/>
                  </w:sdtPr>
                  <w:sdtContent>
                    <w:tc>
                      <w:tcPr>
                        <w:tcW w:w="659" w:type="pct"/>
                      </w:tcPr>
                      <w:p w:rsidR="00AD7127" w:rsidRPr="000A4543" w:rsidRDefault="00AD7127" w:rsidP="000A4543">
                        <w:pPr>
                          <w:ind w:firstLineChars="200" w:firstLine="260"/>
                          <w:rPr>
                            <w:sz w:val="13"/>
                            <w:szCs w:val="13"/>
                          </w:rPr>
                        </w:pPr>
                        <w:r w:rsidRPr="000A4543">
                          <w:rPr>
                            <w:rFonts w:hint="eastAsia"/>
                            <w:sz w:val="13"/>
                            <w:szCs w:val="13"/>
                          </w:rPr>
                          <w:t>其他</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b579c38070f04b86951daea3037af89c"/>
                    <w:id w:val="556464929"/>
                    <w:lock w:val="sdtLocked"/>
                  </w:sdtPr>
                  <w:sdtContent>
                    <w:tc>
                      <w:tcPr>
                        <w:tcW w:w="659" w:type="pct"/>
                      </w:tcPr>
                      <w:p w:rsidR="00AD7127" w:rsidRPr="000A4543" w:rsidRDefault="00AD7127" w:rsidP="00F205FB">
                        <w:pPr>
                          <w:rPr>
                            <w:sz w:val="13"/>
                            <w:szCs w:val="13"/>
                          </w:rPr>
                        </w:pPr>
                        <w:r w:rsidRPr="000A4543">
                          <w:rPr>
                            <w:sz w:val="13"/>
                            <w:szCs w:val="13"/>
                          </w:rPr>
                          <w:t>二、本年</w:t>
                        </w:r>
                        <w:r w:rsidRPr="000A4543">
                          <w:rPr>
                            <w:rFonts w:hint="eastAsia"/>
                            <w:sz w:val="13"/>
                            <w:szCs w:val="13"/>
                          </w:rPr>
                          <w:t>期</w:t>
                        </w:r>
                        <w:r w:rsidRPr="000A4543">
                          <w:rPr>
                            <w:sz w:val="13"/>
                            <w:szCs w:val="13"/>
                          </w:rPr>
                          <w:t>初余额</w:t>
                        </w:r>
                      </w:p>
                    </w:tc>
                  </w:sdtContent>
                </w:sdt>
                <w:tc>
                  <w:tcPr>
                    <w:tcW w:w="268" w:type="pct"/>
                  </w:tcPr>
                  <w:p w:rsidR="00AD7127" w:rsidRPr="000A4543" w:rsidRDefault="00AD7127" w:rsidP="00F205FB">
                    <w:pPr>
                      <w:jc w:val="right"/>
                      <w:rPr>
                        <w:sz w:val="13"/>
                        <w:szCs w:val="13"/>
                      </w:rPr>
                    </w:pPr>
                    <w:r w:rsidRPr="000A4543">
                      <w:rPr>
                        <w:sz w:val="13"/>
                        <w:szCs w:val="13"/>
                      </w:rPr>
                      <w:t>521,791,700.00</w:t>
                    </w: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2,123,873,145.23</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-819,261.08</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16,839,505.23</w:t>
                    </w: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r w:rsidRPr="000A4543">
                      <w:rPr>
                        <w:sz w:val="13"/>
                        <w:szCs w:val="13"/>
                      </w:rPr>
                      <w:t>598,952,014.10</w:t>
                    </w: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3,260,637,103.48</w:t>
                    </w:r>
                  </w:p>
                </w:tc>
                <w:tc>
                  <w:tcPr>
                    <w:tcW w:w="351" w:type="pct"/>
                  </w:tcPr>
                  <w:p w:rsidR="00AD7127" w:rsidRPr="000A4543" w:rsidRDefault="00AD7127" w:rsidP="00F205FB">
                    <w:pPr>
                      <w:jc w:val="right"/>
                      <w:rPr>
                        <w:sz w:val="13"/>
                        <w:szCs w:val="13"/>
                      </w:rPr>
                    </w:pPr>
                    <w:r w:rsidRPr="000A4543">
                      <w:rPr>
                        <w:sz w:val="13"/>
                        <w:szCs w:val="13"/>
                      </w:rPr>
                      <w:t>1,209,447,406.01</w:t>
                    </w:r>
                  </w:p>
                </w:tc>
                <w:tc>
                  <w:tcPr>
                    <w:tcW w:w="385" w:type="pct"/>
                  </w:tcPr>
                  <w:p w:rsidR="00AD7127" w:rsidRPr="000A4543" w:rsidRDefault="00AD7127" w:rsidP="00F205FB">
                    <w:pPr>
                      <w:jc w:val="right"/>
                      <w:rPr>
                        <w:sz w:val="13"/>
                        <w:szCs w:val="13"/>
                      </w:rPr>
                    </w:pPr>
                    <w:r w:rsidRPr="000A4543">
                      <w:rPr>
                        <w:sz w:val="13"/>
                        <w:szCs w:val="13"/>
                      </w:rPr>
                      <w:t>4,470,084,509.49</w:t>
                    </w:r>
                  </w:p>
                </w:tc>
              </w:tr>
              <w:tr w:rsidR="00AD7127" w:rsidRPr="000A4543" w:rsidTr="00F205FB">
                <w:sdt>
                  <w:sdtPr>
                    <w:rPr>
                      <w:sz w:val="13"/>
                      <w:szCs w:val="13"/>
                    </w:rPr>
                    <w:tag w:val="_PLD_186aec2424a047ee9af21797aa0ee0d8"/>
                    <w:id w:val="556464930"/>
                    <w:lock w:val="sdtLocked"/>
                  </w:sdtPr>
                  <w:sdtContent>
                    <w:tc>
                      <w:tcPr>
                        <w:tcW w:w="659" w:type="pct"/>
                      </w:tcPr>
                      <w:p w:rsidR="00AD7127" w:rsidRPr="000A4543" w:rsidRDefault="00AD7127" w:rsidP="00F205FB">
                        <w:pPr>
                          <w:rPr>
                            <w:sz w:val="13"/>
                            <w:szCs w:val="13"/>
                          </w:rPr>
                        </w:pPr>
                        <w:r w:rsidRPr="000A4543">
                          <w:rPr>
                            <w:sz w:val="13"/>
                            <w:szCs w:val="13"/>
                          </w:rPr>
                          <w:t>三、本</w:t>
                        </w:r>
                        <w:r w:rsidRPr="000A4543">
                          <w:rPr>
                            <w:rFonts w:hint="eastAsia"/>
                            <w:sz w:val="13"/>
                            <w:szCs w:val="13"/>
                          </w:rPr>
                          <w:t>期</w:t>
                        </w:r>
                        <w:r w:rsidRPr="000A4543">
                          <w:rPr>
                            <w:sz w:val="13"/>
                            <w:szCs w:val="13"/>
                          </w:rPr>
                          <w:t>增减变动金额（减少以“－”号填列）</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-1,955,349.95</w:t>
                    </w:r>
                  </w:p>
                </w:tc>
                <w:tc>
                  <w:tcPr>
                    <w:tcW w:w="269" w:type="pct"/>
                  </w:tcPr>
                  <w:p w:rsidR="00AD7127" w:rsidRPr="000A4543" w:rsidRDefault="00AD7127" w:rsidP="00F205FB">
                    <w:pPr>
                      <w:jc w:val="right"/>
                      <w:rPr>
                        <w:sz w:val="13"/>
                        <w:szCs w:val="13"/>
                      </w:rPr>
                    </w:pPr>
                    <w:r w:rsidRPr="000A4543">
                      <w:rPr>
                        <w:sz w:val="13"/>
                        <w:szCs w:val="13"/>
                      </w:rPr>
                      <w:t>108,595.46</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r w:rsidRPr="000A4543">
                      <w:rPr>
                        <w:sz w:val="13"/>
                        <w:szCs w:val="13"/>
                      </w:rPr>
                      <w:t>47,279,598.07</w:t>
                    </w: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45,432,843.58</w:t>
                    </w:r>
                  </w:p>
                </w:tc>
                <w:tc>
                  <w:tcPr>
                    <w:tcW w:w="351" w:type="pct"/>
                  </w:tcPr>
                  <w:p w:rsidR="00AD7127" w:rsidRPr="000A4543" w:rsidRDefault="00AD7127" w:rsidP="00F205FB">
                    <w:pPr>
                      <w:jc w:val="right"/>
                      <w:rPr>
                        <w:sz w:val="13"/>
                        <w:szCs w:val="13"/>
                      </w:rPr>
                    </w:pPr>
                    <w:r w:rsidRPr="000A4543">
                      <w:rPr>
                        <w:sz w:val="13"/>
                        <w:szCs w:val="13"/>
                      </w:rPr>
                      <w:t>65,996,246.38</w:t>
                    </w:r>
                  </w:p>
                </w:tc>
                <w:tc>
                  <w:tcPr>
                    <w:tcW w:w="385" w:type="pct"/>
                  </w:tcPr>
                  <w:p w:rsidR="00AD7127" w:rsidRPr="000A4543" w:rsidRDefault="00AD7127" w:rsidP="00F205FB">
                    <w:pPr>
                      <w:jc w:val="right"/>
                      <w:rPr>
                        <w:sz w:val="13"/>
                        <w:szCs w:val="13"/>
                      </w:rPr>
                    </w:pPr>
                    <w:r w:rsidRPr="000A4543">
                      <w:rPr>
                        <w:sz w:val="13"/>
                        <w:szCs w:val="13"/>
                      </w:rPr>
                      <w:t>111,429,089.96</w:t>
                    </w:r>
                  </w:p>
                </w:tc>
              </w:tr>
              <w:tr w:rsidR="00AD7127" w:rsidRPr="000A4543" w:rsidTr="00F205FB">
                <w:sdt>
                  <w:sdtPr>
                    <w:rPr>
                      <w:sz w:val="13"/>
                      <w:szCs w:val="13"/>
                    </w:rPr>
                    <w:tag w:val="_PLD_17bf1a1d144b41e18dbd63758cccc7b5"/>
                    <w:id w:val="556464931"/>
                    <w:lock w:val="sdtLocked"/>
                  </w:sdtPr>
                  <w:sdtContent>
                    <w:tc>
                      <w:tcPr>
                        <w:tcW w:w="659" w:type="pct"/>
                      </w:tcPr>
                      <w:p w:rsidR="00AD7127" w:rsidRPr="000A4543" w:rsidRDefault="00AD7127" w:rsidP="00F205FB">
                        <w:pPr>
                          <w:rPr>
                            <w:sz w:val="13"/>
                            <w:szCs w:val="13"/>
                          </w:rPr>
                        </w:pPr>
                        <w:r w:rsidRPr="000A4543">
                          <w:rPr>
                            <w:rFonts w:hint="eastAsia"/>
                            <w:sz w:val="13"/>
                            <w:szCs w:val="13"/>
                          </w:rPr>
                          <w:t>（一）综合收益总额</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-1,955,349.95</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r w:rsidRPr="000A4543">
                      <w:rPr>
                        <w:sz w:val="13"/>
                        <w:szCs w:val="13"/>
                      </w:rPr>
                      <w:t>83,805,017.07</w:t>
                    </w: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81,849,667.12</w:t>
                    </w:r>
                  </w:p>
                </w:tc>
                <w:tc>
                  <w:tcPr>
                    <w:tcW w:w="351" w:type="pct"/>
                  </w:tcPr>
                  <w:p w:rsidR="00AD7127" w:rsidRPr="000A4543" w:rsidRDefault="00AD7127" w:rsidP="00F205FB">
                    <w:pPr>
                      <w:jc w:val="right"/>
                      <w:rPr>
                        <w:sz w:val="13"/>
                        <w:szCs w:val="13"/>
                      </w:rPr>
                    </w:pPr>
                    <w:r w:rsidRPr="000A4543">
                      <w:rPr>
                        <w:sz w:val="13"/>
                        <w:szCs w:val="13"/>
                      </w:rPr>
                      <w:t>72,186,571.90</w:t>
                    </w:r>
                  </w:p>
                </w:tc>
                <w:tc>
                  <w:tcPr>
                    <w:tcW w:w="385" w:type="pct"/>
                  </w:tcPr>
                  <w:p w:rsidR="00AD7127" w:rsidRPr="000A4543" w:rsidRDefault="00AD7127" w:rsidP="00F205FB">
                    <w:pPr>
                      <w:jc w:val="right"/>
                      <w:rPr>
                        <w:sz w:val="13"/>
                        <w:szCs w:val="13"/>
                      </w:rPr>
                    </w:pPr>
                    <w:r w:rsidRPr="000A4543">
                      <w:rPr>
                        <w:sz w:val="13"/>
                        <w:szCs w:val="13"/>
                      </w:rPr>
                      <w:t>154,036,239.02</w:t>
                    </w:r>
                  </w:p>
                </w:tc>
              </w:tr>
              <w:tr w:rsidR="00AD7127" w:rsidRPr="000A4543" w:rsidTr="00F205FB">
                <w:sdt>
                  <w:sdtPr>
                    <w:rPr>
                      <w:sz w:val="13"/>
                      <w:szCs w:val="13"/>
                    </w:rPr>
                    <w:tag w:val="_PLD_d55056423dbf4ac187d64bd43c03aca3"/>
                    <w:id w:val="556464932"/>
                    <w:lock w:val="sdtLocked"/>
                  </w:sdtPr>
                  <w:sdtContent>
                    <w:tc>
                      <w:tcPr>
                        <w:tcW w:w="659" w:type="pct"/>
                      </w:tcPr>
                      <w:p w:rsidR="00AD7127" w:rsidRPr="000A4543" w:rsidRDefault="00AD7127" w:rsidP="00F205FB">
                        <w:pPr>
                          <w:rPr>
                            <w:sz w:val="13"/>
                            <w:szCs w:val="13"/>
                          </w:rPr>
                        </w:pPr>
                        <w:r w:rsidRPr="000A4543">
                          <w:rPr>
                            <w:sz w:val="13"/>
                            <w:szCs w:val="13"/>
                          </w:rPr>
                          <w:t>（</w:t>
                        </w:r>
                        <w:r w:rsidRPr="000A4543">
                          <w:rPr>
                            <w:rFonts w:hint="eastAsia"/>
                            <w:sz w:val="13"/>
                            <w:szCs w:val="13"/>
                          </w:rPr>
                          <w:t>二</w:t>
                        </w:r>
                        <w:r w:rsidRPr="000A4543">
                          <w:rPr>
                            <w:sz w:val="13"/>
                            <w:szCs w:val="13"/>
                          </w:rPr>
                          <w:t>）所有者投入和减少资本</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284541025868477ca26973c13dd9ff9e"/>
                    <w:id w:val="556464933"/>
                    <w:lock w:val="sdtLocked"/>
                  </w:sdtPr>
                  <w:sdtContent>
                    <w:tc>
                      <w:tcPr>
                        <w:tcW w:w="659" w:type="pct"/>
                      </w:tcPr>
                      <w:p w:rsidR="00AD7127" w:rsidRPr="000A4543" w:rsidRDefault="00AD7127" w:rsidP="00F205FB">
                        <w:pPr>
                          <w:rPr>
                            <w:sz w:val="13"/>
                            <w:szCs w:val="13"/>
                          </w:rPr>
                        </w:pPr>
                        <w:r w:rsidRPr="000A4543">
                          <w:rPr>
                            <w:rFonts w:hint="eastAsia"/>
                            <w:sz w:val="13"/>
                            <w:szCs w:val="13"/>
                          </w:rPr>
                          <w:t>1．所有者投入的普通股</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13b4ec8d0fe34f9797d68eab8f95768d"/>
                    <w:id w:val="556464934"/>
                    <w:lock w:val="sdtLocked"/>
                  </w:sdtPr>
                  <w:sdtContent>
                    <w:tc>
                      <w:tcPr>
                        <w:tcW w:w="659" w:type="pct"/>
                      </w:tcPr>
                      <w:p w:rsidR="00AD7127" w:rsidRPr="000A4543" w:rsidRDefault="00AD7127" w:rsidP="00F205FB">
                        <w:pPr>
                          <w:rPr>
                            <w:sz w:val="13"/>
                            <w:szCs w:val="13"/>
                          </w:rPr>
                        </w:pPr>
                        <w:r w:rsidRPr="000A4543">
                          <w:rPr>
                            <w:rFonts w:hint="eastAsia"/>
                            <w:sz w:val="13"/>
                            <w:szCs w:val="13"/>
                          </w:rPr>
                          <w:t>2．其他权益工具持有者投入资本</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f1f3be9263a748c28f276e78f447b133"/>
                    <w:id w:val="556464935"/>
                    <w:lock w:val="sdtLocked"/>
                  </w:sdtPr>
                  <w:sdtContent>
                    <w:tc>
                      <w:tcPr>
                        <w:tcW w:w="659" w:type="pct"/>
                      </w:tcPr>
                      <w:p w:rsidR="00AD7127" w:rsidRPr="000A4543" w:rsidRDefault="00AD7127" w:rsidP="00F205FB">
                        <w:pPr>
                          <w:rPr>
                            <w:sz w:val="13"/>
                            <w:szCs w:val="13"/>
                          </w:rPr>
                        </w:pPr>
                        <w:r w:rsidRPr="000A4543">
                          <w:rPr>
                            <w:rFonts w:hint="eastAsia"/>
                            <w:sz w:val="13"/>
                            <w:szCs w:val="13"/>
                          </w:rPr>
                          <w:t>3</w:t>
                        </w:r>
                        <w:r w:rsidRPr="000A4543">
                          <w:rPr>
                            <w:sz w:val="13"/>
                            <w:szCs w:val="13"/>
                          </w:rPr>
                          <w:t>．股份支付计入所有者权益的金额</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b361f3a237774bcd8ac416b2b21655eb"/>
                    <w:id w:val="556464936"/>
                    <w:lock w:val="sdtLocked"/>
                  </w:sdtPr>
                  <w:sdtContent>
                    <w:tc>
                      <w:tcPr>
                        <w:tcW w:w="659" w:type="pct"/>
                      </w:tcPr>
                      <w:p w:rsidR="00AD7127" w:rsidRPr="000A4543" w:rsidRDefault="00AD7127" w:rsidP="00F205FB">
                        <w:pPr>
                          <w:rPr>
                            <w:sz w:val="13"/>
                            <w:szCs w:val="13"/>
                          </w:rPr>
                        </w:pPr>
                        <w:r w:rsidRPr="000A4543">
                          <w:rPr>
                            <w:rFonts w:hint="eastAsia"/>
                            <w:sz w:val="13"/>
                            <w:szCs w:val="13"/>
                          </w:rPr>
                          <w:t>4</w:t>
                        </w:r>
                        <w:r w:rsidRPr="000A4543">
                          <w:rPr>
                            <w:sz w:val="13"/>
                            <w:szCs w:val="13"/>
                          </w:rPr>
                          <w:t>．其他</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a7e75a2d1ed049d9bbdb0ef093ac9478"/>
                    <w:id w:val="556464937"/>
                    <w:lock w:val="sdtLocked"/>
                  </w:sdtPr>
                  <w:sdtContent>
                    <w:tc>
                      <w:tcPr>
                        <w:tcW w:w="659" w:type="pct"/>
                      </w:tcPr>
                      <w:p w:rsidR="00AD7127" w:rsidRPr="000A4543" w:rsidRDefault="00AD7127" w:rsidP="00F205FB">
                        <w:pPr>
                          <w:rPr>
                            <w:sz w:val="13"/>
                            <w:szCs w:val="13"/>
                          </w:rPr>
                        </w:pPr>
                        <w:r w:rsidRPr="000A4543">
                          <w:rPr>
                            <w:sz w:val="13"/>
                            <w:szCs w:val="13"/>
                          </w:rPr>
                          <w:t>（</w:t>
                        </w:r>
                        <w:r w:rsidRPr="000A4543">
                          <w:rPr>
                            <w:rFonts w:hint="eastAsia"/>
                            <w:sz w:val="13"/>
                            <w:szCs w:val="13"/>
                          </w:rPr>
                          <w:t>三</w:t>
                        </w:r>
                        <w:r w:rsidRPr="000A4543">
                          <w:rPr>
                            <w:sz w:val="13"/>
                            <w:szCs w:val="13"/>
                          </w:rPr>
                          <w:t>）利润分配</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r w:rsidRPr="000A4543">
                      <w:rPr>
                        <w:sz w:val="13"/>
                        <w:szCs w:val="13"/>
                      </w:rPr>
                      <w:t>-36,525,419.00</w:t>
                    </w: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-36,525,419.00</w:t>
                    </w:r>
                  </w:p>
                </w:tc>
                <w:tc>
                  <w:tcPr>
                    <w:tcW w:w="351" w:type="pct"/>
                  </w:tcPr>
                  <w:p w:rsidR="00AD7127" w:rsidRPr="000A4543" w:rsidRDefault="00AD7127" w:rsidP="00F205FB">
                    <w:pPr>
                      <w:jc w:val="right"/>
                      <w:rPr>
                        <w:sz w:val="13"/>
                        <w:szCs w:val="13"/>
                      </w:rPr>
                    </w:pPr>
                    <w:r w:rsidRPr="000A4543">
                      <w:rPr>
                        <w:sz w:val="13"/>
                        <w:szCs w:val="13"/>
                      </w:rPr>
                      <w:t>-6,200,000.00</w:t>
                    </w:r>
                  </w:p>
                </w:tc>
                <w:tc>
                  <w:tcPr>
                    <w:tcW w:w="385" w:type="pct"/>
                  </w:tcPr>
                  <w:p w:rsidR="00AD7127" w:rsidRPr="000A4543" w:rsidRDefault="00AD7127" w:rsidP="00F205FB">
                    <w:pPr>
                      <w:jc w:val="right"/>
                      <w:rPr>
                        <w:sz w:val="13"/>
                        <w:szCs w:val="13"/>
                      </w:rPr>
                    </w:pPr>
                    <w:r w:rsidRPr="000A4543">
                      <w:rPr>
                        <w:sz w:val="13"/>
                        <w:szCs w:val="13"/>
                      </w:rPr>
                      <w:t>-42,725,419.00</w:t>
                    </w:r>
                  </w:p>
                </w:tc>
              </w:tr>
              <w:tr w:rsidR="00AD7127" w:rsidRPr="000A4543" w:rsidTr="00F205FB">
                <w:sdt>
                  <w:sdtPr>
                    <w:rPr>
                      <w:sz w:val="13"/>
                      <w:szCs w:val="13"/>
                    </w:rPr>
                    <w:tag w:val="_PLD_728c39864cdd4a7c93d6a2bae73ac47f"/>
                    <w:id w:val="556464938"/>
                    <w:lock w:val="sdtLocked"/>
                  </w:sdtPr>
                  <w:sdtContent>
                    <w:tc>
                      <w:tcPr>
                        <w:tcW w:w="659" w:type="pct"/>
                      </w:tcPr>
                      <w:p w:rsidR="00AD7127" w:rsidRPr="000A4543" w:rsidRDefault="00AD7127" w:rsidP="00F205FB">
                        <w:pPr>
                          <w:rPr>
                            <w:sz w:val="13"/>
                            <w:szCs w:val="13"/>
                          </w:rPr>
                        </w:pPr>
                        <w:r w:rsidRPr="000A4543">
                          <w:rPr>
                            <w:sz w:val="13"/>
                            <w:szCs w:val="13"/>
                          </w:rPr>
                          <w:t>1．提取盈余公积</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6d8c8a0de80b4f6a97fdb16b82b3a6ac"/>
                    <w:id w:val="556464939"/>
                    <w:lock w:val="sdtLocked"/>
                  </w:sdtPr>
                  <w:sdtContent>
                    <w:tc>
                      <w:tcPr>
                        <w:tcW w:w="659" w:type="pct"/>
                      </w:tcPr>
                      <w:p w:rsidR="00AD7127" w:rsidRPr="000A4543" w:rsidRDefault="00AD7127" w:rsidP="00F205FB">
                        <w:pPr>
                          <w:rPr>
                            <w:sz w:val="13"/>
                            <w:szCs w:val="13"/>
                          </w:rPr>
                        </w:pPr>
                        <w:r w:rsidRPr="000A4543">
                          <w:rPr>
                            <w:sz w:val="13"/>
                            <w:szCs w:val="13"/>
                          </w:rPr>
                          <w:t>2．提取一般风险准备</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a5531db3e1d84f3897cb962fdc73ab3d"/>
                    <w:id w:val="556464940"/>
                    <w:lock w:val="sdtLocked"/>
                  </w:sdtPr>
                  <w:sdtContent>
                    <w:tc>
                      <w:tcPr>
                        <w:tcW w:w="659" w:type="pct"/>
                      </w:tcPr>
                      <w:p w:rsidR="00AD7127" w:rsidRPr="000A4543" w:rsidRDefault="00AD7127" w:rsidP="00F205FB">
                        <w:pPr>
                          <w:rPr>
                            <w:sz w:val="13"/>
                            <w:szCs w:val="13"/>
                          </w:rPr>
                        </w:pPr>
                        <w:r w:rsidRPr="000A4543">
                          <w:rPr>
                            <w:sz w:val="13"/>
                            <w:szCs w:val="13"/>
                          </w:rPr>
                          <w:t>3．对所有者（或股东）的分配</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r w:rsidRPr="000A4543">
                      <w:rPr>
                        <w:sz w:val="13"/>
                        <w:szCs w:val="13"/>
                      </w:rPr>
                      <w:t>-36,525,419.00</w:t>
                    </w: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-36,525,419.00</w:t>
                    </w:r>
                  </w:p>
                </w:tc>
                <w:tc>
                  <w:tcPr>
                    <w:tcW w:w="351" w:type="pct"/>
                  </w:tcPr>
                  <w:p w:rsidR="00AD7127" w:rsidRPr="000A4543" w:rsidRDefault="00AD7127" w:rsidP="00F205FB">
                    <w:pPr>
                      <w:jc w:val="right"/>
                      <w:rPr>
                        <w:sz w:val="13"/>
                        <w:szCs w:val="13"/>
                      </w:rPr>
                    </w:pPr>
                    <w:r w:rsidRPr="000A4543">
                      <w:rPr>
                        <w:sz w:val="13"/>
                        <w:szCs w:val="13"/>
                      </w:rPr>
                      <w:t>-6,200,000.00</w:t>
                    </w:r>
                  </w:p>
                </w:tc>
                <w:tc>
                  <w:tcPr>
                    <w:tcW w:w="385" w:type="pct"/>
                  </w:tcPr>
                  <w:p w:rsidR="00AD7127" w:rsidRPr="000A4543" w:rsidRDefault="00AD7127" w:rsidP="00F205FB">
                    <w:pPr>
                      <w:jc w:val="right"/>
                      <w:rPr>
                        <w:sz w:val="13"/>
                        <w:szCs w:val="13"/>
                      </w:rPr>
                    </w:pPr>
                    <w:r w:rsidRPr="000A4543">
                      <w:rPr>
                        <w:sz w:val="13"/>
                        <w:szCs w:val="13"/>
                      </w:rPr>
                      <w:t>-42,725,419.00</w:t>
                    </w:r>
                  </w:p>
                </w:tc>
              </w:tr>
              <w:tr w:rsidR="00AD7127" w:rsidRPr="000A4543" w:rsidTr="00F205FB">
                <w:sdt>
                  <w:sdtPr>
                    <w:rPr>
                      <w:sz w:val="13"/>
                      <w:szCs w:val="13"/>
                    </w:rPr>
                    <w:tag w:val="_PLD_f3206f8cddd54371b8a1b220dc836af8"/>
                    <w:id w:val="556464941"/>
                    <w:lock w:val="sdtLocked"/>
                  </w:sdtPr>
                  <w:sdtContent>
                    <w:tc>
                      <w:tcPr>
                        <w:tcW w:w="659" w:type="pct"/>
                      </w:tcPr>
                      <w:p w:rsidR="00AD7127" w:rsidRPr="000A4543" w:rsidRDefault="00AD7127" w:rsidP="00F205FB">
                        <w:pPr>
                          <w:rPr>
                            <w:sz w:val="13"/>
                            <w:szCs w:val="13"/>
                          </w:rPr>
                        </w:pPr>
                        <w:r w:rsidRPr="000A4543">
                          <w:rPr>
                            <w:sz w:val="13"/>
                            <w:szCs w:val="13"/>
                          </w:rPr>
                          <w:t>4．其他</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c0c9652bd3724ad8b729d3650a0840d4"/>
                    <w:id w:val="556464942"/>
                    <w:lock w:val="sdtLocked"/>
                  </w:sdtPr>
                  <w:sdtContent>
                    <w:tc>
                      <w:tcPr>
                        <w:tcW w:w="659" w:type="pct"/>
                      </w:tcPr>
                      <w:p w:rsidR="00AD7127" w:rsidRPr="000A4543" w:rsidRDefault="00AD7127" w:rsidP="00F205FB">
                        <w:pPr>
                          <w:rPr>
                            <w:sz w:val="13"/>
                            <w:szCs w:val="13"/>
                          </w:rPr>
                        </w:pPr>
                        <w:r w:rsidRPr="000A4543">
                          <w:rPr>
                            <w:sz w:val="13"/>
                            <w:szCs w:val="13"/>
                          </w:rPr>
                          <w:t>（</w:t>
                        </w:r>
                        <w:r w:rsidRPr="000A4543">
                          <w:rPr>
                            <w:rFonts w:hint="eastAsia"/>
                            <w:sz w:val="13"/>
                            <w:szCs w:val="13"/>
                          </w:rPr>
                          <w:t>四</w:t>
                        </w:r>
                        <w:r w:rsidRPr="000A4543">
                          <w:rPr>
                            <w:sz w:val="13"/>
                            <w:szCs w:val="13"/>
                          </w:rPr>
                          <w:t>）所有者权益内部结转</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469a000ac571436189f1cb682bbe4ce7"/>
                    <w:id w:val="556464943"/>
                    <w:lock w:val="sdtLocked"/>
                  </w:sdtPr>
                  <w:sdtContent>
                    <w:tc>
                      <w:tcPr>
                        <w:tcW w:w="659" w:type="pct"/>
                      </w:tcPr>
                      <w:p w:rsidR="00AD7127" w:rsidRPr="000A4543" w:rsidRDefault="00AD7127" w:rsidP="00F205FB">
                        <w:pPr>
                          <w:rPr>
                            <w:sz w:val="13"/>
                            <w:szCs w:val="13"/>
                          </w:rPr>
                        </w:pPr>
                        <w:r w:rsidRPr="000A4543">
                          <w:rPr>
                            <w:sz w:val="13"/>
                            <w:szCs w:val="13"/>
                          </w:rPr>
                          <w:t>1．资本公积转增资本（或股本）</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8874e17dc09c419baab53299f7967f44"/>
                    <w:id w:val="556464944"/>
                    <w:lock w:val="sdtLocked"/>
                  </w:sdtPr>
                  <w:sdtContent>
                    <w:tc>
                      <w:tcPr>
                        <w:tcW w:w="659" w:type="pct"/>
                      </w:tcPr>
                      <w:p w:rsidR="00AD7127" w:rsidRPr="000A4543" w:rsidRDefault="00AD7127" w:rsidP="00F205FB">
                        <w:pPr>
                          <w:rPr>
                            <w:sz w:val="13"/>
                            <w:szCs w:val="13"/>
                          </w:rPr>
                        </w:pPr>
                        <w:r w:rsidRPr="000A4543">
                          <w:rPr>
                            <w:sz w:val="13"/>
                            <w:szCs w:val="13"/>
                          </w:rPr>
                          <w:t>2．盈余公积转增资本（或股本）</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e3c6e2e078f649258bfa4dadb9266249"/>
                    <w:id w:val="556464945"/>
                    <w:lock w:val="sdtLocked"/>
                  </w:sdtPr>
                  <w:sdtContent>
                    <w:tc>
                      <w:tcPr>
                        <w:tcW w:w="659" w:type="pct"/>
                      </w:tcPr>
                      <w:p w:rsidR="00AD7127" w:rsidRPr="000A4543" w:rsidRDefault="00AD7127" w:rsidP="00F205FB">
                        <w:pPr>
                          <w:rPr>
                            <w:sz w:val="13"/>
                            <w:szCs w:val="13"/>
                          </w:rPr>
                        </w:pPr>
                        <w:r w:rsidRPr="000A4543">
                          <w:rPr>
                            <w:sz w:val="13"/>
                            <w:szCs w:val="13"/>
                          </w:rPr>
                          <w:t>3．盈余公积弥补亏损</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tc>
                  <w:tcPr>
                    <w:tcW w:w="659" w:type="pct"/>
                  </w:tcPr>
                  <w:sdt>
                    <w:sdtPr>
                      <w:rPr>
                        <w:sz w:val="13"/>
                        <w:szCs w:val="13"/>
                      </w:rPr>
                      <w:tag w:val="_PLD_7a03b853b8c74c2fb2e89f59e327b578"/>
                      <w:id w:val="556464946"/>
                      <w:lock w:val="sdtLocked"/>
                    </w:sdtPr>
                    <w:sdtContent>
                      <w:p w:rsidR="00AD7127" w:rsidRPr="000A4543" w:rsidRDefault="00AD7127" w:rsidP="00F205FB">
                        <w:pPr>
                          <w:rPr>
                            <w:sz w:val="13"/>
                            <w:szCs w:val="13"/>
                          </w:rPr>
                        </w:pPr>
                        <w:r w:rsidRPr="000A4543">
                          <w:rPr>
                            <w:sz w:val="13"/>
                            <w:szCs w:val="13"/>
                          </w:rPr>
                          <w:t>4．设定受益计划变动额结转留存收益</w:t>
                        </w:r>
                      </w:p>
                    </w:sdtContent>
                  </w:sdt>
                </w:tc>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tc>
                  <w:tcPr>
                    <w:tcW w:w="659" w:type="pct"/>
                  </w:tcPr>
                  <w:sdt>
                    <w:sdtPr>
                      <w:rPr>
                        <w:sz w:val="13"/>
                        <w:szCs w:val="13"/>
                      </w:rPr>
                      <w:tag w:val="_PLD_1db95d2c039e4fb6b41eae5a5c0aeb0a"/>
                      <w:id w:val="556464947"/>
                      <w:lock w:val="sdtLocked"/>
                    </w:sdtPr>
                    <w:sdtContent>
                      <w:p w:rsidR="00AD7127" w:rsidRPr="000A4543" w:rsidRDefault="00AD7127" w:rsidP="00F205FB">
                        <w:pPr>
                          <w:rPr>
                            <w:sz w:val="13"/>
                            <w:szCs w:val="13"/>
                          </w:rPr>
                        </w:pPr>
                        <w:r w:rsidRPr="000A4543">
                          <w:rPr>
                            <w:sz w:val="13"/>
                            <w:szCs w:val="13"/>
                          </w:rPr>
                          <w:t>5．其他综合收益结转留存收益</w:t>
                        </w:r>
                      </w:p>
                    </w:sdtContent>
                  </w:sdt>
                </w:tc>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tc>
                  <w:tcPr>
                    <w:tcW w:w="659" w:type="pct"/>
                  </w:tcPr>
                  <w:sdt>
                    <w:sdtPr>
                      <w:rPr>
                        <w:sz w:val="13"/>
                        <w:szCs w:val="13"/>
                      </w:rPr>
                      <w:tag w:val="_PLD_44b366cf670e4514b5f91bc8cef97e27"/>
                      <w:id w:val="556464948"/>
                      <w:lock w:val="sdtLocked"/>
                    </w:sdtPr>
                    <w:sdtContent>
                      <w:p w:rsidR="00AD7127" w:rsidRPr="000A4543" w:rsidRDefault="00AD7127" w:rsidP="00F205FB">
                        <w:pPr>
                          <w:rPr>
                            <w:sz w:val="13"/>
                            <w:szCs w:val="13"/>
                          </w:rPr>
                        </w:pPr>
                        <w:r w:rsidRPr="000A4543">
                          <w:rPr>
                            <w:sz w:val="13"/>
                            <w:szCs w:val="13"/>
                          </w:rPr>
                          <w:t>6．其他</w:t>
                        </w:r>
                      </w:p>
                    </w:sdtContent>
                  </w:sdt>
                </w:tc>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4c2ffccd1b8247f8b48874b508665dc1"/>
                    <w:id w:val="556464949"/>
                    <w:lock w:val="sdtLocked"/>
                  </w:sdtPr>
                  <w:sdtContent>
                    <w:tc>
                      <w:tcPr>
                        <w:tcW w:w="659" w:type="pct"/>
                      </w:tcPr>
                      <w:p w:rsidR="00AD7127" w:rsidRPr="000A4543" w:rsidRDefault="00AD7127" w:rsidP="00F205FB">
                        <w:pPr>
                          <w:rPr>
                            <w:sz w:val="13"/>
                            <w:szCs w:val="13"/>
                          </w:rPr>
                        </w:pPr>
                        <w:r w:rsidRPr="000A4543">
                          <w:rPr>
                            <w:rFonts w:hint="eastAsia"/>
                            <w:sz w:val="13"/>
                            <w:szCs w:val="13"/>
                          </w:rPr>
                          <w:t>（五）专项储备</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108,595.46</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108,595.46</w:t>
                    </w:r>
                  </w:p>
                </w:tc>
                <w:tc>
                  <w:tcPr>
                    <w:tcW w:w="351" w:type="pct"/>
                  </w:tcPr>
                  <w:p w:rsidR="00AD7127" w:rsidRPr="000A4543" w:rsidRDefault="00AD7127" w:rsidP="00F205FB">
                    <w:pPr>
                      <w:jc w:val="right"/>
                      <w:rPr>
                        <w:sz w:val="13"/>
                        <w:szCs w:val="13"/>
                      </w:rPr>
                    </w:pPr>
                    <w:r w:rsidRPr="000A4543">
                      <w:rPr>
                        <w:sz w:val="13"/>
                        <w:szCs w:val="13"/>
                      </w:rPr>
                      <w:t>9,674.48</w:t>
                    </w:r>
                  </w:p>
                </w:tc>
                <w:tc>
                  <w:tcPr>
                    <w:tcW w:w="385" w:type="pct"/>
                  </w:tcPr>
                  <w:p w:rsidR="00AD7127" w:rsidRPr="000A4543" w:rsidRDefault="00AD7127" w:rsidP="00F205FB">
                    <w:pPr>
                      <w:jc w:val="right"/>
                      <w:rPr>
                        <w:sz w:val="13"/>
                        <w:szCs w:val="13"/>
                      </w:rPr>
                    </w:pPr>
                    <w:r w:rsidRPr="000A4543">
                      <w:rPr>
                        <w:sz w:val="13"/>
                        <w:szCs w:val="13"/>
                      </w:rPr>
                      <w:t>118,269.94</w:t>
                    </w:r>
                  </w:p>
                </w:tc>
              </w:tr>
              <w:tr w:rsidR="00AD7127" w:rsidRPr="000A4543" w:rsidTr="00F205FB">
                <w:sdt>
                  <w:sdtPr>
                    <w:rPr>
                      <w:sz w:val="13"/>
                      <w:szCs w:val="13"/>
                    </w:rPr>
                    <w:tag w:val="_PLD_d7da1c1428f3471c9d74c89a582725d7"/>
                    <w:id w:val="556464950"/>
                    <w:lock w:val="sdtLocked"/>
                  </w:sdtPr>
                  <w:sdtContent>
                    <w:tc>
                      <w:tcPr>
                        <w:tcW w:w="659" w:type="pct"/>
                      </w:tcPr>
                      <w:p w:rsidR="00AD7127" w:rsidRPr="000A4543" w:rsidRDefault="00AD7127" w:rsidP="00F205FB">
                        <w:pPr>
                          <w:rPr>
                            <w:sz w:val="13"/>
                            <w:szCs w:val="13"/>
                          </w:rPr>
                        </w:pPr>
                        <w:r w:rsidRPr="000A4543">
                          <w:rPr>
                            <w:rFonts w:hint="eastAsia"/>
                            <w:sz w:val="13"/>
                            <w:szCs w:val="13"/>
                          </w:rPr>
                          <w:t>1．本期提取</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108,595.46</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108,595.46</w:t>
                    </w:r>
                  </w:p>
                </w:tc>
                <w:tc>
                  <w:tcPr>
                    <w:tcW w:w="351" w:type="pct"/>
                  </w:tcPr>
                  <w:p w:rsidR="00AD7127" w:rsidRPr="000A4543" w:rsidRDefault="00AD7127" w:rsidP="00F205FB">
                    <w:pPr>
                      <w:jc w:val="right"/>
                      <w:rPr>
                        <w:sz w:val="13"/>
                        <w:szCs w:val="13"/>
                      </w:rPr>
                    </w:pPr>
                    <w:r w:rsidRPr="000A4543">
                      <w:rPr>
                        <w:sz w:val="13"/>
                        <w:szCs w:val="13"/>
                      </w:rPr>
                      <w:t>9,674.48</w:t>
                    </w:r>
                  </w:p>
                </w:tc>
                <w:tc>
                  <w:tcPr>
                    <w:tcW w:w="385" w:type="pct"/>
                  </w:tcPr>
                  <w:p w:rsidR="00AD7127" w:rsidRPr="000A4543" w:rsidRDefault="00AD7127" w:rsidP="00F205FB">
                    <w:pPr>
                      <w:jc w:val="right"/>
                      <w:rPr>
                        <w:sz w:val="13"/>
                        <w:szCs w:val="13"/>
                      </w:rPr>
                    </w:pPr>
                    <w:r w:rsidRPr="000A4543">
                      <w:rPr>
                        <w:sz w:val="13"/>
                        <w:szCs w:val="13"/>
                      </w:rPr>
                      <w:t>118,269.94</w:t>
                    </w:r>
                  </w:p>
                </w:tc>
              </w:tr>
              <w:tr w:rsidR="00AD7127" w:rsidRPr="000A4543" w:rsidTr="00F205FB">
                <w:sdt>
                  <w:sdtPr>
                    <w:rPr>
                      <w:sz w:val="13"/>
                      <w:szCs w:val="13"/>
                    </w:rPr>
                    <w:tag w:val="_PLD_f11a5c1cf32e432cb3dba158baca32fc"/>
                    <w:id w:val="556464951"/>
                    <w:lock w:val="sdtLocked"/>
                  </w:sdtPr>
                  <w:sdtContent>
                    <w:tc>
                      <w:tcPr>
                        <w:tcW w:w="659" w:type="pct"/>
                      </w:tcPr>
                      <w:p w:rsidR="00AD7127" w:rsidRPr="000A4543" w:rsidRDefault="00AD7127" w:rsidP="00F205FB">
                        <w:pPr>
                          <w:rPr>
                            <w:sz w:val="13"/>
                            <w:szCs w:val="13"/>
                          </w:rPr>
                        </w:pPr>
                        <w:r w:rsidRPr="000A4543">
                          <w:rPr>
                            <w:rFonts w:hint="eastAsia"/>
                            <w:sz w:val="13"/>
                            <w:szCs w:val="13"/>
                          </w:rPr>
                          <w:t>2．本期使用</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749e92980f334c9cae023bb1dba136fc"/>
                    <w:id w:val="556464952"/>
                    <w:lock w:val="sdtLocked"/>
                  </w:sdtPr>
                  <w:sdtContent>
                    <w:tc>
                      <w:tcPr>
                        <w:tcW w:w="659" w:type="pct"/>
                      </w:tcPr>
                      <w:p w:rsidR="00AD7127" w:rsidRPr="000A4543" w:rsidRDefault="00AD7127" w:rsidP="00F205FB">
                        <w:pPr>
                          <w:rPr>
                            <w:sz w:val="13"/>
                            <w:szCs w:val="13"/>
                          </w:rPr>
                        </w:pPr>
                        <w:r w:rsidRPr="000A4543">
                          <w:rPr>
                            <w:rFonts w:hint="eastAsia"/>
                            <w:sz w:val="13"/>
                            <w:szCs w:val="13"/>
                          </w:rPr>
                          <w:t>（六）其他</w:t>
                        </w:r>
                      </w:p>
                    </w:tc>
                  </w:sdtContent>
                </w:sdt>
                <w:tc>
                  <w:tcPr>
                    <w:tcW w:w="268" w:type="pct"/>
                  </w:tcPr>
                  <w:p w:rsidR="00AD7127" w:rsidRPr="000A4543" w:rsidRDefault="00AD7127" w:rsidP="00F205FB">
                    <w:pPr>
                      <w:jc w:val="right"/>
                      <w:rPr>
                        <w:sz w:val="13"/>
                        <w:szCs w:val="13"/>
                      </w:rPr>
                    </w:pP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p>
                </w:tc>
                <w:tc>
                  <w:tcPr>
                    <w:tcW w:w="351" w:type="pct"/>
                  </w:tcPr>
                  <w:p w:rsidR="00AD7127" w:rsidRPr="000A4543" w:rsidRDefault="00AD7127" w:rsidP="00F205FB">
                    <w:pPr>
                      <w:jc w:val="right"/>
                      <w:rPr>
                        <w:sz w:val="13"/>
                        <w:szCs w:val="13"/>
                      </w:rPr>
                    </w:pPr>
                  </w:p>
                </w:tc>
                <w:tc>
                  <w:tcPr>
                    <w:tcW w:w="385" w:type="pct"/>
                  </w:tcPr>
                  <w:p w:rsidR="00AD7127" w:rsidRPr="000A4543" w:rsidRDefault="00AD7127" w:rsidP="00F205FB">
                    <w:pPr>
                      <w:jc w:val="right"/>
                      <w:rPr>
                        <w:sz w:val="13"/>
                        <w:szCs w:val="13"/>
                      </w:rPr>
                    </w:pPr>
                  </w:p>
                </w:tc>
              </w:tr>
              <w:tr w:rsidR="00AD7127" w:rsidRPr="000A4543" w:rsidTr="00F205FB">
                <w:sdt>
                  <w:sdtPr>
                    <w:rPr>
                      <w:sz w:val="13"/>
                      <w:szCs w:val="13"/>
                    </w:rPr>
                    <w:tag w:val="_PLD_e9c8435b637745858c6ad855ad7bbea0"/>
                    <w:id w:val="556464953"/>
                    <w:lock w:val="sdtLocked"/>
                  </w:sdtPr>
                  <w:sdtContent>
                    <w:tc>
                      <w:tcPr>
                        <w:tcW w:w="659" w:type="pct"/>
                      </w:tcPr>
                      <w:p w:rsidR="00AD7127" w:rsidRPr="000A4543" w:rsidRDefault="00AD7127" w:rsidP="00F205FB">
                        <w:pPr>
                          <w:rPr>
                            <w:sz w:val="13"/>
                            <w:szCs w:val="13"/>
                          </w:rPr>
                        </w:pPr>
                        <w:r w:rsidRPr="000A4543">
                          <w:rPr>
                            <w:sz w:val="13"/>
                            <w:szCs w:val="13"/>
                          </w:rPr>
                          <w:t>四、本期期末余额</w:t>
                        </w:r>
                      </w:p>
                    </w:tc>
                  </w:sdtContent>
                </w:sdt>
                <w:tc>
                  <w:tcPr>
                    <w:tcW w:w="268" w:type="pct"/>
                  </w:tcPr>
                  <w:p w:rsidR="00AD7127" w:rsidRPr="000A4543" w:rsidRDefault="00AD7127" w:rsidP="00F205FB">
                    <w:pPr>
                      <w:jc w:val="right"/>
                      <w:rPr>
                        <w:sz w:val="13"/>
                        <w:szCs w:val="13"/>
                      </w:rPr>
                    </w:pPr>
                    <w:r w:rsidRPr="000A4543">
                      <w:rPr>
                        <w:sz w:val="13"/>
                        <w:szCs w:val="13"/>
                      </w:rPr>
                      <w:t>521,791,700.00</w:t>
                    </w:r>
                  </w:p>
                </w:tc>
                <w:tc>
                  <w:tcPr>
                    <w:tcW w:w="268"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2,123,873,145.23</w:t>
                    </w:r>
                  </w:p>
                </w:tc>
                <w:tc>
                  <w:tcPr>
                    <w:tcW w:w="269" w:type="pct"/>
                  </w:tcPr>
                  <w:p w:rsidR="00AD7127" w:rsidRPr="000A4543" w:rsidRDefault="00AD7127" w:rsidP="00F205FB">
                    <w:pPr>
                      <w:jc w:val="right"/>
                      <w:rPr>
                        <w:sz w:val="13"/>
                        <w:szCs w:val="13"/>
                      </w:rPr>
                    </w:pPr>
                  </w:p>
                </w:tc>
                <w:tc>
                  <w:tcPr>
                    <w:tcW w:w="269" w:type="pct"/>
                  </w:tcPr>
                  <w:p w:rsidR="00AD7127" w:rsidRPr="000A4543" w:rsidRDefault="00AD7127" w:rsidP="00F205FB">
                    <w:pPr>
                      <w:jc w:val="right"/>
                      <w:rPr>
                        <w:sz w:val="13"/>
                        <w:szCs w:val="13"/>
                      </w:rPr>
                    </w:pPr>
                    <w:r w:rsidRPr="000A4543">
                      <w:rPr>
                        <w:sz w:val="13"/>
                        <w:szCs w:val="13"/>
                      </w:rPr>
                      <w:t>-2,774,611.03</w:t>
                    </w:r>
                  </w:p>
                </w:tc>
                <w:tc>
                  <w:tcPr>
                    <w:tcW w:w="269" w:type="pct"/>
                  </w:tcPr>
                  <w:p w:rsidR="00AD7127" w:rsidRPr="000A4543" w:rsidRDefault="00AD7127" w:rsidP="00F205FB">
                    <w:pPr>
                      <w:jc w:val="right"/>
                      <w:rPr>
                        <w:sz w:val="13"/>
                        <w:szCs w:val="13"/>
                      </w:rPr>
                    </w:pPr>
                    <w:r w:rsidRPr="000A4543">
                      <w:rPr>
                        <w:sz w:val="13"/>
                        <w:szCs w:val="13"/>
                      </w:rPr>
                      <w:t>108,595.46</w:t>
                    </w:r>
                  </w:p>
                </w:tc>
                <w:tc>
                  <w:tcPr>
                    <w:tcW w:w="269" w:type="pct"/>
                  </w:tcPr>
                  <w:p w:rsidR="00AD7127" w:rsidRPr="000A4543" w:rsidRDefault="00AD7127" w:rsidP="00F205FB">
                    <w:pPr>
                      <w:jc w:val="right"/>
                      <w:rPr>
                        <w:sz w:val="13"/>
                        <w:szCs w:val="13"/>
                      </w:rPr>
                    </w:pPr>
                    <w:r w:rsidRPr="000A4543">
                      <w:rPr>
                        <w:sz w:val="13"/>
                        <w:szCs w:val="13"/>
                      </w:rPr>
                      <w:t>16,839,505.23</w:t>
                    </w:r>
                  </w:p>
                </w:tc>
                <w:tc>
                  <w:tcPr>
                    <w:tcW w:w="269" w:type="pct"/>
                  </w:tcPr>
                  <w:p w:rsidR="00AD7127" w:rsidRPr="000A4543" w:rsidRDefault="00AD7127" w:rsidP="00F205FB">
                    <w:pPr>
                      <w:jc w:val="right"/>
                      <w:rPr>
                        <w:sz w:val="13"/>
                        <w:szCs w:val="13"/>
                      </w:rPr>
                    </w:pPr>
                  </w:p>
                </w:tc>
                <w:tc>
                  <w:tcPr>
                    <w:tcW w:w="313" w:type="pct"/>
                  </w:tcPr>
                  <w:p w:rsidR="00AD7127" w:rsidRPr="000A4543" w:rsidRDefault="00AD7127" w:rsidP="00F205FB">
                    <w:pPr>
                      <w:jc w:val="right"/>
                      <w:rPr>
                        <w:sz w:val="13"/>
                        <w:szCs w:val="13"/>
                      </w:rPr>
                    </w:pPr>
                    <w:r w:rsidRPr="000A4543">
                      <w:rPr>
                        <w:sz w:val="13"/>
                        <w:szCs w:val="13"/>
                      </w:rPr>
                      <w:t>646,231,612.17</w:t>
                    </w:r>
                  </w:p>
                </w:tc>
                <w:tc>
                  <w:tcPr>
                    <w:tcW w:w="309" w:type="pct"/>
                  </w:tcPr>
                  <w:p w:rsidR="00AD7127" w:rsidRPr="000A4543" w:rsidRDefault="00AD7127" w:rsidP="00F205FB">
                    <w:pPr>
                      <w:jc w:val="right"/>
                      <w:rPr>
                        <w:sz w:val="13"/>
                        <w:szCs w:val="13"/>
                      </w:rPr>
                    </w:pPr>
                  </w:p>
                </w:tc>
                <w:tc>
                  <w:tcPr>
                    <w:tcW w:w="295" w:type="pct"/>
                  </w:tcPr>
                  <w:p w:rsidR="00AD7127" w:rsidRPr="000A4543" w:rsidRDefault="00AD7127" w:rsidP="00F205FB">
                    <w:pPr>
                      <w:jc w:val="right"/>
                      <w:rPr>
                        <w:sz w:val="13"/>
                        <w:szCs w:val="13"/>
                      </w:rPr>
                    </w:pPr>
                    <w:r w:rsidRPr="000A4543">
                      <w:rPr>
                        <w:sz w:val="13"/>
                        <w:szCs w:val="13"/>
                      </w:rPr>
                      <w:t>3,306,069,947.06</w:t>
                    </w:r>
                  </w:p>
                </w:tc>
                <w:tc>
                  <w:tcPr>
                    <w:tcW w:w="351" w:type="pct"/>
                  </w:tcPr>
                  <w:p w:rsidR="00AD7127" w:rsidRPr="000A4543" w:rsidRDefault="00AD7127" w:rsidP="00F205FB">
                    <w:pPr>
                      <w:jc w:val="right"/>
                      <w:rPr>
                        <w:sz w:val="13"/>
                        <w:szCs w:val="13"/>
                      </w:rPr>
                    </w:pPr>
                    <w:r w:rsidRPr="000A4543">
                      <w:rPr>
                        <w:sz w:val="13"/>
                        <w:szCs w:val="13"/>
                      </w:rPr>
                      <w:t>1,275,443,652.39</w:t>
                    </w:r>
                  </w:p>
                </w:tc>
                <w:tc>
                  <w:tcPr>
                    <w:tcW w:w="385" w:type="pct"/>
                  </w:tcPr>
                  <w:p w:rsidR="00AD7127" w:rsidRPr="000A4543" w:rsidRDefault="00AD7127" w:rsidP="00F205FB">
                    <w:pPr>
                      <w:jc w:val="right"/>
                      <w:rPr>
                        <w:sz w:val="13"/>
                        <w:szCs w:val="13"/>
                      </w:rPr>
                    </w:pPr>
                    <w:r w:rsidRPr="000A4543">
                      <w:rPr>
                        <w:sz w:val="13"/>
                        <w:szCs w:val="13"/>
                      </w:rPr>
                      <w:t>4,581,513,599.45</w:t>
                    </w:r>
                  </w:p>
                </w:tc>
              </w:tr>
            </w:tbl>
            <w:p w:rsidR="00AD7127" w:rsidRDefault="00AD7127"/>
            <w:p w:rsidR="00D26B69" w:rsidRDefault="00A445E1">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sdtContent>
        </w:sdt>
        <w:p w:rsidR="00D26B69" w:rsidRDefault="00D26B69">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D26B69" w:rsidRDefault="00A445E1">
              <w:pPr>
                <w:pStyle w:val="3"/>
                <w:jc w:val="center"/>
              </w:pPr>
              <w:r>
                <w:t>母公司</w:t>
              </w:r>
              <w:r>
                <w:rPr>
                  <w:rFonts w:hint="eastAsia"/>
                </w:rPr>
                <w:t>所有者权益变动表</w:t>
              </w:r>
            </w:p>
            <w:p w:rsidR="00D26B69" w:rsidRDefault="00A445E1">
              <w:pPr>
                <w:tabs>
                  <w:tab w:val="left" w:pos="10080"/>
                </w:tabs>
                <w:snapToGrid w:val="0"/>
                <w:spacing w:line="240" w:lineRule="atLeast"/>
                <w:ind w:rightChars="12" w:right="25"/>
                <w:jc w:val="center"/>
                <w:rPr>
                  <w:b/>
                  <w:bCs/>
                  <w:szCs w:val="21"/>
                </w:rPr>
              </w:pPr>
              <w:r>
                <w:rPr>
                  <w:szCs w:val="21"/>
                </w:rPr>
                <w:t>2019年</w:t>
              </w:r>
              <w:r>
                <w:rPr>
                  <w:rFonts w:hint="eastAsia"/>
                  <w:szCs w:val="21"/>
                </w:rPr>
                <w:t>1—6</w:t>
              </w:r>
              <w:r>
                <w:rPr>
                  <w:szCs w:val="21"/>
                </w:rPr>
                <w:t>月</w:t>
              </w:r>
            </w:p>
            <w:p w:rsidR="00D26B69" w:rsidRDefault="00A445E1">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292"/>
                <w:gridCol w:w="709"/>
                <w:gridCol w:w="708"/>
                <w:gridCol w:w="709"/>
                <w:gridCol w:w="1559"/>
                <w:gridCol w:w="567"/>
                <w:gridCol w:w="851"/>
                <w:gridCol w:w="850"/>
                <w:gridCol w:w="1418"/>
                <w:gridCol w:w="1134"/>
                <w:gridCol w:w="1713"/>
              </w:tblGrid>
              <w:tr w:rsidR="002664B7" w:rsidRPr="000A4543" w:rsidTr="00F205FB">
                <w:trPr>
                  <w:trHeight w:val="20"/>
                </w:trPr>
                <w:sdt>
                  <w:sdtPr>
                    <w:rPr>
                      <w:sz w:val="13"/>
                      <w:szCs w:val="13"/>
                    </w:rPr>
                    <w:tag w:val="_PLD_e16babcb874e4410be91226aac3d24db"/>
                    <w:id w:val="556467561"/>
                    <w:lock w:val="sdtLocked"/>
                  </w:sdtPr>
                  <w:sdtContent>
                    <w:tc>
                      <w:tcPr>
                        <w:tcW w:w="2450" w:type="dxa"/>
                        <w:vMerge w:val="restart"/>
                        <w:vAlign w:val="center"/>
                      </w:tcPr>
                      <w:p w:rsidR="002664B7" w:rsidRPr="000A4543" w:rsidRDefault="002664B7" w:rsidP="00F205FB">
                        <w:pPr>
                          <w:adjustRightInd w:val="0"/>
                          <w:snapToGrid w:val="0"/>
                          <w:jc w:val="center"/>
                          <w:rPr>
                            <w:sz w:val="13"/>
                            <w:szCs w:val="13"/>
                          </w:rPr>
                        </w:pPr>
                        <w:r w:rsidRPr="000A4543">
                          <w:rPr>
                            <w:rFonts w:hint="eastAsia"/>
                            <w:sz w:val="13"/>
                            <w:szCs w:val="13"/>
                          </w:rPr>
                          <w:t>项目</w:t>
                        </w:r>
                      </w:p>
                    </w:tc>
                  </w:sdtContent>
                </w:sdt>
                <w:tc>
                  <w:tcPr>
                    <w:tcW w:w="11510" w:type="dxa"/>
                    <w:gridSpan w:val="11"/>
                    <w:vAlign w:val="center"/>
                  </w:tcPr>
                  <w:p w:rsidR="002664B7" w:rsidRPr="000A4543" w:rsidRDefault="00B66160" w:rsidP="00F205FB">
                    <w:pPr>
                      <w:adjustRightInd w:val="0"/>
                      <w:snapToGrid w:val="0"/>
                      <w:jc w:val="center"/>
                      <w:rPr>
                        <w:sz w:val="13"/>
                        <w:szCs w:val="13"/>
                      </w:rPr>
                    </w:pPr>
                    <w:sdt>
                      <w:sdtPr>
                        <w:rPr>
                          <w:rFonts w:hint="eastAsia"/>
                          <w:sz w:val="13"/>
                          <w:szCs w:val="13"/>
                        </w:rPr>
                        <w:tag w:val="_PLD_f6e21c3ce66d4e148eea3bf743a653b8"/>
                        <w:id w:val="556467562"/>
                        <w:lock w:val="sdtLocked"/>
                      </w:sdtPr>
                      <w:sdtContent>
                        <w:r w:rsidR="002664B7" w:rsidRPr="000A4543">
                          <w:rPr>
                            <w:rFonts w:hint="eastAsia"/>
                            <w:sz w:val="13"/>
                            <w:szCs w:val="13"/>
                          </w:rPr>
                          <w:t>201</w:t>
                        </w:r>
                        <w:r w:rsidR="002664B7" w:rsidRPr="000A4543">
                          <w:rPr>
                            <w:sz w:val="13"/>
                            <w:szCs w:val="13"/>
                          </w:rPr>
                          <w:t>9</w:t>
                        </w:r>
                        <w:r w:rsidR="002664B7" w:rsidRPr="000A4543">
                          <w:rPr>
                            <w:rFonts w:hint="eastAsia"/>
                            <w:sz w:val="13"/>
                            <w:szCs w:val="13"/>
                          </w:rPr>
                          <w:t>年半年度</w:t>
                        </w:r>
                      </w:sdtContent>
                    </w:sdt>
                  </w:p>
                </w:tc>
              </w:tr>
              <w:tr w:rsidR="002664B7" w:rsidRPr="000A4543" w:rsidTr="000A4543">
                <w:trPr>
                  <w:trHeight w:val="315"/>
                </w:trPr>
                <w:tc>
                  <w:tcPr>
                    <w:tcW w:w="2450" w:type="dxa"/>
                    <w:vMerge/>
                  </w:tcPr>
                  <w:p w:rsidR="002664B7" w:rsidRPr="000A4543" w:rsidRDefault="002664B7" w:rsidP="00F205FB">
                    <w:pPr>
                      <w:adjustRightInd w:val="0"/>
                      <w:snapToGrid w:val="0"/>
                      <w:rPr>
                        <w:sz w:val="13"/>
                        <w:szCs w:val="13"/>
                      </w:rPr>
                    </w:pPr>
                  </w:p>
                </w:tc>
                <w:sdt>
                  <w:sdtPr>
                    <w:rPr>
                      <w:sz w:val="13"/>
                      <w:szCs w:val="13"/>
                    </w:rPr>
                    <w:tag w:val="_PLD_0b6e9703ed65458cb162afd47e6cc9f5"/>
                    <w:id w:val="556467563"/>
                    <w:lock w:val="sdtLocked"/>
                  </w:sdtPr>
                  <w:sdtContent>
                    <w:tc>
                      <w:tcPr>
                        <w:tcW w:w="1292" w:type="dxa"/>
                        <w:vMerge w:val="restart"/>
                        <w:tcBorders>
                          <w:righ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实收资本</w:t>
                        </w:r>
                        <w:r w:rsidRPr="000A4543">
                          <w:rPr>
                            <w:sz w:val="13"/>
                            <w:szCs w:val="13"/>
                          </w:rPr>
                          <w:t xml:space="preserve"> (或股本)</w:t>
                        </w:r>
                      </w:p>
                    </w:tc>
                  </w:sdtContent>
                </w:sdt>
                <w:sdt>
                  <w:sdtPr>
                    <w:rPr>
                      <w:sz w:val="13"/>
                      <w:szCs w:val="13"/>
                    </w:rPr>
                    <w:tag w:val="_PLD_385a3413585444238bb59d181b958311"/>
                    <w:id w:val="556467564"/>
                    <w:lock w:val="sdtLocked"/>
                  </w:sdtPr>
                  <w:sdtContent>
                    <w:tc>
                      <w:tcPr>
                        <w:tcW w:w="2126" w:type="dxa"/>
                        <w:gridSpan w:val="3"/>
                        <w:tcBorders>
                          <w:left w:val="single" w:sz="4" w:space="0" w:color="auto"/>
                          <w:bottom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其他权益工具</w:t>
                        </w:r>
                      </w:p>
                    </w:tc>
                  </w:sdtContent>
                </w:sdt>
                <w:sdt>
                  <w:sdtPr>
                    <w:rPr>
                      <w:sz w:val="13"/>
                      <w:szCs w:val="13"/>
                    </w:rPr>
                    <w:tag w:val="_PLD_670488de432c4150880353e82f6ebb21"/>
                    <w:id w:val="556467565"/>
                    <w:lock w:val="sdtLocked"/>
                  </w:sdtPr>
                  <w:sdtContent>
                    <w:tc>
                      <w:tcPr>
                        <w:tcW w:w="1559"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资本公积</w:t>
                        </w:r>
                      </w:p>
                    </w:tc>
                  </w:sdtContent>
                </w:sdt>
                <w:sdt>
                  <w:sdtPr>
                    <w:rPr>
                      <w:sz w:val="13"/>
                      <w:szCs w:val="13"/>
                    </w:rPr>
                    <w:tag w:val="_PLD_c1c25c4e521b4e8aba5ccfef16a558c5"/>
                    <w:id w:val="556467566"/>
                    <w:lock w:val="sdtLocked"/>
                  </w:sdtPr>
                  <w:sdtContent>
                    <w:tc>
                      <w:tcPr>
                        <w:tcW w:w="567"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减：库存股</w:t>
                        </w:r>
                      </w:p>
                    </w:tc>
                  </w:sdtContent>
                </w:sdt>
                <w:sdt>
                  <w:sdtPr>
                    <w:rPr>
                      <w:sz w:val="13"/>
                      <w:szCs w:val="13"/>
                    </w:rPr>
                    <w:tag w:val="_PLD_4ef83c170ca54a08ac6fcebc6a487dcd"/>
                    <w:id w:val="556467567"/>
                    <w:lock w:val="sdtLocked"/>
                  </w:sdtPr>
                  <w:sdtContent>
                    <w:tc>
                      <w:tcPr>
                        <w:tcW w:w="851" w:type="dxa"/>
                        <w:vMerge w:val="restart"/>
                        <w:vAlign w:val="center"/>
                      </w:tcPr>
                      <w:p w:rsidR="002664B7" w:rsidRPr="000A4543" w:rsidRDefault="002664B7" w:rsidP="00F205FB">
                        <w:pPr>
                          <w:jc w:val="center"/>
                          <w:rPr>
                            <w:sz w:val="13"/>
                            <w:szCs w:val="13"/>
                          </w:rPr>
                        </w:pPr>
                        <w:r w:rsidRPr="000A4543">
                          <w:rPr>
                            <w:rFonts w:hint="eastAsia"/>
                            <w:sz w:val="13"/>
                            <w:szCs w:val="13"/>
                          </w:rPr>
                          <w:t>其他综合收益</w:t>
                        </w:r>
                      </w:p>
                    </w:tc>
                  </w:sdtContent>
                </w:sdt>
                <w:sdt>
                  <w:sdtPr>
                    <w:rPr>
                      <w:sz w:val="13"/>
                      <w:szCs w:val="13"/>
                    </w:rPr>
                    <w:tag w:val="_PLD_5a42f2a835d44138928915520fc5e902"/>
                    <w:id w:val="556467568"/>
                    <w:lock w:val="sdtLocked"/>
                  </w:sdtPr>
                  <w:sdtContent>
                    <w:tc>
                      <w:tcPr>
                        <w:tcW w:w="850" w:type="dxa"/>
                        <w:vMerge w:val="restart"/>
                        <w:vAlign w:val="center"/>
                      </w:tcPr>
                      <w:p w:rsidR="002664B7" w:rsidRPr="000A4543" w:rsidRDefault="002664B7" w:rsidP="00F205FB">
                        <w:pPr>
                          <w:adjustRightInd w:val="0"/>
                          <w:snapToGrid w:val="0"/>
                          <w:jc w:val="center"/>
                          <w:rPr>
                            <w:sz w:val="13"/>
                            <w:szCs w:val="13"/>
                          </w:rPr>
                        </w:pPr>
                        <w:r w:rsidRPr="000A4543">
                          <w:rPr>
                            <w:rFonts w:hint="eastAsia"/>
                            <w:sz w:val="13"/>
                            <w:szCs w:val="13"/>
                          </w:rPr>
                          <w:t>专项储备</w:t>
                        </w:r>
                      </w:p>
                    </w:tc>
                  </w:sdtContent>
                </w:sdt>
                <w:sdt>
                  <w:sdtPr>
                    <w:rPr>
                      <w:sz w:val="13"/>
                      <w:szCs w:val="13"/>
                    </w:rPr>
                    <w:tag w:val="_PLD_dbef0e1514f54b8ab8b43e975d3451b6"/>
                    <w:id w:val="556467569"/>
                    <w:lock w:val="sdtLocked"/>
                  </w:sdtPr>
                  <w:sdtContent>
                    <w:tc>
                      <w:tcPr>
                        <w:tcW w:w="1418"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盈余公积</w:t>
                        </w:r>
                      </w:p>
                    </w:tc>
                  </w:sdtContent>
                </w:sdt>
                <w:sdt>
                  <w:sdtPr>
                    <w:rPr>
                      <w:sz w:val="13"/>
                      <w:szCs w:val="13"/>
                    </w:rPr>
                    <w:tag w:val="_PLD_63b6c2969ec64e7abb1802f027c1069a"/>
                    <w:id w:val="556467570"/>
                    <w:lock w:val="sdtLocked"/>
                  </w:sdtPr>
                  <w:sdtContent>
                    <w:tc>
                      <w:tcPr>
                        <w:tcW w:w="1134"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未分配利润</w:t>
                        </w:r>
                      </w:p>
                    </w:tc>
                  </w:sdtContent>
                </w:sdt>
                <w:sdt>
                  <w:sdtPr>
                    <w:rPr>
                      <w:sz w:val="13"/>
                      <w:szCs w:val="13"/>
                    </w:rPr>
                    <w:tag w:val="_PLD_cdd38492b3a84e28b52c6700432babfd"/>
                    <w:id w:val="556467571"/>
                    <w:lock w:val="sdtLocked"/>
                  </w:sdtPr>
                  <w:sdtContent>
                    <w:tc>
                      <w:tcPr>
                        <w:tcW w:w="1713"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所有者权益合计</w:t>
                        </w:r>
                      </w:p>
                    </w:tc>
                  </w:sdtContent>
                </w:sdt>
              </w:tr>
              <w:tr w:rsidR="002664B7" w:rsidRPr="000A4543" w:rsidTr="000A4543">
                <w:trPr>
                  <w:trHeight w:val="294"/>
                </w:trPr>
                <w:tc>
                  <w:tcPr>
                    <w:tcW w:w="2450" w:type="dxa"/>
                    <w:vMerge/>
                  </w:tcPr>
                  <w:p w:rsidR="002664B7" w:rsidRPr="000A4543" w:rsidRDefault="002664B7" w:rsidP="00F205FB">
                    <w:pPr>
                      <w:adjustRightInd w:val="0"/>
                      <w:snapToGrid w:val="0"/>
                      <w:rPr>
                        <w:sz w:val="13"/>
                        <w:szCs w:val="13"/>
                      </w:rPr>
                    </w:pPr>
                  </w:p>
                </w:tc>
                <w:tc>
                  <w:tcPr>
                    <w:tcW w:w="1292" w:type="dxa"/>
                    <w:vMerge/>
                    <w:tcBorders>
                      <w:right w:val="single" w:sz="4" w:space="0" w:color="auto"/>
                    </w:tcBorders>
                    <w:vAlign w:val="center"/>
                  </w:tcPr>
                  <w:p w:rsidR="002664B7" w:rsidRPr="000A4543" w:rsidRDefault="002664B7" w:rsidP="00F205FB">
                    <w:pPr>
                      <w:adjustRightInd w:val="0"/>
                      <w:snapToGrid w:val="0"/>
                      <w:jc w:val="center"/>
                      <w:rPr>
                        <w:sz w:val="13"/>
                        <w:szCs w:val="13"/>
                      </w:rPr>
                    </w:pPr>
                  </w:p>
                </w:tc>
                <w:sdt>
                  <w:sdtPr>
                    <w:rPr>
                      <w:sz w:val="13"/>
                      <w:szCs w:val="13"/>
                    </w:rPr>
                    <w:tag w:val="_PLD_90c1cf3c29414463ba491093caed23a7"/>
                    <w:id w:val="556467572"/>
                    <w:lock w:val="sdtLocked"/>
                  </w:sdtPr>
                  <w:sdtContent>
                    <w:tc>
                      <w:tcPr>
                        <w:tcW w:w="709" w:type="dxa"/>
                        <w:tcBorders>
                          <w:top w:val="single" w:sz="4" w:space="0" w:color="auto"/>
                          <w:left w:val="single" w:sz="4" w:space="0" w:color="auto"/>
                          <w:righ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优先股</w:t>
                        </w:r>
                      </w:p>
                    </w:tc>
                  </w:sdtContent>
                </w:sdt>
                <w:sdt>
                  <w:sdtPr>
                    <w:rPr>
                      <w:sz w:val="13"/>
                      <w:szCs w:val="13"/>
                    </w:rPr>
                    <w:tag w:val="_PLD_7dac20c025664b94b7a2176be4c24d00"/>
                    <w:id w:val="556467573"/>
                    <w:lock w:val="sdtLocked"/>
                  </w:sdtPr>
                  <w:sdtContent>
                    <w:tc>
                      <w:tcPr>
                        <w:tcW w:w="708" w:type="dxa"/>
                        <w:tcBorders>
                          <w:top w:val="single" w:sz="4" w:space="0" w:color="auto"/>
                          <w:left w:val="single" w:sz="4" w:space="0" w:color="auto"/>
                          <w:righ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永续债</w:t>
                        </w:r>
                      </w:p>
                    </w:tc>
                  </w:sdtContent>
                </w:sdt>
                <w:sdt>
                  <w:sdtPr>
                    <w:rPr>
                      <w:sz w:val="13"/>
                      <w:szCs w:val="13"/>
                    </w:rPr>
                    <w:tag w:val="_PLD_23829f284d5149ee92e64b94083b1ade"/>
                    <w:id w:val="556467574"/>
                    <w:lock w:val="sdtLocked"/>
                  </w:sdtPr>
                  <w:sdtContent>
                    <w:tc>
                      <w:tcPr>
                        <w:tcW w:w="709" w:type="dxa"/>
                        <w:tcBorders>
                          <w:top w:val="single" w:sz="4" w:space="0" w:color="auto"/>
                          <w:lef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其他</w:t>
                        </w:r>
                      </w:p>
                    </w:tc>
                  </w:sdtContent>
                </w:sdt>
                <w:tc>
                  <w:tcPr>
                    <w:tcW w:w="1559" w:type="dxa"/>
                    <w:vMerge/>
                  </w:tcPr>
                  <w:p w:rsidR="002664B7" w:rsidRPr="000A4543" w:rsidRDefault="002664B7" w:rsidP="00F205FB">
                    <w:pPr>
                      <w:adjustRightInd w:val="0"/>
                      <w:snapToGrid w:val="0"/>
                      <w:jc w:val="center"/>
                      <w:rPr>
                        <w:sz w:val="13"/>
                        <w:szCs w:val="13"/>
                      </w:rPr>
                    </w:pPr>
                  </w:p>
                </w:tc>
                <w:tc>
                  <w:tcPr>
                    <w:tcW w:w="567" w:type="dxa"/>
                    <w:vMerge/>
                  </w:tcPr>
                  <w:p w:rsidR="002664B7" w:rsidRPr="000A4543" w:rsidRDefault="002664B7" w:rsidP="00F205FB">
                    <w:pPr>
                      <w:adjustRightInd w:val="0"/>
                      <w:snapToGrid w:val="0"/>
                      <w:jc w:val="center"/>
                      <w:rPr>
                        <w:sz w:val="13"/>
                        <w:szCs w:val="13"/>
                      </w:rPr>
                    </w:pPr>
                  </w:p>
                </w:tc>
                <w:tc>
                  <w:tcPr>
                    <w:tcW w:w="851" w:type="dxa"/>
                    <w:vMerge/>
                  </w:tcPr>
                  <w:p w:rsidR="002664B7" w:rsidRPr="000A4543" w:rsidRDefault="002664B7" w:rsidP="00F205FB">
                    <w:pPr>
                      <w:jc w:val="center"/>
                      <w:rPr>
                        <w:sz w:val="13"/>
                        <w:szCs w:val="13"/>
                      </w:rPr>
                    </w:pPr>
                  </w:p>
                </w:tc>
                <w:tc>
                  <w:tcPr>
                    <w:tcW w:w="850" w:type="dxa"/>
                    <w:vMerge/>
                  </w:tcPr>
                  <w:p w:rsidR="002664B7" w:rsidRPr="000A4543" w:rsidRDefault="002664B7" w:rsidP="00F205FB">
                    <w:pPr>
                      <w:adjustRightInd w:val="0"/>
                      <w:snapToGrid w:val="0"/>
                      <w:jc w:val="center"/>
                      <w:rPr>
                        <w:sz w:val="13"/>
                        <w:szCs w:val="13"/>
                      </w:rPr>
                    </w:pPr>
                  </w:p>
                </w:tc>
                <w:tc>
                  <w:tcPr>
                    <w:tcW w:w="1418" w:type="dxa"/>
                    <w:vMerge/>
                  </w:tcPr>
                  <w:p w:rsidR="002664B7" w:rsidRPr="000A4543" w:rsidRDefault="002664B7" w:rsidP="00F205FB">
                    <w:pPr>
                      <w:adjustRightInd w:val="0"/>
                      <w:snapToGrid w:val="0"/>
                      <w:jc w:val="center"/>
                      <w:rPr>
                        <w:sz w:val="13"/>
                        <w:szCs w:val="13"/>
                      </w:rPr>
                    </w:pPr>
                  </w:p>
                </w:tc>
                <w:tc>
                  <w:tcPr>
                    <w:tcW w:w="1134" w:type="dxa"/>
                    <w:vMerge/>
                  </w:tcPr>
                  <w:p w:rsidR="002664B7" w:rsidRPr="000A4543" w:rsidRDefault="002664B7" w:rsidP="00F205FB">
                    <w:pPr>
                      <w:adjustRightInd w:val="0"/>
                      <w:snapToGrid w:val="0"/>
                      <w:jc w:val="center"/>
                      <w:rPr>
                        <w:sz w:val="13"/>
                        <w:szCs w:val="13"/>
                      </w:rPr>
                    </w:pPr>
                  </w:p>
                </w:tc>
                <w:tc>
                  <w:tcPr>
                    <w:tcW w:w="1713" w:type="dxa"/>
                    <w:vMerge/>
                  </w:tcPr>
                  <w:p w:rsidR="002664B7" w:rsidRPr="000A4543" w:rsidRDefault="002664B7" w:rsidP="00F205FB">
                    <w:pPr>
                      <w:adjustRightInd w:val="0"/>
                      <w:snapToGrid w:val="0"/>
                      <w:jc w:val="center"/>
                      <w:rPr>
                        <w:sz w:val="13"/>
                        <w:szCs w:val="13"/>
                      </w:rPr>
                    </w:pPr>
                  </w:p>
                </w:tc>
              </w:tr>
              <w:tr w:rsidR="002664B7" w:rsidRPr="000A4543" w:rsidTr="000A4543">
                <w:trPr>
                  <w:trHeight w:val="20"/>
                </w:trPr>
                <w:sdt>
                  <w:sdtPr>
                    <w:rPr>
                      <w:sz w:val="13"/>
                      <w:szCs w:val="13"/>
                    </w:rPr>
                    <w:tag w:val="_PLD_b5131b53bda244fcbd76916797d6b666"/>
                    <w:id w:val="556467575"/>
                    <w:lock w:val="sdtLocked"/>
                  </w:sdtPr>
                  <w:sdtContent>
                    <w:tc>
                      <w:tcPr>
                        <w:tcW w:w="2450" w:type="dxa"/>
                      </w:tcPr>
                      <w:p w:rsidR="002664B7" w:rsidRPr="000A4543" w:rsidRDefault="002664B7" w:rsidP="00F205FB">
                        <w:pPr>
                          <w:rPr>
                            <w:sz w:val="13"/>
                            <w:szCs w:val="13"/>
                          </w:rPr>
                        </w:pPr>
                        <w:r w:rsidRPr="000A4543">
                          <w:rPr>
                            <w:sz w:val="13"/>
                            <w:szCs w:val="13"/>
                          </w:rPr>
                          <w:t>一、上年</w:t>
                        </w:r>
                        <w:r w:rsidRPr="000A4543">
                          <w:rPr>
                            <w:rFonts w:hint="eastAsia"/>
                            <w:sz w:val="13"/>
                            <w:szCs w:val="13"/>
                          </w:rPr>
                          <w:t>期</w:t>
                        </w:r>
                        <w:r w:rsidRPr="000A4543">
                          <w:rPr>
                            <w:sz w:val="13"/>
                            <w:szCs w:val="13"/>
                          </w:rPr>
                          <w:t>末余额</w:t>
                        </w:r>
                      </w:p>
                    </w:tc>
                  </w:sdtContent>
                </w:sdt>
                <w:tc>
                  <w:tcPr>
                    <w:tcW w:w="1292" w:type="dxa"/>
                    <w:tcBorders>
                      <w:right w:val="single" w:sz="4" w:space="0" w:color="auto"/>
                    </w:tcBorders>
                  </w:tcPr>
                  <w:p w:rsidR="002664B7" w:rsidRPr="000A4543" w:rsidRDefault="002664B7" w:rsidP="00F205FB">
                    <w:pPr>
                      <w:jc w:val="right"/>
                      <w:rPr>
                        <w:sz w:val="13"/>
                        <w:szCs w:val="13"/>
                      </w:rPr>
                    </w:pPr>
                    <w:r w:rsidRPr="000A4543">
                      <w:rPr>
                        <w:sz w:val="13"/>
                        <w:szCs w:val="13"/>
                      </w:rPr>
                      <w:t>521,791,700.00</w:t>
                    </w: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r w:rsidRPr="000A4543">
                      <w:rPr>
                        <w:sz w:val="13"/>
                        <w:szCs w:val="13"/>
                      </w:rPr>
                      <w:t>2,171,978,940.24</w:t>
                    </w: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r w:rsidRPr="000A4543">
                      <w:rPr>
                        <w:sz w:val="13"/>
                        <w:szCs w:val="13"/>
                      </w:rPr>
                      <w:t>18,236,552.39</w:t>
                    </w:r>
                  </w:p>
                </w:tc>
                <w:tc>
                  <w:tcPr>
                    <w:tcW w:w="1134" w:type="dxa"/>
                  </w:tcPr>
                  <w:p w:rsidR="002664B7" w:rsidRPr="000A4543" w:rsidRDefault="002664B7" w:rsidP="00F205FB">
                    <w:pPr>
                      <w:jc w:val="right"/>
                      <w:rPr>
                        <w:sz w:val="13"/>
                        <w:szCs w:val="13"/>
                      </w:rPr>
                    </w:pPr>
                    <w:r w:rsidRPr="000A4543">
                      <w:rPr>
                        <w:sz w:val="13"/>
                        <w:szCs w:val="13"/>
                      </w:rPr>
                      <w:t>89,414,887.78</w:t>
                    </w:r>
                  </w:p>
                </w:tc>
                <w:tc>
                  <w:tcPr>
                    <w:tcW w:w="1713" w:type="dxa"/>
                  </w:tcPr>
                  <w:p w:rsidR="002664B7" w:rsidRPr="000A4543" w:rsidRDefault="002664B7" w:rsidP="00F205FB">
                    <w:pPr>
                      <w:jc w:val="right"/>
                      <w:rPr>
                        <w:sz w:val="13"/>
                        <w:szCs w:val="13"/>
                      </w:rPr>
                    </w:pPr>
                    <w:r w:rsidRPr="000A4543">
                      <w:rPr>
                        <w:sz w:val="13"/>
                        <w:szCs w:val="13"/>
                      </w:rPr>
                      <w:t>2,801,422,080.41</w:t>
                    </w:r>
                  </w:p>
                </w:tc>
              </w:tr>
              <w:tr w:rsidR="002664B7" w:rsidRPr="000A4543" w:rsidTr="000A4543">
                <w:trPr>
                  <w:trHeight w:val="20"/>
                </w:trPr>
                <w:sdt>
                  <w:sdtPr>
                    <w:rPr>
                      <w:sz w:val="13"/>
                      <w:szCs w:val="13"/>
                    </w:rPr>
                    <w:tag w:val="_PLD_66de901175bd4e50a35a24f0fca7513d"/>
                    <w:id w:val="556467576"/>
                    <w:lock w:val="sdtLocked"/>
                  </w:sdtPr>
                  <w:sdtContent>
                    <w:tc>
                      <w:tcPr>
                        <w:tcW w:w="2450" w:type="dxa"/>
                      </w:tcPr>
                      <w:p w:rsidR="002664B7" w:rsidRPr="000A4543" w:rsidRDefault="002664B7" w:rsidP="00F205FB">
                        <w:pPr>
                          <w:rPr>
                            <w:sz w:val="13"/>
                            <w:szCs w:val="13"/>
                          </w:rPr>
                        </w:pPr>
                        <w:r w:rsidRPr="000A4543">
                          <w:rPr>
                            <w:sz w:val="13"/>
                            <w:szCs w:val="13"/>
                          </w:rPr>
                          <w:t>加：会计政策变更</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3bfc3b7951f4488f95a7180f02c989cf"/>
                    <w:id w:val="556467577"/>
                    <w:lock w:val="sdtLocked"/>
                  </w:sdtPr>
                  <w:sdtContent>
                    <w:tc>
                      <w:tcPr>
                        <w:tcW w:w="2450" w:type="dxa"/>
                      </w:tcPr>
                      <w:p w:rsidR="002664B7" w:rsidRPr="000A4543" w:rsidRDefault="002664B7" w:rsidP="000A4543">
                        <w:pPr>
                          <w:ind w:firstLineChars="200" w:firstLine="260"/>
                          <w:rPr>
                            <w:sz w:val="13"/>
                            <w:szCs w:val="13"/>
                          </w:rPr>
                        </w:pPr>
                        <w:r w:rsidRPr="000A4543">
                          <w:rPr>
                            <w:sz w:val="13"/>
                            <w:szCs w:val="13"/>
                          </w:rPr>
                          <w:t>前期差错更正</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dc9b9aaf7e384b1eae7dcabb517c2b1e"/>
                    <w:id w:val="556467578"/>
                    <w:lock w:val="sdtLocked"/>
                  </w:sdtPr>
                  <w:sdtContent>
                    <w:tc>
                      <w:tcPr>
                        <w:tcW w:w="2450" w:type="dxa"/>
                      </w:tcPr>
                      <w:p w:rsidR="002664B7" w:rsidRPr="000A4543" w:rsidRDefault="002664B7" w:rsidP="000A4543">
                        <w:pPr>
                          <w:ind w:firstLineChars="200" w:firstLine="260"/>
                          <w:rPr>
                            <w:sz w:val="13"/>
                            <w:szCs w:val="13"/>
                          </w:rPr>
                        </w:pPr>
                        <w:r w:rsidRPr="000A4543">
                          <w:rPr>
                            <w:rFonts w:hint="eastAsia"/>
                            <w:sz w:val="13"/>
                            <w:szCs w:val="13"/>
                          </w:rPr>
                          <w:t>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345919472b384d0eb13471ef5f2f5e92"/>
                    <w:id w:val="556467579"/>
                    <w:lock w:val="sdtLocked"/>
                  </w:sdtPr>
                  <w:sdtContent>
                    <w:tc>
                      <w:tcPr>
                        <w:tcW w:w="2450" w:type="dxa"/>
                      </w:tcPr>
                      <w:p w:rsidR="002664B7" w:rsidRPr="000A4543" w:rsidRDefault="002664B7" w:rsidP="00F205FB">
                        <w:pPr>
                          <w:rPr>
                            <w:sz w:val="13"/>
                            <w:szCs w:val="13"/>
                          </w:rPr>
                        </w:pPr>
                        <w:r w:rsidRPr="000A4543">
                          <w:rPr>
                            <w:sz w:val="13"/>
                            <w:szCs w:val="13"/>
                          </w:rPr>
                          <w:t>二、本年</w:t>
                        </w:r>
                        <w:r w:rsidRPr="000A4543">
                          <w:rPr>
                            <w:rFonts w:hint="eastAsia"/>
                            <w:sz w:val="13"/>
                            <w:szCs w:val="13"/>
                          </w:rPr>
                          <w:t>期</w:t>
                        </w:r>
                        <w:r w:rsidRPr="000A4543">
                          <w:rPr>
                            <w:sz w:val="13"/>
                            <w:szCs w:val="13"/>
                          </w:rPr>
                          <w:t>初余额</w:t>
                        </w:r>
                      </w:p>
                    </w:tc>
                  </w:sdtContent>
                </w:sdt>
                <w:tc>
                  <w:tcPr>
                    <w:tcW w:w="1292" w:type="dxa"/>
                    <w:tcBorders>
                      <w:right w:val="single" w:sz="4" w:space="0" w:color="auto"/>
                    </w:tcBorders>
                  </w:tcPr>
                  <w:p w:rsidR="002664B7" w:rsidRPr="000A4543" w:rsidRDefault="002664B7" w:rsidP="00F205FB">
                    <w:pPr>
                      <w:jc w:val="right"/>
                      <w:rPr>
                        <w:sz w:val="13"/>
                        <w:szCs w:val="13"/>
                      </w:rPr>
                    </w:pPr>
                    <w:r w:rsidRPr="000A4543">
                      <w:rPr>
                        <w:sz w:val="13"/>
                        <w:szCs w:val="13"/>
                      </w:rPr>
                      <w:t>521,791,700.00</w:t>
                    </w: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r w:rsidRPr="000A4543">
                      <w:rPr>
                        <w:sz w:val="13"/>
                        <w:szCs w:val="13"/>
                      </w:rPr>
                      <w:t>2,171,978,940.24</w:t>
                    </w: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r w:rsidRPr="000A4543">
                      <w:rPr>
                        <w:sz w:val="13"/>
                        <w:szCs w:val="13"/>
                      </w:rPr>
                      <w:t>18,236,552.39</w:t>
                    </w:r>
                  </w:p>
                </w:tc>
                <w:tc>
                  <w:tcPr>
                    <w:tcW w:w="1134" w:type="dxa"/>
                  </w:tcPr>
                  <w:p w:rsidR="002664B7" w:rsidRPr="000A4543" w:rsidRDefault="002664B7" w:rsidP="00F205FB">
                    <w:pPr>
                      <w:jc w:val="right"/>
                      <w:rPr>
                        <w:sz w:val="13"/>
                        <w:szCs w:val="13"/>
                      </w:rPr>
                    </w:pPr>
                    <w:r w:rsidRPr="000A4543">
                      <w:rPr>
                        <w:sz w:val="13"/>
                        <w:szCs w:val="13"/>
                      </w:rPr>
                      <w:t>89,414,887.78</w:t>
                    </w:r>
                  </w:p>
                </w:tc>
                <w:tc>
                  <w:tcPr>
                    <w:tcW w:w="1713" w:type="dxa"/>
                  </w:tcPr>
                  <w:p w:rsidR="002664B7" w:rsidRPr="000A4543" w:rsidRDefault="002664B7" w:rsidP="00F205FB">
                    <w:pPr>
                      <w:jc w:val="right"/>
                      <w:rPr>
                        <w:sz w:val="13"/>
                        <w:szCs w:val="13"/>
                      </w:rPr>
                    </w:pPr>
                    <w:r w:rsidRPr="000A4543">
                      <w:rPr>
                        <w:sz w:val="13"/>
                        <w:szCs w:val="13"/>
                      </w:rPr>
                      <w:t>2,801,422,080.41</w:t>
                    </w:r>
                  </w:p>
                </w:tc>
              </w:tr>
              <w:tr w:rsidR="002664B7" w:rsidRPr="000A4543" w:rsidTr="000A4543">
                <w:trPr>
                  <w:trHeight w:val="20"/>
                </w:trPr>
                <w:sdt>
                  <w:sdtPr>
                    <w:rPr>
                      <w:sz w:val="13"/>
                      <w:szCs w:val="13"/>
                    </w:rPr>
                    <w:tag w:val="_PLD_4eea4cc259884a6ab5f2fe018aec3d4e"/>
                    <w:id w:val="556467580"/>
                    <w:lock w:val="sdtLocked"/>
                  </w:sdtPr>
                  <w:sdtContent>
                    <w:tc>
                      <w:tcPr>
                        <w:tcW w:w="2450" w:type="dxa"/>
                      </w:tcPr>
                      <w:p w:rsidR="002664B7" w:rsidRPr="000A4543" w:rsidRDefault="002664B7" w:rsidP="00F205FB">
                        <w:pPr>
                          <w:rPr>
                            <w:sz w:val="13"/>
                            <w:szCs w:val="13"/>
                          </w:rPr>
                        </w:pPr>
                        <w:r w:rsidRPr="000A4543">
                          <w:rPr>
                            <w:sz w:val="13"/>
                            <w:szCs w:val="13"/>
                          </w:rPr>
                          <w:t>三、本</w:t>
                        </w:r>
                        <w:r w:rsidRPr="000A4543">
                          <w:rPr>
                            <w:rFonts w:hint="eastAsia"/>
                            <w:sz w:val="13"/>
                            <w:szCs w:val="13"/>
                          </w:rPr>
                          <w:t>期</w:t>
                        </w:r>
                        <w:r w:rsidRPr="000A4543">
                          <w:rPr>
                            <w:sz w:val="13"/>
                            <w:szCs w:val="13"/>
                          </w:rPr>
                          <w:t>增减变动金额（减少以“－”号填列）</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36,587,086.38</w:t>
                    </w:r>
                  </w:p>
                </w:tc>
                <w:tc>
                  <w:tcPr>
                    <w:tcW w:w="1713" w:type="dxa"/>
                  </w:tcPr>
                  <w:p w:rsidR="002664B7" w:rsidRPr="000A4543" w:rsidRDefault="002664B7" w:rsidP="00F205FB">
                    <w:pPr>
                      <w:jc w:val="right"/>
                      <w:rPr>
                        <w:sz w:val="13"/>
                        <w:szCs w:val="13"/>
                      </w:rPr>
                    </w:pPr>
                    <w:r w:rsidRPr="000A4543">
                      <w:rPr>
                        <w:sz w:val="13"/>
                        <w:szCs w:val="13"/>
                      </w:rPr>
                      <w:t>36,587,086.38</w:t>
                    </w:r>
                  </w:p>
                </w:tc>
              </w:tr>
              <w:tr w:rsidR="002664B7" w:rsidRPr="000A4543" w:rsidTr="000A4543">
                <w:trPr>
                  <w:trHeight w:val="20"/>
                </w:trPr>
                <w:sdt>
                  <w:sdtPr>
                    <w:rPr>
                      <w:sz w:val="13"/>
                      <w:szCs w:val="13"/>
                    </w:rPr>
                    <w:tag w:val="_PLD_c2eb317db9474ea9b9513a40ba81d9f7"/>
                    <w:id w:val="556467581"/>
                    <w:lock w:val="sdtLocked"/>
                  </w:sdtPr>
                  <w:sdtContent>
                    <w:tc>
                      <w:tcPr>
                        <w:tcW w:w="2450" w:type="dxa"/>
                      </w:tcPr>
                      <w:p w:rsidR="002664B7" w:rsidRPr="000A4543" w:rsidRDefault="002664B7" w:rsidP="00F205FB">
                        <w:pPr>
                          <w:rPr>
                            <w:sz w:val="13"/>
                            <w:szCs w:val="13"/>
                          </w:rPr>
                        </w:pPr>
                        <w:r w:rsidRPr="000A4543">
                          <w:rPr>
                            <w:rFonts w:hint="eastAsia"/>
                            <w:sz w:val="13"/>
                            <w:szCs w:val="13"/>
                          </w:rPr>
                          <w:t>（一）综合收益总额</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99,202,090.38</w:t>
                    </w:r>
                  </w:p>
                </w:tc>
                <w:tc>
                  <w:tcPr>
                    <w:tcW w:w="1713" w:type="dxa"/>
                  </w:tcPr>
                  <w:p w:rsidR="002664B7" w:rsidRPr="000A4543" w:rsidRDefault="002664B7" w:rsidP="00F205FB">
                    <w:pPr>
                      <w:jc w:val="right"/>
                      <w:rPr>
                        <w:sz w:val="13"/>
                        <w:szCs w:val="13"/>
                      </w:rPr>
                    </w:pPr>
                    <w:r w:rsidRPr="000A4543">
                      <w:rPr>
                        <w:sz w:val="13"/>
                        <w:szCs w:val="13"/>
                      </w:rPr>
                      <w:t>99,202,090.38</w:t>
                    </w:r>
                  </w:p>
                </w:tc>
              </w:tr>
              <w:tr w:rsidR="002664B7" w:rsidRPr="000A4543" w:rsidTr="000A4543">
                <w:trPr>
                  <w:trHeight w:val="20"/>
                </w:trPr>
                <w:sdt>
                  <w:sdtPr>
                    <w:rPr>
                      <w:sz w:val="13"/>
                      <w:szCs w:val="13"/>
                    </w:rPr>
                    <w:tag w:val="_PLD_2c2c42255e12419d81111ac5d28c5859"/>
                    <w:id w:val="556467582"/>
                    <w:lock w:val="sdtLocked"/>
                  </w:sdtPr>
                  <w:sdtContent>
                    <w:tc>
                      <w:tcPr>
                        <w:tcW w:w="2450" w:type="dxa"/>
                      </w:tcPr>
                      <w:p w:rsidR="002664B7" w:rsidRPr="000A4543" w:rsidRDefault="002664B7" w:rsidP="00F205FB">
                        <w:pPr>
                          <w:rPr>
                            <w:sz w:val="13"/>
                            <w:szCs w:val="13"/>
                          </w:rPr>
                        </w:pPr>
                        <w:r w:rsidRPr="000A4543">
                          <w:rPr>
                            <w:sz w:val="13"/>
                            <w:szCs w:val="13"/>
                          </w:rPr>
                          <w:t>（</w:t>
                        </w:r>
                        <w:r w:rsidRPr="000A4543">
                          <w:rPr>
                            <w:rFonts w:hint="eastAsia"/>
                            <w:sz w:val="13"/>
                            <w:szCs w:val="13"/>
                          </w:rPr>
                          <w:t>二</w:t>
                        </w:r>
                        <w:r w:rsidRPr="000A4543">
                          <w:rPr>
                            <w:sz w:val="13"/>
                            <w:szCs w:val="13"/>
                          </w:rPr>
                          <w:t>）所有者投入和减少资本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ced9c335ab0c4ec8b683bd42730e309b"/>
                    <w:id w:val="556467583"/>
                    <w:lock w:val="sdtLocked"/>
                  </w:sdtPr>
                  <w:sdtContent>
                    <w:tc>
                      <w:tcPr>
                        <w:tcW w:w="2450" w:type="dxa"/>
                      </w:tcPr>
                      <w:p w:rsidR="002664B7" w:rsidRPr="000A4543" w:rsidRDefault="002664B7" w:rsidP="00F205FB">
                        <w:pPr>
                          <w:rPr>
                            <w:sz w:val="13"/>
                            <w:szCs w:val="13"/>
                          </w:rPr>
                        </w:pPr>
                        <w:r w:rsidRPr="000A4543">
                          <w:rPr>
                            <w:rFonts w:hint="eastAsia"/>
                            <w:sz w:val="13"/>
                            <w:szCs w:val="13"/>
                          </w:rPr>
                          <w:t>1．所有者投入的普通股</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5db7714c048b45cb8fc2f783898126a2"/>
                    <w:id w:val="556467584"/>
                    <w:lock w:val="sdtLocked"/>
                  </w:sdtPr>
                  <w:sdtContent>
                    <w:tc>
                      <w:tcPr>
                        <w:tcW w:w="2450" w:type="dxa"/>
                      </w:tcPr>
                      <w:p w:rsidR="002664B7" w:rsidRPr="000A4543" w:rsidRDefault="002664B7" w:rsidP="00F205FB">
                        <w:pPr>
                          <w:rPr>
                            <w:sz w:val="13"/>
                            <w:szCs w:val="13"/>
                          </w:rPr>
                        </w:pPr>
                        <w:r w:rsidRPr="000A4543">
                          <w:rPr>
                            <w:rFonts w:hint="eastAsia"/>
                            <w:sz w:val="13"/>
                            <w:szCs w:val="13"/>
                          </w:rPr>
                          <w:t>2．其他权益工具持有者投入资本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0c8627dcaed14beabce3c3a65384cf01"/>
                    <w:id w:val="556467585"/>
                    <w:lock w:val="sdtLocked"/>
                  </w:sdtPr>
                  <w:sdtContent>
                    <w:tc>
                      <w:tcPr>
                        <w:tcW w:w="2450" w:type="dxa"/>
                      </w:tcPr>
                      <w:p w:rsidR="002664B7" w:rsidRPr="000A4543" w:rsidRDefault="002664B7" w:rsidP="00F205FB">
                        <w:pPr>
                          <w:rPr>
                            <w:sz w:val="13"/>
                            <w:szCs w:val="13"/>
                          </w:rPr>
                        </w:pPr>
                        <w:r w:rsidRPr="000A4543">
                          <w:rPr>
                            <w:rFonts w:hint="eastAsia"/>
                            <w:sz w:val="13"/>
                            <w:szCs w:val="13"/>
                          </w:rPr>
                          <w:t>3</w:t>
                        </w:r>
                        <w:r w:rsidRPr="000A4543">
                          <w:rPr>
                            <w:sz w:val="13"/>
                            <w:szCs w:val="13"/>
                          </w:rPr>
                          <w:t>．股份支付计入所有者权益的金额</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4815225e85794febad32622528b72229"/>
                    <w:id w:val="556467586"/>
                    <w:lock w:val="sdtLocked"/>
                  </w:sdtPr>
                  <w:sdtContent>
                    <w:tc>
                      <w:tcPr>
                        <w:tcW w:w="2450" w:type="dxa"/>
                      </w:tcPr>
                      <w:p w:rsidR="002664B7" w:rsidRPr="000A4543" w:rsidRDefault="002664B7" w:rsidP="00F205FB">
                        <w:pPr>
                          <w:rPr>
                            <w:sz w:val="13"/>
                            <w:szCs w:val="13"/>
                          </w:rPr>
                        </w:pPr>
                        <w:r w:rsidRPr="000A4543">
                          <w:rPr>
                            <w:rFonts w:hint="eastAsia"/>
                            <w:sz w:val="13"/>
                            <w:szCs w:val="13"/>
                          </w:rPr>
                          <w:t>4</w:t>
                        </w:r>
                        <w:r w:rsidRPr="000A4543">
                          <w:rPr>
                            <w:sz w:val="13"/>
                            <w:szCs w:val="13"/>
                          </w:rPr>
                          <w:t>．其他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1277678c10f343d5a55853e3552c21df"/>
                    <w:id w:val="556467587"/>
                    <w:lock w:val="sdtLocked"/>
                  </w:sdtPr>
                  <w:sdtContent>
                    <w:tc>
                      <w:tcPr>
                        <w:tcW w:w="2450" w:type="dxa"/>
                      </w:tcPr>
                      <w:p w:rsidR="002664B7" w:rsidRPr="000A4543" w:rsidRDefault="002664B7" w:rsidP="00F205FB">
                        <w:pPr>
                          <w:rPr>
                            <w:sz w:val="13"/>
                            <w:szCs w:val="13"/>
                          </w:rPr>
                        </w:pPr>
                        <w:r w:rsidRPr="000A4543">
                          <w:rPr>
                            <w:sz w:val="13"/>
                            <w:szCs w:val="13"/>
                          </w:rPr>
                          <w:t>（</w:t>
                        </w:r>
                        <w:r w:rsidRPr="000A4543">
                          <w:rPr>
                            <w:rFonts w:hint="eastAsia"/>
                            <w:sz w:val="13"/>
                            <w:szCs w:val="13"/>
                          </w:rPr>
                          <w:t>三</w:t>
                        </w:r>
                        <w:r w:rsidRPr="000A4543">
                          <w:rPr>
                            <w:sz w:val="13"/>
                            <w:szCs w:val="13"/>
                          </w:rPr>
                          <w:t>）利润分配</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-62,615,004.00</w:t>
                    </w:r>
                  </w:p>
                </w:tc>
                <w:tc>
                  <w:tcPr>
                    <w:tcW w:w="1713" w:type="dxa"/>
                  </w:tcPr>
                  <w:p w:rsidR="002664B7" w:rsidRPr="000A4543" w:rsidRDefault="002664B7" w:rsidP="00F205FB">
                    <w:pPr>
                      <w:jc w:val="right"/>
                      <w:rPr>
                        <w:sz w:val="13"/>
                        <w:szCs w:val="13"/>
                      </w:rPr>
                    </w:pPr>
                    <w:r w:rsidRPr="000A4543">
                      <w:rPr>
                        <w:sz w:val="13"/>
                        <w:szCs w:val="13"/>
                      </w:rPr>
                      <w:t>-62,615,004.00</w:t>
                    </w:r>
                  </w:p>
                </w:tc>
              </w:tr>
              <w:tr w:rsidR="002664B7" w:rsidRPr="000A4543" w:rsidTr="000A4543">
                <w:trPr>
                  <w:trHeight w:val="20"/>
                </w:trPr>
                <w:sdt>
                  <w:sdtPr>
                    <w:rPr>
                      <w:sz w:val="13"/>
                      <w:szCs w:val="13"/>
                    </w:rPr>
                    <w:tag w:val="_PLD_6be0f6b7609247d98f239c435a57bdf2"/>
                    <w:id w:val="556467588"/>
                    <w:lock w:val="sdtLocked"/>
                  </w:sdtPr>
                  <w:sdtContent>
                    <w:tc>
                      <w:tcPr>
                        <w:tcW w:w="2450" w:type="dxa"/>
                      </w:tcPr>
                      <w:p w:rsidR="002664B7" w:rsidRPr="000A4543" w:rsidRDefault="002664B7" w:rsidP="00F205FB">
                        <w:pPr>
                          <w:rPr>
                            <w:sz w:val="13"/>
                            <w:szCs w:val="13"/>
                          </w:rPr>
                        </w:pPr>
                        <w:r w:rsidRPr="000A4543">
                          <w:rPr>
                            <w:sz w:val="13"/>
                            <w:szCs w:val="13"/>
                          </w:rPr>
                          <w:t>1．提取盈余公积</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b4a66855afc2407cbaf93baeafe0ad7f"/>
                    <w:id w:val="556467589"/>
                    <w:lock w:val="sdtLocked"/>
                  </w:sdtPr>
                  <w:sdtContent>
                    <w:tc>
                      <w:tcPr>
                        <w:tcW w:w="2450" w:type="dxa"/>
                      </w:tcPr>
                      <w:p w:rsidR="002664B7" w:rsidRPr="000A4543" w:rsidRDefault="002664B7" w:rsidP="00F205FB">
                        <w:pPr>
                          <w:rPr>
                            <w:sz w:val="13"/>
                            <w:szCs w:val="13"/>
                          </w:rPr>
                        </w:pPr>
                        <w:r w:rsidRPr="000A4543">
                          <w:rPr>
                            <w:rFonts w:hint="eastAsia"/>
                            <w:sz w:val="13"/>
                            <w:szCs w:val="13"/>
                          </w:rPr>
                          <w:t>2</w:t>
                        </w:r>
                        <w:r w:rsidRPr="000A4543">
                          <w:rPr>
                            <w:sz w:val="13"/>
                            <w:szCs w:val="13"/>
                          </w:rPr>
                          <w:t>．对所有者（或股东）的分配</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-62,615,004.00</w:t>
                    </w:r>
                  </w:p>
                </w:tc>
                <w:tc>
                  <w:tcPr>
                    <w:tcW w:w="1713" w:type="dxa"/>
                  </w:tcPr>
                  <w:p w:rsidR="002664B7" w:rsidRPr="000A4543" w:rsidRDefault="002664B7" w:rsidP="00F205FB">
                    <w:pPr>
                      <w:jc w:val="right"/>
                      <w:rPr>
                        <w:sz w:val="13"/>
                        <w:szCs w:val="13"/>
                      </w:rPr>
                    </w:pPr>
                    <w:r w:rsidRPr="000A4543">
                      <w:rPr>
                        <w:sz w:val="13"/>
                        <w:szCs w:val="13"/>
                      </w:rPr>
                      <w:t>-62,615,004.00</w:t>
                    </w:r>
                  </w:p>
                </w:tc>
              </w:tr>
              <w:tr w:rsidR="002664B7" w:rsidRPr="000A4543" w:rsidTr="000A4543">
                <w:trPr>
                  <w:trHeight w:val="20"/>
                </w:trPr>
                <w:sdt>
                  <w:sdtPr>
                    <w:rPr>
                      <w:sz w:val="13"/>
                      <w:szCs w:val="13"/>
                    </w:rPr>
                    <w:tag w:val="_PLD_f35184bd1aa14b32a781b0ed9b526ffe"/>
                    <w:id w:val="556467590"/>
                    <w:lock w:val="sdtLocked"/>
                  </w:sdtPr>
                  <w:sdtContent>
                    <w:tc>
                      <w:tcPr>
                        <w:tcW w:w="2450" w:type="dxa"/>
                      </w:tcPr>
                      <w:p w:rsidR="002664B7" w:rsidRPr="000A4543" w:rsidRDefault="002664B7" w:rsidP="00F205FB">
                        <w:pPr>
                          <w:rPr>
                            <w:sz w:val="13"/>
                            <w:szCs w:val="13"/>
                          </w:rPr>
                        </w:pPr>
                        <w:r w:rsidRPr="000A4543">
                          <w:rPr>
                            <w:rFonts w:hint="eastAsia"/>
                            <w:sz w:val="13"/>
                            <w:szCs w:val="13"/>
                          </w:rPr>
                          <w:t>3</w:t>
                        </w:r>
                        <w:r w:rsidRPr="000A4543">
                          <w:rPr>
                            <w:sz w:val="13"/>
                            <w:szCs w:val="13"/>
                          </w:rPr>
                          <w:t>．其他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377c539e51b74e8689b49d91a30d6a9f"/>
                    <w:id w:val="556467591"/>
                    <w:lock w:val="sdtLocked"/>
                  </w:sdtPr>
                  <w:sdtContent>
                    <w:tc>
                      <w:tcPr>
                        <w:tcW w:w="2450" w:type="dxa"/>
                      </w:tcPr>
                      <w:p w:rsidR="002664B7" w:rsidRPr="000A4543" w:rsidRDefault="002664B7" w:rsidP="00F205FB">
                        <w:pPr>
                          <w:rPr>
                            <w:sz w:val="13"/>
                            <w:szCs w:val="13"/>
                          </w:rPr>
                        </w:pPr>
                        <w:r w:rsidRPr="000A4543">
                          <w:rPr>
                            <w:sz w:val="13"/>
                            <w:szCs w:val="13"/>
                          </w:rPr>
                          <w:t>（</w:t>
                        </w:r>
                        <w:r w:rsidRPr="000A4543">
                          <w:rPr>
                            <w:rFonts w:hint="eastAsia"/>
                            <w:sz w:val="13"/>
                            <w:szCs w:val="13"/>
                          </w:rPr>
                          <w:t>四</w:t>
                        </w:r>
                        <w:r w:rsidRPr="000A4543">
                          <w:rPr>
                            <w:sz w:val="13"/>
                            <w:szCs w:val="13"/>
                          </w:rPr>
                          <w:t>）所有者权益内部结转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9d82304ad85542d89ad56bdebdedd7c5"/>
                    <w:id w:val="556467592"/>
                    <w:lock w:val="sdtLocked"/>
                  </w:sdtPr>
                  <w:sdtContent>
                    <w:tc>
                      <w:tcPr>
                        <w:tcW w:w="2450" w:type="dxa"/>
                      </w:tcPr>
                      <w:p w:rsidR="002664B7" w:rsidRPr="000A4543" w:rsidRDefault="002664B7" w:rsidP="00F205FB">
                        <w:pPr>
                          <w:rPr>
                            <w:sz w:val="13"/>
                            <w:szCs w:val="13"/>
                          </w:rPr>
                        </w:pPr>
                        <w:r w:rsidRPr="000A4543">
                          <w:rPr>
                            <w:sz w:val="13"/>
                            <w:szCs w:val="13"/>
                          </w:rPr>
                          <w:t>1．资本公积转增资本（或股本）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ba5c81951f1c4ff0a188b55532ed96a5"/>
                    <w:id w:val="556467593"/>
                    <w:lock w:val="sdtLocked"/>
                  </w:sdtPr>
                  <w:sdtContent>
                    <w:tc>
                      <w:tcPr>
                        <w:tcW w:w="2450" w:type="dxa"/>
                      </w:tcPr>
                      <w:p w:rsidR="002664B7" w:rsidRPr="000A4543" w:rsidRDefault="002664B7" w:rsidP="00F205FB">
                        <w:pPr>
                          <w:rPr>
                            <w:sz w:val="13"/>
                            <w:szCs w:val="13"/>
                          </w:rPr>
                        </w:pPr>
                        <w:r w:rsidRPr="000A4543">
                          <w:rPr>
                            <w:sz w:val="13"/>
                            <w:szCs w:val="13"/>
                          </w:rPr>
                          <w:t>2．盈余公积转增资本（或股本）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81b068c4cdf2482a9438450e52e9b3b4"/>
                    <w:id w:val="556467594"/>
                    <w:lock w:val="sdtLocked"/>
                  </w:sdtPr>
                  <w:sdtContent>
                    <w:tc>
                      <w:tcPr>
                        <w:tcW w:w="2450" w:type="dxa"/>
                      </w:tcPr>
                      <w:p w:rsidR="002664B7" w:rsidRPr="000A4543" w:rsidRDefault="002664B7" w:rsidP="00F205FB">
                        <w:pPr>
                          <w:rPr>
                            <w:sz w:val="13"/>
                            <w:szCs w:val="13"/>
                          </w:rPr>
                        </w:pPr>
                        <w:r w:rsidRPr="000A4543">
                          <w:rPr>
                            <w:sz w:val="13"/>
                            <w:szCs w:val="13"/>
                          </w:rPr>
                          <w:t>3．盈余公积弥补亏损</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tc>
                  <w:tcPr>
                    <w:tcW w:w="2450" w:type="dxa"/>
                  </w:tcPr>
                  <w:sdt>
                    <w:sdtPr>
                      <w:rPr>
                        <w:sz w:val="13"/>
                        <w:szCs w:val="13"/>
                      </w:rPr>
                      <w:tag w:val="_PLD_0e7647effaeb42219d706b118465bdec"/>
                      <w:id w:val="556467595"/>
                      <w:lock w:val="sdtLocked"/>
                    </w:sdtPr>
                    <w:sdtContent>
                      <w:p w:rsidR="002664B7" w:rsidRPr="000A4543" w:rsidRDefault="002664B7" w:rsidP="00F205FB">
                        <w:pPr>
                          <w:rPr>
                            <w:sz w:val="13"/>
                            <w:szCs w:val="13"/>
                          </w:rPr>
                        </w:pPr>
                        <w:r w:rsidRPr="000A4543">
                          <w:rPr>
                            <w:sz w:val="13"/>
                            <w:szCs w:val="13"/>
                          </w:rPr>
                          <w:t>4．设定受益计划变动额结转留存收益</w:t>
                        </w:r>
                      </w:p>
                    </w:sdtContent>
                  </w:sdt>
                </w:tc>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tc>
                  <w:tcPr>
                    <w:tcW w:w="2450" w:type="dxa"/>
                  </w:tcPr>
                  <w:sdt>
                    <w:sdtPr>
                      <w:rPr>
                        <w:sz w:val="13"/>
                        <w:szCs w:val="13"/>
                      </w:rPr>
                      <w:tag w:val="_PLD_1c8ba4a0bb224c1d891e628390545199"/>
                      <w:id w:val="556467596"/>
                      <w:lock w:val="sdtLocked"/>
                    </w:sdtPr>
                    <w:sdtContent>
                      <w:p w:rsidR="002664B7" w:rsidRPr="000A4543" w:rsidRDefault="002664B7" w:rsidP="00F205FB">
                        <w:pPr>
                          <w:rPr>
                            <w:sz w:val="13"/>
                            <w:szCs w:val="13"/>
                          </w:rPr>
                        </w:pPr>
                        <w:r w:rsidRPr="000A4543">
                          <w:rPr>
                            <w:sz w:val="13"/>
                            <w:szCs w:val="13"/>
                          </w:rPr>
                          <w:t>5．其他综合收益结转留存收益</w:t>
                        </w:r>
                      </w:p>
                    </w:sdtContent>
                  </w:sdt>
                </w:tc>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tc>
                  <w:tcPr>
                    <w:tcW w:w="2450" w:type="dxa"/>
                  </w:tcPr>
                  <w:sdt>
                    <w:sdtPr>
                      <w:rPr>
                        <w:sz w:val="13"/>
                        <w:szCs w:val="13"/>
                      </w:rPr>
                      <w:tag w:val="_PLD_69d4adb536bf498a8a9d97dda9d31e75"/>
                      <w:id w:val="556467597"/>
                      <w:lock w:val="sdtLocked"/>
                    </w:sdtPr>
                    <w:sdtContent>
                      <w:p w:rsidR="002664B7" w:rsidRPr="000A4543" w:rsidRDefault="002664B7" w:rsidP="00F205FB">
                        <w:pPr>
                          <w:rPr>
                            <w:sz w:val="13"/>
                            <w:szCs w:val="13"/>
                          </w:rPr>
                        </w:pPr>
                        <w:r w:rsidRPr="000A4543">
                          <w:rPr>
                            <w:sz w:val="13"/>
                            <w:szCs w:val="13"/>
                          </w:rPr>
                          <w:t>6．其他</w:t>
                        </w:r>
                      </w:p>
                    </w:sdtContent>
                  </w:sdt>
                </w:tc>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2ae06251c01740e284196240776af550"/>
                    <w:id w:val="556467598"/>
                    <w:lock w:val="sdtLocked"/>
                  </w:sdtPr>
                  <w:sdtContent>
                    <w:tc>
                      <w:tcPr>
                        <w:tcW w:w="2450" w:type="dxa"/>
                        <w:vAlign w:val="center"/>
                      </w:tcPr>
                      <w:p w:rsidR="002664B7" w:rsidRPr="000A4543" w:rsidRDefault="002664B7" w:rsidP="00F205FB">
                        <w:pPr>
                          <w:rPr>
                            <w:sz w:val="13"/>
                            <w:szCs w:val="13"/>
                          </w:rPr>
                        </w:pPr>
                        <w:r w:rsidRPr="000A4543">
                          <w:rPr>
                            <w:rFonts w:hint="eastAsia"/>
                            <w:sz w:val="13"/>
                            <w:szCs w:val="13"/>
                          </w:rPr>
                          <w:t>（五）专项储备</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6c9c274129814a4ea45296335d45791b"/>
                    <w:id w:val="556467599"/>
                    <w:lock w:val="sdtLocked"/>
                  </w:sdtPr>
                  <w:sdtContent>
                    <w:tc>
                      <w:tcPr>
                        <w:tcW w:w="2450" w:type="dxa"/>
                        <w:vAlign w:val="center"/>
                      </w:tcPr>
                      <w:p w:rsidR="002664B7" w:rsidRPr="000A4543" w:rsidRDefault="002664B7" w:rsidP="00F205FB">
                        <w:pPr>
                          <w:rPr>
                            <w:sz w:val="13"/>
                            <w:szCs w:val="13"/>
                          </w:rPr>
                        </w:pPr>
                        <w:r w:rsidRPr="000A4543">
                          <w:rPr>
                            <w:rFonts w:hint="eastAsia"/>
                            <w:sz w:val="13"/>
                            <w:szCs w:val="13"/>
                          </w:rPr>
                          <w:t>1．本期提取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14398e4dd6ed4c74869a974323e2137e"/>
                    <w:id w:val="556467600"/>
                    <w:lock w:val="sdtLocked"/>
                  </w:sdtPr>
                  <w:sdtContent>
                    <w:tc>
                      <w:tcPr>
                        <w:tcW w:w="2450" w:type="dxa"/>
                        <w:vAlign w:val="center"/>
                      </w:tcPr>
                      <w:p w:rsidR="002664B7" w:rsidRPr="000A4543" w:rsidRDefault="002664B7" w:rsidP="00F205FB">
                        <w:pPr>
                          <w:rPr>
                            <w:sz w:val="13"/>
                            <w:szCs w:val="13"/>
                          </w:rPr>
                        </w:pPr>
                        <w:r w:rsidRPr="000A4543">
                          <w:rPr>
                            <w:rFonts w:hint="eastAsia"/>
                            <w:sz w:val="13"/>
                            <w:szCs w:val="13"/>
                          </w:rPr>
                          <w:t>2．本期使用</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224fa1ebe84a4d40b88b89a97997e311"/>
                    <w:id w:val="556467601"/>
                    <w:lock w:val="sdtLocked"/>
                  </w:sdtPr>
                  <w:sdtContent>
                    <w:tc>
                      <w:tcPr>
                        <w:tcW w:w="2450" w:type="dxa"/>
                      </w:tcPr>
                      <w:p w:rsidR="002664B7" w:rsidRPr="000A4543" w:rsidRDefault="002664B7" w:rsidP="00F205FB">
                        <w:pPr>
                          <w:rPr>
                            <w:sz w:val="13"/>
                            <w:szCs w:val="13"/>
                          </w:rPr>
                        </w:pPr>
                        <w:r w:rsidRPr="000A4543">
                          <w:rPr>
                            <w:rFonts w:hint="eastAsia"/>
                            <w:sz w:val="13"/>
                            <w:szCs w:val="13"/>
                          </w:rPr>
                          <w:t>（六）其他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fe962ef732004aec94edafee7e0bef94"/>
                    <w:id w:val="556467602"/>
                    <w:lock w:val="sdtLocked"/>
                  </w:sdtPr>
                  <w:sdtContent>
                    <w:tc>
                      <w:tcPr>
                        <w:tcW w:w="2450" w:type="dxa"/>
                      </w:tcPr>
                      <w:p w:rsidR="002664B7" w:rsidRPr="000A4543" w:rsidRDefault="002664B7" w:rsidP="00F205FB">
                        <w:pPr>
                          <w:rPr>
                            <w:sz w:val="13"/>
                            <w:szCs w:val="13"/>
                          </w:rPr>
                        </w:pPr>
                        <w:r w:rsidRPr="000A4543">
                          <w:rPr>
                            <w:sz w:val="13"/>
                            <w:szCs w:val="13"/>
                          </w:rPr>
                          <w:t>四、本期期末余额</w:t>
                        </w:r>
                      </w:p>
                    </w:tc>
                  </w:sdtContent>
                </w:sdt>
                <w:tc>
                  <w:tcPr>
                    <w:tcW w:w="1292" w:type="dxa"/>
                    <w:tcBorders>
                      <w:right w:val="single" w:sz="4" w:space="0" w:color="auto"/>
                    </w:tcBorders>
                  </w:tcPr>
                  <w:p w:rsidR="002664B7" w:rsidRPr="000A4543" w:rsidRDefault="002664B7" w:rsidP="00F205FB">
                    <w:pPr>
                      <w:jc w:val="right"/>
                      <w:rPr>
                        <w:sz w:val="13"/>
                        <w:szCs w:val="13"/>
                      </w:rPr>
                    </w:pPr>
                    <w:r w:rsidRPr="000A4543">
                      <w:rPr>
                        <w:sz w:val="13"/>
                        <w:szCs w:val="13"/>
                      </w:rPr>
                      <w:t>521,791,700.00</w:t>
                    </w: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r w:rsidRPr="000A4543">
                      <w:rPr>
                        <w:sz w:val="13"/>
                        <w:szCs w:val="13"/>
                      </w:rPr>
                      <w:t>2,171,978,940.24</w:t>
                    </w: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850" w:type="dxa"/>
                  </w:tcPr>
                  <w:p w:rsidR="002664B7" w:rsidRPr="000A4543" w:rsidRDefault="002664B7" w:rsidP="00F205FB">
                    <w:pPr>
                      <w:jc w:val="right"/>
                      <w:rPr>
                        <w:sz w:val="13"/>
                        <w:szCs w:val="13"/>
                      </w:rPr>
                    </w:pPr>
                  </w:p>
                </w:tc>
                <w:tc>
                  <w:tcPr>
                    <w:tcW w:w="1418" w:type="dxa"/>
                  </w:tcPr>
                  <w:p w:rsidR="002664B7" w:rsidRPr="000A4543" w:rsidRDefault="002664B7" w:rsidP="00F205FB">
                    <w:pPr>
                      <w:jc w:val="right"/>
                      <w:rPr>
                        <w:sz w:val="13"/>
                        <w:szCs w:val="13"/>
                      </w:rPr>
                    </w:pPr>
                    <w:r w:rsidRPr="000A4543">
                      <w:rPr>
                        <w:sz w:val="13"/>
                        <w:szCs w:val="13"/>
                      </w:rPr>
                      <w:t>18,236,552.39</w:t>
                    </w:r>
                  </w:p>
                </w:tc>
                <w:tc>
                  <w:tcPr>
                    <w:tcW w:w="1134" w:type="dxa"/>
                  </w:tcPr>
                  <w:p w:rsidR="002664B7" w:rsidRPr="000A4543" w:rsidRDefault="002664B7" w:rsidP="00F205FB">
                    <w:pPr>
                      <w:jc w:val="right"/>
                      <w:rPr>
                        <w:sz w:val="13"/>
                        <w:szCs w:val="13"/>
                      </w:rPr>
                    </w:pPr>
                    <w:r w:rsidRPr="000A4543">
                      <w:rPr>
                        <w:sz w:val="13"/>
                        <w:szCs w:val="13"/>
                      </w:rPr>
                      <w:t>126,001,974.16</w:t>
                    </w:r>
                  </w:p>
                </w:tc>
                <w:tc>
                  <w:tcPr>
                    <w:tcW w:w="1713" w:type="dxa"/>
                  </w:tcPr>
                  <w:p w:rsidR="002664B7" w:rsidRPr="000A4543" w:rsidRDefault="002664B7" w:rsidP="00F205FB">
                    <w:pPr>
                      <w:jc w:val="right"/>
                      <w:rPr>
                        <w:sz w:val="13"/>
                        <w:szCs w:val="13"/>
                      </w:rPr>
                    </w:pPr>
                    <w:r w:rsidRPr="000A4543">
                      <w:rPr>
                        <w:sz w:val="13"/>
                        <w:szCs w:val="13"/>
                      </w:rPr>
                      <w:t>2,838,009,166.79</w:t>
                    </w:r>
                  </w:p>
                </w:tc>
              </w:tr>
            </w:tbl>
            <w:p w:rsidR="002664B7" w:rsidRDefault="002664B7"/>
            <w:p w:rsidR="00D26B69" w:rsidRDefault="00D26B69">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292"/>
                <w:gridCol w:w="709"/>
                <w:gridCol w:w="708"/>
                <w:gridCol w:w="709"/>
                <w:gridCol w:w="1559"/>
                <w:gridCol w:w="567"/>
                <w:gridCol w:w="851"/>
                <w:gridCol w:w="709"/>
                <w:gridCol w:w="1559"/>
                <w:gridCol w:w="1134"/>
                <w:gridCol w:w="1713"/>
              </w:tblGrid>
              <w:tr w:rsidR="002664B7" w:rsidRPr="000A4543" w:rsidTr="00F205FB">
                <w:trPr>
                  <w:trHeight w:val="20"/>
                </w:trPr>
                <w:tc>
                  <w:tcPr>
                    <w:tcW w:w="2394" w:type="dxa"/>
                    <w:vMerge w:val="restart"/>
                    <w:vAlign w:val="center"/>
                  </w:tcPr>
                  <w:sdt>
                    <w:sdtPr>
                      <w:rPr>
                        <w:rFonts w:hint="eastAsia"/>
                        <w:sz w:val="13"/>
                        <w:szCs w:val="13"/>
                      </w:rPr>
                      <w:tag w:val="_PLD_312727f4b56147c2b646c0fb68a4b58b"/>
                      <w:id w:val="556470211"/>
                      <w:lock w:val="sdtLocked"/>
                    </w:sdtPr>
                    <w:sdtContent>
                      <w:p w:rsidR="002664B7" w:rsidRPr="000A4543" w:rsidRDefault="002664B7" w:rsidP="00F205FB">
                        <w:pPr>
                          <w:adjustRightInd w:val="0"/>
                          <w:snapToGrid w:val="0"/>
                          <w:jc w:val="center"/>
                          <w:rPr>
                            <w:sz w:val="13"/>
                            <w:szCs w:val="13"/>
                          </w:rPr>
                        </w:pPr>
                        <w:r w:rsidRPr="000A4543">
                          <w:rPr>
                            <w:rFonts w:hint="eastAsia"/>
                            <w:sz w:val="13"/>
                            <w:szCs w:val="13"/>
                          </w:rPr>
                          <w:t>项目</w:t>
                        </w:r>
                      </w:p>
                    </w:sdtContent>
                  </w:sdt>
                </w:tc>
                <w:tc>
                  <w:tcPr>
                    <w:tcW w:w="11510" w:type="dxa"/>
                    <w:gridSpan w:val="11"/>
                  </w:tcPr>
                  <w:p w:rsidR="002664B7" w:rsidRPr="000A4543" w:rsidRDefault="00B66160" w:rsidP="00F205FB">
                    <w:pPr>
                      <w:adjustRightInd w:val="0"/>
                      <w:snapToGrid w:val="0"/>
                      <w:jc w:val="center"/>
                      <w:rPr>
                        <w:sz w:val="13"/>
                        <w:szCs w:val="13"/>
                      </w:rPr>
                    </w:pPr>
                    <w:sdt>
                      <w:sdtPr>
                        <w:rPr>
                          <w:rFonts w:hint="eastAsia"/>
                          <w:sz w:val="13"/>
                          <w:szCs w:val="13"/>
                        </w:rPr>
                        <w:tag w:val="_PLD_35246b22171846ac8ef46c5dfa1d1663"/>
                        <w:id w:val="556470212"/>
                        <w:lock w:val="sdtLocked"/>
                      </w:sdtPr>
                      <w:sdtContent>
                        <w:r w:rsidR="002664B7" w:rsidRPr="000A4543">
                          <w:rPr>
                            <w:rFonts w:hint="eastAsia"/>
                            <w:sz w:val="13"/>
                            <w:szCs w:val="13"/>
                          </w:rPr>
                          <w:t>2018年半年度</w:t>
                        </w:r>
                      </w:sdtContent>
                    </w:sdt>
                  </w:p>
                </w:tc>
              </w:tr>
              <w:tr w:rsidR="002664B7" w:rsidRPr="000A4543" w:rsidTr="000A4543">
                <w:trPr>
                  <w:trHeight w:val="315"/>
                </w:trPr>
                <w:tc>
                  <w:tcPr>
                    <w:tcW w:w="2394" w:type="dxa"/>
                    <w:vMerge/>
                  </w:tcPr>
                  <w:p w:rsidR="002664B7" w:rsidRPr="000A4543" w:rsidRDefault="002664B7" w:rsidP="00F205FB">
                    <w:pPr>
                      <w:adjustRightInd w:val="0"/>
                      <w:snapToGrid w:val="0"/>
                      <w:rPr>
                        <w:sz w:val="13"/>
                        <w:szCs w:val="13"/>
                      </w:rPr>
                    </w:pPr>
                  </w:p>
                </w:tc>
                <w:sdt>
                  <w:sdtPr>
                    <w:rPr>
                      <w:sz w:val="13"/>
                      <w:szCs w:val="13"/>
                    </w:rPr>
                    <w:tag w:val="_PLD_5da9900c5a9e46a085487ea972f44796"/>
                    <w:id w:val="556470213"/>
                    <w:lock w:val="sdtLocked"/>
                  </w:sdtPr>
                  <w:sdtContent>
                    <w:tc>
                      <w:tcPr>
                        <w:tcW w:w="1292" w:type="dxa"/>
                        <w:vMerge w:val="restart"/>
                        <w:tcBorders>
                          <w:righ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实收资本</w:t>
                        </w:r>
                        <w:r w:rsidRPr="000A4543">
                          <w:rPr>
                            <w:sz w:val="13"/>
                            <w:szCs w:val="13"/>
                          </w:rPr>
                          <w:t xml:space="preserve"> (或股本)</w:t>
                        </w:r>
                      </w:p>
                    </w:tc>
                  </w:sdtContent>
                </w:sdt>
                <w:sdt>
                  <w:sdtPr>
                    <w:rPr>
                      <w:sz w:val="13"/>
                      <w:szCs w:val="13"/>
                    </w:rPr>
                    <w:tag w:val="_PLD_fc0bce3be00144ff950606755a048a76"/>
                    <w:id w:val="556470214"/>
                    <w:lock w:val="sdtLocked"/>
                  </w:sdtPr>
                  <w:sdtContent>
                    <w:tc>
                      <w:tcPr>
                        <w:tcW w:w="2126" w:type="dxa"/>
                        <w:gridSpan w:val="3"/>
                        <w:tcBorders>
                          <w:left w:val="single" w:sz="4" w:space="0" w:color="auto"/>
                          <w:bottom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其他权益工具</w:t>
                        </w:r>
                      </w:p>
                    </w:tc>
                  </w:sdtContent>
                </w:sdt>
                <w:sdt>
                  <w:sdtPr>
                    <w:rPr>
                      <w:sz w:val="13"/>
                      <w:szCs w:val="13"/>
                    </w:rPr>
                    <w:tag w:val="_PLD_b31d07f97db344b1b180738b22a76467"/>
                    <w:id w:val="556470215"/>
                    <w:lock w:val="sdtLocked"/>
                  </w:sdtPr>
                  <w:sdtContent>
                    <w:tc>
                      <w:tcPr>
                        <w:tcW w:w="1559"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资本公积</w:t>
                        </w:r>
                      </w:p>
                    </w:tc>
                  </w:sdtContent>
                </w:sdt>
                <w:sdt>
                  <w:sdtPr>
                    <w:rPr>
                      <w:sz w:val="13"/>
                      <w:szCs w:val="13"/>
                    </w:rPr>
                    <w:tag w:val="_PLD_244676dcaf4245bd9119f474a4e885f9"/>
                    <w:id w:val="556470216"/>
                    <w:lock w:val="sdtLocked"/>
                  </w:sdtPr>
                  <w:sdtContent>
                    <w:tc>
                      <w:tcPr>
                        <w:tcW w:w="567"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减：库存股</w:t>
                        </w:r>
                      </w:p>
                    </w:tc>
                  </w:sdtContent>
                </w:sdt>
                <w:sdt>
                  <w:sdtPr>
                    <w:rPr>
                      <w:sz w:val="13"/>
                      <w:szCs w:val="13"/>
                    </w:rPr>
                    <w:tag w:val="_PLD_01eab1b775574165b2820a19e72d2ad0"/>
                    <w:id w:val="556470217"/>
                    <w:lock w:val="sdtLocked"/>
                  </w:sdtPr>
                  <w:sdtContent>
                    <w:tc>
                      <w:tcPr>
                        <w:tcW w:w="851" w:type="dxa"/>
                        <w:vMerge w:val="restart"/>
                        <w:vAlign w:val="center"/>
                      </w:tcPr>
                      <w:p w:rsidR="002664B7" w:rsidRPr="000A4543" w:rsidRDefault="002664B7" w:rsidP="00F205FB">
                        <w:pPr>
                          <w:jc w:val="center"/>
                          <w:rPr>
                            <w:sz w:val="13"/>
                            <w:szCs w:val="13"/>
                          </w:rPr>
                        </w:pPr>
                        <w:r w:rsidRPr="000A4543">
                          <w:rPr>
                            <w:rFonts w:hint="eastAsia"/>
                            <w:sz w:val="13"/>
                            <w:szCs w:val="13"/>
                          </w:rPr>
                          <w:t>其他综合收益</w:t>
                        </w:r>
                      </w:p>
                    </w:tc>
                  </w:sdtContent>
                </w:sdt>
                <w:sdt>
                  <w:sdtPr>
                    <w:rPr>
                      <w:sz w:val="13"/>
                      <w:szCs w:val="13"/>
                    </w:rPr>
                    <w:tag w:val="_PLD_13f17e2c8a7a404da876af1bac2ae6d1"/>
                    <w:id w:val="556470218"/>
                    <w:lock w:val="sdtLocked"/>
                  </w:sdtPr>
                  <w:sdtContent>
                    <w:tc>
                      <w:tcPr>
                        <w:tcW w:w="709" w:type="dxa"/>
                        <w:vMerge w:val="restart"/>
                        <w:vAlign w:val="center"/>
                      </w:tcPr>
                      <w:p w:rsidR="002664B7" w:rsidRPr="000A4543" w:rsidRDefault="002664B7" w:rsidP="00F205FB">
                        <w:pPr>
                          <w:adjustRightInd w:val="0"/>
                          <w:snapToGrid w:val="0"/>
                          <w:jc w:val="center"/>
                          <w:rPr>
                            <w:sz w:val="13"/>
                            <w:szCs w:val="13"/>
                          </w:rPr>
                        </w:pPr>
                        <w:r w:rsidRPr="000A4543">
                          <w:rPr>
                            <w:rFonts w:hint="eastAsia"/>
                            <w:sz w:val="13"/>
                            <w:szCs w:val="13"/>
                          </w:rPr>
                          <w:t>专项储备</w:t>
                        </w:r>
                      </w:p>
                    </w:tc>
                  </w:sdtContent>
                </w:sdt>
                <w:sdt>
                  <w:sdtPr>
                    <w:rPr>
                      <w:sz w:val="13"/>
                      <w:szCs w:val="13"/>
                    </w:rPr>
                    <w:tag w:val="_PLD_9578f3812cf04a34965a5bdc9ee82115"/>
                    <w:id w:val="556470219"/>
                    <w:lock w:val="sdtLocked"/>
                  </w:sdtPr>
                  <w:sdtContent>
                    <w:tc>
                      <w:tcPr>
                        <w:tcW w:w="1559"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盈余公积</w:t>
                        </w:r>
                      </w:p>
                    </w:tc>
                  </w:sdtContent>
                </w:sdt>
                <w:sdt>
                  <w:sdtPr>
                    <w:rPr>
                      <w:sz w:val="13"/>
                      <w:szCs w:val="13"/>
                    </w:rPr>
                    <w:tag w:val="_PLD_5d835cd98ccc4304aec553a0b6a56628"/>
                    <w:id w:val="556470220"/>
                    <w:lock w:val="sdtLocked"/>
                  </w:sdtPr>
                  <w:sdtContent>
                    <w:tc>
                      <w:tcPr>
                        <w:tcW w:w="1134"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未分配利润</w:t>
                        </w:r>
                      </w:p>
                    </w:tc>
                  </w:sdtContent>
                </w:sdt>
                <w:sdt>
                  <w:sdtPr>
                    <w:rPr>
                      <w:sz w:val="13"/>
                      <w:szCs w:val="13"/>
                    </w:rPr>
                    <w:tag w:val="_PLD_1cbb8af374a54430ad1f29ed83c69cd0"/>
                    <w:id w:val="556470221"/>
                    <w:lock w:val="sdtLocked"/>
                  </w:sdtPr>
                  <w:sdtContent>
                    <w:tc>
                      <w:tcPr>
                        <w:tcW w:w="1713" w:type="dxa"/>
                        <w:vMerge w:val="restart"/>
                        <w:vAlign w:val="center"/>
                      </w:tcPr>
                      <w:p w:rsidR="002664B7" w:rsidRPr="000A4543" w:rsidRDefault="002664B7" w:rsidP="00F205FB">
                        <w:pPr>
                          <w:adjustRightInd w:val="0"/>
                          <w:snapToGrid w:val="0"/>
                          <w:jc w:val="center"/>
                          <w:rPr>
                            <w:sz w:val="13"/>
                            <w:szCs w:val="13"/>
                          </w:rPr>
                        </w:pPr>
                        <w:r w:rsidRPr="000A4543">
                          <w:rPr>
                            <w:sz w:val="13"/>
                            <w:szCs w:val="13"/>
                          </w:rPr>
                          <w:t>所有者权益合计</w:t>
                        </w:r>
                      </w:p>
                    </w:tc>
                  </w:sdtContent>
                </w:sdt>
              </w:tr>
              <w:tr w:rsidR="002664B7" w:rsidRPr="000A4543" w:rsidTr="000A4543">
                <w:trPr>
                  <w:trHeight w:val="294"/>
                </w:trPr>
                <w:tc>
                  <w:tcPr>
                    <w:tcW w:w="2394" w:type="dxa"/>
                    <w:vMerge/>
                  </w:tcPr>
                  <w:p w:rsidR="002664B7" w:rsidRPr="000A4543" w:rsidRDefault="002664B7" w:rsidP="00F205FB">
                    <w:pPr>
                      <w:adjustRightInd w:val="0"/>
                      <w:snapToGrid w:val="0"/>
                      <w:rPr>
                        <w:sz w:val="13"/>
                        <w:szCs w:val="13"/>
                      </w:rPr>
                    </w:pPr>
                  </w:p>
                </w:tc>
                <w:tc>
                  <w:tcPr>
                    <w:tcW w:w="1292" w:type="dxa"/>
                    <w:vMerge/>
                    <w:tcBorders>
                      <w:right w:val="single" w:sz="4" w:space="0" w:color="auto"/>
                    </w:tcBorders>
                  </w:tcPr>
                  <w:p w:rsidR="002664B7" w:rsidRPr="000A4543" w:rsidRDefault="002664B7" w:rsidP="00F205FB">
                    <w:pPr>
                      <w:adjustRightInd w:val="0"/>
                      <w:snapToGrid w:val="0"/>
                      <w:jc w:val="center"/>
                      <w:rPr>
                        <w:sz w:val="13"/>
                        <w:szCs w:val="13"/>
                      </w:rPr>
                    </w:pPr>
                  </w:p>
                </w:tc>
                <w:sdt>
                  <w:sdtPr>
                    <w:rPr>
                      <w:sz w:val="13"/>
                      <w:szCs w:val="13"/>
                    </w:rPr>
                    <w:tag w:val="_PLD_dcc9ba0f815c4a99a7c4c9fe219d232e"/>
                    <w:id w:val="556470222"/>
                    <w:lock w:val="sdtLocked"/>
                  </w:sdtPr>
                  <w:sdtContent>
                    <w:tc>
                      <w:tcPr>
                        <w:tcW w:w="709" w:type="dxa"/>
                        <w:tcBorders>
                          <w:top w:val="single" w:sz="4" w:space="0" w:color="auto"/>
                          <w:left w:val="single" w:sz="4" w:space="0" w:color="auto"/>
                          <w:righ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优先股</w:t>
                        </w:r>
                      </w:p>
                    </w:tc>
                  </w:sdtContent>
                </w:sdt>
                <w:sdt>
                  <w:sdtPr>
                    <w:rPr>
                      <w:sz w:val="13"/>
                      <w:szCs w:val="13"/>
                    </w:rPr>
                    <w:tag w:val="_PLD_42f56a6e995041a8b03e0979c7b2350c"/>
                    <w:id w:val="556470223"/>
                    <w:lock w:val="sdtLocked"/>
                  </w:sdtPr>
                  <w:sdtContent>
                    <w:tc>
                      <w:tcPr>
                        <w:tcW w:w="708" w:type="dxa"/>
                        <w:tcBorders>
                          <w:top w:val="single" w:sz="4" w:space="0" w:color="auto"/>
                          <w:left w:val="single" w:sz="4" w:space="0" w:color="auto"/>
                          <w:righ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永续债</w:t>
                        </w:r>
                      </w:p>
                    </w:tc>
                  </w:sdtContent>
                </w:sdt>
                <w:sdt>
                  <w:sdtPr>
                    <w:rPr>
                      <w:sz w:val="13"/>
                      <w:szCs w:val="13"/>
                    </w:rPr>
                    <w:tag w:val="_PLD_30aa853463c54004a69a2235554ee8fd"/>
                    <w:id w:val="556470224"/>
                    <w:lock w:val="sdtLocked"/>
                  </w:sdtPr>
                  <w:sdtContent>
                    <w:tc>
                      <w:tcPr>
                        <w:tcW w:w="709" w:type="dxa"/>
                        <w:tcBorders>
                          <w:top w:val="single" w:sz="4" w:space="0" w:color="auto"/>
                          <w:left w:val="single" w:sz="4" w:space="0" w:color="auto"/>
                        </w:tcBorders>
                        <w:vAlign w:val="center"/>
                      </w:tcPr>
                      <w:p w:rsidR="002664B7" w:rsidRPr="000A4543" w:rsidRDefault="002664B7" w:rsidP="00F205FB">
                        <w:pPr>
                          <w:adjustRightInd w:val="0"/>
                          <w:snapToGrid w:val="0"/>
                          <w:jc w:val="center"/>
                          <w:rPr>
                            <w:sz w:val="13"/>
                            <w:szCs w:val="13"/>
                          </w:rPr>
                        </w:pPr>
                        <w:r w:rsidRPr="000A4543">
                          <w:rPr>
                            <w:rFonts w:hint="eastAsia"/>
                            <w:sz w:val="13"/>
                            <w:szCs w:val="13"/>
                          </w:rPr>
                          <w:t>其他</w:t>
                        </w:r>
                      </w:p>
                    </w:tc>
                  </w:sdtContent>
                </w:sdt>
                <w:tc>
                  <w:tcPr>
                    <w:tcW w:w="1559" w:type="dxa"/>
                    <w:vMerge/>
                  </w:tcPr>
                  <w:p w:rsidR="002664B7" w:rsidRPr="000A4543" w:rsidRDefault="002664B7" w:rsidP="00F205FB">
                    <w:pPr>
                      <w:adjustRightInd w:val="0"/>
                      <w:snapToGrid w:val="0"/>
                      <w:jc w:val="center"/>
                      <w:rPr>
                        <w:sz w:val="13"/>
                        <w:szCs w:val="13"/>
                      </w:rPr>
                    </w:pPr>
                  </w:p>
                </w:tc>
                <w:tc>
                  <w:tcPr>
                    <w:tcW w:w="567" w:type="dxa"/>
                    <w:vMerge/>
                  </w:tcPr>
                  <w:p w:rsidR="002664B7" w:rsidRPr="000A4543" w:rsidRDefault="002664B7" w:rsidP="00F205FB">
                    <w:pPr>
                      <w:adjustRightInd w:val="0"/>
                      <w:snapToGrid w:val="0"/>
                      <w:jc w:val="center"/>
                      <w:rPr>
                        <w:sz w:val="13"/>
                        <w:szCs w:val="13"/>
                      </w:rPr>
                    </w:pPr>
                  </w:p>
                </w:tc>
                <w:tc>
                  <w:tcPr>
                    <w:tcW w:w="851" w:type="dxa"/>
                    <w:vMerge/>
                  </w:tcPr>
                  <w:p w:rsidR="002664B7" w:rsidRPr="000A4543" w:rsidRDefault="002664B7" w:rsidP="00F205FB">
                    <w:pPr>
                      <w:jc w:val="center"/>
                      <w:rPr>
                        <w:sz w:val="13"/>
                        <w:szCs w:val="13"/>
                      </w:rPr>
                    </w:pPr>
                  </w:p>
                </w:tc>
                <w:tc>
                  <w:tcPr>
                    <w:tcW w:w="709" w:type="dxa"/>
                    <w:vMerge/>
                  </w:tcPr>
                  <w:p w:rsidR="002664B7" w:rsidRPr="000A4543" w:rsidRDefault="002664B7" w:rsidP="00F205FB">
                    <w:pPr>
                      <w:adjustRightInd w:val="0"/>
                      <w:snapToGrid w:val="0"/>
                      <w:jc w:val="center"/>
                      <w:rPr>
                        <w:sz w:val="13"/>
                        <w:szCs w:val="13"/>
                      </w:rPr>
                    </w:pPr>
                  </w:p>
                </w:tc>
                <w:tc>
                  <w:tcPr>
                    <w:tcW w:w="1559" w:type="dxa"/>
                    <w:vMerge/>
                  </w:tcPr>
                  <w:p w:rsidR="002664B7" w:rsidRPr="000A4543" w:rsidRDefault="002664B7" w:rsidP="00F205FB">
                    <w:pPr>
                      <w:adjustRightInd w:val="0"/>
                      <w:snapToGrid w:val="0"/>
                      <w:jc w:val="center"/>
                      <w:rPr>
                        <w:sz w:val="13"/>
                        <w:szCs w:val="13"/>
                      </w:rPr>
                    </w:pPr>
                  </w:p>
                </w:tc>
                <w:tc>
                  <w:tcPr>
                    <w:tcW w:w="1134" w:type="dxa"/>
                    <w:vMerge/>
                  </w:tcPr>
                  <w:p w:rsidR="002664B7" w:rsidRPr="000A4543" w:rsidRDefault="002664B7" w:rsidP="00F205FB">
                    <w:pPr>
                      <w:adjustRightInd w:val="0"/>
                      <w:snapToGrid w:val="0"/>
                      <w:jc w:val="center"/>
                      <w:rPr>
                        <w:sz w:val="13"/>
                        <w:szCs w:val="13"/>
                      </w:rPr>
                    </w:pPr>
                  </w:p>
                </w:tc>
                <w:tc>
                  <w:tcPr>
                    <w:tcW w:w="1713" w:type="dxa"/>
                    <w:vMerge/>
                  </w:tcPr>
                  <w:p w:rsidR="002664B7" w:rsidRPr="000A4543" w:rsidRDefault="002664B7" w:rsidP="00F205FB">
                    <w:pPr>
                      <w:adjustRightInd w:val="0"/>
                      <w:snapToGrid w:val="0"/>
                      <w:jc w:val="center"/>
                      <w:rPr>
                        <w:sz w:val="13"/>
                        <w:szCs w:val="13"/>
                      </w:rPr>
                    </w:pPr>
                  </w:p>
                </w:tc>
              </w:tr>
              <w:tr w:rsidR="002664B7" w:rsidRPr="000A4543" w:rsidTr="000A4543">
                <w:trPr>
                  <w:trHeight w:val="20"/>
                </w:trPr>
                <w:sdt>
                  <w:sdtPr>
                    <w:rPr>
                      <w:sz w:val="13"/>
                      <w:szCs w:val="13"/>
                    </w:rPr>
                    <w:tag w:val="_PLD_b00b327c7ecc4ad1bfafd8f9c1a6ce86"/>
                    <w:id w:val="556470225"/>
                    <w:lock w:val="sdtLocked"/>
                  </w:sdtPr>
                  <w:sdtContent>
                    <w:tc>
                      <w:tcPr>
                        <w:tcW w:w="2394" w:type="dxa"/>
                      </w:tcPr>
                      <w:p w:rsidR="002664B7" w:rsidRPr="000A4543" w:rsidRDefault="002664B7" w:rsidP="00F205FB">
                        <w:pPr>
                          <w:rPr>
                            <w:sz w:val="13"/>
                            <w:szCs w:val="13"/>
                          </w:rPr>
                        </w:pPr>
                        <w:r w:rsidRPr="000A4543">
                          <w:rPr>
                            <w:sz w:val="13"/>
                            <w:szCs w:val="13"/>
                          </w:rPr>
                          <w:t>一、上年</w:t>
                        </w:r>
                        <w:r w:rsidRPr="000A4543">
                          <w:rPr>
                            <w:rFonts w:hint="eastAsia"/>
                            <w:sz w:val="13"/>
                            <w:szCs w:val="13"/>
                          </w:rPr>
                          <w:t>期</w:t>
                        </w:r>
                        <w:r w:rsidRPr="000A4543">
                          <w:rPr>
                            <w:sz w:val="13"/>
                            <w:szCs w:val="13"/>
                          </w:rPr>
                          <w:t>末余额</w:t>
                        </w:r>
                      </w:p>
                    </w:tc>
                  </w:sdtContent>
                </w:sdt>
                <w:tc>
                  <w:tcPr>
                    <w:tcW w:w="1292" w:type="dxa"/>
                    <w:tcBorders>
                      <w:right w:val="single" w:sz="4" w:space="0" w:color="auto"/>
                    </w:tcBorders>
                  </w:tcPr>
                  <w:p w:rsidR="002664B7" w:rsidRPr="000A4543" w:rsidRDefault="002664B7" w:rsidP="00F205FB">
                    <w:pPr>
                      <w:jc w:val="right"/>
                      <w:rPr>
                        <w:sz w:val="13"/>
                        <w:szCs w:val="13"/>
                      </w:rPr>
                    </w:pPr>
                    <w:r w:rsidRPr="000A4543">
                      <w:rPr>
                        <w:sz w:val="13"/>
                        <w:szCs w:val="13"/>
                      </w:rPr>
                      <w:t>521,791,700.00</w:t>
                    </w: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r w:rsidRPr="000A4543">
                      <w:rPr>
                        <w:sz w:val="13"/>
                        <w:szCs w:val="13"/>
                      </w:rPr>
                      <w:t>2,171,978,940.24</w:t>
                    </w: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r w:rsidRPr="000A4543">
                      <w:rPr>
                        <w:sz w:val="13"/>
                        <w:szCs w:val="13"/>
                      </w:rPr>
                      <w:t>16,839,505.23</w:t>
                    </w:r>
                  </w:p>
                </w:tc>
                <w:tc>
                  <w:tcPr>
                    <w:tcW w:w="1134" w:type="dxa"/>
                  </w:tcPr>
                  <w:p w:rsidR="002664B7" w:rsidRPr="000A4543" w:rsidRDefault="002664B7" w:rsidP="00F205FB">
                    <w:pPr>
                      <w:jc w:val="right"/>
                      <w:rPr>
                        <w:sz w:val="13"/>
                        <w:szCs w:val="13"/>
                      </w:rPr>
                    </w:pPr>
                    <w:r w:rsidRPr="000A4543">
                      <w:rPr>
                        <w:sz w:val="13"/>
                        <w:szCs w:val="13"/>
                      </w:rPr>
                      <w:t>113,366,882.38</w:t>
                    </w:r>
                  </w:p>
                </w:tc>
                <w:tc>
                  <w:tcPr>
                    <w:tcW w:w="1713" w:type="dxa"/>
                  </w:tcPr>
                  <w:p w:rsidR="002664B7" w:rsidRPr="000A4543" w:rsidRDefault="002664B7" w:rsidP="00F205FB">
                    <w:pPr>
                      <w:jc w:val="right"/>
                      <w:rPr>
                        <w:sz w:val="13"/>
                        <w:szCs w:val="13"/>
                      </w:rPr>
                    </w:pPr>
                    <w:r w:rsidRPr="000A4543">
                      <w:rPr>
                        <w:sz w:val="13"/>
                        <w:szCs w:val="13"/>
                      </w:rPr>
                      <w:t>2,823,977,027.85</w:t>
                    </w:r>
                  </w:p>
                </w:tc>
              </w:tr>
              <w:tr w:rsidR="002664B7" w:rsidRPr="000A4543" w:rsidTr="000A4543">
                <w:trPr>
                  <w:trHeight w:val="20"/>
                </w:trPr>
                <w:sdt>
                  <w:sdtPr>
                    <w:rPr>
                      <w:sz w:val="13"/>
                      <w:szCs w:val="13"/>
                    </w:rPr>
                    <w:tag w:val="_PLD_87ad1d45ba9b40488fdf5165b8168def"/>
                    <w:id w:val="556470226"/>
                    <w:lock w:val="sdtLocked"/>
                  </w:sdtPr>
                  <w:sdtContent>
                    <w:tc>
                      <w:tcPr>
                        <w:tcW w:w="2394" w:type="dxa"/>
                      </w:tcPr>
                      <w:p w:rsidR="002664B7" w:rsidRPr="000A4543" w:rsidRDefault="002664B7" w:rsidP="00F205FB">
                        <w:pPr>
                          <w:rPr>
                            <w:sz w:val="13"/>
                            <w:szCs w:val="13"/>
                          </w:rPr>
                        </w:pPr>
                        <w:r w:rsidRPr="000A4543">
                          <w:rPr>
                            <w:sz w:val="13"/>
                            <w:szCs w:val="13"/>
                          </w:rPr>
                          <w:t>加：会计政策变更</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494f8b7216f946d9a09f6954da6ee226"/>
                    <w:id w:val="556470227"/>
                    <w:lock w:val="sdtLocked"/>
                  </w:sdtPr>
                  <w:sdtContent>
                    <w:tc>
                      <w:tcPr>
                        <w:tcW w:w="2394" w:type="dxa"/>
                      </w:tcPr>
                      <w:p w:rsidR="002664B7" w:rsidRPr="000A4543" w:rsidRDefault="002664B7" w:rsidP="000A4543">
                        <w:pPr>
                          <w:ind w:firstLineChars="200" w:firstLine="260"/>
                          <w:rPr>
                            <w:sz w:val="13"/>
                            <w:szCs w:val="13"/>
                          </w:rPr>
                        </w:pPr>
                        <w:r w:rsidRPr="000A4543">
                          <w:rPr>
                            <w:sz w:val="13"/>
                            <w:szCs w:val="13"/>
                          </w:rPr>
                          <w:t>前期差错更正</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cdd9f72b38894c3eb70b005a61432c29"/>
                    <w:id w:val="556470228"/>
                    <w:lock w:val="sdtLocked"/>
                  </w:sdtPr>
                  <w:sdtContent>
                    <w:tc>
                      <w:tcPr>
                        <w:tcW w:w="2394" w:type="dxa"/>
                      </w:tcPr>
                      <w:p w:rsidR="002664B7" w:rsidRPr="000A4543" w:rsidRDefault="002664B7" w:rsidP="000A4543">
                        <w:pPr>
                          <w:ind w:firstLineChars="200" w:firstLine="260"/>
                          <w:rPr>
                            <w:sz w:val="13"/>
                            <w:szCs w:val="13"/>
                          </w:rPr>
                        </w:pPr>
                        <w:r w:rsidRPr="000A4543">
                          <w:rPr>
                            <w:rFonts w:hint="eastAsia"/>
                            <w:sz w:val="13"/>
                            <w:szCs w:val="13"/>
                          </w:rPr>
                          <w:t>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8593e1735c664981bacefcb1a0cab245"/>
                    <w:id w:val="556470229"/>
                    <w:lock w:val="sdtLocked"/>
                  </w:sdtPr>
                  <w:sdtContent>
                    <w:tc>
                      <w:tcPr>
                        <w:tcW w:w="2394" w:type="dxa"/>
                      </w:tcPr>
                      <w:p w:rsidR="002664B7" w:rsidRPr="000A4543" w:rsidRDefault="002664B7" w:rsidP="00F205FB">
                        <w:pPr>
                          <w:rPr>
                            <w:sz w:val="13"/>
                            <w:szCs w:val="13"/>
                          </w:rPr>
                        </w:pPr>
                        <w:r w:rsidRPr="000A4543">
                          <w:rPr>
                            <w:sz w:val="13"/>
                            <w:szCs w:val="13"/>
                          </w:rPr>
                          <w:t>二、本年</w:t>
                        </w:r>
                        <w:r w:rsidRPr="000A4543">
                          <w:rPr>
                            <w:rFonts w:hint="eastAsia"/>
                            <w:sz w:val="13"/>
                            <w:szCs w:val="13"/>
                          </w:rPr>
                          <w:t>期</w:t>
                        </w:r>
                        <w:r w:rsidRPr="000A4543">
                          <w:rPr>
                            <w:sz w:val="13"/>
                            <w:szCs w:val="13"/>
                          </w:rPr>
                          <w:t>初余额</w:t>
                        </w:r>
                      </w:p>
                    </w:tc>
                  </w:sdtContent>
                </w:sdt>
                <w:tc>
                  <w:tcPr>
                    <w:tcW w:w="1292" w:type="dxa"/>
                    <w:tcBorders>
                      <w:right w:val="single" w:sz="4" w:space="0" w:color="auto"/>
                    </w:tcBorders>
                  </w:tcPr>
                  <w:p w:rsidR="002664B7" w:rsidRPr="000A4543" w:rsidRDefault="002664B7" w:rsidP="00F205FB">
                    <w:pPr>
                      <w:jc w:val="right"/>
                      <w:rPr>
                        <w:sz w:val="13"/>
                        <w:szCs w:val="13"/>
                      </w:rPr>
                    </w:pPr>
                    <w:r w:rsidRPr="000A4543">
                      <w:rPr>
                        <w:sz w:val="13"/>
                        <w:szCs w:val="13"/>
                      </w:rPr>
                      <w:t>521,791,700.00</w:t>
                    </w: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1559" w:type="dxa"/>
                    <w:tcBorders>
                      <w:left w:val="single" w:sz="4" w:space="0" w:color="auto"/>
                    </w:tcBorders>
                  </w:tcPr>
                  <w:p w:rsidR="002664B7" w:rsidRPr="000A4543" w:rsidRDefault="002664B7" w:rsidP="00F205FB">
                    <w:pPr>
                      <w:jc w:val="right"/>
                      <w:rPr>
                        <w:sz w:val="13"/>
                        <w:szCs w:val="13"/>
                      </w:rPr>
                    </w:pPr>
                    <w:r w:rsidRPr="000A4543">
                      <w:rPr>
                        <w:sz w:val="13"/>
                        <w:szCs w:val="13"/>
                      </w:rPr>
                      <w:t>2,171,978,940.24</w:t>
                    </w: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r w:rsidRPr="000A4543">
                      <w:rPr>
                        <w:sz w:val="13"/>
                        <w:szCs w:val="13"/>
                      </w:rPr>
                      <w:t>16,839,505.23</w:t>
                    </w:r>
                  </w:p>
                </w:tc>
                <w:tc>
                  <w:tcPr>
                    <w:tcW w:w="1134" w:type="dxa"/>
                  </w:tcPr>
                  <w:p w:rsidR="002664B7" w:rsidRPr="000A4543" w:rsidRDefault="002664B7" w:rsidP="00F205FB">
                    <w:pPr>
                      <w:jc w:val="right"/>
                      <w:rPr>
                        <w:sz w:val="13"/>
                        <w:szCs w:val="13"/>
                      </w:rPr>
                    </w:pPr>
                    <w:r w:rsidRPr="000A4543">
                      <w:rPr>
                        <w:sz w:val="13"/>
                        <w:szCs w:val="13"/>
                      </w:rPr>
                      <w:t>113,366,882.38</w:t>
                    </w:r>
                  </w:p>
                </w:tc>
                <w:tc>
                  <w:tcPr>
                    <w:tcW w:w="1713" w:type="dxa"/>
                  </w:tcPr>
                  <w:p w:rsidR="002664B7" w:rsidRPr="000A4543" w:rsidRDefault="002664B7" w:rsidP="00F205FB">
                    <w:pPr>
                      <w:jc w:val="right"/>
                      <w:rPr>
                        <w:sz w:val="13"/>
                        <w:szCs w:val="13"/>
                      </w:rPr>
                    </w:pPr>
                    <w:r w:rsidRPr="000A4543">
                      <w:rPr>
                        <w:sz w:val="13"/>
                        <w:szCs w:val="13"/>
                      </w:rPr>
                      <w:t>2,823,977,027.85</w:t>
                    </w:r>
                  </w:p>
                </w:tc>
              </w:tr>
              <w:tr w:rsidR="002664B7" w:rsidRPr="000A4543" w:rsidTr="000A4543">
                <w:trPr>
                  <w:trHeight w:val="20"/>
                </w:trPr>
                <w:sdt>
                  <w:sdtPr>
                    <w:rPr>
                      <w:sz w:val="13"/>
                      <w:szCs w:val="13"/>
                    </w:rPr>
                    <w:tag w:val="_PLD_9ce2d31f4fd34371930cec7fd79a4318"/>
                    <w:id w:val="556470230"/>
                    <w:lock w:val="sdtLocked"/>
                  </w:sdtPr>
                  <w:sdtContent>
                    <w:tc>
                      <w:tcPr>
                        <w:tcW w:w="2394" w:type="dxa"/>
                      </w:tcPr>
                      <w:p w:rsidR="002664B7" w:rsidRPr="000A4543" w:rsidRDefault="002664B7" w:rsidP="00F205FB">
                        <w:pPr>
                          <w:rPr>
                            <w:sz w:val="13"/>
                            <w:szCs w:val="13"/>
                          </w:rPr>
                        </w:pPr>
                        <w:r w:rsidRPr="000A4543">
                          <w:rPr>
                            <w:sz w:val="13"/>
                            <w:szCs w:val="13"/>
                          </w:rPr>
                          <w:t>三、本</w:t>
                        </w:r>
                        <w:r w:rsidRPr="000A4543">
                          <w:rPr>
                            <w:rFonts w:hint="eastAsia"/>
                            <w:sz w:val="13"/>
                            <w:szCs w:val="13"/>
                          </w:rPr>
                          <w:t>期</w:t>
                        </w:r>
                        <w:r w:rsidRPr="000A4543">
                          <w:rPr>
                            <w:sz w:val="13"/>
                            <w:szCs w:val="13"/>
                          </w:rPr>
                          <w:t>增减变动金额（减少以“－”号填列）</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-9,324,490.12</w:t>
                    </w:r>
                  </w:p>
                </w:tc>
                <w:tc>
                  <w:tcPr>
                    <w:tcW w:w="1713" w:type="dxa"/>
                  </w:tcPr>
                  <w:p w:rsidR="002664B7" w:rsidRPr="000A4543" w:rsidRDefault="002664B7" w:rsidP="00F205FB">
                    <w:pPr>
                      <w:jc w:val="right"/>
                      <w:rPr>
                        <w:sz w:val="13"/>
                        <w:szCs w:val="13"/>
                      </w:rPr>
                    </w:pPr>
                    <w:r w:rsidRPr="000A4543">
                      <w:rPr>
                        <w:sz w:val="13"/>
                        <w:szCs w:val="13"/>
                      </w:rPr>
                      <w:t>-9,324,490.12</w:t>
                    </w:r>
                  </w:p>
                </w:tc>
              </w:tr>
              <w:tr w:rsidR="002664B7" w:rsidRPr="000A4543" w:rsidTr="000A4543">
                <w:trPr>
                  <w:trHeight w:val="20"/>
                </w:trPr>
                <w:sdt>
                  <w:sdtPr>
                    <w:rPr>
                      <w:sz w:val="13"/>
                      <w:szCs w:val="13"/>
                    </w:rPr>
                    <w:tag w:val="_PLD_8e61c9577cd8495fb0815773685b00bb"/>
                    <w:id w:val="556470231"/>
                    <w:lock w:val="sdtLocked"/>
                  </w:sdtPr>
                  <w:sdtContent>
                    <w:tc>
                      <w:tcPr>
                        <w:tcW w:w="2394" w:type="dxa"/>
                      </w:tcPr>
                      <w:p w:rsidR="002664B7" w:rsidRPr="000A4543" w:rsidRDefault="002664B7" w:rsidP="00F205FB">
                        <w:pPr>
                          <w:rPr>
                            <w:sz w:val="13"/>
                            <w:szCs w:val="13"/>
                          </w:rPr>
                        </w:pPr>
                        <w:r w:rsidRPr="000A4543">
                          <w:rPr>
                            <w:rFonts w:hint="eastAsia"/>
                            <w:sz w:val="13"/>
                            <w:szCs w:val="13"/>
                          </w:rPr>
                          <w:t>（一）综合收益总额</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27,200,928.88</w:t>
                    </w:r>
                  </w:p>
                </w:tc>
                <w:tc>
                  <w:tcPr>
                    <w:tcW w:w="1713" w:type="dxa"/>
                  </w:tcPr>
                  <w:p w:rsidR="002664B7" w:rsidRPr="000A4543" w:rsidRDefault="002664B7" w:rsidP="00F205FB">
                    <w:pPr>
                      <w:jc w:val="right"/>
                      <w:rPr>
                        <w:sz w:val="13"/>
                        <w:szCs w:val="13"/>
                      </w:rPr>
                    </w:pPr>
                    <w:r w:rsidRPr="000A4543">
                      <w:rPr>
                        <w:sz w:val="13"/>
                        <w:szCs w:val="13"/>
                      </w:rPr>
                      <w:t>27,200,928.88</w:t>
                    </w:r>
                  </w:p>
                </w:tc>
              </w:tr>
              <w:tr w:rsidR="002664B7" w:rsidRPr="000A4543" w:rsidTr="000A4543">
                <w:trPr>
                  <w:trHeight w:val="20"/>
                </w:trPr>
                <w:sdt>
                  <w:sdtPr>
                    <w:rPr>
                      <w:sz w:val="13"/>
                      <w:szCs w:val="13"/>
                    </w:rPr>
                    <w:tag w:val="_PLD_e11fbdac72bf4f84a5635701204e5724"/>
                    <w:id w:val="556470232"/>
                    <w:lock w:val="sdtLocked"/>
                  </w:sdtPr>
                  <w:sdtContent>
                    <w:tc>
                      <w:tcPr>
                        <w:tcW w:w="2394" w:type="dxa"/>
                      </w:tcPr>
                      <w:p w:rsidR="002664B7" w:rsidRPr="000A4543" w:rsidRDefault="002664B7" w:rsidP="00F205FB">
                        <w:pPr>
                          <w:rPr>
                            <w:sz w:val="13"/>
                            <w:szCs w:val="13"/>
                          </w:rPr>
                        </w:pPr>
                        <w:r w:rsidRPr="000A4543">
                          <w:rPr>
                            <w:sz w:val="13"/>
                            <w:szCs w:val="13"/>
                          </w:rPr>
                          <w:t>（</w:t>
                        </w:r>
                        <w:r w:rsidRPr="000A4543">
                          <w:rPr>
                            <w:rFonts w:hint="eastAsia"/>
                            <w:sz w:val="13"/>
                            <w:szCs w:val="13"/>
                          </w:rPr>
                          <w:t>二</w:t>
                        </w:r>
                        <w:r w:rsidRPr="000A4543">
                          <w:rPr>
                            <w:sz w:val="13"/>
                            <w:szCs w:val="13"/>
                          </w:rPr>
                          <w:t>）所有者投入和减少资本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7b195f652f0542a9b8fb6e62990feb42"/>
                    <w:id w:val="556470233"/>
                    <w:lock w:val="sdtLocked"/>
                  </w:sdtPr>
                  <w:sdtContent>
                    <w:tc>
                      <w:tcPr>
                        <w:tcW w:w="2394" w:type="dxa"/>
                      </w:tcPr>
                      <w:p w:rsidR="002664B7" w:rsidRPr="000A4543" w:rsidRDefault="002664B7" w:rsidP="00F205FB">
                        <w:pPr>
                          <w:rPr>
                            <w:sz w:val="13"/>
                            <w:szCs w:val="13"/>
                          </w:rPr>
                        </w:pPr>
                        <w:r w:rsidRPr="000A4543">
                          <w:rPr>
                            <w:rFonts w:hint="eastAsia"/>
                            <w:sz w:val="13"/>
                            <w:szCs w:val="13"/>
                          </w:rPr>
                          <w:t>1．所有者投入的普通股</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4873337789fc42b5ae8485de96f3dad3"/>
                    <w:id w:val="556470234"/>
                    <w:lock w:val="sdtLocked"/>
                  </w:sdtPr>
                  <w:sdtContent>
                    <w:tc>
                      <w:tcPr>
                        <w:tcW w:w="2394" w:type="dxa"/>
                      </w:tcPr>
                      <w:p w:rsidR="002664B7" w:rsidRPr="000A4543" w:rsidRDefault="002664B7" w:rsidP="00F205FB">
                        <w:pPr>
                          <w:rPr>
                            <w:sz w:val="13"/>
                            <w:szCs w:val="13"/>
                          </w:rPr>
                        </w:pPr>
                        <w:r w:rsidRPr="000A4543">
                          <w:rPr>
                            <w:rFonts w:hint="eastAsia"/>
                            <w:sz w:val="13"/>
                            <w:szCs w:val="13"/>
                          </w:rPr>
                          <w:t>2．其他权益工具持有者投入资本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83c73c5580c0412189f697f05780f9af"/>
                    <w:id w:val="556470235"/>
                    <w:lock w:val="sdtLocked"/>
                  </w:sdtPr>
                  <w:sdtContent>
                    <w:tc>
                      <w:tcPr>
                        <w:tcW w:w="2394" w:type="dxa"/>
                      </w:tcPr>
                      <w:p w:rsidR="002664B7" w:rsidRPr="000A4543" w:rsidRDefault="002664B7" w:rsidP="00F205FB">
                        <w:pPr>
                          <w:rPr>
                            <w:sz w:val="13"/>
                            <w:szCs w:val="13"/>
                          </w:rPr>
                        </w:pPr>
                        <w:r w:rsidRPr="000A4543">
                          <w:rPr>
                            <w:rFonts w:hint="eastAsia"/>
                            <w:sz w:val="13"/>
                            <w:szCs w:val="13"/>
                          </w:rPr>
                          <w:t>3</w:t>
                        </w:r>
                        <w:r w:rsidRPr="000A4543">
                          <w:rPr>
                            <w:sz w:val="13"/>
                            <w:szCs w:val="13"/>
                          </w:rPr>
                          <w:t>．股份支付计入所有者权益的金额</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b328cbc349734354ae3aacf675414174"/>
                    <w:id w:val="556470236"/>
                    <w:lock w:val="sdtLocked"/>
                  </w:sdtPr>
                  <w:sdtContent>
                    <w:tc>
                      <w:tcPr>
                        <w:tcW w:w="2394" w:type="dxa"/>
                      </w:tcPr>
                      <w:p w:rsidR="002664B7" w:rsidRPr="000A4543" w:rsidRDefault="002664B7" w:rsidP="00F205FB">
                        <w:pPr>
                          <w:rPr>
                            <w:sz w:val="13"/>
                            <w:szCs w:val="13"/>
                          </w:rPr>
                        </w:pPr>
                        <w:r w:rsidRPr="000A4543">
                          <w:rPr>
                            <w:rFonts w:hint="eastAsia"/>
                            <w:sz w:val="13"/>
                            <w:szCs w:val="13"/>
                          </w:rPr>
                          <w:t>4</w:t>
                        </w:r>
                        <w:r w:rsidRPr="000A4543">
                          <w:rPr>
                            <w:sz w:val="13"/>
                            <w:szCs w:val="13"/>
                          </w:rPr>
                          <w:t>．其他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9773183e97be44a1a360188937e7fe10"/>
                    <w:id w:val="556470237"/>
                    <w:lock w:val="sdtLocked"/>
                  </w:sdtPr>
                  <w:sdtContent>
                    <w:tc>
                      <w:tcPr>
                        <w:tcW w:w="2394" w:type="dxa"/>
                      </w:tcPr>
                      <w:p w:rsidR="002664B7" w:rsidRPr="000A4543" w:rsidRDefault="002664B7" w:rsidP="00F205FB">
                        <w:pPr>
                          <w:rPr>
                            <w:sz w:val="13"/>
                            <w:szCs w:val="13"/>
                          </w:rPr>
                        </w:pPr>
                        <w:r w:rsidRPr="000A4543">
                          <w:rPr>
                            <w:sz w:val="13"/>
                            <w:szCs w:val="13"/>
                          </w:rPr>
                          <w:t>（</w:t>
                        </w:r>
                        <w:r w:rsidRPr="000A4543">
                          <w:rPr>
                            <w:rFonts w:hint="eastAsia"/>
                            <w:sz w:val="13"/>
                            <w:szCs w:val="13"/>
                          </w:rPr>
                          <w:t>三</w:t>
                        </w:r>
                        <w:r w:rsidRPr="000A4543">
                          <w:rPr>
                            <w:sz w:val="13"/>
                            <w:szCs w:val="13"/>
                          </w:rPr>
                          <w:t>）利润分配</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-36,525,419.00</w:t>
                    </w:r>
                  </w:p>
                </w:tc>
                <w:tc>
                  <w:tcPr>
                    <w:tcW w:w="1713" w:type="dxa"/>
                  </w:tcPr>
                  <w:p w:rsidR="002664B7" w:rsidRPr="000A4543" w:rsidRDefault="002664B7" w:rsidP="00F205FB">
                    <w:pPr>
                      <w:jc w:val="right"/>
                      <w:rPr>
                        <w:sz w:val="13"/>
                        <w:szCs w:val="13"/>
                      </w:rPr>
                    </w:pPr>
                    <w:r w:rsidRPr="000A4543">
                      <w:rPr>
                        <w:sz w:val="13"/>
                        <w:szCs w:val="13"/>
                      </w:rPr>
                      <w:t>-36,525,419.00</w:t>
                    </w:r>
                  </w:p>
                </w:tc>
              </w:tr>
              <w:tr w:rsidR="002664B7" w:rsidRPr="000A4543" w:rsidTr="000A4543">
                <w:trPr>
                  <w:trHeight w:val="20"/>
                </w:trPr>
                <w:sdt>
                  <w:sdtPr>
                    <w:rPr>
                      <w:sz w:val="13"/>
                      <w:szCs w:val="13"/>
                    </w:rPr>
                    <w:tag w:val="_PLD_49d633deae854098a44173514bb3a7b3"/>
                    <w:id w:val="556470238"/>
                    <w:lock w:val="sdtLocked"/>
                  </w:sdtPr>
                  <w:sdtContent>
                    <w:tc>
                      <w:tcPr>
                        <w:tcW w:w="2394" w:type="dxa"/>
                      </w:tcPr>
                      <w:p w:rsidR="002664B7" w:rsidRPr="000A4543" w:rsidRDefault="002664B7" w:rsidP="00F205FB">
                        <w:pPr>
                          <w:rPr>
                            <w:sz w:val="13"/>
                            <w:szCs w:val="13"/>
                          </w:rPr>
                        </w:pPr>
                        <w:r w:rsidRPr="000A4543">
                          <w:rPr>
                            <w:sz w:val="13"/>
                            <w:szCs w:val="13"/>
                          </w:rPr>
                          <w:t>1．提取盈余公积</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97bd41fffab4497fb1be0b345aef17bd"/>
                    <w:id w:val="556470239"/>
                    <w:lock w:val="sdtLocked"/>
                  </w:sdtPr>
                  <w:sdtContent>
                    <w:tc>
                      <w:tcPr>
                        <w:tcW w:w="2394" w:type="dxa"/>
                      </w:tcPr>
                      <w:p w:rsidR="002664B7" w:rsidRPr="000A4543" w:rsidRDefault="002664B7" w:rsidP="00F205FB">
                        <w:pPr>
                          <w:rPr>
                            <w:sz w:val="13"/>
                            <w:szCs w:val="13"/>
                          </w:rPr>
                        </w:pPr>
                        <w:r w:rsidRPr="000A4543">
                          <w:rPr>
                            <w:rFonts w:hint="eastAsia"/>
                            <w:sz w:val="13"/>
                            <w:szCs w:val="13"/>
                          </w:rPr>
                          <w:t>2</w:t>
                        </w:r>
                        <w:r w:rsidRPr="000A4543">
                          <w:rPr>
                            <w:sz w:val="13"/>
                            <w:szCs w:val="13"/>
                          </w:rPr>
                          <w:t>．对所有者（或股东）的分配</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r w:rsidRPr="000A4543">
                      <w:rPr>
                        <w:sz w:val="13"/>
                        <w:szCs w:val="13"/>
                      </w:rPr>
                      <w:t>-36,525,419.00</w:t>
                    </w:r>
                  </w:p>
                </w:tc>
                <w:tc>
                  <w:tcPr>
                    <w:tcW w:w="1713" w:type="dxa"/>
                  </w:tcPr>
                  <w:p w:rsidR="002664B7" w:rsidRPr="000A4543" w:rsidRDefault="002664B7" w:rsidP="00F205FB">
                    <w:pPr>
                      <w:jc w:val="right"/>
                      <w:rPr>
                        <w:sz w:val="13"/>
                        <w:szCs w:val="13"/>
                      </w:rPr>
                    </w:pPr>
                    <w:r w:rsidRPr="000A4543">
                      <w:rPr>
                        <w:sz w:val="13"/>
                        <w:szCs w:val="13"/>
                      </w:rPr>
                      <w:t>-36,525,419.00</w:t>
                    </w:r>
                  </w:p>
                </w:tc>
              </w:tr>
              <w:tr w:rsidR="002664B7" w:rsidRPr="000A4543" w:rsidTr="000A4543">
                <w:trPr>
                  <w:trHeight w:val="20"/>
                </w:trPr>
                <w:sdt>
                  <w:sdtPr>
                    <w:rPr>
                      <w:sz w:val="13"/>
                      <w:szCs w:val="13"/>
                    </w:rPr>
                    <w:tag w:val="_PLD_a5c6789730e84b389ee95f39091419a8"/>
                    <w:id w:val="556470240"/>
                    <w:lock w:val="sdtLocked"/>
                  </w:sdtPr>
                  <w:sdtContent>
                    <w:tc>
                      <w:tcPr>
                        <w:tcW w:w="2394" w:type="dxa"/>
                      </w:tcPr>
                      <w:p w:rsidR="002664B7" w:rsidRPr="000A4543" w:rsidRDefault="002664B7" w:rsidP="00F205FB">
                        <w:pPr>
                          <w:rPr>
                            <w:sz w:val="13"/>
                            <w:szCs w:val="13"/>
                          </w:rPr>
                        </w:pPr>
                        <w:r w:rsidRPr="000A4543">
                          <w:rPr>
                            <w:rFonts w:hint="eastAsia"/>
                            <w:sz w:val="13"/>
                            <w:szCs w:val="13"/>
                          </w:rPr>
                          <w:t>3</w:t>
                        </w:r>
                        <w:r w:rsidRPr="000A4543">
                          <w:rPr>
                            <w:sz w:val="13"/>
                            <w:szCs w:val="13"/>
                          </w:rPr>
                          <w:t>．其他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9c529a92f12642ed93c3ac5d7c5ef52b"/>
                    <w:id w:val="556470241"/>
                    <w:lock w:val="sdtLocked"/>
                  </w:sdtPr>
                  <w:sdtContent>
                    <w:tc>
                      <w:tcPr>
                        <w:tcW w:w="2394" w:type="dxa"/>
                      </w:tcPr>
                      <w:p w:rsidR="002664B7" w:rsidRPr="000A4543" w:rsidRDefault="002664B7" w:rsidP="00F205FB">
                        <w:pPr>
                          <w:rPr>
                            <w:sz w:val="13"/>
                            <w:szCs w:val="13"/>
                          </w:rPr>
                        </w:pPr>
                        <w:r w:rsidRPr="000A4543">
                          <w:rPr>
                            <w:sz w:val="13"/>
                            <w:szCs w:val="13"/>
                          </w:rPr>
                          <w:t>（</w:t>
                        </w:r>
                        <w:r w:rsidRPr="000A4543">
                          <w:rPr>
                            <w:rFonts w:hint="eastAsia"/>
                            <w:sz w:val="13"/>
                            <w:szCs w:val="13"/>
                          </w:rPr>
                          <w:t>四</w:t>
                        </w:r>
                        <w:r w:rsidRPr="000A4543">
                          <w:rPr>
                            <w:sz w:val="13"/>
                            <w:szCs w:val="13"/>
                          </w:rPr>
                          <w:t>）所有者权益内部结转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084a56709ef243f89e8f0aead886c10d"/>
                    <w:id w:val="556470242"/>
                    <w:lock w:val="sdtLocked"/>
                  </w:sdtPr>
                  <w:sdtContent>
                    <w:tc>
                      <w:tcPr>
                        <w:tcW w:w="2394" w:type="dxa"/>
                      </w:tcPr>
                      <w:p w:rsidR="002664B7" w:rsidRPr="000A4543" w:rsidRDefault="002664B7" w:rsidP="00F205FB">
                        <w:pPr>
                          <w:rPr>
                            <w:sz w:val="13"/>
                            <w:szCs w:val="13"/>
                          </w:rPr>
                        </w:pPr>
                        <w:r w:rsidRPr="000A4543">
                          <w:rPr>
                            <w:sz w:val="13"/>
                            <w:szCs w:val="13"/>
                          </w:rPr>
                          <w:t>1．资本公积转增资本（或股本）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22df50d156334ad9a740cc6d62e17f0b"/>
                    <w:id w:val="556470243"/>
                    <w:lock w:val="sdtLocked"/>
                  </w:sdtPr>
                  <w:sdtContent>
                    <w:tc>
                      <w:tcPr>
                        <w:tcW w:w="2394" w:type="dxa"/>
                      </w:tcPr>
                      <w:p w:rsidR="002664B7" w:rsidRPr="000A4543" w:rsidRDefault="002664B7" w:rsidP="00F205FB">
                        <w:pPr>
                          <w:rPr>
                            <w:sz w:val="13"/>
                            <w:szCs w:val="13"/>
                          </w:rPr>
                        </w:pPr>
                        <w:r w:rsidRPr="000A4543">
                          <w:rPr>
                            <w:sz w:val="13"/>
                            <w:szCs w:val="13"/>
                          </w:rPr>
                          <w:t>2．盈余公积转增资本（或股本）</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4846580862224d1a9e17a9af1fe14d07"/>
                    <w:id w:val="556470244"/>
                    <w:lock w:val="sdtLocked"/>
                  </w:sdtPr>
                  <w:sdtContent>
                    <w:tc>
                      <w:tcPr>
                        <w:tcW w:w="2394" w:type="dxa"/>
                      </w:tcPr>
                      <w:p w:rsidR="002664B7" w:rsidRPr="000A4543" w:rsidRDefault="002664B7" w:rsidP="00F205FB">
                        <w:pPr>
                          <w:rPr>
                            <w:sz w:val="13"/>
                            <w:szCs w:val="13"/>
                          </w:rPr>
                        </w:pPr>
                        <w:r w:rsidRPr="000A4543">
                          <w:rPr>
                            <w:sz w:val="13"/>
                            <w:szCs w:val="13"/>
                          </w:rPr>
                          <w:t>3．盈余公积弥补亏损</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tc>
                  <w:tcPr>
                    <w:tcW w:w="2394" w:type="dxa"/>
                  </w:tcPr>
                  <w:sdt>
                    <w:sdtPr>
                      <w:rPr>
                        <w:sz w:val="13"/>
                        <w:szCs w:val="13"/>
                      </w:rPr>
                      <w:tag w:val="_PLD_a2566358e2dc4d0b9e534ee13a2b1a26"/>
                      <w:id w:val="556470245"/>
                      <w:lock w:val="sdtLocked"/>
                    </w:sdtPr>
                    <w:sdtContent>
                      <w:p w:rsidR="002664B7" w:rsidRPr="000A4543" w:rsidRDefault="002664B7" w:rsidP="00F205FB">
                        <w:pPr>
                          <w:rPr>
                            <w:sz w:val="13"/>
                            <w:szCs w:val="13"/>
                          </w:rPr>
                        </w:pPr>
                        <w:r w:rsidRPr="000A4543">
                          <w:rPr>
                            <w:sz w:val="13"/>
                            <w:szCs w:val="13"/>
                          </w:rPr>
                          <w:t>4．设定受益计划变动额结转留存收益</w:t>
                        </w:r>
                      </w:p>
                    </w:sdtContent>
                  </w:sdt>
                </w:tc>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tc>
                  <w:tcPr>
                    <w:tcW w:w="2394" w:type="dxa"/>
                  </w:tcPr>
                  <w:sdt>
                    <w:sdtPr>
                      <w:rPr>
                        <w:sz w:val="13"/>
                        <w:szCs w:val="13"/>
                      </w:rPr>
                      <w:tag w:val="_PLD_659907ea90ce4ac18323403c6e02efd1"/>
                      <w:id w:val="556470246"/>
                      <w:lock w:val="sdtLocked"/>
                    </w:sdtPr>
                    <w:sdtContent>
                      <w:p w:rsidR="002664B7" w:rsidRPr="000A4543" w:rsidRDefault="002664B7" w:rsidP="00F205FB">
                        <w:pPr>
                          <w:rPr>
                            <w:sz w:val="13"/>
                            <w:szCs w:val="13"/>
                          </w:rPr>
                        </w:pPr>
                        <w:r w:rsidRPr="000A4543">
                          <w:rPr>
                            <w:sz w:val="13"/>
                            <w:szCs w:val="13"/>
                          </w:rPr>
                          <w:t>5．其他综合收益结转留存收益</w:t>
                        </w:r>
                      </w:p>
                    </w:sdtContent>
                  </w:sdt>
                </w:tc>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tc>
                  <w:tcPr>
                    <w:tcW w:w="2394" w:type="dxa"/>
                  </w:tcPr>
                  <w:sdt>
                    <w:sdtPr>
                      <w:rPr>
                        <w:sz w:val="13"/>
                        <w:szCs w:val="13"/>
                      </w:rPr>
                      <w:tag w:val="_PLD_811577c623d04471a27af10d35119258"/>
                      <w:id w:val="556470247"/>
                      <w:lock w:val="sdtLocked"/>
                    </w:sdtPr>
                    <w:sdtContent>
                      <w:p w:rsidR="002664B7" w:rsidRPr="000A4543" w:rsidRDefault="002664B7" w:rsidP="00F205FB">
                        <w:pPr>
                          <w:rPr>
                            <w:sz w:val="13"/>
                            <w:szCs w:val="13"/>
                          </w:rPr>
                        </w:pPr>
                        <w:r w:rsidRPr="000A4543">
                          <w:rPr>
                            <w:sz w:val="13"/>
                            <w:szCs w:val="13"/>
                          </w:rPr>
                          <w:t>6．其他</w:t>
                        </w:r>
                      </w:p>
                    </w:sdtContent>
                  </w:sdt>
                </w:tc>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2a0b15de13474fe285b68b48e29b688f"/>
                    <w:id w:val="556470248"/>
                    <w:lock w:val="sdtLocked"/>
                  </w:sdtPr>
                  <w:sdtContent>
                    <w:tc>
                      <w:tcPr>
                        <w:tcW w:w="2394" w:type="dxa"/>
                        <w:vAlign w:val="center"/>
                      </w:tcPr>
                      <w:p w:rsidR="002664B7" w:rsidRPr="000A4543" w:rsidRDefault="002664B7" w:rsidP="00F205FB">
                        <w:pPr>
                          <w:rPr>
                            <w:sz w:val="13"/>
                            <w:szCs w:val="13"/>
                          </w:rPr>
                        </w:pPr>
                        <w:r w:rsidRPr="000A4543">
                          <w:rPr>
                            <w:rFonts w:hint="eastAsia"/>
                            <w:sz w:val="13"/>
                            <w:szCs w:val="13"/>
                          </w:rPr>
                          <w:t>（五）专项储备</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8be2fdb078fc42cdaebf61e81ed6d67b"/>
                    <w:id w:val="556470249"/>
                    <w:lock w:val="sdtLocked"/>
                  </w:sdtPr>
                  <w:sdtContent>
                    <w:tc>
                      <w:tcPr>
                        <w:tcW w:w="2394" w:type="dxa"/>
                        <w:vAlign w:val="center"/>
                      </w:tcPr>
                      <w:p w:rsidR="002664B7" w:rsidRPr="000A4543" w:rsidRDefault="002664B7" w:rsidP="00F205FB">
                        <w:pPr>
                          <w:rPr>
                            <w:sz w:val="13"/>
                            <w:szCs w:val="13"/>
                          </w:rPr>
                        </w:pPr>
                        <w:r w:rsidRPr="000A4543">
                          <w:rPr>
                            <w:rFonts w:hint="eastAsia"/>
                            <w:sz w:val="13"/>
                            <w:szCs w:val="13"/>
                          </w:rPr>
                          <w:t>1．本期提取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12344832238e442d9f64388fa2af60f1"/>
                    <w:id w:val="556470250"/>
                    <w:lock w:val="sdtLocked"/>
                  </w:sdtPr>
                  <w:sdtContent>
                    <w:tc>
                      <w:tcPr>
                        <w:tcW w:w="2394" w:type="dxa"/>
                        <w:vAlign w:val="center"/>
                      </w:tcPr>
                      <w:p w:rsidR="002664B7" w:rsidRPr="000A4543" w:rsidRDefault="002664B7" w:rsidP="00F205FB">
                        <w:pPr>
                          <w:rPr>
                            <w:sz w:val="13"/>
                            <w:szCs w:val="13"/>
                          </w:rPr>
                        </w:pPr>
                        <w:r w:rsidRPr="000A4543">
                          <w:rPr>
                            <w:rFonts w:hint="eastAsia"/>
                            <w:sz w:val="13"/>
                            <w:szCs w:val="13"/>
                          </w:rPr>
                          <w:t>2．本期使用</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adc6cb0ad3a14129b7edac5f396c8fd5"/>
                    <w:id w:val="556470251"/>
                    <w:lock w:val="sdtLocked"/>
                  </w:sdtPr>
                  <w:sdtContent>
                    <w:tc>
                      <w:tcPr>
                        <w:tcW w:w="2394" w:type="dxa"/>
                      </w:tcPr>
                      <w:p w:rsidR="002664B7" w:rsidRPr="000A4543" w:rsidRDefault="002664B7" w:rsidP="00F205FB">
                        <w:pPr>
                          <w:rPr>
                            <w:sz w:val="13"/>
                            <w:szCs w:val="13"/>
                          </w:rPr>
                        </w:pPr>
                        <w:r w:rsidRPr="000A4543">
                          <w:rPr>
                            <w:rFonts w:hint="eastAsia"/>
                            <w:sz w:val="13"/>
                            <w:szCs w:val="13"/>
                          </w:rPr>
                          <w:t>（六）其他</w:t>
                        </w:r>
                      </w:p>
                    </w:tc>
                  </w:sdtContent>
                </w:sdt>
                <w:tc>
                  <w:tcPr>
                    <w:tcW w:w="1292" w:type="dxa"/>
                    <w:tcBorders>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p>
                </w:tc>
                <w:tc>
                  <w:tcPr>
                    <w:tcW w:w="1134" w:type="dxa"/>
                  </w:tcPr>
                  <w:p w:rsidR="002664B7" w:rsidRPr="000A4543" w:rsidRDefault="002664B7" w:rsidP="00F205FB">
                    <w:pPr>
                      <w:jc w:val="right"/>
                      <w:rPr>
                        <w:sz w:val="13"/>
                        <w:szCs w:val="13"/>
                      </w:rPr>
                    </w:pPr>
                  </w:p>
                </w:tc>
                <w:tc>
                  <w:tcPr>
                    <w:tcW w:w="1713" w:type="dxa"/>
                  </w:tcPr>
                  <w:p w:rsidR="002664B7" w:rsidRPr="000A4543" w:rsidRDefault="002664B7" w:rsidP="00F205FB">
                    <w:pPr>
                      <w:jc w:val="right"/>
                      <w:rPr>
                        <w:sz w:val="13"/>
                        <w:szCs w:val="13"/>
                      </w:rPr>
                    </w:pPr>
                  </w:p>
                </w:tc>
              </w:tr>
              <w:tr w:rsidR="002664B7" w:rsidRPr="000A4543" w:rsidTr="000A4543">
                <w:trPr>
                  <w:trHeight w:val="20"/>
                </w:trPr>
                <w:sdt>
                  <w:sdtPr>
                    <w:rPr>
                      <w:sz w:val="13"/>
                      <w:szCs w:val="13"/>
                    </w:rPr>
                    <w:tag w:val="_PLD_0009c8b4e5ca4d7083f8b2619f6a4584"/>
                    <w:id w:val="556470252"/>
                    <w:lock w:val="sdtLocked"/>
                  </w:sdtPr>
                  <w:sdtContent>
                    <w:tc>
                      <w:tcPr>
                        <w:tcW w:w="2394" w:type="dxa"/>
                      </w:tcPr>
                      <w:p w:rsidR="002664B7" w:rsidRPr="000A4543" w:rsidRDefault="002664B7" w:rsidP="00F205FB">
                        <w:pPr>
                          <w:rPr>
                            <w:sz w:val="13"/>
                            <w:szCs w:val="13"/>
                          </w:rPr>
                        </w:pPr>
                        <w:r w:rsidRPr="000A4543">
                          <w:rPr>
                            <w:sz w:val="13"/>
                            <w:szCs w:val="13"/>
                          </w:rPr>
                          <w:t>四、本期期末余额</w:t>
                        </w:r>
                      </w:p>
                    </w:tc>
                  </w:sdtContent>
                </w:sdt>
                <w:tc>
                  <w:tcPr>
                    <w:tcW w:w="1292" w:type="dxa"/>
                    <w:tcBorders>
                      <w:right w:val="single" w:sz="4" w:space="0" w:color="auto"/>
                    </w:tcBorders>
                  </w:tcPr>
                  <w:p w:rsidR="002664B7" w:rsidRPr="000A4543" w:rsidRDefault="002664B7" w:rsidP="00F205FB">
                    <w:pPr>
                      <w:jc w:val="right"/>
                      <w:rPr>
                        <w:sz w:val="13"/>
                        <w:szCs w:val="13"/>
                      </w:rPr>
                    </w:pPr>
                    <w:r w:rsidRPr="000A4543">
                      <w:rPr>
                        <w:sz w:val="13"/>
                        <w:szCs w:val="13"/>
                      </w:rPr>
                      <w:t>521,791,700.00</w:t>
                    </w:r>
                  </w:p>
                </w:tc>
                <w:tc>
                  <w:tcPr>
                    <w:tcW w:w="709" w:type="dxa"/>
                    <w:tcBorders>
                      <w:left w:val="single" w:sz="4" w:space="0" w:color="auto"/>
                      <w:right w:val="single" w:sz="4" w:space="0" w:color="auto"/>
                    </w:tcBorders>
                  </w:tcPr>
                  <w:p w:rsidR="002664B7" w:rsidRPr="000A4543" w:rsidRDefault="002664B7" w:rsidP="00F205FB">
                    <w:pPr>
                      <w:jc w:val="right"/>
                      <w:rPr>
                        <w:sz w:val="13"/>
                        <w:szCs w:val="13"/>
                      </w:rPr>
                    </w:pPr>
                  </w:p>
                </w:tc>
                <w:tc>
                  <w:tcPr>
                    <w:tcW w:w="708" w:type="dxa"/>
                    <w:tcBorders>
                      <w:left w:val="single" w:sz="4" w:space="0" w:color="auto"/>
                      <w:right w:val="single" w:sz="4" w:space="0" w:color="auto"/>
                    </w:tcBorders>
                  </w:tcPr>
                  <w:p w:rsidR="002664B7" w:rsidRPr="000A4543" w:rsidRDefault="002664B7" w:rsidP="00F205FB">
                    <w:pPr>
                      <w:jc w:val="right"/>
                      <w:rPr>
                        <w:sz w:val="13"/>
                        <w:szCs w:val="13"/>
                      </w:rPr>
                    </w:pPr>
                  </w:p>
                </w:tc>
                <w:tc>
                  <w:tcPr>
                    <w:tcW w:w="709" w:type="dxa"/>
                    <w:tcBorders>
                      <w:left w:val="single" w:sz="4" w:space="0" w:color="auto"/>
                    </w:tcBorders>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r w:rsidRPr="000A4543">
                      <w:rPr>
                        <w:sz w:val="13"/>
                        <w:szCs w:val="13"/>
                      </w:rPr>
                      <w:t>2,171,978,940.24</w:t>
                    </w:r>
                  </w:p>
                </w:tc>
                <w:tc>
                  <w:tcPr>
                    <w:tcW w:w="567" w:type="dxa"/>
                  </w:tcPr>
                  <w:p w:rsidR="002664B7" w:rsidRPr="000A4543" w:rsidRDefault="002664B7" w:rsidP="00F205FB">
                    <w:pPr>
                      <w:jc w:val="right"/>
                      <w:rPr>
                        <w:sz w:val="13"/>
                        <w:szCs w:val="13"/>
                      </w:rPr>
                    </w:pPr>
                  </w:p>
                </w:tc>
                <w:tc>
                  <w:tcPr>
                    <w:tcW w:w="851" w:type="dxa"/>
                  </w:tcPr>
                  <w:p w:rsidR="002664B7" w:rsidRPr="000A4543" w:rsidRDefault="002664B7" w:rsidP="00F205FB">
                    <w:pPr>
                      <w:jc w:val="right"/>
                      <w:rPr>
                        <w:sz w:val="13"/>
                        <w:szCs w:val="13"/>
                      </w:rPr>
                    </w:pPr>
                  </w:p>
                </w:tc>
                <w:tc>
                  <w:tcPr>
                    <w:tcW w:w="709" w:type="dxa"/>
                  </w:tcPr>
                  <w:p w:rsidR="002664B7" w:rsidRPr="000A4543" w:rsidRDefault="002664B7" w:rsidP="00F205FB">
                    <w:pPr>
                      <w:jc w:val="right"/>
                      <w:rPr>
                        <w:sz w:val="13"/>
                        <w:szCs w:val="13"/>
                      </w:rPr>
                    </w:pPr>
                  </w:p>
                </w:tc>
                <w:tc>
                  <w:tcPr>
                    <w:tcW w:w="1559" w:type="dxa"/>
                  </w:tcPr>
                  <w:p w:rsidR="002664B7" w:rsidRPr="000A4543" w:rsidRDefault="002664B7" w:rsidP="00F205FB">
                    <w:pPr>
                      <w:jc w:val="right"/>
                      <w:rPr>
                        <w:sz w:val="13"/>
                        <w:szCs w:val="13"/>
                      </w:rPr>
                    </w:pPr>
                    <w:r w:rsidRPr="000A4543">
                      <w:rPr>
                        <w:sz w:val="13"/>
                        <w:szCs w:val="13"/>
                      </w:rPr>
                      <w:t>16,839,505.23</w:t>
                    </w:r>
                  </w:p>
                </w:tc>
                <w:tc>
                  <w:tcPr>
                    <w:tcW w:w="1134" w:type="dxa"/>
                  </w:tcPr>
                  <w:p w:rsidR="002664B7" w:rsidRPr="000A4543" w:rsidRDefault="002664B7" w:rsidP="00F205FB">
                    <w:pPr>
                      <w:jc w:val="right"/>
                      <w:rPr>
                        <w:sz w:val="13"/>
                        <w:szCs w:val="13"/>
                      </w:rPr>
                    </w:pPr>
                    <w:r w:rsidRPr="000A4543">
                      <w:rPr>
                        <w:sz w:val="13"/>
                        <w:szCs w:val="13"/>
                      </w:rPr>
                      <w:t>104,042,392.26</w:t>
                    </w:r>
                  </w:p>
                </w:tc>
                <w:tc>
                  <w:tcPr>
                    <w:tcW w:w="1713" w:type="dxa"/>
                  </w:tcPr>
                  <w:p w:rsidR="002664B7" w:rsidRPr="000A4543" w:rsidRDefault="002664B7" w:rsidP="00F205FB">
                    <w:pPr>
                      <w:jc w:val="right"/>
                      <w:rPr>
                        <w:sz w:val="13"/>
                        <w:szCs w:val="13"/>
                      </w:rPr>
                    </w:pPr>
                    <w:r w:rsidRPr="000A4543">
                      <w:rPr>
                        <w:sz w:val="13"/>
                        <w:szCs w:val="13"/>
                      </w:rPr>
                      <w:t>2,814,652,537.73</w:t>
                    </w:r>
                  </w:p>
                </w:tc>
              </w:tr>
            </w:tbl>
            <w:p w:rsidR="00D26B69" w:rsidRDefault="00A445E1">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not(@periodRef)]" w:storeItemID="{89EBAB94-44A0-46A2-B712-30D997D04A6D}"/>
                  <w:text/>
                </w:sdtPr>
                <w:sdtContent>
                  <w:r>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郑春慧</w:t>
                  </w:r>
                </w:sdtContent>
              </w:sdt>
            </w:p>
          </w:sdtContent>
        </w:sdt>
        <w:p w:rsidR="00D26B69" w:rsidRDefault="00B66160">
          <w:pPr>
            <w:rPr>
              <w:color w:val="FF0000"/>
            </w:rPr>
          </w:pPr>
        </w:p>
      </w:sdtContent>
    </w:sdt>
    <w:bookmarkEnd w:id="59" w:displacedByCustomXml="prev"/>
    <w:p w:rsidR="00D26B69" w:rsidRDefault="00D26B69">
      <w:pPr>
        <w:snapToGrid w:val="0"/>
        <w:spacing w:line="240" w:lineRule="atLeast"/>
        <w:rPr>
          <w:szCs w:val="21"/>
        </w:rPr>
        <w:sectPr w:rsidR="00D26B69"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D26B69" w:rsidRDefault="00A445E1">
          <w:pPr>
            <w:pStyle w:val="2"/>
            <w:numPr>
              <w:ilvl w:val="0"/>
              <w:numId w:val="36"/>
            </w:numPr>
            <w:rPr>
              <w:rFonts w:ascii="宋体" w:hAnsi="宋体"/>
            </w:rPr>
          </w:pPr>
          <w:r>
            <w:rPr>
              <w:rFonts w:ascii="宋体" w:hAnsi="宋体"/>
            </w:rPr>
            <w:t>公司基本情况</w:t>
          </w:r>
        </w:p>
        <w:p w:rsidR="00D26B69" w:rsidRDefault="00A445E1">
          <w:pPr>
            <w:pStyle w:val="3"/>
            <w:numPr>
              <w:ilvl w:val="0"/>
              <w:numId w:val="91"/>
            </w:numPr>
          </w:pPr>
          <w:r>
            <w:rPr>
              <w:rFonts w:hint="eastAsia"/>
            </w:rPr>
            <w:t>公司概况</w:t>
          </w:r>
        </w:p>
        <w:sdt>
          <w:sdtPr>
            <w:alias w:val="是否适用：公司概况[双击切换]"/>
            <w:tag w:val="_GBC_2e5fe5b3ed964f468989da49e4242039"/>
            <w:id w:val="-112757682"/>
            <w:lock w:val="sdtContentLocked"/>
            <w:placeholder>
              <w:docPart w:val="GBC22222222222222222222222222222"/>
            </w:placeholder>
          </w:sdtPr>
          <w:sdtContent>
            <w:p w:rsidR="00D26B69" w:rsidRDefault="00B66160">
              <w:r>
                <w:fldChar w:fldCharType="begin"/>
              </w:r>
              <w:r w:rsidR="00510EC0">
                <w:instrText xml:space="preserve"> MACROBUTTON  SnrToggleCheckbox √适用 </w:instrText>
              </w:r>
              <w:r>
                <w:fldChar w:fldCharType="end"/>
              </w:r>
              <w:r>
                <w:fldChar w:fldCharType="begin"/>
              </w:r>
              <w:r w:rsidR="00510EC0">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rsidR="00E72876" w:rsidRPr="00DF55B4" w:rsidRDefault="00E72876" w:rsidP="00DF55B4">
              <w:pPr>
                <w:ind w:left="482"/>
                <w:rPr>
                  <w:rFonts w:ascii="Arial Narrow" w:hAnsi="Arial Narrow" w:cs="Arial"/>
                  <w:bCs/>
                  <w:szCs w:val="21"/>
                </w:rPr>
              </w:pPr>
              <w:r w:rsidRPr="00DF55B4">
                <w:rPr>
                  <w:rFonts w:ascii="Arial Narrow" w:hAnsi="Arial Narrow" w:cs="Arial"/>
                  <w:bCs/>
                  <w:szCs w:val="21"/>
                </w:rPr>
                <w:t>1</w:t>
              </w:r>
              <w:r w:rsidRPr="00DF55B4">
                <w:rPr>
                  <w:rFonts w:ascii="Arial Narrow" w:hAnsi="Arial Narrow" w:cs="Arial"/>
                  <w:bCs/>
                  <w:szCs w:val="21"/>
                </w:rPr>
                <w:t>、公司简介、注册地、组织形式及总部地址</w:t>
              </w:r>
            </w:p>
            <w:p w:rsidR="00E72876" w:rsidRPr="00DF55B4" w:rsidRDefault="00E72876" w:rsidP="00DF55B4">
              <w:pPr>
                <w:autoSpaceDE w:val="0"/>
                <w:autoSpaceDN w:val="0"/>
                <w:adjustRightInd w:val="0"/>
                <w:ind w:firstLineChars="200" w:firstLine="420"/>
                <w:rPr>
                  <w:rFonts w:ascii="Arial Narrow" w:hAnsi="Arial Narrow" w:cs="Arial"/>
                  <w:szCs w:val="21"/>
                </w:rPr>
              </w:pPr>
              <w:r w:rsidRPr="00DF55B4">
                <w:rPr>
                  <w:rFonts w:ascii="Arial Narrow" w:hAnsi="Arial Narrow" w:cs="Arial"/>
                  <w:szCs w:val="21"/>
                </w:rPr>
                <w:t>航天通信控股集团股份有限公司（以下简称</w:t>
              </w:r>
              <w:r w:rsidRPr="00DF55B4">
                <w:rPr>
                  <w:rFonts w:ascii="Arial Narrow" w:hAnsi="Arial Narrow" w:cs="Arial"/>
                  <w:szCs w:val="21"/>
                </w:rPr>
                <w:t>“</w:t>
              </w:r>
              <w:r w:rsidRPr="00DF55B4">
                <w:rPr>
                  <w:rFonts w:ascii="Arial Narrow" w:hAnsi="Arial Narrow" w:cs="Arial"/>
                  <w:szCs w:val="21"/>
                </w:rPr>
                <w:t>公司</w:t>
              </w:r>
              <w:r w:rsidRPr="00DF55B4">
                <w:rPr>
                  <w:rFonts w:ascii="Arial Narrow" w:hAnsi="Arial Narrow" w:cs="Arial"/>
                  <w:szCs w:val="21"/>
                </w:rPr>
                <w:t>”</w:t>
              </w:r>
              <w:r w:rsidRPr="00DF55B4">
                <w:rPr>
                  <w:rFonts w:ascii="Arial Narrow" w:hAnsi="Arial Narrow" w:cs="Arial"/>
                  <w:szCs w:val="21"/>
                </w:rPr>
                <w:t>或</w:t>
              </w:r>
              <w:r w:rsidRPr="00DF55B4">
                <w:rPr>
                  <w:rFonts w:ascii="Arial Narrow" w:hAnsi="Arial Narrow" w:cs="Arial"/>
                  <w:szCs w:val="21"/>
                </w:rPr>
                <w:t>“</w:t>
              </w:r>
              <w:r w:rsidRPr="00DF55B4">
                <w:rPr>
                  <w:rFonts w:ascii="Arial Narrow" w:hAnsi="Arial Narrow" w:cs="Arial"/>
                  <w:szCs w:val="21"/>
                </w:rPr>
                <w:t>本公司</w:t>
              </w:r>
              <w:r w:rsidRPr="00DF55B4">
                <w:rPr>
                  <w:rFonts w:ascii="Arial Narrow" w:hAnsi="Arial Narrow" w:cs="Arial"/>
                  <w:szCs w:val="21"/>
                </w:rPr>
                <w:t>”</w:t>
              </w:r>
              <w:r w:rsidRPr="00DF55B4">
                <w:rPr>
                  <w:rFonts w:ascii="Arial Narrow" w:hAnsi="Arial Narrow" w:cs="Arial"/>
                  <w:szCs w:val="21"/>
                </w:rPr>
                <w:t>）系于</w:t>
              </w:r>
              <w:r w:rsidRPr="00DF55B4">
                <w:rPr>
                  <w:rFonts w:ascii="Arial Narrow" w:hAnsi="Arial Narrow" w:cs="Arial"/>
                  <w:szCs w:val="21"/>
                </w:rPr>
                <w:t>1987</w:t>
              </w:r>
              <w:r w:rsidRPr="00DF55B4">
                <w:rPr>
                  <w:rFonts w:ascii="Arial Narrow" w:hAnsi="Arial Narrow" w:cs="Arial"/>
                  <w:szCs w:val="21"/>
                </w:rPr>
                <w:t>年</w:t>
              </w:r>
              <w:r w:rsidRPr="00DF55B4">
                <w:rPr>
                  <w:rFonts w:ascii="Arial Narrow" w:hAnsi="Arial Narrow" w:cs="Arial"/>
                  <w:szCs w:val="21"/>
                </w:rPr>
                <w:t>2</w:t>
              </w:r>
              <w:r w:rsidRPr="00DF55B4">
                <w:rPr>
                  <w:rFonts w:ascii="Arial Narrow" w:hAnsi="Arial Narrow" w:cs="Arial"/>
                  <w:szCs w:val="21"/>
                </w:rPr>
                <w:t>月经浙江省轻工业厅（</w:t>
              </w:r>
              <w:r w:rsidRPr="00DF55B4">
                <w:rPr>
                  <w:rFonts w:ascii="Arial Narrow" w:hAnsi="Arial Narrow" w:cs="Arial"/>
                  <w:szCs w:val="21"/>
                </w:rPr>
                <w:t>87</w:t>
              </w:r>
              <w:r w:rsidRPr="00DF55B4">
                <w:rPr>
                  <w:rFonts w:ascii="Arial Narrow" w:hAnsi="Arial Narrow" w:cs="Arial"/>
                  <w:szCs w:val="21"/>
                </w:rPr>
                <w:t>）轻办字</w:t>
              </w:r>
              <w:r w:rsidRPr="00DF55B4">
                <w:rPr>
                  <w:rFonts w:ascii="Arial Narrow" w:hAnsi="Arial Narrow" w:cs="Arial"/>
                  <w:szCs w:val="21"/>
                </w:rPr>
                <w:t>49</w:t>
              </w:r>
              <w:r w:rsidRPr="00DF55B4">
                <w:rPr>
                  <w:rFonts w:ascii="Arial Narrow" w:hAnsi="Arial Narrow" w:cs="Arial"/>
                  <w:szCs w:val="21"/>
                </w:rPr>
                <w:t>号文批准设立的股份有限公司，发起人为中国纺织原料材料公司（现已更名为中国纺织原料物资总公司）、中国人民建设银行浙江省信托投资公司（现已更名为浙江省信托投资有限公司）、浙江国际信托投资公司（现已更名为浙江国信控股集团有限责任公司）、中国纺织品进出口公司浙江省分公司（现已改组为浙江东方（集团）股份有限公司）和浙江省纺织工业公司（现已改组）。</w:t>
              </w:r>
              <w:r w:rsidRPr="00DF55B4">
                <w:rPr>
                  <w:rFonts w:ascii="Arial Narrow" w:hAnsi="Arial Narrow" w:cs="Arial"/>
                  <w:szCs w:val="21"/>
                </w:rPr>
                <w:t>1993</w:t>
              </w:r>
              <w:r w:rsidRPr="00DF55B4">
                <w:rPr>
                  <w:rFonts w:ascii="Arial Narrow" w:hAnsi="Arial Narrow" w:cs="Arial"/>
                  <w:szCs w:val="21"/>
                </w:rPr>
                <w:t>年</w:t>
              </w:r>
              <w:r w:rsidRPr="00DF55B4">
                <w:rPr>
                  <w:rFonts w:ascii="Arial Narrow" w:hAnsi="Arial Narrow" w:cs="Arial"/>
                  <w:szCs w:val="21"/>
                </w:rPr>
                <w:t>9</w:t>
              </w:r>
              <w:r w:rsidRPr="00DF55B4">
                <w:rPr>
                  <w:rFonts w:ascii="Arial Narrow" w:hAnsi="Arial Narrow" w:cs="Arial"/>
                  <w:szCs w:val="21"/>
                </w:rPr>
                <w:t>月在上海证券交易所上市。所属行业为制造业兼信息技术业类。</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w:t>
              </w:r>
              <w:r w:rsidRPr="00DF55B4">
                <w:rPr>
                  <w:rFonts w:ascii="Arial Narrow" w:hAnsi="Arial Narrow" w:cs="Arial"/>
                  <w:szCs w:val="21"/>
                </w:rPr>
                <w:t>2006</w:t>
              </w:r>
              <w:r w:rsidRPr="00DF55B4">
                <w:rPr>
                  <w:rFonts w:ascii="Arial Narrow" w:hAnsi="Arial Narrow" w:cs="Arial"/>
                  <w:szCs w:val="21"/>
                </w:rPr>
                <w:t>年</w:t>
              </w:r>
              <w:r w:rsidRPr="00DF55B4">
                <w:rPr>
                  <w:rFonts w:ascii="Arial Narrow" w:hAnsi="Arial Narrow" w:cs="Arial"/>
                  <w:szCs w:val="21"/>
                </w:rPr>
                <w:t>6</w:t>
              </w:r>
              <w:r w:rsidRPr="00DF55B4">
                <w:rPr>
                  <w:rFonts w:ascii="Arial Narrow" w:hAnsi="Arial Narrow" w:cs="Arial"/>
                  <w:szCs w:val="21"/>
                </w:rPr>
                <w:t>月进行股权分置改革，股权分置改革方案为流通股股东每</w:t>
              </w:r>
              <w:r w:rsidRPr="00DF55B4">
                <w:rPr>
                  <w:rFonts w:ascii="Arial Narrow" w:hAnsi="Arial Narrow" w:cs="Arial"/>
                  <w:szCs w:val="21"/>
                </w:rPr>
                <w:t>10</w:t>
              </w:r>
              <w:r w:rsidRPr="00DF55B4">
                <w:rPr>
                  <w:rFonts w:ascii="Arial Narrow" w:hAnsi="Arial Narrow" w:cs="Arial"/>
                  <w:szCs w:val="21"/>
                </w:rPr>
                <w:t>股获得股票对价</w:t>
              </w:r>
              <w:r w:rsidRPr="00DF55B4">
                <w:rPr>
                  <w:rFonts w:ascii="Arial Narrow" w:hAnsi="Arial Narrow" w:cs="Arial"/>
                  <w:szCs w:val="21"/>
                </w:rPr>
                <w:t>2.5</w:t>
              </w:r>
              <w:r w:rsidRPr="00DF55B4">
                <w:rPr>
                  <w:rFonts w:ascii="Arial Narrow" w:hAnsi="Arial Narrow" w:cs="Arial"/>
                  <w:szCs w:val="21"/>
                </w:rPr>
                <w:t>股，中国航天科工集团有限公司依据该次股权分置改革方案执行对价安排股份数量</w:t>
              </w:r>
              <w:r w:rsidRPr="00DF55B4">
                <w:rPr>
                  <w:rFonts w:ascii="Arial Narrow" w:hAnsi="Arial Narrow" w:cs="Arial"/>
                  <w:szCs w:val="21"/>
                </w:rPr>
                <w:t>26,885,393</w:t>
              </w:r>
              <w:r w:rsidRPr="00DF55B4">
                <w:rPr>
                  <w:rFonts w:ascii="Arial Narrow" w:hAnsi="Arial Narrow" w:cs="Arial"/>
                  <w:szCs w:val="21"/>
                </w:rPr>
                <w:t>股，执行对价后持股数</w:t>
              </w:r>
              <w:r w:rsidRPr="00DF55B4">
                <w:rPr>
                  <w:rFonts w:ascii="Arial Narrow" w:hAnsi="Arial Narrow" w:cs="Arial"/>
                  <w:szCs w:val="21"/>
                </w:rPr>
                <w:t>46,193,407</w:t>
              </w:r>
              <w:r w:rsidRPr="00DF55B4">
                <w:rPr>
                  <w:rFonts w:ascii="Arial Narrow" w:hAnsi="Arial Narrow" w:cs="Arial"/>
                  <w:szCs w:val="21"/>
                </w:rPr>
                <w:t>股，占总股本比例</w:t>
              </w:r>
              <w:r w:rsidRPr="00DF55B4">
                <w:rPr>
                  <w:rFonts w:ascii="Arial Narrow" w:hAnsi="Arial Narrow" w:cs="Arial"/>
                  <w:szCs w:val="21"/>
                </w:rPr>
                <w:t>14.16%</w:t>
              </w:r>
              <w:r w:rsidRPr="00DF55B4">
                <w:rPr>
                  <w:rFonts w:ascii="Arial Narrow" w:hAnsi="Arial Narrow" w:cs="Arial"/>
                  <w:szCs w:val="21"/>
                </w:rPr>
                <w:t>；</w:t>
              </w:r>
              <w:r w:rsidRPr="00DF55B4">
                <w:rPr>
                  <w:rFonts w:ascii="Arial Narrow" w:hAnsi="Arial Narrow" w:cs="Arial"/>
                  <w:szCs w:val="21"/>
                </w:rPr>
                <w:t>2006</w:t>
              </w:r>
              <w:r w:rsidRPr="00DF55B4">
                <w:rPr>
                  <w:rFonts w:ascii="Arial Narrow" w:hAnsi="Arial Narrow" w:cs="Arial"/>
                  <w:szCs w:val="21"/>
                </w:rPr>
                <w:t>年</w:t>
              </w:r>
              <w:r w:rsidRPr="00DF55B4">
                <w:rPr>
                  <w:rFonts w:ascii="Arial Narrow" w:hAnsi="Arial Narrow" w:cs="Arial"/>
                  <w:szCs w:val="21"/>
                </w:rPr>
                <w:t>11</w:t>
              </w:r>
              <w:r w:rsidRPr="00DF55B4">
                <w:rPr>
                  <w:rFonts w:ascii="Arial Narrow" w:hAnsi="Arial Narrow" w:cs="Arial"/>
                  <w:szCs w:val="21"/>
                </w:rPr>
                <w:t>至</w:t>
              </w:r>
              <w:r w:rsidRPr="00DF55B4">
                <w:rPr>
                  <w:rFonts w:ascii="Arial Narrow" w:hAnsi="Arial Narrow" w:cs="Arial"/>
                  <w:szCs w:val="21"/>
                </w:rPr>
                <w:t>12</w:t>
              </w:r>
              <w:r w:rsidRPr="00DF55B4">
                <w:rPr>
                  <w:rFonts w:ascii="Arial Narrow" w:hAnsi="Arial Narrow" w:cs="Arial"/>
                  <w:szCs w:val="21"/>
                </w:rPr>
                <w:t>月份中国航天科工集团有限公司又从二级市场购入</w:t>
              </w:r>
              <w:r w:rsidRPr="00DF55B4">
                <w:rPr>
                  <w:rFonts w:ascii="Arial Narrow" w:hAnsi="Arial Narrow" w:cs="Arial"/>
                  <w:szCs w:val="21"/>
                </w:rPr>
                <w:t>16,276,460</w:t>
              </w:r>
              <w:r w:rsidRPr="00DF55B4">
                <w:rPr>
                  <w:rFonts w:ascii="Arial Narrow" w:hAnsi="Arial Narrow" w:cs="Arial"/>
                  <w:szCs w:val="21"/>
                </w:rPr>
                <w:t>股，占总股本比例</w:t>
              </w:r>
              <w:r w:rsidRPr="00DF55B4">
                <w:rPr>
                  <w:rFonts w:ascii="Arial Narrow" w:hAnsi="Arial Narrow" w:cs="Arial"/>
                  <w:szCs w:val="21"/>
                </w:rPr>
                <w:t>4.99%</w:t>
              </w:r>
              <w:r w:rsidRPr="00DF55B4">
                <w:rPr>
                  <w:rFonts w:ascii="Arial Narrow" w:hAnsi="Arial Narrow" w:cs="Arial"/>
                  <w:szCs w:val="21"/>
                </w:rPr>
                <w:t>。</w:t>
              </w:r>
              <w:r w:rsidRPr="00DF55B4">
                <w:rPr>
                  <w:rFonts w:ascii="Arial Narrow" w:hAnsi="Arial Narrow" w:cs="Arial"/>
                  <w:szCs w:val="21"/>
                </w:rPr>
                <w:t>2013</w:t>
              </w:r>
              <w:r w:rsidRPr="00DF55B4">
                <w:rPr>
                  <w:rFonts w:ascii="Arial Narrow" w:hAnsi="Arial Narrow" w:cs="Arial"/>
                  <w:szCs w:val="21"/>
                </w:rPr>
                <w:t>年</w:t>
              </w:r>
              <w:r w:rsidRPr="00DF55B4">
                <w:rPr>
                  <w:rFonts w:ascii="Arial Narrow" w:hAnsi="Arial Narrow" w:cs="Arial"/>
                  <w:szCs w:val="21"/>
                </w:rPr>
                <w:t>6</w:t>
              </w:r>
              <w:r w:rsidRPr="00DF55B4">
                <w:rPr>
                  <w:rFonts w:ascii="Arial Narrow" w:hAnsi="Arial Narrow" w:cs="Arial"/>
                  <w:szCs w:val="21"/>
                </w:rPr>
                <w:t>月</w:t>
              </w:r>
              <w:r w:rsidRPr="00DF55B4">
                <w:rPr>
                  <w:rFonts w:ascii="Arial Narrow" w:hAnsi="Arial Narrow" w:cs="Arial"/>
                  <w:szCs w:val="21"/>
                </w:rPr>
                <w:t>27</w:t>
              </w:r>
              <w:r w:rsidRPr="00DF55B4">
                <w:rPr>
                  <w:rFonts w:ascii="Arial Narrow" w:hAnsi="Arial Narrow" w:cs="Arial"/>
                  <w:szCs w:val="21"/>
                </w:rPr>
                <w:t>日，中国航天科工集团有限公司又从二级市场购入</w:t>
              </w:r>
              <w:r w:rsidRPr="00DF55B4">
                <w:rPr>
                  <w:rFonts w:ascii="Arial Narrow" w:hAnsi="Arial Narrow" w:cs="Arial"/>
                  <w:szCs w:val="21"/>
                </w:rPr>
                <w:t>435,700</w:t>
              </w:r>
              <w:r w:rsidRPr="00DF55B4">
                <w:rPr>
                  <w:rFonts w:ascii="Arial Narrow" w:hAnsi="Arial Narrow" w:cs="Arial"/>
                  <w:szCs w:val="21"/>
                </w:rPr>
                <w:t>股，约占公司已发行总股份的</w:t>
              </w:r>
              <w:r w:rsidRPr="00DF55B4">
                <w:rPr>
                  <w:rFonts w:ascii="Arial Narrow" w:hAnsi="Arial Narrow" w:cs="Arial"/>
                  <w:szCs w:val="21"/>
                </w:rPr>
                <w:t>0.13%</w:t>
              </w:r>
              <w:r w:rsidRPr="00DF55B4">
                <w:rPr>
                  <w:rFonts w:ascii="Arial Narrow" w:hAnsi="Arial Narrow" w:cs="Arial"/>
                  <w:szCs w:val="21"/>
                </w:rPr>
                <w:t>；</w:t>
              </w:r>
              <w:r w:rsidRPr="00DF55B4">
                <w:rPr>
                  <w:rFonts w:ascii="Arial Narrow" w:hAnsi="Arial Narrow" w:cs="Arial"/>
                  <w:szCs w:val="21"/>
                </w:rPr>
                <w:t>2013</w:t>
              </w:r>
              <w:r w:rsidRPr="00DF55B4">
                <w:rPr>
                  <w:rFonts w:ascii="Arial Narrow" w:hAnsi="Arial Narrow" w:cs="Arial"/>
                  <w:szCs w:val="21"/>
                </w:rPr>
                <w:t>年</w:t>
              </w:r>
              <w:r w:rsidRPr="00DF55B4">
                <w:rPr>
                  <w:rFonts w:ascii="Arial Narrow" w:hAnsi="Arial Narrow" w:cs="Arial"/>
                  <w:szCs w:val="21"/>
                </w:rPr>
                <w:t>11</w:t>
              </w:r>
              <w:r w:rsidRPr="00DF55B4">
                <w:rPr>
                  <w:rFonts w:ascii="Arial Narrow" w:hAnsi="Arial Narrow" w:cs="Arial"/>
                  <w:szCs w:val="21"/>
                </w:rPr>
                <w:t>月</w:t>
              </w:r>
              <w:r w:rsidRPr="00DF55B4">
                <w:rPr>
                  <w:rFonts w:ascii="Arial Narrow" w:hAnsi="Arial Narrow" w:cs="Arial"/>
                  <w:szCs w:val="21"/>
                </w:rPr>
                <w:t>26</w:t>
              </w:r>
              <w:r w:rsidRPr="00DF55B4">
                <w:rPr>
                  <w:rFonts w:ascii="Arial Narrow" w:hAnsi="Arial Narrow" w:cs="Arial"/>
                  <w:szCs w:val="21"/>
                </w:rPr>
                <w:t>日，经中国证券监督管理委员会（以下简称</w:t>
              </w:r>
              <w:r w:rsidRPr="00DF55B4">
                <w:rPr>
                  <w:rFonts w:ascii="Arial Narrow" w:hAnsi="Arial Narrow" w:cs="Arial"/>
                  <w:szCs w:val="21"/>
                </w:rPr>
                <w:t>“</w:t>
              </w:r>
              <w:r w:rsidRPr="00DF55B4">
                <w:rPr>
                  <w:rFonts w:ascii="Arial Narrow" w:hAnsi="Arial Narrow" w:cs="Arial"/>
                  <w:szCs w:val="21"/>
                </w:rPr>
                <w:t>中国证监会</w:t>
              </w:r>
              <w:r w:rsidRPr="00DF55B4">
                <w:rPr>
                  <w:rFonts w:ascii="Arial Narrow" w:hAnsi="Arial Narrow" w:cs="Arial"/>
                  <w:szCs w:val="21"/>
                </w:rPr>
                <w:t>”</w:t>
              </w:r>
              <w:r w:rsidRPr="00DF55B4">
                <w:rPr>
                  <w:rFonts w:ascii="Arial Narrow" w:hAnsi="Arial Narrow" w:cs="Arial"/>
                  <w:szCs w:val="21"/>
                </w:rPr>
                <w:t>）</w:t>
              </w:r>
              <w:r w:rsidRPr="00DF55B4">
                <w:rPr>
                  <w:rFonts w:ascii="Arial Narrow" w:hAnsi="Arial Narrow" w:cs="Arial"/>
                  <w:szCs w:val="21"/>
                </w:rPr>
                <w:t>“</w:t>
              </w:r>
              <w:r w:rsidRPr="00DF55B4">
                <w:rPr>
                  <w:rFonts w:ascii="Arial Narrow" w:hAnsi="Arial Narrow" w:cs="Arial"/>
                  <w:szCs w:val="21"/>
                </w:rPr>
                <w:t>证监许可</w:t>
              </w:r>
              <w:r w:rsidRPr="00DF55B4">
                <w:rPr>
                  <w:rFonts w:ascii="Arial Narrow" w:hAnsi="Arial Narrow" w:cs="Arial" w:hint="eastAsia"/>
                  <w:szCs w:val="21"/>
                </w:rPr>
                <w:t>〔</w:t>
              </w:r>
              <w:r w:rsidRPr="00DF55B4">
                <w:rPr>
                  <w:rFonts w:ascii="Arial Narrow" w:hAnsi="Arial Narrow" w:cs="Arial"/>
                  <w:szCs w:val="21"/>
                </w:rPr>
                <w:t>2013</w:t>
              </w:r>
              <w:r w:rsidRPr="00DF55B4">
                <w:rPr>
                  <w:rFonts w:ascii="Arial Narrow" w:hAnsi="Arial Narrow" w:cs="Arial" w:hint="eastAsia"/>
                  <w:szCs w:val="21"/>
                </w:rPr>
                <w:t>〕</w:t>
              </w:r>
              <w:r w:rsidRPr="00DF55B4">
                <w:rPr>
                  <w:rFonts w:ascii="Arial Narrow" w:hAnsi="Arial Narrow" w:cs="Arial"/>
                  <w:szCs w:val="21"/>
                </w:rPr>
                <w:t>1221</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文件《关于核准航天通信控股集团股份有限公司非公开发行股票的批复》核准，公司按</w:t>
              </w:r>
              <w:r w:rsidRPr="00DF55B4">
                <w:rPr>
                  <w:rFonts w:ascii="Arial Narrow" w:hAnsi="Arial Narrow" w:cs="Arial"/>
                  <w:szCs w:val="21"/>
                </w:rPr>
                <w:t>8.55</w:t>
              </w:r>
              <w:r w:rsidRPr="00DF55B4">
                <w:rPr>
                  <w:rFonts w:ascii="Arial Narrow" w:hAnsi="Arial Narrow" w:cs="Arial"/>
                  <w:szCs w:val="21"/>
                </w:rPr>
                <w:t>元</w:t>
              </w:r>
              <w:r w:rsidRPr="00DF55B4">
                <w:rPr>
                  <w:rFonts w:ascii="Arial Narrow" w:hAnsi="Arial Narrow" w:cs="Arial"/>
                  <w:szCs w:val="21"/>
                </w:rPr>
                <w:t>/</w:t>
              </w:r>
              <w:r w:rsidRPr="00DF55B4">
                <w:rPr>
                  <w:rFonts w:ascii="Arial Narrow" w:hAnsi="Arial Narrow" w:cs="Arial"/>
                  <w:szCs w:val="21"/>
                </w:rPr>
                <w:t>股的价格向特定对象非公开发行</w:t>
              </w:r>
              <w:r w:rsidRPr="00DF55B4">
                <w:rPr>
                  <w:rFonts w:ascii="Arial Narrow" w:hAnsi="Arial Narrow" w:cs="Arial"/>
                  <w:szCs w:val="21"/>
                </w:rPr>
                <w:t>90,255,730</w:t>
              </w:r>
              <w:r w:rsidRPr="00DF55B4">
                <w:rPr>
                  <w:rFonts w:ascii="Arial Narrow" w:hAnsi="Arial Narrow" w:cs="Arial"/>
                  <w:szCs w:val="21"/>
                </w:rPr>
                <w:t>股，其中中国航天科工集团有限公司认购</w:t>
              </w:r>
              <w:r w:rsidRPr="00DF55B4">
                <w:rPr>
                  <w:rFonts w:ascii="Arial Narrow" w:hAnsi="Arial Narrow" w:cs="Arial"/>
                  <w:szCs w:val="21"/>
                </w:rPr>
                <w:t>13,538,360</w:t>
              </w:r>
              <w:r w:rsidRPr="00DF55B4">
                <w:rPr>
                  <w:rFonts w:ascii="Arial Narrow" w:hAnsi="Arial Narrow" w:cs="Arial"/>
                  <w:szCs w:val="21"/>
                </w:rPr>
                <w:t>股，其全资子公司航天科工资产管理有限公司认购</w:t>
              </w:r>
              <w:r w:rsidRPr="00DF55B4">
                <w:rPr>
                  <w:rFonts w:ascii="Arial Narrow" w:hAnsi="Arial Narrow" w:cs="Arial"/>
                  <w:szCs w:val="21"/>
                </w:rPr>
                <w:t>4,512,787</w:t>
              </w:r>
              <w:r w:rsidRPr="00DF55B4">
                <w:rPr>
                  <w:rFonts w:ascii="Arial Narrow" w:hAnsi="Arial Narrow" w:cs="Arial"/>
                  <w:szCs w:val="21"/>
                </w:rPr>
                <w:t>股。本次发行后，中国航天科工集团有限公司直接持有公司</w:t>
              </w:r>
              <w:r w:rsidRPr="00DF55B4">
                <w:rPr>
                  <w:rFonts w:ascii="Arial Narrow" w:hAnsi="Arial Narrow" w:cs="Arial"/>
                  <w:szCs w:val="21"/>
                </w:rPr>
                <w:t>77,493,927</w:t>
              </w:r>
              <w:r w:rsidRPr="00DF55B4">
                <w:rPr>
                  <w:rFonts w:ascii="Arial Narrow" w:hAnsi="Arial Narrow" w:cs="Arial"/>
                  <w:szCs w:val="21"/>
                </w:rPr>
                <w:t>股股份，通过航天科工资产管理有限公司间接持有公司</w:t>
              </w:r>
              <w:r w:rsidRPr="00DF55B4">
                <w:rPr>
                  <w:rFonts w:ascii="Arial Narrow" w:hAnsi="Arial Narrow" w:cs="Arial"/>
                  <w:szCs w:val="21"/>
                </w:rPr>
                <w:t>4,512,787</w:t>
              </w:r>
              <w:r w:rsidRPr="00DF55B4">
                <w:rPr>
                  <w:rFonts w:ascii="Arial Narrow" w:hAnsi="Arial Narrow" w:cs="Arial"/>
                  <w:szCs w:val="21"/>
                </w:rPr>
                <w:t>股股份，合计占总股本比例为</w:t>
              </w:r>
              <w:r w:rsidRPr="00DF55B4">
                <w:rPr>
                  <w:rFonts w:ascii="Arial Narrow" w:hAnsi="Arial Narrow" w:cs="Arial"/>
                  <w:szCs w:val="21"/>
                </w:rPr>
                <w:t>19.69%</w:t>
              </w:r>
              <w:r w:rsidRPr="00DF55B4">
                <w:rPr>
                  <w:rFonts w:ascii="Arial Narrow" w:hAnsi="Arial Narrow" w:cs="Arial"/>
                  <w:szCs w:val="21"/>
                </w:rPr>
                <w:t>；</w:t>
              </w:r>
              <w:r w:rsidRPr="00DF55B4">
                <w:rPr>
                  <w:rFonts w:ascii="Arial Narrow" w:hAnsi="Arial Narrow" w:cs="Arial"/>
                  <w:szCs w:val="21"/>
                </w:rPr>
                <w:t>2015</w:t>
              </w:r>
              <w:r w:rsidRPr="00DF55B4">
                <w:rPr>
                  <w:rFonts w:ascii="Arial Narrow" w:hAnsi="Arial Narrow" w:cs="Arial"/>
                  <w:szCs w:val="21"/>
                </w:rPr>
                <w:t>年</w:t>
              </w:r>
              <w:r w:rsidRPr="00DF55B4">
                <w:rPr>
                  <w:rFonts w:ascii="Arial Narrow" w:hAnsi="Arial Narrow" w:cs="Arial"/>
                  <w:szCs w:val="21"/>
                </w:rPr>
                <w:t>11</w:t>
              </w:r>
              <w:r w:rsidRPr="00DF55B4">
                <w:rPr>
                  <w:rFonts w:ascii="Arial Narrow" w:hAnsi="Arial Narrow" w:cs="Arial"/>
                  <w:szCs w:val="21"/>
                </w:rPr>
                <w:t>月</w:t>
              </w:r>
              <w:r w:rsidRPr="00DF55B4">
                <w:rPr>
                  <w:rFonts w:ascii="Arial Narrow" w:hAnsi="Arial Narrow" w:cs="Arial"/>
                  <w:szCs w:val="21"/>
                </w:rPr>
                <w:t>5</w:t>
              </w:r>
              <w:r w:rsidRPr="00DF55B4">
                <w:rPr>
                  <w:rFonts w:ascii="Arial Narrow" w:hAnsi="Arial Narrow" w:cs="Arial"/>
                  <w:szCs w:val="21"/>
                </w:rPr>
                <w:t>日，经中国证监会证监许可［</w:t>
              </w:r>
              <w:r w:rsidRPr="00DF55B4">
                <w:rPr>
                  <w:rFonts w:ascii="Arial Narrow" w:hAnsi="Arial Narrow" w:cs="Arial"/>
                  <w:szCs w:val="21"/>
                </w:rPr>
                <w:t>2015</w:t>
              </w:r>
              <w:r w:rsidRPr="00DF55B4">
                <w:rPr>
                  <w:rFonts w:ascii="Arial Narrow" w:hAnsi="Arial Narrow" w:cs="Arial"/>
                  <w:szCs w:val="21"/>
                </w:rPr>
                <w:t>］</w:t>
              </w:r>
              <w:r w:rsidRPr="00DF55B4">
                <w:rPr>
                  <w:rFonts w:ascii="Arial Narrow" w:hAnsi="Arial Narrow" w:cs="Arial"/>
                  <w:szCs w:val="21"/>
                </w:rPr>
                <w:t>2519</w:t>
              </w:r>
              <w:r w:rsidRPr="00DF55B4">
                <w:rPr>
                  <w:rFonts w:ascii="Arial Narrow" w:hAnsi="Arial Narrow" w:cs="Arial"/>
                  <w:szCs w:val="21"/>
                </w:rPr>
                <w:t>号《关于核准航天通信控股集团股份有限公司向邹永杭等发行股份购买资产并募集配套资金的批复》核准，公司向邹永杭等发行股份购买相关资产，公司非公开发行不超过</w:t>
              </w:r>
              <w:r w:rsidRPr="00DF55B4">
                <w:rPr>
                  <w:rFonts w:ascii="Arial Narrow" w:hAnsi="Arial Narrow" w:cs="Arial"/>
                  <w:szCs w:val="21"/>
                </w:rPr>
                <w:t>26,340,905</w:t>
              </w:r>
              <w:r w:rsidRPr="00DF55B4">
                <w:rPr>
                  <w:rFonts w:ascii="Arial Narrow" w:hAnsi="Arial Narrow" w:cs="Arial"/>
                  <w:szCs w:val="21"/>
                </w:rPr>
                <w:t>股新股募集本次发行股份购买资产的配套资金。本次发行后，中国航天科工集团有限公司直接持有公司</w:t>
              </w:r>
              <w:r w:rsidRPr="00DF55B4">
                <w:rPr>
                  <w:rFonts w:ascii="Arial Narrow" w:hAnsi="Arial Narrow" w:cs="Arial"/>
                  <w:szCs w:val="21"/>
                </w:rPr>
                <w:t>100,207,883</w:t>
              </w:r>
              <w:r w:rsidRPr="00DF55B4">
                <w:rPr>
                  <w:rFonts w:ascii="Arial Narrow" w:hAnsi="Arial Narrow" w:cs="Arial"/>
                  <w:szCs w:val="21"/>
                </w:rPr>
                <w:t>股股份，通过航天科工资产管理有限公司间接持有公司</w:t>
              </w:r>
              <w:r w:rsidRPr="00DF55B4">
                <w:rPr>
                  <w:rFonts w:ascii="Arial Narrow" w:hAnsi="Arial Narrow" w:cs="Arial"/>
                  <w:szCs w:val="21"/>
                </w:rPr>
                <w:t>4,512,787</w:t>
              </w:r>
              <w:r w:rsidRPr="00DF55B4">
                <w:rPr>
                  <w:rFonts w:ascii="Arial Narrow" w:hAnsi="Arial Narrow" w:cs="Arial"/>
                  <w:szCs w:val="21"/>
                </w:rPr>
                <w:t>股股份，合计占总股本比例为</w:t>
              </w:r>
              <w:r w:rsidRPr="00DF55B4">
                <w:rPr>
                  <w:rFonts w:ascii="Arial Narrow" w:hAnsi="Arial Narrow" w:cs="Arial"/>
                  <w:szCs w:val="21"/>
                </w:rPr>
                <w:t>20.07%</w:t>
              </w:r>
              <w:r w:rsidRPr="00DF55B4">
                <w:rPr>
                  <w:rFonts w:ascii="Arial Narrow" w:hAnsi="Arial Narrow" w:cs="Arial"/>
                  <w:szCs w:val="21"/>
                </w:rPr>
                <w:t>。截至</w:t>
              </w:r>
              <w:r w:rsidRPr="00DF55B4">
                <w:rPr>
                  <w:rFonts w:ascii="Arial Narrow" w:hAnsi="Arial Narrow" w:cs="Arial"/>
                  <w:szCs w:val="21"/>
                </w:rPr>
                <w:t>2019</w:t>
              </w:r>
              <w:r w:rsidRPr="00DF55B4">
                <w:rPr>
                  <w:rFonts w:ascii="Arial Narrow" w:hAnsi="Arial Narrow" w:cs="Arial"/>
                  <w:szCs w:val="21"/>
                </w:rPr>
                <w:t>年</w:t>
              </w:r>
              <w:r w:rsidRPr="00DF55B4">
                <w:rPr>
                  <w:rFonts w:ascii="Arial Narrow" w:hAnsi="Arial Narrow" w:cs="Arial"/>
                  <w:szCs w:val="21"/>
                </w:rPr>
                <w:t>6</w:t>
              </w:r>
              <w:r w:rsidRPr="00DF55B4">
                <w:rPr>
                  <w:rFonts w:ascii="Arial Narrow" w:hAnsi="Arial Narrow" w:cs="Arial"/>
                  <w:szCs w:val="21"/>
                </w:rPr>
                <w:t>月</w:t>
              </w:r>
              <w:r w:rsidRPr="00DF55B4">
                <w:rPr>
                  <w:rFonts w:ascii="Arial Narrow" w:hAnsi="Arial Narrow" w:cs="Arial"/>
                  <w:szCs w:val="21"/>
                </w:rPr>
                <w:t>30</w:t>
              </w:r>
              <w:r w:rsidRPr="00DF55B4">
                <w:rPr>
                  <w:rFonts w:ascii="Arial Narrow" w:hAnsi="Arial Narrow" w:cs="Arial"/>
                  <w:szCs w:val="21"/>
                </w:rPr>
                <w:t>日，中国航天科工集团有限公司直接持有公司</w:t>
              </w:r>
              <w:r w:rsidRPr="00DF55B4">
                <w:rPr>
                  <w:rFonts w:ascii="Arial Narrow" w:hAnsi="Arial Narrow" w:cs="Arial"/>
                  <w:szCs w:val="21"/>
                </w:rPr>
                <w:t>100,207,883</w:t>
              </w:r>
              <w:r w:rsidRPr="00DF55B4">
                <w:rPr>
                  <w:rFonts w:ascii="Arial Narrow" w:hAnsi="Arial Narrow" w:cs="Arial"/>
                  <w:szCs w:val="21"/>
                </w:rPr>
                <w:t>股股份，合计占总股本比例为</w:t>
              </w:r>
              <w:r w:rsidRPr="00DF55B4">
                <w:rPr>
                  <w:rFonts w:ascii="Arial Narrow" w:hAnsi="Arial Narrow" w:cs="Arial"/>
                  <w:szCs w:val="21"/>
                </w:rPr>
                <w:t>19.20%</w:t>
              </w:r>
              <w:r w:rsidRPr="00DF55B4">
                <w:rPr>
                  <w:rFonts w:ascii="Arial Narrow" w:hAnsi="Arial Narrow" w:cs="Arial"/>
                  <w:szCs w:val="21"/>
                </w:rPr>
                <w:t>。</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截至</w:t>
              </w:r>
              <w:r w:rsidRPr="00DF55B4">
                <w:rPr>
                  <w:rFonts w:ascii="Arial Narrow" w:hAnsi="Arial Narrow" w:cs="Arial"/>
                  <w:szCs w:val="21"/>
                </w:rPr>
                <w:t>2019</w:t>
              </w:r>
              <w:r w:rsidRPr="00DF55B4">
                <w:rPr>
                  <w:rFonts w:ascii="Arial Narrow" w:hAnsi="Arial Narrow" w:cs="Arial"/>
                  <w:szCs w:val="21"/>
                </w:rPr>
                <w:t>年</w:t>
              </w:r>
              <w:r w:rsidRPr="00DF55B4">
                <w:rPr>
                  <w:rFonts w:ascii="Arial Narrow" w:hAnsi="Arial Narrow" w:cs="Arial"/>
                  <w:szCs w:val="21"/>
                </w:rPr>
                <w:t>6</w:t>
              </w:r>
              <w:r w:rsidRPr="00DF55B4">
                <w:rPr>
                  <w:rFonts w:ascii="Arial Narrow" w:hAnsi="Arial Narrow" w:cs="Arial"/>
                  <w:szCs w:val="21"/>
                </w:rPr>
                <w:t>月</w:t>
              </w:r>
              <w:r w:rsidRPr="00DF55B4">
                <w:rPr>
                  <w:rFonts w:ascii="Arial Narrow" w:hAnsi="Arial Narrow" w:cs="Arial"/>
                  <w:szCs w:val="21"/>
                </w:rPr>
                <w:t>30</w:t>
              </w:r>
              <w:r w:rsidRPr="00DF55B4">
                <w:rPr>
                  <w:rFonts w:ascii="Arial Narrow" w:hAnsi="Arial Narrow" w:cs="Arial"/>
                  <w:szCs w:val="21"/>
                </w:rPr>
                <w:t>日，本公司累计发行股本总数</w:t>
              </w:r>
              <w:r w:rsidRPr="00DF55B4">
                <w:rPr>
                  <w:rFonts w:ascii="Arial Narrow" w:hAnsi="Arial Narrow" w:cs="Arial"/>
                  <w:szCs w:val="21"/>
                </w:rPr>
                <w:t>521,791,700</w:t>
              </w:r>
              <w:r w:rsidRPr="00DF55B4">
                <w:rPr>
                  <w:rFonts w:ascii="Arial Narrow" w:hAnsi="Arial Narrow" w:cs="Arial"/>
                  <w:szCs w:val="21"/>
                </w:rPr>
                <w:t>股（每股面值人民币</w:t>
              </w:r>
              <w:r w:rsidRPr="00DF55B4">
                <w:rPr>
                  <w:rFonts w:ascii="Arial Narrow" w:hAnsi="Arial Narrow" w:cs="Arial"/>
                  <w:szCs w:val="21"/>
                </w:rPr>
                <w:t>1</w:t>
              </w:r>
              <w:r w:rsidRPr="00DF55B4">
                <w:rPr>
                  <w:rFonts w:ascii="Arial Narrow" w:hAnsi="Arial Narrow" w:cs="Arial"/>
                  <w:szCs w:val="21"/>
                </w:rPr>
                <w:t>元），公司注册资本为</w:t>
              </w:r>
              <w:r w:rsidRPr="00DF55B4">
                <w:rPr>
                  <w:rFonts w:ascii="Arial Narrow" w:hAnsi="Arial Narrow" w:cs="Arial"/>
                  <w:szCs w:val="21"/>
                </w:rPr>
                <w:t>521,791,700</w:t>
              </w:r>
              <w:r w:rsidRPr="00DF55B4">
                <w:rPr>
                  <w:rFonts w:ascii="Arial Narrow" w:hAnsi="Arial Narrow" w:cs="Arial"/>
                  <w:szCs w:val="21"/>
                </w:rPr>
                <w:t>元，其中有限售条件的流通股合计</w:t>
              </w:r>
              <w:r w:rsidRPr="00DF55B4">
                <w:rPr>
                  <w:rFonts w:ascii="Arial Narrow" w:hAnsi="Arial Narrow" w:cs="Arial"/>
                  <w:szCs w:val="21"/>
                </w:rPr>
                <w:t>105,363,614.00</w:t>
              </w:r>
              <w:r w:rsidRPr="00DF55B4">
                <w:rPr>
                  <w:rFonts w:ascii="Arial Narrow" w:hAnsi="Arial Narrow" w:cs="Arial"/>
                  <w:szCs w:val="21"/>
                </w:rPr>
                <w:t>股，无限售条件流通股合计</w:t>
              </w:r>
              <w:r w:rsidRPr="00DF55B4">
                <w:rPr>
                  <w:rFonts w:ascii="Arial Narrow" w:hAnsi="Arial Narrow" w:cs="Arial"/>
                  <w:szCs w:val="21"/>
                </w:rPr>
                <w:t>416,428,086.00</w:t>
              </w:r>
              <w:r w:rsidRPr="00DF55B4">
                <w:rPr>
                  <w:rFonts w:ascii="Arial Narrow" w:hAnsi="Arial Narrow" w:cs="Arial"/>
                  <w:szCs w:val="21"/>
                </w:rPr>
                <w:t>股。</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公司注册地：杭州市解放路</w:t>
              </w:r>
              <w:r w:rsidRPr="00DF55B4">
                <w:rPr>
                  <w:rFonts w:ascii="Arial Narrow" w:hAnsi="Arial Narrow" w:cs="Arial"/>
                  <w:szCs w:val="21"/>
                </w:rPr>
                <w:t>138</w:t>
              </w:r>
              <w:r w:rsidRPr="00DF55B4">
                <w:rPr>
                  <w:rFonts w:ascii="Arial Narrow" w:hAnsi="Arial Narrow" w:cs="Arial"/>
                  <w:szCs w:val="21"/>
                </w:rPr>
                <w:t>号航天通信大厦一号楼；总部地址：杭州市解放路</w:t>
              </w:r>
              <w:r w:rsidRPr="00DF55B4">
                <w:rPr>
                  <w:rFonts w:ascii="Arial Narrow" w:hAnsi="Arial Narrow" w:cs="Arial"/>
                  <w:szCs w:val="21"/>
                </w:rPr>
                <w:t>138</w:t>
              </w:r>
              <w:r w:rsidRPr="00DF55B4">
                <w:rPr>
                  <w:rFonts w:ascii="Arial Narrow" w:hAnsi="Arial Narrow" w:cs="Arial"/>
                  <w:szCs w:val="21"/>
                </w:rPr>
                <w:t>号航天通信大厦一号楼；公司组织形式：其他股份有限公司（上市）；公司的企业法人营业执照统一社会信用代码为</w:t>
              </w:r>
              <w:r w:rsidRPr="00DF55B4">
                <w:rPr>
                  <w:rFonts w:ascii="Arial Narrow" w:hAnsi="Arial Narrow" w:cs="Arial"/>
                  <w:szCs w:val="21"/>
                </w:rPr>
                <w:t>913300001429112055</w:t>
              </w:r>
              <w:r w:rsidRPr="00DF55B4">
                <w:rPr>
                  <w:rFonts w:ascii="Arial Narrow" w:hAnsi="Arial Narrow" w:cs="Arial"/>
                  <w:szCs w:val="21"/>
                </w:rPr>
                <w:t>；法定代表人：余德海。</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2</w:t>
              </w:r>
              <w:r w:rsidRPr="00DF55B4">
                <w:rPr>
                  <w:rFonts w:ascii="Arial Narrow" w:hAnsi="Arial Narrow" w:cs="Arial"/>
                  <w:szCs w:val="21"/>
                </w:rPr>
                <w:t>、公司的业务性质和主要经营活动</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公司主要经营范围：航空器部件的维修、停车业务（限下属分支机构凭有效许可证经营）。通信产业投资；企业资产管理；通信产品开发，通信工程、通信设备代维，计算机网络服务（不含互联网上网服务场所经营）；轻纺产品及原辅材料、轻纺机械、器材设备及配件、针纺织品、百货、化工产品及原料、管材及管件的生产、销售，纸、纸浆、木材、橡胶、农产品（不含食品）、工艺品、建筑材料、金属材料、五金交电的销售，进出口贸易，实业投资开发，房地产开发经营（经审批设立房地产开发公司）。通讯设备、家用电器、机械设备、电子设备、医疗器械（限国产一类）、制冷设备、汽车零部件、电站设备及辅机、液压件、印刷电路板、工具模、环保产品、塑料制品的销售、维修及技术服务，仪器仪表的修理，经济技术咨询服务，计算机软件开发，网络工程设计以及硬件销售、维修，计算机系统集成，楼宇智能化系统、电子监控设备及系统、安全技术防范工程、防雷工程的设计、施工及技术服务，仓储服务，物业管理，房屋租赁服务，水电安装及维修，航天产品、航空航天通讯设备、电子产品、航天配套产品的研制、销售，航空器部件的设计、销售，技术咨询服务，设备租赁，科技企业孵化服务，众创空间经营管理。（依法须经批准的项目，经相关部门批准后方可开展经营活动）</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主要产品或提供的劳务：轻纺产品生产、销售，进出口贸易，手机销售，计算机软件开发、销售，通信终端设施的维护、电信业务的代理服务，电信设备的维护服务，汽车租赁，航天产品</w:t>
              </w:r>
              <w:r w:rsidRPr="00DF55B4">
                <w:rPr>
                  <w:rFonts w:ascii="Arial Narrow" w:hAnsi="Arial Narrow" w:cs="Arial"/>
                  <w:szCs w:val="21"/>
                </w:rPr>
                <w:lastRenderedPageBreak/>
                <w:t>的开发、研制、生产，电站设备及辅机制造，机械电子设备、电脑加油计量设备、制冷设备、家用电器、航天配套产品、汽车零部件制造，批发、电子充值券（缴费券）销售，物业管理等。</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3</w:t>
              </w:r>
              <w:r w:rsidRPr="00DF55B4">
                <w:rPr>
                  <w:rFonts w:ascii="Arial Narrow" w:hAnsi="Arial Narrow" w:cs="Arial"/>
                  <w:szCs w:val="21"/>
                </w:rPr>
                <w:t>、母公司及实质控制人名称</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公司的母公司系中国航天科工集团有限公司，公司的实质控制人为中国航天科工集团有限公司。</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4</w:t>
              </w:r>
              <w:r w:rsidRPr="00DF55B4">
                <w:rPr>
                  <w:rFonts w:ascii="Arial Narrow" w:hAnsi="Arial Narrow" w:cs="Arial"/>
                  <w:szCs w:val="21"/>
                </w:rPr>
                <w:t>、财务报告的批准报出机构和财务报告批准报出日</w:t>
              </w:r>
            </w:p>
            <w:p w:rsidR="00D26B69" w:rsidRDefault="00E72876" w:rsidP="00DF55B4">
              <w:pPr>
                <w:ind w:firstLineChars="200" w:firstLine="420"/>
                <w:rPr>
                  <w:szCs w:val="21"/>
                </w:rPr>
              </w:pPr>
              <w:r w:rsidRPr="00DF55B4">
                <w:rPr>
                  <w:rFonts w:ascii="Arial Narrow" w:hAnsi="Arial Narrow" w:cs="Arial"/>
                  <w:szCs w:val="21"/>
                </w:rPr>
                <w:tab/>
              </w:r>
              <w:r w:rsidRPr="00DF55B4">
                <w:rPr>
                  <w:rFonts w:ascii="Arial Narrow" w:hAnsi="Arial Narrow" w:cs="Arial"/>
                  <w:szCs w:val="21"/>
                </w:rPr>
                <w:t>本财务报表业经本公司董事会于</w:t>
              </w:r>
              <w:r w:rsidRPr="00DF55B4">
                <w:rPr>
                  <w:rFonts w:ascii="Arial Narrow" w:hAnsi="Arial Narrow" w:cs="Arial"/>
                  <w:szCs w:val="21"/>
                </w:rPr>
                <w:t>2019</w:t>
              </w:r>
              <w:r w:rsidRPr="00DF55B4">
                <w:rPr>
                  <w:rFonts w:ascii="Arial Narrow" w:hAnsi="Arial Narrow" w:cs="Arial"/>
                  <w:szCs w:val="21"/>
                </w:rPr>
                <w:t>年</w:t>
              </w:r>
              <w:r w:rsidRPr="00DF55B4">
                <w:rPr>
                  <w:rFonts w:ascii="Arial Narrow" w:hAnsi="Arial Narrow" w:cs="Arial"/>
                  <w:szCs w:val="21"/>
                </w:rPr>
                <w:t>8</w:t>
              </w:r>
              <w:r w:rsidRPr="00DF55B4">
                <w:rPr>
                  <w:rFonts w:ascii="Arial Narrow" w:hAnsi="Arial Narrow" w:cs="Arial"/>
                  <w:szCs w:val="21"/>
                </w:rPr>
                <w:t>月</w:t>
              </w:r>
              <w:r w:rsidRPr="00DF55B4">
                <w:rPr>
                  <w:rFonts w:ascii="Arial Narrow" w:hAnsi="Arial Narrow" w:cs="Arial" w:hint="eastAsia"/>
                  <w:szCs w:val="21"/>
                </w:rPr>
                <w:t>26</w:t>
              </w:r>
              <w:r w:rsidRPr="00DF55B4">
                <w:rPr>
                  <w:rFonts w:ascii="Arial Narrow" w:hAnsi="Arial Narrow" w:cs="Arial"/>
                  <w:szCs w:val="21"/>
                </w:rPr>
                <w:t>日决议批准报出。</w:t>
              </w:r>
            </w:p>
          </w:sdtContent>
        </w:sdt>
        <w:p w:rsidR="00D26B69" w:rsidRDefault="00D26B69">
          <w:pPr>
            <w:rPr>
              <w:szCs w:val="21"/>
            </w:rPr>
          </w:pPr>
        </w:p>
        <w:p w:rsidR="00D26B69" w:rsidRDefault="00A445E1">
          <w:pPr>
            <w:pStyle w:val="3"/>
            <w:numPr>
              <w:ilvl w:val="0"/>
              <w:numId w:val="91"/>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403636363"/>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截至</w:t>
              </w:r>
              <w:r w:rsidRPr="00DF55B4">
                <w:rPr>
                  <w:rFonts w:ascii="Arial Narrow" w:hAnsi="Arial Narrow" w:cs="Arial"/>
                  <w:szCs w:val="21"/>
                </w:rPr>
                <w:t>2019</w:t>
              </w:r>
              <w:r w:rsidRPr="00DF55B4">
                <w:rPr>
                  <w:rFonts w:ascii="Arial Narrow" w:hAnsi="Arial Narrow" w:cs="Arial"/>
                  <w:szCs w:val="21"/>
                </w:rPr>
                <w:t>年</w:t>
              </w:r>
              <w:r w:rsidRPr="00DF55B4">
                <w:rPr>
                  <w:rFonts w:ascii="Arial Narrow" w:hAnsi="Arial Narrow" w:cs="Arial"/>
                  <w:szCs w:val="21"/>
                </w:rPr>
                <w:t>6</w:t>
              </w:r>
              <w:r w:rsidRPr="00DF55B4">
                <w:rPr>
                  <w:rFonts w:ascii="Arial Narrow" w:hAnsi="Arial Narrow" w:cs="Arial"/>
                  <w:szCs w:val="21"/>
                </w:rPr>
                <w:t>月</w:t>
              </w:r>
              <w:r w:rsidRPr="00DF55B4">
                <w:rPr>
                  <w:rFonts w:ascii="Arial Narrow" w:hAnsi="Arial Narrow" w:cs="Arial"/>
                  <w:szCs w:val="21"/>
                </w:rPr>
                <w:t>30</w:t>
              </w:r>
              <w:r w:rsidRPr="00DF55B4">
                <w:rPr>
                  <w:rFonts w:ascii="Arial Narrow" w:hAnsi="Arial Narrow" w:cs="Arial"/>
                  <w:szCs w:val="21"/>
                </w:rPr>
                <w:t>日，本公司纳入合并范围的子公司共</w:t>
              </w:r>
              <w:r w:rsidRPr="00DF55B4">
                <w:rPr>
                  <w:rFonts w:ascii="Arial Narrow" w:hAnsi="Arial Narrow" w:cs="Arial"/>
                  <w:szCs w:val="21"/>
                </w:rPr>
                <w:t>23</w:t>
              </w:r>
              <w:r w:rsidRPr="00DF55B4">
                <w:rPr>
                  <w:rFonts w:ascii="Arial Narrow" w:hAnsi="Arial Narrow" w:cs="Arial"/>
                  <w:szCs w:val="21"/>
                </w:rPr>
                <w:t>户，详见本附注八</w:t>
              </w:r>
              <w:r w:rsidRPr="00DF55B4">
                <w:rPr>
                  <w:rFonts w:ascii="Arial Narrow" w:hAnsi="Arial Narrow" w:cs="Arial"/>
                  <w:szCs w:val="21"/>
                </w:rPr>
                <w:t>“</w:t>
              </w:r>
              <w:r w:rsidRPr="00DF55B4">
                <w:rPr>
                  <w:rFonts w:ascii="Arial Narrow" w:hAnsi="Arial Narrow" w:cs="Arial"/>
                  <w:szCs w:val="21"/>
                </w:rPr>
                <w:t>在其他主体中的权益</w:t>
              </w:r>
              <w:r w:rsidRPr="00DF55B4">
                <w:rPr>
                  <w:rFonts w:ascii="Arial Narrow" w:hAnsi="Arial Narrow" w:cs="Arial"/>
                  <w:szCs w:val="21"/>
                </w:rPr>
                <w:t>”</w:t>
              </w:r>
              <w:r w:rsidRPr="00DF55B4">
                <w:rPr>
                  <w:rFonts w:ascii="Arial Narrow" w:hAnsi="Arial Narrow" w:cs="Arial"/>
                  <w:szCs w:val="21"/>
                </w:rPr>
                <w:t>。本公司本期合并范围较上年度无变化。</w:t>
              </w:r>
            </w:p>
            <w:p w:rsidR="00D26B69" w:rsidRDefault="00B66160">
              <w:pPr>
                <w:rPr>
                  <w:szCs w:val="21"/>
                </w:rPr>
              </w:pPr>
            </w:p>
          </w:sdtContent>
        </w:sdt>
      </w:sdtContent>
    </w:sdt>
    <w:p w:rsidR="00D26B69" w:rsidRDefault="00D26B69">
      <w:pPr>
        <w:rPr>
          <w:szCs w:val="21"/>
        </w:rPr>
      </w:pPr>
    </w:p>
    <w:p w:rsidR="00D26B69" w:rsidRDefault="00A445E1">
      <w:pPr>
        <w:pStyle w:val="2"/>
        <w:numPr>
          <w:ilvl w:val="0"/>
          <w:numId w:val="36"/>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7"/>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rsidR="00E72876" w:rsidRPr="00DF55B4" w:rsidRDefault="00E72876" w:rsidP="00DF55B4">
              <w:pPr>
                <w:tabs>
                  <w:tab w:val="left" w:pos="600"/>
                </w:tabs>
                <w:ind w:firstLineChars="200" w:firstLine="420"/>
                <w:rPr>
                  <w:rFonts w:ascii="Arial Narrow" w:hAnsi="Arial Narrow" w:cs="Arial"/>
                  <w:szCs w:val="21"/>
                </w:rPr>
              </w:pPr>
              <w:r w:rsidRPr="00DF55B4">
                <w:rPr>
                  <w:rFonts w:ascii="Arial Narrow" w:hAnsi="Arial Narrow" w:cs="Arial"/>
                  <w:szCs w:val="21"/>
                </w:rPr>
                <w:t>本公司财务报表以持续经营假设为基础，根据实际发生的交易和事项，按照财政部发布的《企业会计准则</w:t>
              </w:r>
              <w:r w:rsidRPr="00DF55B4">
                <w:rPr>
                  <w:rFonts w:ascii="Arial Narrow" w:hAnsi="Arial Narrow" w:cs="Arial"/>
                  <w:szCs w:val="21"/>
                </w:rPr>
                <w:t>——</w:t>
              </w:r>
              <w:r w:rsidRPr="00DF55B4">
                <w:rPr>
                  <w:rFonts w:ascii="Arial Narrow" w:hAnsi="Arial Narrow" w:cs="Arial"/>
                  <w:szCs w:val="21"/>
                </w:rPr>
                <w:t>基本准则》（财政部令第</w:t>
              </w:r>
              <w:r w:rsidRPr="00DF55B4">
                <w:rPr>
                  <w:rFonts w:ascii="Arial Narrow" w:hAnsi="Arial Narrow" w:cs="Arial"/>
                  <w:szCs w:val="21"/>
                </w:rPr>
                <w:t>33</w:t>
              </w:r>
              <w:r w:rsidRPr="00DF55B4">
                <w:rPr>
                  <w:rFonts w:ascii="Arial Narrow" w:hAnsi="Arial Narrow" w:cs="Arial"/>
                  <w:szCs w:val="21"/>
                </w:rPr>
                <w:t>号发布、财政部令第</w:t>
              </w:r>
              <w:r w:rsidRPr="00DF55B4">
                <w:rPr>
                  <w:rFonts w:ascii="Arial Narrow" w:hAnsi="Arial Narrow" w:cs="Arial"/>
                  <w:szCs w:val="21"/>
                </w:rPr>
                <w:t>76</w:t>
              </w:r>
              <w:r w:rsidRPr="00DF55B4">
                <w:rPr>
                  <w:rFonts w:ascii="Arial Narrow" w:hAnsi="Arial Narrow" w:cs="Arial"/>
                  <w:szCs w:val="21"/>
                </w:rPr>
                <w:t>号修订）、于</w:t>
              </w:r>
              <w:r w:rsidRPr="00DF55B4">
                <w:rPr>
                  <w:rFonts w:ascii="Arial Narrow" w:hAnsi="Arial Narrow" w:cs="Arial"/>
                  <w:szCs w:val="21"/>
                </w:rPr>
                <w:t>2006</w:t>
              </w:r>
              <w:r w:rsidRPr="00DF55B4">
                <w:rPr>
                  <w:rFonts w:ascii="Arial Narrow" w:hAnsi="Arial Narrow" w:cs="Arial"/>
                  <w:szCs w:val="21"/>
                </w:rPr>
                <w:t>年</w:t>
              </w:r>
              <w:r w:rsidRPr="00DF55B4">
                <w:rPr>
                  <w:rFonts w:ascii="Arial Narrow" w:hAnsi="Arial Narrow" w:cs="Arial"/>
                  <w:szCs w:val="21"/>
                </w:rPr>
                <w:t>2</w:t>
              </w:r>
              <w:r w:rsidRPr="00DF55B4">
                <w:rPr>
                  <w:rFonts w:ascii="Arial Narrow" w:hAnsi="Arial Narrow" w:cs="Arial"/>
                  <w:szCs w:val="21"/>
                </w:rPr>
                <w:t>月</w:t>
              </w:r>
              <w:r w:rsidRPr="00DF55B4">
                <w:rPr>
                  <w:rFonts w:ascii="Arial Narrow" w:hAnsi="Arial Narrow" w:cs="Arial"/>
                  <w:szCs w:val="21"/>
                </w:rPr>
                <w:t>15</w:t>
              </w:r>
              <w:r w:rsidRPr="00DF55B4">
                <w:rPr>
                  <w:rFonts w:ascii="Arial Narrow" w:hAnsi="Arial Narrow" w:cs="Arial"/>
                  <w:szCs w:val="21"/>
                </w:rPr>
                <w:t>日及其后颁布和修订的</w:t>
              </w:r>
              <w:r w:rsidRPr="00DF55B4">
                <w:rPr>
                  <w:rFonts w:ascii="Arial Narrow" w:hAnsi="Arial Narrow" w:cs="Arial"/>
                  <w:szCs w:val="21"/>
                </w:rPr>
                <w:t>42</w:t>
              </w:r>
              <w:r w:rsidRPr="00DF55B4">
                <w:rPr>
                  <w:rFonts w:ascii="Arial Narrow" w:hAnsi="Arial Narrow" w:cs="Arial"/>
                  <w:szCs w:val="21"/>
                </w:rPr>
                <w:t>项具体会计准则、企业会计准则应用指南、企业会计准则解释及其他相关规定（以下合称</w:t>
              </w:r>
              <w:r w:rsidRPr="00DF55B4">
                <w:rPr>
                  <w:rFonts w:ascii="Arial Narrow" w:hAnsi="Arial Narrow" w:cs="Arial"/>
                  <w:szCs w:val="21"/>
                </w:rPr>
                <w:t>“</w:t>
              </w:r>
              <w:r w:rsidRPr="00DF55B4">
                <w:rPr>
                  <w:rFonts w:ascii="Arial Narrow" w:hAnsi="Arial Narrow" w:cs="Arial"/>
                  <w:szCs w:val="21"/>
                </w:rPr>
                <w:t>企业会计准则</w:t>
              </w:r>
              <w:r w:rsidRPr="00DF55B4">
                <w:rPr>
                  <w:rFonts w:ascii="Arial Narrow" w:hAnsi="Arial Narrow" w:cs="Arial"/>
                  <w:szCs w:val="21"/>
                </w:rPr>
                <w:t>”</w:t>
              </w:r>
              <w:r w:rsidRPr="00DF55B4">
                <w:rPr>
                  <w:rFonts w:ascii="Arial Narrow" w:hAnsi="Arial Narrow" w:cs="Arial"/>
                  <w:szCs w:val="21"/>
                </w:rPr>
                <w:t>），以及中国证券监督管理委员会《公开发行证券的公司信息披露编报规则第</w:t>
              </w:r>
              <w:r w:rsidRPr="00DF55B4">
                <w:rPr>
                  <w:rFonts w:ascii="Arial Narrow" w:hAnsi="Arial Narrow" w:cs="Arial"/>
                  <w:szCs w:val="21"/>
                </w:rPr>
                <w:t>15</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财务报告的一般规定》（</w:t>
              </w:r>
              <w:r w:rsidRPr="00DF55B4">
                <w:rPr>
                  <w:rFonts w:ascii="Arial Narrow" w:hAnsi="Arial Narrow" w:cs="Arial"/>
                  <w:szCs w:val="21"/>
                </w:rPr>
                <w:t>2014</w:t>
              </w:r>
              <w:r w:rsidRPr="00DF55B4">
                <w:rPr>
                  <w:rFonts w:ascii="Arial Narrow" w:hAnsi="Arial Narrow" w:cs="Arial"/>
                  <w:szCs w:val="21"/>
                </w:rPr>
                <w:t>年修订）的披露规定编制。</w:t>
              </w:r>
            </w:p>
            <w:p w:rsidR="00E72876" w:rsidRPr="00DF55B4" w:rsidRDefault="00E72876" w:rsidP="00DF55B4">
              <w:pPr>
                <w:tabs>
                  <w:tab w:val="left" w:pos="600"/>
                </w:tabs>
                <w:ind w:firstLineChars="200" w:firstLine="420"/>
                <w:rPr>
                  <w:rFonts w:ascii="Arial Narrow" w:hAnsi="Arial Narrow" w:cs="Arial"/>
                  <w:szCs w:val="21"/>
                </w:rPr>
              </w:pPr>
              <w:r w:rsidRPr="00DF55B4">
                <w:rPr>
                  <w:rFonts w:ascii="Arial Narrow" w:hAnsi="Arial Narrow" w:cs="Arial"/>
                  <w:szCs w:val="21"/>
                </w:rPr>
                <w:t>根据企业会计准则的相关规定，本公司会计核算以权责发生制为基础。除某些金融工具和投资性房地产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D26B69" w:rsidRDefault="00B66160">
              <w:pPr>
                <w:rPr>
                  <w:szCs w:val="21"/>
                </w:rPr>
              </w:pPr>
            </w:p>
          </w:sdtContent>
        </w:sdt>
      </w:sdtContent>
    </w:sdt>
    <w:p w:rsidR="00D26B69" w:rsidRDefault="00D26B69">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D26B69" w:rsidRPr="00DF55B4" w:rsidRDefault="00A445E1">
          <w:pPr>
            <w:pStyle w:val="3"/>
            <w:numPr>
              <w:ilvl w:val="0"/>
              <w:numId w:val="37"/>
            </w:numPr>
          </w:pPr>
          <w:r w:rsidRPr="00DF55B4">
            <w:rPr>
              <w:rFonts w:hint="eastAsia"/>
            </w:rPr>
            <w:t>持续经营</w:t>
          </w:r>
        </w:p>
        <w:sdt>
          <w:sdtPr>
            <w:alias w:val="是否适用：持续经营[双击切换]"/>
            <w:tag w:val="_GBC_7a7bd82392314f508ef1adfe80947192"/>
            <w:id w:val="776297158"/>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D26B69" w:rsidRDefault="00E72876">
              <w:pPr>
                <w:rPr>
                  <w:szCs w:val="21"/>
                </w:rPr>
              </w:pPr>
              <w:r>
                <w:rPr>
                  <w:rFonts w:hint="eastAsia"/>
                  <w:color w:val="000000" w:themeColor="text1"/>
                  <w:szCs w:val="21"/>
                </w:rPr>
                <w:t>公司自本报告期末起</w:t>
              </w:r>
              <w:r w:rsidRPr="009872C9">
                <w:rPr>
                  <w:rFonts w:hint="eastAsia"/>
                  <w:szCs w:val="21"/>
                </w:rPr>
                <w:t>12个月</w:t>
              </w:r>
              <w:r>
                <w:rPr>
                  <w:rFonts w:hint="eastAsia"/>
                  <w:color w:val="000000" w:themeColor="text1"/>
                  <w:szCs w:val="21"/>
                </w:rPr>
                <w:t>内具备持续经营能力</w:t>
              </w:r>
              <w:r w:rsidRPr="00DF55B4">
                <w:rPr>
                  <w:rFonts w:hint="eastAsia"/>
                  <w:szCs w:val="21"/>
                </w:rPr>
                <w:t>，无影响持续经营能力的重大事项。</w:t>
              </w:r>
            </w:p>
          </w:sdtContent>
        </w:sdt>
      </w:sdtContent>
    </w:sdt>
    <w:p w:rsidR="00D26B69" w:rsidRDefault="00D26B69">
      <w:pPr>
        <w:rPr>
          <w:szCs w:val="21"/>
        </w:rPr>
      </w:pPr>
    </w:p>
    <w:p w:rsidR="00D26B69" w:rsidRDefault="00A445E1">
      <w:pPr>
        <w:pStyle w:val="2"/>
        <w:numPr>
          <w:ilvl w:val="0"/>
          <w:numId w:val="36"/>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rPr>
          <w:szCs w:val="21"/>
        </w:rPr>
      </w:sdtEndPr>
      <w:sdtContent>
        <w:p w:rsidR="00D26B69" w:rsidRDefault="00A445E1">
          <w:r>
            <w:rPr>
              <w:rFonts w:hint="eastAsia"/>
            </w:rPr>
            <w:t>具体会计政策和会计估计提示：</w:t>
          </w:r>
        </w:p>
        <w:sdt>
          <w:sdtPr>
            <w:alias w:val="是否适用：具体会计政策和会计估计提示[双击切换]"/>
            <w:tag w:val="_GBC_77c62823e3884e1fbfb236cea1f9f425"/>
            <w:id w:val="-432665559"/>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EndPr>
            <w:rPr>
              <w:szCs w:val="21"/>
            </w:rPr>
          </w:sdtEndPr>
          <w:sdtContent>
            <w:p w:rsidR="00E72876" w:rsidRPr="00DF55B4" w:rsidRDefault="00E72876" w:rsidP="00DF55B4">
              <w:pPr>
                <w:tabs>
                  <w:tab w:val="left" w:pos="600"/>
                </w:tabs>
                <w:ind w:firstLineChars="200" w:firstLine="420"/>
                <w:rPr>
                  <w:rFonts w:ascii="Arial Narrow" w:hAnsi="Arial Narrow" w:cs="Arial"/>
                  <w:b/>
                  <w:szCs w:val="21"/>
                </w:rPr>
              </w:pPr>
              <w:r w:rsidRPr="00DF55B4">
                <w:rPr>
                  <w:rFonts w:ascii="Arial Narrow" w:hAnsi="Arial Narrow" w:cs="Arial"/>
                  <w:szCs w:val="21"/>
                </w:rPr>
                <w:t>本公司及各子公司主要从事移动终端产品及安防产品的制造与销售、通信装备产品的制造与销售、航天防务装备产品的制造与销售、提供通信增值服务，以及从事纺织、商贸、服务等业务。本公司及各子公司根据实际生产经营特点，依据相关企业会计准则的规定，对收入确认等交易和事项制定了若干项具体会计政策和会计估计，详见本附注四、</w:t>
              </w:r>
              <w:r w:rsidRPr="00DF55B4">
                <w:rPr>
                  <w:rFonts w:ascii="Arial Narrow" w:hAnsi="Arial Narrow" w:cs="Arial"/>
                  <w:szCs w:val="21"/>
                </w:rPr>
                <w:t>2</w:t>
              </w:r>
              <w:r w:rsidRPr="00DF55B4">
                <w:rPr>
                  <w:rFonts w:ascii="Arial Narrow" w:hAnsi="Arial Narrow" w:cs="Arial" w:hint="eastAsia"/>
                  <w:szCs w:val="21"/>
                </w:rPr>
                <w:t>2</w:t>
              </w:r>
              <w:r w:rsidRPr="00DF55B4">
                <w:rPr>
                  <w:rFonts w:ascii="Arial Narrow" w:hAnsi="Arial Narrow" w:cs="Arial"/>
                  <w:szCs w:val="21"/>
                </w:rPr>
                <w:t>“</w:t>
              </w:r>
              <w:r w:rsidRPr="00DF55B4">
                <w:rPr>
                  <w:rFonts w:ascii="Arial Narrow" w:hAnsi="Arial Narrow" w:cs="Arial"/>
                  <w:szCs w:val="21"/>
                </w:rPr>
                <w:t>收入</w:t>
              </w:r>
              <w:r w:rsidRPr="00DF55B4">
                <w:rPr>
                  <w:rFonts w:ascii="Arial Narrow" w:hAnsi="Arial Narrow" w:cs="Arial"/>
                  <w:szCs w:val="21"/>
                </w:rPr>
                <w:t>”</w:t>
              </w:r>
              <w:r w:rsidRPr="00DF55B4">
                <w:rPr>
                  <w:rFonts w:ascii="Arial Narrow" w:hAnsi="Arial Narrow" w:cs="Arial"/>
                  <w:szCs w:val="21"/>
                </w:rPr>
                <w:t>等各项描述。关于管理层所作出的重大会计判断和估计的说明，请参阅附注四、</w:t>
              </w:r>
              <w:r w:rsidRPr="00DF55B4">
                <w:rPr>
                  <w:rFonts w:ascii="Arial Narrow" w:hAnsi="Arial Narrow" w:cs="Arial"/>
                  <w:szCs w:val="21"/>
                </w:rPr>
                <w:t>2</w:t>
              </w:r>
              <w:r w:rsidRPr="00DF55B4">
                <w:rPr>
                  <w:rFonts w:ascii="Arial Narrow" w:hAnsi="Arial Narrow" w:cs="Arial" w:hint="eastAsia"/>
                  <w:szCs w:val="21"/>
                </w:rPr>
                <w:t>8</w:t>
              </w:r>
              <w:r w:rsidRPr="00DF55B4">
                <w:rPr>
                  <w:rFonts w:ascii="Arial Narrow" w:hAnsi="Arial Narrow" w:cs="Arial"/>
                  <w:szCs w:val="21"/>
                </w:rPr>
                <w:t>“</w:t>
              </w:r>
              <w:r w:rsidRPr="00DF55B4">
                <w:rPr>
                  <w:rFonts w:ascii="Arial Narrow" w:hAnsi="Arial Narrow" w:cs="Arial"/>
                  <w:szCs w:val="21"/>
                </w:rPr>
                <w:t>重大会计判断和估计</w:t>
              </w:r>
              <w:r w:rsidRPr="00DF55B4">
                <w:rPr>
                  <w:rFonts w:ascii="Arial Narrow" w:hAnsi="Arial Narrow" w:cs="Arial"/>
                  <w:szCs w:val="21"/>
                </w:rPr>
                <w:t>”</w:t>
              </w:r>
              <w:r w:rsidRPr="00DF55B4">
                <w:rPr>
                  <w:rFonts w:ascii="Arial Narrow" w:hAnsi="Arial Narrow" w:cs="Arial"/>
                  <w:szCs w:val="21"/>
                </w:rPr>
                <w:t>。</w:t>
              </w:r>
            </w:p>
            <w:p w:rsidR="00D26B69" w:rsidRPr="00DF55B4" w:rsidRDefault="00B66160" w:rsidP="00DF55B4">
              <w:pPr>
                <w:rPr>
                  <w:szCs w:val="21"/>
                </w:rPr>
              </w:pPr>
            </w:p>
          </w:sdtContent>
        </w:sdt>
      </w:sdtContent>
    </w:sdt>
    <w:p w:rsidR="00D26B69" w:rsidRDefault="00D26B69"/>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E72876" w:rsidRPr="00DF55B4" w:rsidRDefault="00E72876" w:rsidP="00DF55B4">
              <w:pPr>
                <w:tabs>
                  <w:tab w:val="left" w:pos="600"/>
                </w:tabs>
                <w:ind w:firstLineChars="200" w:firstLine="420"/>
                <w:rPr>
                  <w:rFonts w:ascii="Arial Narrow" w:hAnsi="Arial Narrow" w:cs="Arial"/>
                  <w:color w:val="0000FF"/>
                  <w:szCs w:val="21"/>
                </w:rPr>
              </w:pPr>
              <w:r w:rsidRPr="00DF55B4">
                <w:rPr>
                  <w:rFonts w:ascii="Arial Narrow" w:hAnsi="Arial Narrow" w:cs="Arial"/>
                  <w:szCs w:val="21"/>
                </w:rPr>
                <w:t>本公司编制的财务报表符合企业会计准则的要求，真实、完整地反映了本公司</w:t>
              </w:r>
              <w:r w:rsidRPr="00DF55B4">
                <w:rPr>
                  <w:rFonts w:ascii="Arial Narrow" w:hAnsi="Arial Narrow" w:cs="Arial"/>
                  <w:szCs w:val="21"/>
                </w:rPr>
                <w:t>2019</w:t>
              </w:r>
              <w:r w:rsidRPr="00DF55B4">
                <w:rPr>
                  <w:rFonts w:ascii="Arial Narrow" w:hAnsi="Arial Narrow" w:cs="Arial"/>
                  <w:szCs w:val="21"/>
                </w:rPr>
                <w:t>年</w:t>
              </w:r>
              <w:r w:rsidRPr="00DF55B4">
                <w:rPr>
                  <w:rFonts w:ascii="Arial Narrow" w:hAnsi="Arial Narrow" w:cs="Arial"/>
                  <w:szCs w:val="21"/>
                </w:rPr>
                <w:t>6</w:t>
              </w:r>
              <w:r w:rsidRPr="00DF55B4">
                <w:rPr>
                  <w:rFonts w:ascii="Arial Narrow" w:hAnsi="Arial Narrow" w:cs="Arial"/>
                  <w:szCs w:val="21"/>
                </w:rPr>
                <w:t>月</w:t>
              </w:r>
              <w:r w:rsidRPr="00DF55B4">
                <w:rPr>
                  <w:rFonts w:ascii="Arial Narrow" w:hAnsi="Arial Narrow" w:cs="Arial"/>
                  <w:szCs w:val="21"/>
                </w:rPr>
                <w:t>30</w:t>
              </w:r>
              <w:r w:rsidRPr="00DF55B4">
                <w:rPr>
                  <w:rFonts w:ascii="Arial Narrow" w:hAnsi="Arial Narrow" w:cs="Arial"/>
                  <w:szCs w:val="21"/>
                </w:rPr>
                <w:t>日的财务状况及</w:t>
              </w:r>
              <w:r w:rsidRPr="00DF55B4">
                <w:rPr>
                  <w:rFonts w:ascii="Arial Narrow" w:hAnsi="Arial Narrow" w:cs="Arial"/>
                  <w:szCs w:val="21"/>
                </w:rPr>
                <w:t>2019</w:t>
              </w:r>
              <w:r w:rsidRPr="00DF55B4">
                <w:rPr>
                  <w:rFonts w:ascii="Arial Narrow" w:hAnsi="Arial Narrow" w:cs="Arial"/>
                  <w:szCs w:val="21"/>
                </w:rPr>
                <w:t>年</w:t>
              </w:r>
              <w:r w:rsidRPr="00DF55B4">
                <w:rPr>
                  <w:rFonts w:ascii="Arial Narrow" w:hAnsi="Arial Narrow" w:cs="Arial"/>
                  <w:szCs w:val="21"/>
                </w:rPr>
                <w:t>1-6</w:t>
              </w:r>
              <w:r w:rsidRPr="00DF55B4">
                <w:rPr>
                  <w:rFonts w:ascii="Arial Narrow" w:hAnsi="Arial Narrow" w:cs="Arial"/>
                  <w:szCs w:val="21"/>
                </w:rPr>
                <w:t>月的经营成果和现金流量等有关信息。此外，本公司的财务报表在所有重大方面符合中国证券监督管理委员会</w:t>
              </w:r>
              <w:r w:rsidRPr="00DF55B4">
                <w:rPr>
                  <w:rFonts w:ascii="Arial Narrow" w:hAnsi="Arial Narrow" w:cs="Arial"/>
                  <w:szCs w:val="21"/>
                </w:rPr>
                <w:t>2014</w:t>
              </w:r>
              <w:r w:rsidRPr="00DF55B4">
                <w:rPr>
                  <w:rFonts w:ascii="Arial Narrow" w:hAnsi="Arial Narrow" w:cs="Arial"/>
                  <w:szCs w:val="21"/>
                </w:rPr>
                <w:t>年修订的《公开发行证券的公司信息披露编报规则第</w:t>
              </w:r>
              <w:r w:rsidRPr="00DF55B4">
                <w:rPr>
                  <w:rFonts w:ascii="Arial Narrow" w:hAnsi="Arial Narrow" w:cs="Arial"/>
                  <w:szCs w:val="21"/>
                </w:rPr>
                <w:t>15</w:t>
              </w:r>
              <w:r w:rsidRPr="00DF55B4">
                <w:rPr>
                  <w:rFonts w:ascii="Arial Narrow" w:hAnsi="Arial Narrow" w:cs="Arial"/>
                  <w:szCs w:val="21"/>
                </w:rPr>
                <w:t>号－财务报告的一般规定》有关财务报表及其附注的披露要求。</w:t>
              </w:r>
            </w:p>
            <w:p w:rsidR="00D26B69" w:rsidRDefault="00B66160">
              <w:pPr>
                <w:rPr>
                  <w:szCs w:val="21"/>
                </w:rPr>
              </w:pPr>
            </w:p>
          </w:sdtContent>
        </w:sdt>
      </w:sdtContent>
    </w:sdt>
    <w:p w:rsidR="00D26B69" w:rsidRDefault="00D26B69">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D26B69" w:rsidRDefault="00A445E1">
          <w:pPr>
            <w:pStyle w:val="3"/>
            <w:numPr>
              <w:ilvl w:val="0"/>
              <w:numId w:val="38"/>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本公司的会计期间分为年度和中期，会计中期指短于一个完整的会计年度的报告期间。本公司会计年度采用公历年度，即每年自</w:t>
              </w:r>
              <w:r w:rsidRPr="00DF55B4">
                <w:rPr>
                  <w:rFonts w:ascii="Arial Narrow" w:hAnsi="Arial Narrow" w:cs="Arial"/>
                  <w:szCs w:val="21"/>
                </w:rPr>
                <w:t>1</w:t>
              </w:r>
              <w:r w:rsidRPr="00DF55B4">
                <w:rPr>
                  <w:rFonts w:ascii="Arial Narrow" w:hAnsi="Arial Narrow" w:cs="Arial"/>
                  <w:szCs w:val="21"/>
                </w:rPr>
                <w:t>月</w:t>
              </w:r>
              <w:r w:rsidRPr="00DF55B4">
                <w:rPr>
                  <w:rFonts w:ascii="Arial Narrow" w:hAnsi="Arial Narrow" w:cs="Arial"/>
                  <w:szCs w:val="21"/>
                </w:rPr>
                <w:t>1</w:t>
              </w:r>
              <w:r w:rsidRPr="00DF55B4">
                <w:rPr>
                  <w:rFonts w:ascii="Arial Narrow" w:hAnsi="Arial Narrow" w:cs="Arial"/>
                  <w:szCs w:val="21"/>
                </w:rPr>
                <w:t>日起至</w:t>
              </w:r>
              <w:r w:rsidRPr="00DF55B4">
                <w:rPr>
                  <w:rFonts w:ascii="Arial Narrow" w:hAnsi="Arial Narrow" w:cs="Arial"/>
                  <w:szCs w:val="21"/>
                </w:rPr>
                <w:t>12</w:t>
              </w:r>
              <w:r w:rsidRPr="00DF55B4">
                <w:rPr>
                  <w:rFonts w:ascii="Arial Narrow" w:hAnsi="Arial Narrow" w:cs="Arial"/>
                  <w:szCs w:val="21"/>
                </w:rPr>
                <w:t>月</w:t>
              </w:r>
              <w:r w:rsidRPr="00DF55B4">
                <w:rPr>
                  <w:rFonts w:ascii="Arial Narrow" w:hAnsi="Arial Narrow" w:cs="Arial"/>
                  <w:szCs w:val="21"/>
                </w:rPr>
                <w:t>31</w:t>
              </w:r>
              <w:r w:rsidRPr="00DF55B4">
                <w:rPr>
                  <w:rFonts w:ascii="Arial Narrow" w:hAnsi="Arial Narrow" w:cs="Arial"/>
                  <w:szCs w:val="21"/>
                </w:rPr>
                <w:t>日止。</w:t>
              </w:r>
            </w:p>
            <w:p w:rsidR="00D26B69" w:rsidRDefault="00B66160">
              <w:pPr>
                <w:rPr>
                  <w:szCs w:val="21"/>
                </w:rPr>
              </w:pPr>
            </w:p>
          </w:sdtContent>
        </w:sdt>
      </w:sdtContent>
    </w:sdt>
    <w:p w:rsidR="00D26B69" w:rsidRDefault="00D26B69">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D26B69" w:rsidRDefault="00A445E1">
          <w:pPr>
            <w:pStyle w:val="3"/>
            <w:numPr>
              <w:ilvl w:val="0"/>
              <w:numId w:val="38"/>
            </w:numPr>
          </w:pPr>
          <w:r>
            <w:rPr>
              <w:rFonts w:hint="eastAsia"/>
            </w:rPr>
            <w:t>营业周期</w:t>
          </w:r>
        </w:p>
        <w:sdt>
          <w:sdtPr>
            <w:alias w:val="是否适用：营业周期[双击切换]"/>
            <w:tag w:val="_GBC_1668f7f497234cf886206b57711c4c87"/>
            <w:id w:val="337132029"/>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E72876" w:rsidRDefault="00E72876" w:rsidP="00DF55B4">
              <w:pPr>
                <w:tabs>
                  <w:tab w:val="left" w:pos="600"/>
                </w:tabs>
                <w:ind w:firstLineChars="200" w:firstLine="420"/>
                <w:rPr>
                  <w:rFonts w:ascii="Arial Narrow" w:hAnsi="Arial Narrow" w:cs="Arial"/>
                  <w:sz w:val="24"/>
                </w:rPr>
              </w:pPr>
              <w:r w:rsidRPr="00DF55B4">
                <w:rPr>
                  <w:rFonts w:ascii="Arial Narrow" w:hAnsi="Arial Narrow" w:cs="Arial"/>
                  <w:szCs w:val="21"/>
                </w:rPr>
                <w:t>正常营业周期是指本公司从购买用于加工的资产起至实现现金或现金等价物的期间。本公司以</w:t>
              </w:r>
              <w:r w:rsidRPr="00DF55B4">
                <w:rPr>
                  <w:rFonts w:ascii="Arial Narrow" w:hAnsi="Arial Narrow" w:cs="Arial"/>
                  <w:szCs w:val="21"/>
                </w:rPr>
                <w:t>12</w:t>
              </w:r>
              <w:r w:rsidRPr="00DF55B4">
                <w:rPr>
                  <w:rFonts w:ascii="Arial Narrow" w:hAnsi="Arial Narrow" w:cs="Arial"/>
                  <w:szCs w:val="21"/>
                </w:rPr>
                <w:t>个月作为一个营业周期，并以其作为资产和负债的流动性划分标准。</w:t>
              </w:r>
            </w:p>
            <w:p w:rsidR="00D26B69" w:rsidRDefault="00B66160">
              <w:pPr>
                <w:rPr>
                  <w:szCs w:val="21"/>
                </w:rPr>
              </w:pPr>
            </w:p>
          </w:sdtContent>
        </w:sdt>
      </w:sdtContent>
    </w:sdt>
    <w:p w:rsidR="00D26B69" w:rsidRDefault="00D26B69">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E72876" w:rsidRPr="00DF55B4" w:rsidRDefault="00E72876" w:rsidP="00DF55B4">
              <w:pPr>
                <w:ind w:left="6" w:firstLineChars="200" w:firstLine="420"/>
                <w:rPr>
                  <w:rFonts w:ascii="Arial Narrow" w:hAnsi="Arial Narrow" w:cs="Arial"/>
                  <w:szCs w:val="21"/>
                </w:rPr>
              </w:pPr>
              <w:r w:rsidRPr="00DF55B4">
                <w:rPr>
                  <w:rFonts w:ascii="Arial Narrow" w:hAnsi="Arial Narrow" w:cs="Arial"/>
                  <w:szCs w:val="21"/>
                </w:rPr>
                <w:t>人民币为本公司及境内子公司经营所处的主要经济环境中的货币，本公司及境内子公司以人民币为记账本位币。本公司之境外印度子公司根据其经营所处的主要经济环境中的货币确定卢比为其记账本位币。本公司编制本财务报表时所采用的货币为人民币。</w:t>
              </w:r>
            </w:p>
            <w:p w:rsidR="00D26B69" w:rsidRDefault="00B66160">
              <w:pPr>
                <w:rPr>
                  <w:szCs w:val="21"/>
                </w:rPr>
              </w:pPr>
            </w:p>
          </w:sdtContent>
        </w:sdt>
        <w:p w:rsidR="00D26B69" w:rsidRDefault="00B66160">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E72876" w:rsidRPr="00DF55B4" w:rsidRDefault="00E72876" w:rsidP="00DF55B4">
              <w:pPr>
                <w:ind w:left="3" w:firstLineChars="200" w:firstLine="420"/>
                <w:rPr>
                  <w:rFonts w:ascii="Arial Narrow" w:hAnsi="Arial Narrow" w:cs="Arial"/>
                  <w:szCs w:val="21"/>
                </w:rPr>
              </w:pPr>
              <w:r w:rsidRPr="00DF55B4">
                <w:rPr>
                  <w:rFonts w:ascii="Arial Narrow" w:hAnsi="Arial Narrow" w:cs="Arial"/>
                  <w:szCs w:val="21"/>
                </w:rPr>
                <w:t>企业合并，是指将两个或两个以上单独的企业合并形成一个报告主体的交易或事项。企业合并分为同一控制下企业合并和非同一控制下企业合并。</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1</w:t>
              </w:r>
              <w:r w:rsidRPr="00DF55B4">
                <w:rPr>
                  <w:rFonts w:ascii="Arial Narrow" w:hAnsi="Arial Narrow" w:cs="Arial"/>
                  <w:szCs w:val="21"/>
                </w:rPr>
                <w:t>）同一控制下企业合并</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合并方为进行企业合并发生的各项直接费用，于发生时计入当期损益。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2</w:t>
              </w:r>
              <w:r w:rsidRPr="00DF55B4">
                <w:rPr>
                  <w:rFonts w:ascii="Arial Narrow" w:hAnsi="Arial Narrow" w:cs="Arial"/>
                  <w:szCs w:val="21"/>
                </w:rPr>
                <w:t>）非同一控制下企业合并</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w:t>
              </w:r>
              <w:r w:rsidRPr="00DF55B4">
                <w:rPr>
                  <w:rFonts w:ascii="Arial Narrow" w:hAnsi="Arial Narrow" w:cs="Arial"/>
                  <w:szCs w:val="21"/>
                </w:rPr>
                <w:t>12</w:t>
              </w:r>
              <w:r w:rsidRPr="00DF55B4">
                <w:rPr>
                  <w:rFonts w:ascii="Arial Narrow" w:hAnsi="Arial Narrow" w:cs="Arial"/>
                  <w:szCs w:val="21"/>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购买方取得被购买方的可抵扣暂时性差异，在购买日因不符合递延所得税资产确认条件而未予确认的，在购买日后</w:t>
              </w:r>
              <w:r w:rsidRPr="00DF55B4">
                <w:rPr>
                  <w:rFonts w:ascii="Arial Narrow" w:hAnsi="Arial Narrow" w:cs="Arial"/>
                  <w:szCs w:val="21"/>
                </w:rPr>
                <w:t>12</w:t>
              </w:r>
              <w:r w:rsidRPr="00DF55B4">
                <w:rPr>
                  <w:rFonts w:ascii="Arial Narrow" w:hAnsi="Arial Narrow" w:cs="Arial"/>
                  <w:szCs w:val="21"/>
                </w:rPr>
                <w:t>个月内，如取得新的或进一步的信息表明购买日的相关情况已经存在，预期被购买方在购买日可抵扣暂时性差异带来的经济利益能够实现的，则确认相关的递延所得税</w:t>
              </w:r>
              <w:r w:rsidRPr="00DF55B4">
                <w:rPr>
                  <w:rFonts w:ascii="Arial Narrow" w:hAnsi="Arial Narrow" w:cs="Arial"/>
                  <w:szCs w:val="21"/>
                </w:rPr>
                <w:lastRenderedPageBreak/>
                <w:t>资产，同时减少商誉，商誉不足冲减的，差额部分确认为当期损益；除上述情况以外，确认与企业合并相关的递延所得税资产的，计入当期损益。</w:t>
              </w:r>
            </w:p>
            <w:p w:rsidR="00E72876" w:rsidRPr="00DF55B4" w:rsidRDefault="00E72876" w:rsidP="00DF55B4">
              <w:pPr>
                <w:snapToGrid w:val="0"/>
                <w:ind w:firstLineChars="200" w:firstLine="420"/>
                <w:rPr>
                  <w:rFonts w:ascii="Arial Narrow" w:hAnsi="Arial Narrow" w:cs="Arial"/>
                  <w:szCs w:val="21"/>
                </w:rPr>
              </w:pPr>
              <w:r w:rsidRPr="00DF55B4">
                <w:rPr>
                  <w:rFonts w:ascii="Arial Narrow" w:hAnsi="Arial Narrow" w:cs="Arial"/>
                  <w:szCs w:val="21"/>
                </w:rPr>
                <w:t>通过多次交易分步实现的非同一控制下企业合并，根据《财政部关于印发企业会计准则解释第</w:t>
              </w:r>
              <w:r w:rsidRPr="00DF55B4">
                <w:rPr>
                  <w:rFonts w:ascii="Arial Narrow" w:hAnsi="Arial Narrow" w:cs="Arial"/>
                  <w:szCs w:val="21"/>
                </w:rPr>
                <w:t>5</w:t>
              </w:r>
              <w:r w:rsidRPr="00DF55B4">
                <w:rPr>
                  <w:rFonts w:ascii="Arial Narrow" w:hAnsi="Arial Narrow" w:cs="Arial"/>
                  <w:szCs w:val="21"/>
                </w:rPr>
                <w:t>号的通知》（财会〔</w:t>
              </w:r>
              <w:r w:rsidRPr="00DF55B4">
                <w:rPr>
                  <w:rFonts w:ascii="Arial Narrow" w:hAnsi="Arial Narrow" w:cs="Arial"/>
                  <w:szCs w:val="21"/>
                </w:rPr>
                <w:t>2012</w:t>
              </w:r>
              <w:r w:rsidRPr="00DF55B4">
                <w:rPr>
                  <w:rFonts w:ascii="Arial Narrow" w:hAnsi="Arial Narrow" w:cs="Arial"/>
                  <w:szCs w:val="21"/>
                </w:rPr>
                <w:t>〕</w:t>
              </w:r>
              <w:r w:rsidRPr="00DF55B4">
                <w:rPr>
                  <w:rFonts w:ascii="Arial Narrow" w:hAnsi="Arial Narrow" w:cs="Arial"/>
                  <w:szCs w:val="21"/>
                </w:rPr>
                <w:t>19</w:t>
              </w:r>
              <w:r w:rsidRPr="00DF55B4">
                <w:rPr>
                  <w:rFonts w:ascii="Arial Narrow" w:hAnsi="Arial Narrow" w:cs="Arial"/>
                  <w:szCs w:val="21"/>
                </w:rPr>
                <w:t>号）和《企业会计准则第</w:t>
              </w:r>
              <w:r w:rsidRPr="00DF55B4">
                <w:rPr>
                  <w:rFonts w:ascii="Arial Narrow" w:hAnsi="Arial Narrow" w:cs="Arial"/>
                  <w:szCs w:val="21"/>
                </w:rPr>
                <w:t>33</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合并财务报表》第五十一条关于</w:t>
              </w:r>
              <w:r w:rsidRPr="00DF55B4">
                <w:rPr>
                  <w:rFonts w:ascii="Arial Narrow" w:hAnsi="Arial Narrow" w:cs="Arial"/>
                  <w:szCs w:val="21"/>
                </w:rPr>
                <w:t>“</w:t>
              </w:r>
              <w:r w:rsidRPr="00DF55B4">
                <w:rPr>
                  <w:rFonts w:ascii="Arial Narrow" w:hAnsi="Arial Narrow" w:cs="Arial"/>
                  <w:szCs w:val="21"/>
                </w:rPr>
                <w:t>一揽子交易</w:t>
              </w:r>
              <w:r w:rsidRPr="00DF55B4">
                <w:rPr>
                  <w:rFonts w:ascii="Arial Narrow" w:hAnsi="Arial Narrow" w:cs="Arial"/>
                  <w:szCs w:val="21"/>
                </w:rPr>
                <w:t>”</w:t>
              </w:r>
              <w:r w:rsidRPr="00DF55B4">
                <w:rPr>
                  <w:rFonts w:ascii="Arial Narrow" w:hAnsi="Arial Narrow" w:cs="Arial"/>
                  <w:szCs w:val="21"/>
                </w:rPr>
                <w:t>的判断标准（参见本附注四、</w:t>
              </w:r>
              <w:r w:rsidRPr="00DF55B4">
                <w:rPr>
                  <w:rFonts w:ascii="Arial Narrow" w:hAnsi="Arial Narrow" w:cs="Arial"/>
                  <w:szCs w:val="21"/>
                </w:rPr>
                <w:t>5</w:t>
              </w:r>
              <w:r w:rsidRPr="00DF55B4">
                <w:rPr>
                  <w:rFonts w:ascii="Arial Narrow" w:hAnsi="Arial Narrow" w:cs="Arial"/>
                  <w:szCs w:val="21"/>
                </w:rPr>
                <w:t>（</w:t>
              </w:r>
              <w:r w:rsidRPr="00DF55B4">
                <w:rPr>
                  <w:rFonts w:ascii="Arial Narrow" w:hAnsi="Arial Narrow" w:cs="Arial"/>
                  <w:szCs w:val="21"/>
                </w:rPr>
                <w:t>2</w:t>
              </w:r>
              <w:r w:rsidRPr="00DF55B4">
                <w:rPr>
                  <w:rFonts w:ascii="Arial Narrow" w:hAnsi="Arial Narrow" w:cs="Arial"/>
                  <w:szCs w:val="21"/>
                </w:rPr>
                <w:t>）），判断该多次交易是否属于</w:t>
              </w:r>
              <w:r w:rsidRPr="00DF55B4">
                <w:rPr>
                  <w:rFonts w:ascii="Arial Narrow" w:hAnsi="Arial Narrow" w:cs="Arial"/>
                  <w:szCs w:val="21"/>
                </w:rPr>
                <w:t>“</w:t>
              </w:r>
              <w:r w:rsidRPr="00DF55B4">
                <w:rPr>
                  <w:rFonts w:ascii="Arial Narrow" w:hAnsi="Arial Narrow" w:cs="Arial"/>
                  <w:szCs w:val="21"/>
                </w:rPr>
                <w:t>一揽子交易</w:t>
              </w:r>
              <w:r w:rsidRPr="00DF55B4">
                <w:rPr>
                  <w:rFonts w:ascii="Arial Narrow" w:hAnsi="Arial Narrow" w:cs="Arial"/>
                  <w:szCs w:val="21"/>
                </w:rPr>
                <w:t>”</w:t>
              </w:r>
              <w:r w:rsidRPr="00DF55B4">
                <w:rPr>
                  <w:rFonts w:ascii="Arial Narrow" w:hAnsi="Arial Narrow" w:cs="Arial"/>
                  <w:szCs w:val="21"/>
                </w:rPr>
                <w:t>。属于</w:t>
              </w:r>
              <w:r w:rsidRPr="00DF55B4">
                <w:rPr>
                  <w:rFonts w:ascii="Arial Narrow" w:hAnsi="Arial Narrow" w:cs="Arial"/>
                  <w:szCs w:val="21"/>
                </w:rPr>
                <w:t>“</w:t>
              </w:r>
              <w:r w:rsidRPr="00DF55B4">
                <w:rPr>
                  <w:rFonts w:ascii="Arial Narrow" w:hAnsi="Arial Narrow" w:cs="Arial"/>
                  <w:szCs w:val="21"/>
                </w:rPr>
                <w:t>一揽子交易</w:t>
              </w:r>
              <w:r w:rsidRPr="00DF55B4">
                <w:rPr>
                  <w:rFonts w:ascii="Arial Narrow" w:hAnsi="Arial Narrow" w:cs="Arial"/>
                  <w:szCs w:val="21"/>
                </w:rPr>
                <w:t>”</w:t>
              </w:r>
              <w:r w:rsidRPr="00DF55B4">
                <w:rPr>
                  <w:rFonts w:ascii="Arial Narrow" w:hAnsi="Arial Narrow" w:cs="Arial"/>
                  <w:szCs w:val="21"/>
                </w:rPr>
                <w:t>的，参考本部分前面各段描述及本附注四、</w:t>
              </w:r>
              <w:r w:rsidRPr="00DF55B4">
                <w:rPr>
                  <w:rFonts w:ascii="Arial Narrow" w:hAnsi="Arial Narrow" w:cs="Arial"/>
                  <w:szCs w:val="21"/>
                </w:rPr>
                <w:t>1</w:t>
              </w:r>
              <w:r w:rsidRPr="00DF55B4">
                <w:rPr>
                  <w:rFonts w:ascii="Arial Narrow" w:hAnsi="Arial Narrow" w:cs="Arial" w:hint="eastAsia"/>
                  <w:szCs w:val="21"/>
                </w:rPr>
                <w:t>2</w:t>
              </w:r>
              <w:r w:rsidRPr="00DF55B4">
                <w:rPr>
                  <w:rFonts w:ascii="Arial Narrow" w:hAnsi="Arial Narrow" w:cs="Arial"/>
                  <w:szCs w:val="21"/>
                </w:rPr>
                <w:t>“</w:t>
              </w:r>
              <w:r w:rsidRPr="00DF55B4">
                <w:rPr>
                  <w:rFonts w:ascii="Arial Narrow" w:hAnsi="Arial Narrow" w:cs="Arial"/>
                  <w:szCs w:val="21"/>
                </w:rPr>
                <w:t>长期股权投资</w:t>
              </w:r>
              <w:r w:rsidRPr="00DF55B4">
                <w:rPr>
                  <w:rFonts w:ascii="Arial Narrow" w:hAnsi="Arial Narrow" w:cs="Arial"/>
                  <w:szCs w:val="21"/>
                </w:rPr>
                <w:t>”</w:t>
              </w:r>
              <w:r w:rsidRPr="00DF55B4">
                <w:rPr>
                  <w:rFonts w:ascii="Arial Narrow" w:hAnsi="Arial Narrow" w:cs="Arial"/>
                  <w:szCs w:val="21"/>
                </w:rPr>
                <w:t>进行会计处理；不属于</w:t>
              </w:r>
              <w:r w:rsidRPr="00DF55B4">
                <w:rPr>
                  <w:rFonts w:ascii="Arial Narrow" w:hAnsi="Arial Narrow" w:cs="Arial"/>
                  <w:szCs w:val="21"/>
                </w:rPr>
                <w:t>“</w:t>
              </w:r>
              <w:r w:rsidRPr="00DF55B4">
                <w:rPr>
                  <w:rFonts w:ascii="Arial Narrow" w:hAnsi="Arial Narrow" w:cs="Arial"/>
                  <w:szCs w:val="21"/>
                </w:rPr>
                <w:t>一揽子交易</w:t>
              </w:r>
              <w:r w:rsidRPr="00DF55B4">
                <w:rPr>
                  <w:rFonts w:ascii="Arial Narrow" w:hAnsi="Arial Narrow" w:cs="Arial"/>
                  <w:szCs w:val="21"/>
                </w:rPr>
                <w:t>”</w:t>
              </w:r>
              <w:r w:rsidRPr="00DF55B4">
                <w:rPr>
                  <w:rFonts w:ascii="Arial Narrow" w:hAnsi="Arial Narrow" w:cs="Arial"/>
                  <w:szCs w:val="21"/>
                </w:rPr>
                <w:t>的，区分个别财务报表和合并财务报表进行相关会计处理：</w:t>
              </w:r>
            </w:p>
            <w:p w:rsidR="00E72876" w:rsidRPr="00DF55B4" w:rsidRDefault="00E72876" w:rsidP="00DF55B4">
              <w:pPr>
                <w:snapToGrid w:val="0"/>
                <w:ind w:firstLineChars="200" w:firstLine="420"/>
                <w:rPr>
                  <w:rFonts w:ascii="Arial Narrow" w:hAnsi="Arial Narrow" w:cs="Arial"/>
                  <w:szCs w:val="21"/>
                </w:rPr>
              </w:pPr>
              <w:r w:rsidRPr="00DF55B4">
                <w:rPr>
                  <w:rFonts w:ascii="Arial Narrow" w:hAnsi="Arial Narrow" w:cs="Arial"/>
                  <w:szCs w:val="21"/>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E72876" w:rsidRPr="00DF55B4" w:rsidRDefault="00E72876" w:rsidP="00DF55B4">
              <w:pPr>
                <w:snapToGrid w:val="0"/>
                <w:ind w:firstLineChars="200" w:firstLine="420"/>
                <w:rPr>
                  <w:rFonts w:ascii="Arial Narrow" w:hAnsi="Arial Narrow" w:cs="Arial"/>
                  <w:szCs w:val="21"/>
                </w:rPr>
              </w:pPr>
              <w:r w:rsidRPr="00DF55B4">
                <w:rPr>
                  <w:rFonts w:ascii="Arial Narrow" w:hAnsi="Arial Narrow" w:cs="Arial"/>
                  <w:szCs w:val="21"/>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D26B69" w:rsidRDefault="00B66160">
              <w:pPr>
                <w:rPr>
                  <w:szCs w:val="21"/>
                </w:rPr>
              </w:pPr>
            </w:p>
          </w:sdtContent>
        </w:sdt>
      </w:sdtContent>
    </w:sdt>
    <w:p w:rsidR="00D26B69" w:rsidRDefault="00D26B69">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D26B69" w:rsidRDefault="00A445E1">
          <w:pPr>
            <w:pStyle w:val="3"/>
            <w:numPr>
              <w:ilvl w:val="0"/>
              <w:numId w:val="38"/>
            </w:numPr>
          </w:pPr>
          <w:r>
            <w:t>合并财务报表的编制方法</w:t>
          </w:r>
        </w:p>
        <w:sdt>
          <w:sdtPr>
            <w:rPr>
              <w:rFonts w:hint="eastAsia"/>
              <w:szCs w:val="21"/>
            </w:rPr>
            <w:alias w:val="是否适用：合并财务报表的编制方法[双击切换]"/>
            <w:tag w:val="_GBC_dad2e053cc8c4461a681b3e4926c48a6"/>
            <w:id w:val="742911385"/>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rsidR="00E72876" w:rsidRPr="00DF55B4" w:rsidRDefault="00E72876" w:rsidP="00DF55B4">
              <w:pPr>
                <w:overflowPunct w:val="0"/>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1</w:t>
              </w:r>
              <w:r w:rsidRPr="00DF55B4">
                <w:rPr>
                  <w:rFonts w:ascii="Arial Narrow" w:hAnsi="Arial Narrow" w:cs="Arial"/>
                  <w:szCs w:val="21"/>
                </w:rPr>
                <w:t>）合并财务报表范围的确定原则</w:t>
              </w:r>
            </w:p>
            <w:p w:rsidR="00E72876" w:rsidRPr="00DF55B4" w:rsidRDefault="00E72876" w:rsidP="00DF55B4">
              <w:pPr>
                <w:overflowPunct w:val="0"/>
                <w:ind w:firstLineChars="200" w:firstLine="420"/>
                <w:rPr>
                  <w:rFonts w:ascii="Arial Narrow" w:hAnsi="Arial Narrow" w:cs="Arial"/>
                  <w:szCs w:val="21"/>
                </w:rPr>
              </w:pPr>
              <w:r w:rsidRPr="00DF55B4">
                <w:rPr>
                  <w:rFonts w:ascii="Arial Narrow" w:hAnsi="Arial Narrow" w:cs="Arial"/>
                  <w:szCs w:val="21"/>
                </w:rPr>
                <w:t>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子公司，是指被本公司控制的主体。</w:t>
              </w:r>
            </w:p>
            <w:p w:rsidR="00E72876" w:rsidRPr="00DF55B4" w:rsidRDefault="00E72876" w:rsidP="00DF55B4">
              <w:pPr>
                <w:overflowPunct w:val="0"/>
                <w:ind w:firstLineChars="200" w:firstLine="420"/>
                <w:rPr>
                  <w:rFonts w:ascii="Arial Narrow" w:hAnsi="Arial Narrow" w:cs="Arial"/>
                  <w:szCs w:val="21"/>
                </w:rPr>
              </w:pPr>
              <w:r w:rsidRPr="00DF55B4">
                <w:rPr>
                  <w:rFonts w:ascii="Arial Narrow" w:hAnsi="Arial Narrow" w:cs="Arial"/>
                  <w:szCs w:val="21"/>
                </w:rPr>
                <w:t>一旦相关事实和情况的变化导致上述控制定义涉及的相关要素发生了变化，本公司将进行重新评估。</w:t>
              </w:r>
            </w:p>
            <w:p w:rsidR="00E72876" w:rsidRPr="00DF55B4" w:rsidRDefault="00E72876" w:rsidP="00DF55B4">
              <w:pPr>
                <w:overflowPunct w:val="0"/>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2</w:t>
              </w:r>
              <w:r w:rsidRPr="00DF55B4">
                <w:rPr>
                  <w:rFonts w:ascii="Arial Narrow" w:hAnsi="Arial Narrow" w:cs="Arial"/>
                  <w:szCs w:val="21"/>
                </w:rPr>
                <w:t>）合并财务报表编制的方法</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公司内所有重大往来余额、交易及未实现利润在合并财务报表编制时予以抵销。</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sidRPr="00DF55B4">
                <w:rPr>
                  <w:rFonts w:ascii="Arial Narrow" w:hAnsi="Arial Narrow" w:cs="Arial"/>
                  <w:szCs w:val="21"/>
                </w:rPr>
                <w:t>“</w:t>
              </w:r>
              <w:r w:rsidRPr="00DF55B4">
                <w:rPr>
                  <w:rFonts w:ascii="Arial Narrow" w:hAnsi="Arial Narrow" w:cs="Arial"/>
                  <w:szCs w:val="21"/>
                </w:rPr>
                <w:t>少数股东损益</w:t>
              </w:r>
              <w:r w:rsidRPr="00DF55B4">
                <w:rPr>
                  <w:rFonts w:ascii="Arial Narrow" w:hAnsi="Arial Narrow" w:cs="Arial"/>
                  <w:szCs w:val="21"/>
                </w:rPr>
                <w:t>”</w:t>
              </w:r>
              <w:r w:rsidRPr="00DF55B4">
                <w:rPr>
                  <w:rFonts w:ascii="Arial Narrow" w:hAnsi="Arial Narrow" w:cs="Arial"/>
                  <w:szCs w:val="21"/>
                </w:rPr>
                <w:t>项目列示。少数股东分担的子公司的亏损超过了少数股东在该子公司期初股东权益中所享有的份额，仍冲减少数股东权益。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w:t>
              </w:r>
              <w:r w:rsidRPr="00DF55B4">
                <w:rPr>
                  <w:rFonts w:ascii="Arial Narrow" w:hAnsi="Arial Narrow" w:cs="Arial"/>
                  <w:szCs w:val="21"/>
                </w:rPr>
                <w:t>2</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长期股权投资》或《企业会计准则第</w:t>
              </w:r>
              <w:r w:rsidRPr="00DF55B4">
                <w:rPr>
                  <w:rFonts w:ascii="Arial Narrow" w:hAnsi="Arial Narrow" w:cs="Arial"/>
                  <w:szCs w:val="21"/>
                </w:rPr>
                <w:t>22</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金融工具</w:t>
              </w:r>
              <w:r w:rsidRPr="00DF55B4">
                <w:rPr>
                  <w:rFonts w:ascii="Arial Narrow" w:hAnsi="Arial Narrow" w:cs="Arial"/>
                  <w:szCs w:val="21"/>
                </w:rPr>
                <w:lastRenderedPageBreak/>
                <w:t>确认和计量》等相关规定进行后续计量，详见本附注四、</w:t>
              </w:r>
              <w:r w:rsidRPr="00DF55B4">
                <w:rPr>
                  <w:rFonts w:ascii="Arial Narrow" w:hAnsi="Arial Narrow" w:cs="Arial"/>
                  <w:szCs w:val="21"/>
                </w:rPr>
                <w:t>1</w:t>
              </w:r>
              <w:r w:rsidRPr="00DF55B4">
                <w:rPr>
                  <w:rFonts w:ascii="Arial Narrow" w:hAnsi="Arial Narrow" w:cs="Arial" w:hint="eastAsia"/>
                  <w:szCs w:val="21"/>
                </w:rPr>
                <w:t>2</w:t>
              </w:r>
              <w:r w:rsidRPr="00DF55B4">
                <w:rPr>
                  <w:rFonts w:ascii="Arial Narrow" w:hAnsi="Arial Narrow" w:cs="Arial"/>
                  <w:szCs w:val="21"/>
                </w:rPr>
                <w:t>“</w:t>
              </w:r>
              <w:r w:rsidRPr="00DF55B4">
                <w:rPr>
                  <w:rFonts w:ascii="Arial Narrow" w:hAnsi="Arial Narrow" w:cs="Arial"/>
                  <w:szCs w:val="21"/>
                </w:rPr>
                <w:t>长期股权投资</w:t>
              </w:r>
              <w:r w:rsidRPr="00DF55B4">
                <w:rPr>
                  <w:rFonts w:ascii="Arial Narrow" w:hAnsi="Arial Narrow" w:cs="Arial"/>
                  <w:szCs w:val="21"/>
                </w:rPr>
                <w:t>”</w:t>
              </w:r>
              <w:r w:rsidRPr="00DF55B4">
                <w:rPr>
                  <w:rFonts w:ascii="Arial Narrow" w:hAnsi="Arial Narrow" w:cs="Arial"/>
                  <w:szCs w:val="21"/>
                </w:rPr>
                <w:t>或本附注四、</w:t>
              </w:r>
              <w:r w:rsidRPr="00DF55B4">
                <w:rPr>
                  <w:rFonts w:ascii="Arial Narrow" w:hAnsi="Arial Narrow" w:cs="Arial"/>
                  <w:szCs w:val="21"/>
                </w:rPr>
                <w:t>9“</w:t>
              </w:r>
              <w:r w:rsidRPr="00DF55B4">
                <w:rPr>
                  <w:rFonts w:ascii="Arial Narrow" w:hAnsi="Arial Narrow" w:cs="Arial"/>
                  <w:szCs w:val="21"/>
                </w:rPr>
                <w:t>金融工具</w:t>
              </w:r>
              <w:r w:rsidRPr="00DF55B4">
                <w:rPr>
                  <w:rFonts w:ascii="Arial Narrow" w:hAnsi="Arial Narrow" w:cs="Arial"/>
                  <w:szCs w:val="21"/>
                </w:rPr>
                <w:t>”</w:t>
              </w:r>
              <w:r w:rsidRPr="00DF55B4">
                <w:rPr>
                  <w:rFonts w:ascii="Arial Narrow" w:hAnsi="Arial Narrow" w:cs="Arial"/>
                  <w:szCs w:val="21"/>
                </w:rPr>
                <w:t>。</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w:t>
              </w:r>
              <w:r w:rsidRPr="00DF55B4">
                <w:rPr>
                  <w:rFonts w:hint="eastAsia"/>
                  <w:szCs w:val="21"/>
                </w:rPr>
                <w:t>①</w:t>
              </w:r>
              <w:r w:rsidRPr="00DF55B4">
                <w:rPr>
                  <w:rFonts w:ascii="Arial Narrow" w:hAnsi="Arial Narrow" w:cs="Arial"/>
                  <w:szCs w:val="21"/>
                </w:rPr>
                <w:t>这些交易是同时或者在考虑了彼此影响的情况下订立的；</w:t>
              </w:r>
              <w:r w:rsidRPr="00DF55B4">
                <w:rPr>
                  <w:rFonts w:hint="eastAsia"/>
                  <w:szCs w:val="21"/>
                </w:rPr>
                <w:t>②</w:t>
              </w:r>
              <w:r w:rsidRPr="00DF55B4">
                <w:rPr>
                  <w:rFonts w:ascii="Arial Narrow" w:hAnsi="Arial Narrow" w:cs="Arial"/>
                  <w:szCs w:val="21"/>
                </w:rPr>
                <w:t>这些交易整体才能达成一项完整的商业结果；</w:t>
              </w:r>
              <w:r w:rsidRPr="00DF55B4">
                <w:rPr>
                  <w:rFonts w:hint="eastAsia"/>
                  <w:szCs w:val="21"/>
                </w:rPr>
                <w:t>③</w:t>
              </w:r>
              <w:r w:rsidRPr="00DF55B4">
                <w:rPr>
                  <w:rFonts w:ascii="Arial Narrow" w:hAnsi="Arial Narrow" w:cs="Arial"/>
                  <w:szCs w:val="21"/>
                </w:rPr>
                <w:t>一项交易的发生取决于其他至少一项交易的发生；</w:t>
              </w:r>
              <w:r w:rsidRPr="00DF55B4">
                <w:rPr>
                  <w:rFonts w:hint="eastAsia"/>
                  <w:szCs w:val="21"/>
                </w:rPr>
                <w:t>④</w:t>
              </w:r>
              <w:r w:rsidRPr="00DF55B4">
                <w:rPr>
                  <w:rFonts w:ascii="Arial Narrow" w:hAnsi="Arial Narrow" w:cs="Arial"/>
                  <w:szCs w:val="21"/>
                </w:rPr>
                <w:t>一项交易单独看是不经济的，但是和其他交易一并考虑时是经济的。不属于一揽子交易的，对其中的每一项交易视情况分别按照</w:t>
              </w:r>
              <w:r w:rsidRPr="00DF55B4">
                <w:rPr>
                  <w:rFonts w:ascii="Arial Narrow" w:hAnsi="Arial Narrow" w:cs="Arial"/>
                  <w:szCs w:val="21"/>
                </w:rPr>
                <w:t>“</w:t>
              </w:r>
              <w:r w:rsidRPr="00DF55B4">
                <w:rPr>
                  <w:rFonts w:ascii="Arial Narrow" w:hAnsi="Arial Narrow" w:cs="Arial"/>
                  <w:szCs w:val="21"/>
                </w:rPr>
                <w:t>不丧失控制权的情况下部分处置对子公司的长期股权投资</w:t>
              </w:r>
              <w:r w:rsidRPr="00DF55B4">
                <w:rPr>
                  <w:rFonts w:ascii="Arial Narrow" w:hAnsi="Arial Narrow" w:cs="Arial"/>
                  <w:szCs w:val="21"/>
                </w:rPr>
                <w:t>”</w:t>
              </w:r>
              <w:r w:rsidRPr="00DF55B4">
                <w:rPr>
                  <w:rFonts w:ascii="Arial Narrow" w:hAnsi="Arial Narrow" w:cs="Arial"/>
                  <w:szCs w:val="21"/>
                </w:rPr>
                <w:t>（详见本附注四、</w:t>
              </w:r>
              <w:r w:rsidRPr="00DF55B4">
                <w:rPr>
                  <w:rFonts w:ascii="Arial Narrow" w:hAnsi="Arial Narrow" w:cs="Arial"/>
                  <w:szCs w:val="21"/>
                </w:rPr>
                <w:t>1</w:t>
              </w:r>
              <w:r w:rsidRPr="00DF55B4">
                <w:rPr>
                  <w:rFonts w:ascii="Arial Narrow" w:hAnsi="Arial Narrow" w:cs="Arial" w:hint="eastAsia"/>
                  <w:szCs w:val="21"/>
                </w:rPr>
                <w:t>2</w:t>
              </w:r>
              <w:r w:rsidRPr="00DF55B4">
                <w:rPr>
                  <w:rFonts w:ascii="Arial Narrow" w:hAnsi="Arial Narrow" w:cs="Arial"/>
                  <w:szCs w:val="21"/>
                </w:rPr>
                <w:t>、（</w:t>
              </w:r>
              <w:r w:rsidRPr="00DF55B4">
                <w:rPr>
                  <w:rFonts w:ascii="Arial Narrow" w:hAnsi="Arial Narrow" w:cs="Arial"/>
                  <w:szCs w:val="21"/>
                </w:rPr>
                <w:t>2</w:t>
              </w:r>
              <w:r w:rsidRPr="00DF55B4">
                <w:rPr>
                  <w:rFonts w:ascii="Arial Narrow" w:hAnsi="Arial Narrow" w:cs="Arial"/>
                  <w:szCs w:val="21"/>
                </w:rPr>
                <w:t>）</w:t>
              </w:r>
              <w:r w:rsidRPr="00DF55B4">
                <w:rPr>
                  <w:rFonts w:hint="eastAsia"/>
                  <w:szCs w:val="21"/>
                </w:rPr>
                <w:t>④</w:t>
              </w:r>
              <w:r w:rsidRPr="00DF55B4">
                <w:rPr>
                  <w:rFonts w:ascii="Arial Narrow" w:hAnsi="Arial Narrow" w:cs="Arial"/>
                  <w:szCs w:val="21"/>
                </w:rPr>
                <w:t>）和</w:t>
              </w:r>
              <w:r w:rsidRPr="00DF55B4">
                <w:rPr>
                  <w:rFonts w:ascii="Arial Narrow" w:hAnsi="Arial Narrow" w:cs="Arial"/>
                  <w:szCs w:val="21"/>
                </w:rPr>
                <w:t>“</w:t>
              </w:r>
              <w:r w:rsidRPr="00DF55B4">
                <w:rPr>
                  <w:rFonts w:ascii="Arial Narrow" w:hAnsi="Arial Narrow" w:cs="Arial"/>
                  <w:szCs w:val="21"/>
                </w:rPr>
                <w:t>因处置部分股权投资或其他原因丧失了对原有子公司的控制权</w:t>
              </w:r>
              <w:r w:rsidRPr="00DF55B4">
                <w:rPr>
                  <w:rFonts w:ascii="Arial Narrow" w:hAnsi="Arial Narrow" w:cs="Arial"/>
                  <w:szCs w:val="21"/>
                </w:rPr>
                <w:t>”</w:t>
              </w:r>
              <w:r w:rsidRPr="00DF55B4">
                <w:rPr>
                  <w:rFonts w:ascii="Arial Narrow" w:hAnsi="Arial Narrow" w:cs="Arial"/>
                  <w:szCs w:val="21"/>
                </w:rPr>
                <w:t>（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D26B69" w:rsidRDefault="00B66160">
              <w:pPr>
                <w:rPr>
                  <w:szCs w:val="21"/>
                </w:rPr>
              </w:pPr>
            </w:p>
          </w:sdtContent>
        </w:sdt>
      </w:sdtContent>
    </w:sdt>
    <w:p w:rsidR="00D26B69" w:rsidRDefault="00D26B69">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D26B69" w:rsidRDefault="00A445E1">
          <w:pPr>
            <w:pStyle w:val="3"/>
            <w:numPr>
              <w:ilvl w:val="0"/>
              <w:numId w:val="38"/>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ContentLocked"/>
            <w:placeholder>
              <w:docPart w:val="GBC22222222222222222222222222222"/>
            </w:placeholder>
          </w:sdtPr>
          <w:sdtContent>
            <w:p w:rsidR="00D26B69" w:rsidRDefault="00B66160">
              <w:r>
                <w:fldChar w:fldCharType="begin"/>
              </w:r>
              <w:r w:rsidR="00E72876">
                <w:instrText>MACROBUTTON  SnrToggleCheckbox √适用</w:instrText>
              </w:r>
              <w:r>
                <w:fldChar w:fldCharType="end"/>
              </w:r>
              <w:r>
                <w:fldChar w:fldCharType="begin"/>
              </w:r>
              <w:r w:rsidR="00E72876">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本公司对合营企业的投资采用权益法核算，按照本附注四、</w:t>
              </w:r>
              <w:r w:rsidRPr="00DF55B4">
                <w:rPr>
                  <w:rFonts w:ascii="Arial Narrow" w:hAnsi="Arial Narrow" w:cs="Arial"/>
                  <w:szCs w:val="21"/>
                </w:rPr>
                <w:t>1</w:t>
              </w:r>
              <w:r w:rsidRPr="00DF55B4">
                <w:rPr>
                  <w:rFonts w:ascii="Arial Narrow" w:hAnsi="Arial Narrow" w:cs="Arial" w:hint="eastAsia"/>
                  <w:szCs w:val="21"/>
                </w:rPr>
                <w:t>2</w:t>
              </w:r>
              <w:r w:rsidRPr="00DF55B4">
                <w:rPr>
                  <w:rFonts w:ascii="Arial Narrow" w:hAnsi="Arial Narrow" w:cs="Arial"/>
                  <w:szCs w:val="21"/>
                </w:rPr>
                <w:t>（</w:t>
              </w:r>
              <w:r w:rsidRPr="00DF55B4">
                <w:rPr>
                  <w:rFonts w:ascii="Arial Narrow" w:hAnsi="Arial Narrow" w:cs="Arial"/>
                  <w:szCs w:val="21"/>
                </w:rPr>
                <w:t>2</w:t>
              </w:r>
              <w:r w:rsidRPr="00DF55B4">
                <w:rPr>
                  <w:rFonts w:ascii="Arial Narrow" w:hAnsi="Arial Narrow" w:cs="Arial"/>
                  <w:szCs w:val="21"/>
                </w:rPr>
                <w:t>）</w:t>
              </w:r>
              <w:r w:rsidRPr="00DF55B4">
                <w:rPr>
                  <w:rFonts w:hint="eastAsia"/>
                  <w:szCs w:val="21"/>
                </w:rPr>
                <w:t>②</w:t>
              </w:r>
              <w:r w:rsidRPr="00DF55B4">
                <w:rPr>
                  <w:rFonts w:ascii="Arial Narrow" w:hAnsi="Arial Narrow" w:cs="Arial"/>
                  <w:szCs w:val="21"/>
                </w:rPr>
                <w:t>“</w:t>
              </w:r>
              <w:r w:rsidRPr="00DF55B4">
                <w:rPr>
                  <w:rFonts w:ascii="Arial Narrow" w:hAnsi="Arial Narrow" w:cs="Arial"/>
                  <w:szCs w:val="21"/>
                </w:rPr>
                <w:t>权益法核算的长期股权投资</w:t>
              </w:r>
              <w:r w:rsidRPr="00DF55B4">
                <w:rPr>
                  <w:rFonts w:ascii="Arial Narrow" w:hAnsi="Arial Narrow" w:cs="Arial"/>
                  <w:szCs w:val="21"/>
                </w:rPr>
                <w:t>”</w:t>
              </w:r>
              <w:r w:rsidRPr="00DF55B4">
                <w:rPr>
                  <w:rFonts w:ascii="Arial Narrow" w:hAnsi="Arial Narrow" w:cs="Arial"/>
                  <w:szCs w:val="21"/>
                </w:rPr>
                <w:t>中所述的会计政策处理。</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E72876" w:rsidRPr="00DF55B4" w:rsidRDefault="00E72876" w:rsidP="00DF55B4">
              <w:pPr>
                <w:ind w:firstLineChars="200" w:firstLine="420"/>
                <w:rPr>
                  <w:rFonts w:ascii="Arial Narrow" w:hAnsi="Arial Narrow" w:cs="Arial"/>
                  <w:b/>
                  <w:szCs w:val="21"/>
                </w:rPr>
              </w:pPr>
              <w:r w:rsidRPr="00DF55B4">
                <w:rPr>
                  <w:rFonts w:ascii="Arial Narrow" w:hAnsi="Arial Narrow" w:cs="Arial"/>
                  <w:szCs w:val="21"/>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sidRPr="00DF55B4">
                <w:rPr>
                  <w:rFonts w:ascii="Arial Narrow" w:hAnsi="Arial Narrow" w:cs="Arial"/>
                  <w:szCs w:val="21"/>
                </w:rPr>
                <w:t>8</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资产减值》等规定的资产减值损失的，对于由本公司向共同经营投出或出售资产的情况，本公司全额确认该损失；对于本公司自共同经营购买资产的情况，本公司按承担的份额确认该损失。</w:t>
              </w:r>
            </w:p>
            <w:p w:rsidR="00D26B69" w:rsidRDefault="00B66160">
              <w:pPr>
                <w:rPr>
                  <w:b/>
                  <w:bCs/>
                  <w:szCs w:val="21"/>
                </w:rPr>
              </w:pPr>
            </w:p>
          </w:sdtContent>
        </w:sdt>
      </w:sdtContent>
    </w:sdt>
    <w:p w:rsidR="00D26B69" w:rsidRDefault="00D26B69">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D26B69" w:rsidRDefault="00A445E1">
          <w:pPr>
            <w:pStyle w:val="3"/>
            <w:numPr>
              <w:ilvl w:val="0"/>
              <w:numId w:val="38"/>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本公司现金及现金等价物包括库存现金、可以随时用于支付的存款以及本公司持有的期限短（一般为从购买日起三个月内到期）、流动性强、易于转换为已知金额现金、价值变动风险很小的投资。</w:t>
              </w:r>
            </w:p>
            <w:p w:rsidR="00D26B69" w:rsidRDefault="00B66160">
              <w:pPr>
                <w:rPr>
                  <w:szCs w:val="21"/>
                </w:rPr>
              </w:pPr>
            </w:p>
          </w:sdtContent>
        </w:sdt>
      </w:sdtContent>
    </w:sdt>
    <w:p w:rsidR="00D26B69" w:rsidRDefault="00D26B69">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外币业务和外币报表折算</w:t>
          </w:r>
        </w:p>
        <w:sdt>
          <w:sdtPr>
            <w:rPr>
              <w:rFonts w:hint="eastAsia"/>
              <w:szCs w:val="21"/>
            </w:rPr>
            <w:alias w:val="是否适用：外币业务和外币报表折算[双击切换]"/>
            <w:tag w:val="_GBC_cd1fc5c05f5e49ed9ea2fffe41d0d113"/>
            <w:id w:val="-50698587"/>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外币业务核算方法"/>
            <w:tag w:val="_GBC_1703fe5fc56b42a8972c0906a4ac6d6b"/>
            <w:id w:val="888381966"/>
            <w:lock w:val="sdtLocked"/>
            <w:placeholder>
              <w:docPart w:val="GBC22222222222222222222222222222"/>
            </w:placeholder>
          </w:sdtPr>
          <w:sdtContent>
            <w:bookmarkStart w:id="60" w:name="OLE_LINK59" w:displacedByCustomXml="prev"/>
            <w:bookmarkStart w:id="61" w:name="OLE_LINK5" w:displacedByCustomXml="prev"/>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1</w:t>
              </w:r>
              <w:r w:rsidRPr="00DF55B4">
                <w:rPr>
                  <w:rFonts w:ascii="Arial Narrow" w:hAnsi="Arial Narrow" w:cs="Arial"/>
                  <w:szCs w:val="21"/>
                </w:rPr>
                <w:t>）外币交易的折算方法</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本公司发生的外币交易在初始确认时，按交易日的即期汇率（通常指中国人民银行公布的当日外汇牌价的中间价，下同）折算为记账本位币金额，但公司发生的外币兑换业务或涉及外币兑换的交易事项，按照实际采用的汇率折算为记账本位币金额。</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2</w:t>
              </w:r>
              <w:r w:rsidRPr="00DF55B4">
                <w:rPr>
                  <w:rFonts w:ascii="Arial Narrow" w:hAnsi="Arial Narrow" w:cs="Arial"/>
                  <w:szCs w:val="21"/>
                </w:rPr>
                <w:t>）对于外币货币性项目和外币非货币性项目的折算方法</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资产负债表日，对于外币货币性项目采用资产负债表日即期汇率折算，由此产生的汇兑差额，</w:t>
              </w:r>
              <w:r w:rsidRPr="00DF55B4">
                <w:rPr>
                  <w:rFonts w:ascii="Arial Narrow" w:hAnsi="Arial Narrow" w:cs="Arial"/>
                  <w:szCs w:val="21"/>
                </w:rPr>
                <w:lastRenderedPageBreak/>
                <w:t>除：</w:t>
              </w:r>
              <w:r w:rsidRPr="00DF55B4">
                <w:rPr>
                  <w:rFonts w:hAnsi="宋体" w:cs="宋体" w:hint="eastAsia"/>
                  <w:szCs w:val="21"/>
                </w:rPr>
                <w:t>①</w:t>
              </w:r>
              <w:r w:rsidRPr="00DF55B4">
                <w:rPr>
                  <w:rFonts w:ascii="Arial Narrow" w:hAnsi="Arial Narrow" w:cs="Arial"/>
                  <w:szCs w:val="21"/>
                </w:rPr>
                <w:t>属于与购建符合资本化条件的资产相关的外币专门借款产生的汇兑差额按照借款费用资本化的原则处理；</w:t>
              </w:r>
              <w:r w:rsidRPr="00DF55B4">
                <w:rPr>
                  <w:rFonts w:hAnsi="宋体" w:cs="宋体" w:hint="eastAsia"/>
                  <w:szCs w:val="21"/>
                </w:rPr>
                <w:t>②</w:t>
              </w:r>
              <w:r w:rsidRPr="00DF55B4">
                <w:rPr>
                  <w:rFonts w:ascii="Arial Narrow" w:hAnsi="Arial Narrow" w:cs="Arial"/>
                  <w:szCs w:val="21"/>
                </w:rPr>
                <w:t>可供出售的外币货币性项目除摊余成本之外的其他账面余额变动产生的汇兑差额计入其他综合收益之外，均计入当期损益。</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3</w:t>
              </w:r>
              <w:r w:rsidRPr="00DF55B4">
                <w:rPr>
                  <w:rFonts w:ascii="Arial Narrow" w:hAnsi="Arial Narrow" w:cs="Arial"/>
                  <w:szCs w:val="21"/>
                </w:rPr>
                <w:t>）外币财务报表的折算方法</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编制合并财务报表涉及境外经营的，如有实质上构成对境外经营净投资的外币货币性项目，因汇率变动而产生的汇兑差额，作为</w:t>
              </w:r>
              <w:r w:rsidRPr="00DF55B4">
                <w:rPr>
                  <w:rFonts w:ascii="Arial Narrow" w:hAnsi="Arial Narrow" w:cs="Arial"/>
                  <w:szCs w:val="21"/>
                </w:rPr>
                <w:t>“</w:t>
              </w:r>
              <w:r w:rsidRPr="00DF55B4">
                <w:rPr>
                  <w:rFonts w:ascii="Arial Narrow" w:hAnsi="Arial Narrow" w:cs="Arial"/>
                  <w:szCs w:val="21"/>
                </w:rPr>
                <w:t>外币报表折算差额</w:t>
              </w:r>
              <w:r w:rsidRPr="00DF55B4">
                <w:rPr>
                  <w:rFonts w:ascii="Arial Narrow" w:hAnsi="Arial Narrow" w:cs="Arial"/>
                  <w:szCs w:val="21"/>
                </w:rPr>
                <w:t>”</w:t>
              </w:r>
              <w:r w:rsidRPr="00DF55B4">
                <w:rPr>
                  <w:rFonts w:ascii="Arial Narrow" w:hAnsi="Arial Narrow" w:cs="Arial"/>
                  <w:szCs w:val="21"/>
                </w:rPr>
                <w:t>确认为其他综合收益；处置境外经营时，计入处置当期损益。</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境外经营的外币财务报表按以下方法折算为人民币报表：资产负债表中的资产和负债项目，采用资产负债表日的即期汇率折算；股东权益类项目除</w:t>
              </w:r>
              <w:r w:rsidRPr="00DF55B4">
                <w:rPr>
                  <w:rFonts w:ascii="Arial Narrow" w:hAnsi="Arial Narrow" w:cs="Arial"/>
                  <w:szCs w:val="21"/>
                </w:rPr>
                <w:t>“</w:t>
              </w:r>
              <w:r w:rsidRPr="00DF55B4">
                <w:rPr>
                  <w:rFonts w:ascii="Arial Narrow" w:hAnsi="Arial Narrow" w:cs="Arial"/>
                  <w:szCs w:val="21"/>
                </w:rPr>
                <w:t>未分配利润</w:t>
              </w:r>
              <w:r w:rsidRPr="00DF55B4">
                <w:rPr>
                  <w:rFonts w:ascii="Arial Narrow" w:hAnsi="Arial Narrow" w:cs="Arial"/>
                  <w:szCs w:val="21"/>
                </w:rPr>
                <w:t>”</w:t>
              </w:r>
              <w:r w:rsidRPr="00DF55B4">
                <w:rPr>
                  <w:rFonts w:ascii="Arial Narrow" w:hAnsi="Arial Narrow" w:cs="Arial"/>
                  <w:szCs w:val="21"/>
                </w:rPr>
                <w:t>项目外，其他项目采用发生时的即期汇率折算。利润表中的收入和费用项目，采用交易发生日的当期平均汇率折算。年初未分配利润为上一年折算后的年末未分配利润；年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外币现金流量以及境外子公司的现金流量，采用现金流量发生日的当期平均汇率折算。汇率变动对现金的影响额作为调节项目，在现金流量表中单独列报。</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年初数和上期实际数按照上期财务报表折算后的数额列示。</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在处置本公司在境外经营的全部所有者权益或因处置部分股权投资或其他原因丧失了对境外经营控制权时，将资产负债表中所有者权益项目下列示的、与该境外经营相关的归属于母公司所有者权益的外币报表折算差额，全部转入处置当期损益。</w:t>
              </w:r>
            </w:p>
            <w:p w:rsidR="00E72876" w:rsidRPr="00DF55B4" w:rsidRDefault="00E72876" w:rsidP="00DF55B4">
              <w:pPr>
                <w:pStyle w:val="ad"/>
                <w:ind w:firstLineChars="200" w:firstLine="420"/>
                <w:rPr>
                  <w:rFonts w:ascii="Arial Narrow" w:hAnsi="Arial Narrow" w:cs="Arial"/>
                  <w:szCs w:val="21"/>
                </w:rPr>
              </w:pPr>
              <w:r w:rsidRPr="00DF55B4">
                <w:rPr>
                  <w:rFonts w:ascii="Arial Narrow" w:hAnsi="Arial Narrow" w:cs="Arial"/>
                  <w:szCs w:val="21"/>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D26B69" w:rsidRDefault="00B66160">
              <w:pPr>
                <w:rPr>
                  <w:szCs w:val="21"/>
                </w:rPr>
              </w:pPr>
            </w:p>
          </w:sdtContent>
          <w:bookmarkEnd w:id="60" w:displacedByCustomXml="next"/>
          <w:bookmarkEnd w:id="61" w:displacedByCustomXml="next"/>
        </w:sdt>
        <w:p w:rsidR="00D26B69" w:rsidRDefault="00B66160">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D26B69" w:rsidRDefault="00A445E1">
          <w:pPr>
            <w:pStyle w:val="3"/>
            <w:numPr>
              <w:ilvl w:val="0"/>
              <w:numId w:val="38"/>
            </w:numPr>
          </w:pPr>
          <w:r>
            <w:t>金融工具</w:t>
          </w:r>
        </w:p>
        <w:sdt>
          <w:sdtPr>
            <w:rPr>
              <w:rFonts w:hint="eastAsia"/>
              <w:szCs w:val="21"/>
            </w:rPr>
            <w:alias w:val="是否适用：金融工具_重要会计政策和估计[双击切换]"/>
            <w:tag w:val="_GBC_285bdf73a629411f9c5d05731712b876"/>
            <w:id w:val="-267399627"/>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在本公司成为金融工具合同的一方时确认一项金融资产或金融负债。</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1</w:t>
              </w:r>
              <w:r w:rsidRPr="00DF55B4">
                <w:rPr>
                  <w:rFonts w:ascii="Arial Narrow" w:hAnsi="Arial Narrow" w:cs="Arial"/>
                  <w:szCs w:val="21"/>
                </w:rPr>
                <w:t>）金融资产的分类、确认和计量</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E72876" w:rsidRPr="00DF55B4" w:rsidRDefault="00B66160" w:rsidP="00DF55B4">
              <w:pPr>
                <w:ind w:firstLineChars="200" w:firstLine="420"/>
                <w:rPr>
                  <w:rFonts w:ascii="Arial Narrow" w:hAnsi="Arial Narrow" w:cs="Arial"/>
                  <w:color w:val="000000"/>
                  <w:szCs w:val="21"/>
                </w:rPr>
              </w:pPr>
              <w:r w:rsidRPr="00DF55B4">
                <w:rPr>
                  <w:rFonts w:ascii="Arial Narrow" w:hAnsi="Arial Narrow" w:cs="Arial"/>
                  <w:color w:val="000000"/>
                  <w:szCs w:val="21"/>
                </w:rPr>
                <w:fldChar w:fldCharType="begin"/>
              </w:r>
              <w:r w:rsidR="00E72876" w:rsidRPr="00DF55B4">
                <w:rPr>
                  <w:rFonts w:ascii="Arial Narrow" w:hAnsi="Arial Narrow" w:cs="Arial"/>
                  <w:color w:val="000000"/>
                  <w:szCs w:val="21"/>
                </w:rPr>
                <w:instrText xml:space="preserve"> = 1 \* GB3 </w:instrText>
              </w:r>
              <w:r w:rsidRPr="00DF55B4">
                <w:rPr>
                  <w:rFonts w:ascii="Arial Narrow" w:hAnsi="Arial Narrow" w:cs="Arial"/>
                  <w:color w:val="000000"/>
                  <w:szCs w:val="21"/>
                </w:rPr>
                <w:fldChar w:fldCharType="separate"/>
              </w:r>
              <w:r w:rsidR="00E72876" w:rsidRPr="00DF55B4">
                <w:rPr>
                  <w:rFonts w:hint="eastAsia"/>
                  <w:color w:val="000000"/>
                  <w:szCs w:val="21"/>
                </w:rPr>
                <w:t>①</w:t>
              </w:r>
              <w:r w:rsidRPr="00DF55B4">
                <w:rPr>
                  <w:rFonts w:ascii="Arial Narrow" w:hAnsi="Arial Narrow" w:cs="Arial"/>
                  <w:color w:val="000000"/>
                  <w:szCs w:val="21"/>
                </w:rPr>
                <w:fldChar w:fldCharType="end"/>
              </w:r>
              <w:r w:rsidR="00E72876" w:rsidRPr="00DF55B4">
                <w:rPr>
                  <w:rFonts w:ascii="Arial Narrow" w:hAnsi="Arial Narrow" w:cs="Arial"/>
                  <w:color w:val="000000"/>
                  <w:szCs w:val="21"/>
                </w:rPr>
                <w:t>以摊余成本计量的金融资产</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E72876" w:rsidRPr="00DF55B4" w:rsidRDefault="00B66160" w:rsidP="00DF55B4">
              <w:pPr>
                <w:ind w:firstLineChars="200" w:firstLine="420"/>
                <w:rPr>
                  <w:rFonts w:ascii="Arial Narrow" w:hAnsi="Arial Narrow" w:cs="Arial"/>
                  <w:color w:val="000000"/>
                  <w:szCs w:val="21"/>
                </w:rPr>
              </w:pPr>
              <w:r w:rsidRPr="00DF55B4">
                <w:rPr>
                  <w:rFonts w:ascii="Arial Narrow" w:hAnsi="Arial Narrow" w:cs="Arial"/>
                  <w:color w:val="000000"/>
                  <w:szCs w:val="21"/>
                </w:rPr>
                <w:fldChar w:fldCharType="begin"/>
              </w:r>
              <w:r w:rsidR="00E72876" w:rsidRPr="00DF55B4">
                <w:rPr>
                  <w:rFonts w:ascii="Arial Narrow" w:hAnsi="Arial Narrow" w:cs="Arial"/>
                  <w:color w:val="000000"/>
                  <w:szCs w:val="21"/>
                </w:rPr>
                <w:instrText xml:space="preserve"> = 2 \* GB3 </w:instrText>
              </w:r>
              <w:r w:rsidRPr="00DF55B4">
                <w:rPr>
                  <w:rFonts w:ascii="Arial Narrow" w:hAnsi="Arial Narrow" w:cs="Arial"/>
                  <w:color w:val="000000"/>
                  <w:szCs w:val="21"/>
                </w:rPr>
                <w:fldChar w:fldCharType="separate"/>
              </w:r>
              <w:r w:rsidR="00E72876" w:rsidRPr="00DF55B4">
                <w:rPr>
                  <w:rFonts w:hint="eastAsia"/>
                  <w:color w:val="000000"/>
                  <w:szCs w:val="21"/>
                </w:rPr>
                <w:t>②</w:t>
              </w:r>
              <w:r w:rsidRPr="00DF55B4">
                <w:rPr>
                  <w:rFonts w:ascii="Arial Narrow" w:hAnsi="Arial Narrow" w:cs="Arial"/>
                  <w:color w:val="000000"/>
                  <w:szCs w:val="21"/>
                </w:rPr>
                <w:fldChar w:fldCharType="end"/>
              </w:r>
              <w:r w:rsidR="00E72876" w:rsidRPr="00DF55B4">
                <w:rPr>
                  <w:rFonts w:ascii="Arial Narrow" w:hAnsi="Arial Narrow" w:cs="Arial"/>
                  <w:color w:val="000000"/>
                  <w:szCs w:val="21"/>
                </w:rPr>
                <w:t>以公允价值计量且其变动计入其他综合收益的金融资产</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本公司管理此类金融资产的业务模式为既以收取合同现金流量为目标又以出售为目标，且此类金融资产的合同现金流量特征与基本借贷安排相一致。本公司对此类金融资产按照公允价值计</w:t>
              </w:r>
              <w:r w:rsidRPr="00DF55B4">
                <w:rPr>
                  <w:rFonts w:ascii="Arial Narrow" w:hAnsi="Arial Narrow" w:cs="Arial"/>
                  <w:color w:val="000000"/>
                  <w:szCs w:val="21"/>
                </w:rPr>
                <w:lastRenderedPageBreak/>
                <w:t>量且其变动计入其他综合收益，但减值损失或利得、汇兑损益和按照实际利率法计算的利息收入计入当期损益。</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E72876" w:rsidRPr="00DF55B4" w:rsidRDefault="00B66160" w:rsidP="00DF55B4">
              <w:pPr>
                <w:ind w:firstLineChars="200" w:firstLine="420"/>
                <w:rPr>
                  <w:rFonts w:ascii="Arial Narrow" w:hAnsi="Arial Narrow" w:cs="Arial"/>
                  <w:color w:val="000000"/>
                  <w:szCs w:val="21"/>
                </w:rPr>
              </w:pPr>
              <w:r w:rsidRPr="00DF55B4">
                <w:rPr>
                  <w:rFonts w:ascii="Arial Narrow" w:hAnsi="Arial Narrow" w:cs="Arial"/>
                  <w:color w:val="000000"/>
                  <w:szCs w:val="21"/>
                </w:rPr>
                <w:fldChar w:fldCharType="begin"/>
              </w:r>
              <w:r w:rsidR="00E72876" w:rsidRPr="00DF55B4">
                <w:rPr>
                  <w:rFonts w:ascii="Arial Narrow" w:hAnsi="Arial Narrow" w:cs="Arial"/>
                  <w:color w:val="000000"/>
                  <w:szCs w:val="21"/>
                </w:rPr>
                <w:instrText xml:space="preserve"> = 3 \* GB3 </w:instrText>
              </w:r>
              <w:r w:rsidRPr="00DF55B4">
                <w:rPr>
                  <w:rFonts w:ascii="Arial Narrow" w:hAnsi="Arial Narrow" w:cs="Arial"/>
                  <w:color w:val="000000"/>
                  <w:szCs w:val="21"/>
                </w:rPr>
                <w:fldChar w:fldCharType="separate"/>
              </w:r>
              <w:r w:rsidR="00E72876" w:rsidRPr="00DF55B4">
                <w:rPr>
                  <w:rFonts w:hint="eastAsia"/>
                  <w:color w:val="000000"/>
                  <w:szCs w:val="21"/>
                </w:rPr>
                <w:t>③</w:t>
              </w:r>
              <w:r w:rsidRPr="00DF55B4">
                <w:rPr>
                  <w:rFonts w:ascii="Arial Narrow" w:hAnsi="Arial Narrow" w:cs="Arial"/>
                  <w:color w:val="000000"/>
                  <w:szCs w:val="21"/>
                </w:rPr>
                <w:fldChar w:fldCharType="end"/>
              </w:r>
              <w:r w:rsidR="00E72876" w:rsidRPr="00DF55B4">
                <w:rPr>
                  <w:rFonts w:ascii="Arial Narrow" w:hAnsi="Arial Narrow" w:cs="Arial"/>
                  <w:color w:val="000000"/>
                  <w:szCs w:val="21"/>
                </w:rPr>
                <w:t>以公允价值计量且其变动计入当期损益的金融资产</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w:t>
              </w:r>
              <w:r w:rsidRPr="00DF55B4">
                <w:rPr>
                  <w:rFonts w:ascii="Arial Narrow" w:hAnsi="Arial Narrow" w:cs="Arial"/>
                  <w:color w:val="000000"/>
                  <w:szCs w:val="21"/>
                </w:rPr>
                <w:t>2</w:t>
              </w:r>
              <w:r w:rsidRPr="00DF55B4">
                <w:rPr>
                  <w:rFonts w:ascii="Arial Narrow" w:hAnsi="Arial Narrow" w:cs="Arial"/>
                  <w:color w:val="000000"/>
                  <w:szCs w:val="21"/>
                </w:rPr>
                <w:t>）金融负债的分类、确认和计量</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E72876" w:rsidRPr="00DF55B4" w:rsidRDefault="00B66160" w:rsidP="00DF55B4">
              <w:pPr>
                <w:ind w:firstLineChars="200" w:firstLine="420"/>
                <w:rPr>
                  <w:rFonts w:ascii="Arial Narrow" w:hAnsi="Arial Narrow" w:cs="Arial"/>
                  <w:color w:val="000000"/>
                  <w:szCs w:val="21"/>
                </w:rPr>
              </w:pPr>
              <w:r w:rsidRPr="00DF55B4">
                <w:rPr>
                  <w:rFonts w:ascii="Arial Narrow" w:hAnsi="Arial Narrow" w:cs="Arial"/>
                  <w:color w:val="000000"/>
                  <w:szCs w:val="21"/>
                </w:rPr>
                <w:fldChar w:fldCharType="begin"/>
              </w:r>
              <w:r w:rsidR="00E72876" w:rsidRPr="00DF55B4">
                <w:rPr>
                  <w:rFonts w:ascii="Arial Narrow" w:hAnsi="Arial Narrow" w:cs="Arial"/>
                  <w:color w:val="000000"/>
                  <w:szCs w:val="21"/>
                </w:rPr>
                <w:instrText xml:space="preserve"> = 1 \* GB3 </w:instrText>
              </w:r>
              <w:r w:rsidRPr="00DF55B4">
                <w:rPr>
                  <w:rFonts w:ascii="Arial Narrow" w:hAnsi="Arial Narrow" w:cs="Arial"/>
                  <w:color w:val="000000"/>
                  <w:szCs w:val="21"/>
                </w:rPr>
                <w:fldChar w:fldCharType="separate"/>
              </w:r>
              <w:r w:rsidR="00E72876" w:rsidRPr="00DF55B4">
                <w:rPr>
                  <w:rFonts w:hint="eastAsia"/>
                  <w:color w:val="000000"/>
                  <w:szCs w:val="21"/>
                </w:rPr>
                <w:t>①</w:t>
              </w:r>
              <w:r w:rsidRPr="00DF55B4">
                <w:rPr>
                  <w:rFonts w:ascii="Arial Narrow" w:hAnsi="Arial Narrow" w:cs="Arial"/>
                  <w:color w:val="000000"/>
                  <w:szCs w:val="21"/>
                </w:rPr>
                <w:fldChar w:fldCharType="end"/>
              </w:r>
              <w:r w:rsidR="00E72876" w:rsidRPr="00DF55B4">
                <w:rPr>
                  <w:rFonts w:ascii="Arial Narrow" w:hAnsi="Arial Narrow" w:cs="Arial"/>
                  <w:color w:val="000000"/>
                  <w:szCs w:val="21"/>
                </w:rPr>
                <w:t>以公允价值计量且其变动计入当期损益的金融负债</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以公允价值计量且其变动计入当期损益的金融负债，包括交易性金融负债</w:t>
              </w:r>
              <w:r w:rsidRPr="00DF55B4">
                <w:rPr>
                  <w:rFonts w:ascii="Arial Narrow" w:hAnsi="Arial Narrow" w:cs="Arial"/>
                  <w:szCs w:val="21"/>
                </w:rPr>
                <w:t>（含属于金融负债的衍生工具）</w:t>
              </w:r>
              <w:r w:rsidRPr="00DF55B4">
                <w:rPr>
                  <w:rFonts w:ascii="Arial Narrow" w:hAnsi="Arial Narrow" w:cs="Arial"/>
                  <w:color w:val="000000"/>
                  <w:szCs w:val="21"/>
                </w:rPr>
                <w:t>和初始确认时指定为以公允价值计量且其变动计入当期损益的金融负债。</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交易性金融负债</w:t>
              </w:r>
              <w:r w:rsidRPr="00DF55B4">
                <w:rPr>
                  <w:rFonts w:ascii="Arial Narrow" w:hAnsi="Arial Narrow" w:cs="Arial"/>
                  <w:szCs w:val="21"/>
                </w:rPr>
                <w:t>（含属于金融负债的衍生工具）</w:t>
              </w:r>
              <w:r w:rsidRPr="00DF55B4">
                <w:rPr>
                  <w:rFonts w:ascii="Arial Narrow" w:hAnsi="Arial Narrow" w:cs="Arial"/>
                  <w:color w:val="000000"/>
                  <w:szCs w:val="21"/>
                </w:rPr>
                <w:t>，按照公允价值进行后续计量，除与套期会计有关外，公允价值变动计入当期损益。</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E72876" w:rsidRPr="00DF55B4" w:rsidRDefault="00B66160" w:rsidP="00DF55B4">
              <w:pPr>
                <w:ind w:firstLineChars="200" w:firstLine="420"/>
                <w:rPr>
                  <w:rFonts w:ascii="Arial Narrow" w:hAnsi="Arial Narrow" w:cs="Arial"/>
                  <w:color w:val="000000"/>
                  <w:szCs w:val="21"/>
                </w:rPr>
              </w:pPr>
              <w:r w:rsidRPr="00DF55B4">
                <w:rPr>
                  <w:rFonts w:ascii="Arial Narrow" w:hAnsi="Arial Narrow" w:cs="Arial"/>
                  <w:color w:val="000000"/>
                  <w:szCs w:val="21"/>
                </w:rPr>
                <w:fldChar w:fldCharType="begin"/>
              </w:r>
              <w:r w:rsidR="00E72876" w:rsidRPr="00DF55B4">
                <w:rPr>
                  <w:rFonts w:ascii="Arial Narrow" w:hAnsi="Arial Narrow" w:cs="Arial"/>
                  <w:color w:val="000000"/>
                  <w:szCs w:val="21"/>
                </w:rPr>
                <w:instrText xml:space="preserve"> = 2 \* GB3 </w:instrText>
              </w:r>
              <w:r w:rsidRPr="00DF55B4">
                <w:rPr>
                  <w:rFonts w:ascii="Arial Narrow" w:hAnsi="Arial Narrow" w:cs="Arial"/>
                  <w:color w:val="000000"/>
                  <w:szCs w:val="21"/>
                </w:rPr>
                <w:fldChar w:fldCharType="separate"/>
              </w:r>
              <w:r w:rsidR="00E72876" w:rsidRPr="00DF55B4">
                <w:rPr>
                  <w:rFonts w:hint="eastAsia"/>
                  <w:color w:val="000000"/>
                  <w:szCs w:val="21"/>
                </w:rPr>
                <w:t>②</w:t>
              </w:r>
              <w:r w:rsidRPr="00DF55B4">
                <w:rPr>
                  <w:rFonts w:ascii="Arial Narrow" w:hAnsi="Arial Narrow" w:cs="Arial"/>
                  <w:color w:val="000000"/>
                  <w:szCs w:val="21"/>
                </w:rPr>
                <w:fldChar w:fldCharType="end"/>
              </w:r>
              <w:r w:rsidR="00E72876" w:rsidRPr="00DF55B4">
                <w:rPr>
                  <w:rFonts w:ascii="Arial Narrow" w:hAnsi="Arial Narrow" w:cs="Arial"/>
                  <w:color w:val="000000"/>
                  <w:szCs w:val="21"/>
                </w:rPr>
                <w:t>其他金融负债</w:t>
              </w:r>
            </w:p>
            <w:p w:rsidR="00E72876" w:rsidRPr="00DF55B4" w:rsidRDefault="00E72876" w:rsidP="00DF55B4">
              <w:pPr>
                <w:ind w:firstLineChars="200" w:firstLine="420"/>
                <w:rPr>
                  <w:rFonts w:ascii="Arial Narrow" w:hAnsi="Arial Narrow" w:cs="Arial"/>
                  <w:color w:val="000000"/>
                  <w:szCs w:val="21"/>
                </w:rPr>
              </w:pPr>
              <w:r w:rsidRPr="00DF55B4">
                <w:rPr>
                  <w:rFonts w:ascii="Arial Narrow" w:hAnsi="Arial Narrow" w:cs="Arial"/>
                  <w:color w:val="000000"/>
                  <w:szCs w:val="21"/>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3</w:t>
              </w:r>
              <w:r w:rsidRPr="00DF55B4">
                <w:rPr>
                  <w:rFonts w:ascii="Arial Narrow" w:hAnsi="Arial Narrow" w:cs="Arial"/>
                  <w:szCs w:val="21"/>
                </w:rPr>
                <w:t>）金融资产转移的确认依据和计量方法</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满足下列条件之一的金融资产，予以终止确认：</w:t>
              </w:r>
              <w:r w:rsidRPr="00DF55B4">
                <w:rPr>
                  <w:rFonts w:hint="eastAsia"/>
                  <w:szCs w:val="21"/>
                </w:rPr>
                <w:t>①</w:t>
              </w:r>
              <w:r w:rsidRPr="00DF55B4">
                <w:rPr>
                  <w:rFonts w:ascii="Arial Narrow" w:hAnsi="Arial Narrow" w:cs="Arial"/>
                  <w:szCs w:val="21"/>
                </w:rPr>
                <w:t>收取该金融资产现金流量的合同权利终止；</w:t>
              </w:r>
              <w:r w:rsidRPr="00DF55B4">
                <w:rPr>
                  <w:rFonts w:hint="eastAsia"/>
                  <w:szCs w:val="21"/>
                </w:rPr>
                <w:t>②</w:t>
              </w:r>
              <w:r w:rsidRPr="00DF55B4">
                <w:rPr>
                  <w:rFonts w:ascii="Arial Narrow" w:hAnsi="Arial Narrow" w:cs="Arial"/>
                  <w:szCs w:val="21"/>
                </w:rPr>
                <w:t>该金融资产已转移，且将金融资产所有权上几乎所有的风险和报酬转移给转入方；</w:t>
              </w:r>
              <w:r w:rsidRPr="00DF55B4">
                <w:rPr>
                  <w:rFonts w:hint="eastAsia"/>
                  <w:szCs w:val="21"/>
                </w:rPr>
                <w:t>③</w:t>
              </w:r>
              <w:r w:rsidRPr="00DF55B4">
                <w:rPr>
                  <w:rFonts w:ascii="Arial Narrow" w:hAnsi="Arial Narrow" w:cs="Arial"/>
                  <w:szCs w:val="21"/>
                </w:rPr>
                <w:t>该金融资产已转移，虽然企业既没有转移也没有保留金融资产所有权上几乎所有的风险和报酬，但是放弃了对该金融资产的控制。</w:t>
              </w:r>
            </w:p>
            <w:p w:rsidR="00E72876" w:rsidRPr="00DF55B4" w:rsidRDefault="00E72876" w:rsidP="00DF55B4">
              <w:pPr>
                <w:ind w:firstLineChars="200" w:firstLine="420"/>
                <w:rPr>
                  <w:rFonts w:ascii="Arial Narrow" w:hAnsi="Arial Narrow" w:cs="Arial"/>
                  <w:szCs w:val="21"/>
                  <w:u w:val="single"/>
                </w:rPr>
              </w:pPr>
              <w:r w:rsidRPr="00DF55B4">
                <w:rPr>
                  <w:rFonts w:ascii="Arial Narrow" w:hAnsi="Arial Narrow" w:cs="Arial"/>
                  <w:szCs w:val="21"/>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金融资产整体转移满足终止确认条件的，将所转移金融资产的账面价值及因转移而收到的对价与原计入其他综合收益的公允价值变动累计额之和的差额计入当期损益。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E72876" w:rsidRPr="00DF55B4" w:rsidRDefault="00E72876" w:rsidP="00DF55B4">
              <w:pPr>
                <w:tabs>
                  <w:tab w:val="left" w:pos="198"/>
                </w:tabs>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4</w:t>
              </w:r>
              <w:r w:rsidRPr="00DF55B4">
                <w:rPr>
                  <w:rFonts w:ascii="Arial Narrow" w:hAnsi="Arial Narrow" w:cs="Arial"/>
                  <w:szCs w:val="21"/>
                </w:rPr>
                <w:t>）金融负债的终止确认</w:t>
              </w:r>
            </w:p>
            <w:p w:rsidR="00E72876" w:rsidRPr="00DF55B4" w:rsidRDefault="00E72876" w:rsidP="00DF55B4">
              <w:pPr>
                <w:tabs>
                  <w:tab w:val="left" w:pos="198"/>
                </w:tabs>
                <w:ind w:firstLineChars="200" w:firstLine="420"/>
                <w:rPr>
                  <w:rFonts w:ascii="Arial Narrow" w:hAnsi="Arial Narrow" w:cs="Arial"/>
                  <w:szCs w:val="21"/>
                </w:rPr>
              </w:pPr>
              <w:r w:rsidRPr="00DF55B4">
                <w:rPr>
                  <w:rFonts w:ascii="Arial Narrow" w:hAnsi="Arial Narrow" w:cs="Arial"/>
                  <w:szCs w:val="21"/>
                </w:rPr>
                <w:lastRenderedPageBreak/>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金融负债（或其一部分）终止确认的，本公司将其账面价值与支付的对价（包括转出的非现金资产或承担的负债）之间的差额，计入当期损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5</w:t>
              </w:r>
              <w:r w:rsidRPr="00DF55B4">
                <w:rPr>
                  <w:rFonts w:ascii="Arial Narrow" w:hAnsi="Arial Narrow" w:cs="Arial"/>
                  <w:szCs w:val="21"/>
                </w:rPr>
                <w:t>）金融资产和金融负债的抵销</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6</w:t>
              </w:r>
              <w:r w:rsidRPr="00DF55B4">
                <w:rPr>
                  <w:rFonts w:ascii="Arial Narrow" w:hAnsi="Arial Narrow" w:cs="Arial"/>
                  <w:szCs w:val="21"/>
                </w:rPr>
                <w:t>）金融资产和金融负债的公允价值确定方法</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7</w:t>
              </w:r>
              <w:r w:rsidRPr="00DF55B4">
                <w:rPr>
                  <w:rFonts w:ascii="Arial Narrow" w:hAnsi="Arial Narrow" w:cs="Arial"/>
                  <w:szCs w:val="21"/>
                </w:rPr>
                <w:t>）权益工具</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本公司权益工具在存续期间分派股利（含分类为权益工具的工具所产生的</w:t>
              </w:r>
              <w:r w:rsidRPr="00DF55B4">
                <w:rPr>
                  <w:rFonts w:ascii="Arial Narrow" w:hAnsi="Arial Narrow" w:cs="Arial"/>
                  <w:szCs w:val="21"/>
                </w:rPr>
                <w:t>“</w:t>
              </w:r>
              <w:r w:rsidRPr="00DF55B4">
                <w:rPr>
                  <w:rFonts w:ascii="Arial Narrow" w:hAnsi="Arial Narrow" w:cs="Arial"/>
                  <w:szCs w:val="21"/>
                </w:rPr>
                <w:t>利息</w:t>
              </w:r>
              <w:r w:rsidRPr="00DF55B4">
                <w:rPr>
                  <w:rFonts w:ascii="Arial Narrow" w:hAnsi="Arial Narrow" w:cs="Arial"/>
                  <w:szCs w:val="21"/>
                </w:rPr>
                <w:t>”</w:t>
              </w:r>
              <w:r w:rsidRPr="00DF55B4">
                <w:rPr>
                  <w:rFonts w:ascii="Arial Narrow" w:hAnsi="Arial Narrow" w:cs="Arial"/>
                  <w:szCs w:val="21"/>
                </w:rPr>
                <w:t>）的，作为利润分配处理。</w:t>
              </w:r>
            </w:p>
            <w:p w:rsidR="00D26B69" w:rsidRDefault="00B66160">
              <w:pPr>
                <w:rPr>
                  <w:szCs w:val="21"/>
                </w:rPr>
              </w:pPr>
            </w:p>
          </w:sdtContent>
        </w:sdt>
      </w:sdtContent>
    </w:sdt>
    <w:p w:rsidR="00D26B69" w:rsidRDefault="00D26B69">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D26B69" w:rsidRDefault="00A445E1">
          <w:pPr>
            <w:pStyle w:val="3"/>
            <w:numPr>
              <w:ilvl w:val="0"/>
              <w:numId w:val="38"/>
            </w:numPr>
            <w:rPr>
              <w:szCs w:val="21"/>
            </w:rPr>
          </w:pPr>
          <w:r w:rsidRPr="0023088F">
            <w:rPr>
              <w:rFonts w:hint="eastAsia"/>
              <w:szCs w:val="21"/>
            </w:rPr>
            <w:t>应收票据</w:t>
          </w:r>
        </w:p>
        <w:p w:rsidR="00D26B69" w:rsidRDefault="00A445E1">
          <w:pPr>
            <w:pStyle w:val="4"/>
          </w:pPr>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ContentLocked"/>
            <w:placeholder>
              <w:docPart w:val="GBC22222222222222222222222222222"/>
            </w:placeholder>
          </w:sdtPr>
          <w:sdtContent>
            <w:p w:rsidR="00D26B69" w:rsidRDefault="00B66160">
              <w:pPr>
                <w:rPr>
                  <w:szCs w:val="21"/>
                </w:rPr>
              </w:pPr>
              <w:r>
                <w:rPr>
                  <w:szCs w:val="21"/>
                </w:rPr>
                <w:fldChar w:fldCharType="begin"/>
              </w:r>
              <w:r w:rsidR="00F205FB">
                <w:rPr>
                  <w:szCs w:val="21"/>
                </w:rPr>
                <w:instrText xml:space="preserve"> MACROBUTTON  SnrToggleCheckbox √适用 </w:instrText>
              </w:r>
              <w:r>
                <w:rPr>
                  <w:szCs w:val="21"/>
                </w:rPr>
                <w:fldChar w:fldCharType="end"/>
              </w:r>
              <w:r>
                <w:rPr>
                  <w:szCs w:val="21"/>
                </w:rPr>
                <w:fldChar w:fldCharType="begin"/>
              </w:r>
              <w:r w:rsidR="00F205FB">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369636812"/>
            <w:lock w:val="sdtLocked"/>
            <w:placeholder>
              <w:docPart w:val="GBC22222222222222222222222222222"/>
            </w:placeholder>
          </w:sdtPr>
          <w:sdtContent>
            <w:p w:rsidR="00D26B69" w:rsidRDefault="00F205FB" w:rsidP="00DF55B4">
              <w:pPr>
                <w:rPr>
                  <w:szCs w:val="21"/>
                </w:rPr>
              </w:pPr>
              <w:r w:rsidRPr="00DF55B4">
                <w:rPr>
                  <w:rFonts w:ascii="Arial Narrow" w:hAnsi="Arial Narrow" w:cs="Arial"/>
                  <w:szCs w:val="21"/>
                </w:rPr>
                <w:t>本公司对于应收票据按照相当于整个存续期内的预期信用损失金额计量损失准备。基于应收票据的信用风险特征，将其划分为银行承兑汇票和商业承兑汇票。本公司评价该类组合具有较低的信用风险，一般不计提减值准备。</w:t>
              </w:r>
            </w:p>
          </w:sdtContent>
        </w:sdt>
      </w:sdtContent>
    </w:sdt>
    <w:p w:rsidR="00D26B69" w:rsidRDefault="00D26B69">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D26B69" w:rsidRDefault="00A445E1">
          <w:pPr>
            <w:pStyle w:val="3"/>
            <w:numPr>
              <w:ilvl w:val="0"/>
              <w:numId w:val="38"/>
            </w:numPr>
            <w:rPr>
              <w:szCs w:val="21"/>
            </w:rPr>
          </w:pPr>
          <w:r w:rsidRPr="0023088F">
            <w:rPr>
              <w:rFonts w:hint="eastAsia"/>
              <w:szCs w:val="21"/>
            </w:rPr>
            <w:t>应收账款</w:t>
          </w:r>
        </w:p>
        <w:p w:rsidR="00D26B69" w:rsidRDefault="00A445E1">
          <w:pPr>
            <w:pStyle w:val="4"/>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ContentLocked"/>
            <w:placeholder>
              <w:docPart w:val="GBC22222222222222222222222222222"/>
            </w:placeholder>
          </w:sdtPr>
          <w:sdtContent>
            <w:p w:rsidR="00D26B69" w:rsidRDefault="00B66160">
              <w:pPr>
                <w:rPr>
                  <w:szCs w:val="21"/>
                </w:rPr>
              </w:pPr>
              <w:r>
                <w:rPr>
                  <w:szCs w:val="21"/>
                </w:rPr>
                <w:fldChar w:fldCharType="begin"/>
              </w:r>
              <w:r w:rsidR="00F205FB">
                <w:rPr>
                  <w:szCs w:val="21"/>
                </w:rPr>
                <w:instrText xml:space="preserve"> MACROBUTTON  SnrToggleCheckbox √适用 </w:instrText>
              </w:r>
              <w:r>
                <w:rPr>
                  <w:szCs w:val="21"/>
                </w:rPr>
                <w:fldChar w:fldCharType="end"/>
              </w:r>
              <w:r>
                <w:rPr>
                  <w:szCs w:val="21"/>
                </w:rPr>
                <w:fldChar w:fldCharType="begin"/>
              </w:r>
              <w:r w:rsidR="00F205FB">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780927120"/>
            <w:lock w:val="sdtLocked"/>
            <w:placeholder>
              <w:docPart w:val="GBC22222222222222222222222222222"/>
            </w:placeholder>
          </w:sdtPr>
          <w:sdtContent>
            <w:p w:rsidR="00F205FB" w:rsidRPr="00DF55B4" w:rsidRDefault="00F205FB" w:rsidP="00DF55B4">
              <w:pPr>
                <w:ind w:firstLineChars="200" w:firstLine="420"/>
                <w:rPr>
                  <w:rFonts w:ascii="Arial Narrow" w:hAnsi="Arial Narrow" w:cs="Arial"/>
                  <w:szCs w:val="21"/>
                </w:rPr>
              </w:pPr>
              <w:r w:rsidRPr="00DF55B4">
                <w:rPr>
                  <w:rFonts w:ascii="Arial Narrow" w:hAnsi="Arial Narrow" w:cs="Arial"/>
                  <w:szCs w:val="21"/>
                </w:rPr>
                <w:t>本公司对于应收账款，无论是否存在重大融资成分，均按照整个存续期的预期信用损失计量损失准备。除了</w:t>
              </w:r>
              <w:r w:rsidRPr="00DF55B4">
                <w:rPr>
                  <w:rFonts w:ascii="Arial Narrow" w:hAnsi="Arial Narrow" w:cs="Arial"/>
                  <w:bCs/>
                  <w:szCs w:val="21"/>
                </w:rPr>
                <w:t>单项评估信用风险的应收账款和合同资产外，</w:t>
              </w:r>
              <w:r w:rsidRPr="00DF55B4">
                <w:rPr>
                  <w:rFonts w:ascii="Arial Narrow" w:hAnsi="Arial Narrow" w:cs="Arial"/>
                  <w:color w:val="000000"/>
                  <w:szCs w:val="21"/>
                </w:rPr>
                <w:t>基于其信用风险特征，将其划分为不同组合</w:t>
              </w:r>
              <w:r w:rsidRPr="00DF55B4">
                <w:rPr>
                  <w:rFonts w:ascii="Arial Narrow" w:hAnsi="Arial Narrow" w:cs="Arial" w:hint="eastAsia"/>
                  <w:color w:val="000000"/>
                  <w:szCs w:val="21"/>
                </w:rPr>
                <w:t>，</w:t>
              </w:r>
              <w:r w:rsidRPr="00DF55B4">
                <w:rPr>
                  <w:szCs w:val="21"/>
                </w:rPr>
                <w:t>在</w:t>
              </w:r>
              <w:r w:rsidRPr="00DF55B4">
                <w:rPr>
                  <w:rFonts w:ascii="Arial Narrow" w:hAnsi="Arial Narrow" w:cs="Arial"/>
                  <w:bCs/>
                  <w:szCs w:val="21"/>
                </w:rPr>
                <w:t>组合基础上计算预期信用损失</w:t>
              </w:r>
              <w:r w:rsidRPr="00DF55B4">
                <w:rPr>
                  <w:rFonts w:ascii="Arial Narrow" w:hAnsi="Arial Narrow" w:cs="Arial" w:hint="eastAsia"/>
                  <w:bCs/>
                  <w:szCs w:val="21"/>
                </w:rPr>
                <w:t>：</w:t>
              </w:r>
            </w:p>
            <w:tbl>
              <w:tblPr>
                <w:tblW w:w="9072" w:type="dxa"/>
                <w:tblInd w:w="108" w:type="dxa"/>
                <w:tblBorders>
                  <w:top w:val="single" w:sz="12" w:space="0" w:color="auto"/>
                  <w:bottom w:val="single" w:sz="12" w:space="0" w:color="auto"/>
                  <w:insideH w:val="dotted" w:sz="4" w:space="0" w:color="auto"/>
                  <w:insideV w:val="dotted" w:sz="4" w:space="0" w:color="auto"/>
                </w:tblBorders>
                <w:tblLayout w:type="fixed"/>
                <w:tblLook w:val="04A0"/>
              </w:tblPr>
              <w:tblGrid>
                <w:gridCol w:w="3057"/>
                <w:gridCol w:w="6015"/>
              </w:tblGrid>
              <w:tr w:rsidR="00F205FB" w:rsidRPr="00DF55B4" w:rsidTr="00F205FB">
                <w:trPr>
                  <w:trHeight w:val="378"/>
                  <w:tblHeader/>
                </w:trPr>
                <w:tc>
                  <w:tcPr>
                    <w:tcW w:w="3057" w:type="dxa"/>
                    <w:tcBorders>
                      <w:top w:val="single" w:sz="12" w:space="0" w:color="auto"/>
                      <w:left w:val="nil"/>
                      <w:bottom w:val="dotted" w:sz="4" w:space="0" w:color="auto"/>
                      <w:right w:val="dotted" w:sz="4" w:space="0" w:color="auto"/>
                    </w:tcBorders>
                    <w:vAlign w:val="center"/>
                  </w:tcPr>
                  <w:p w:rsidR="00F205FB" w:rsidRPr="00DF55B4" w:rsidRDefault="00F205FB" w:rsidP="00DF55B4">
                    <w:pPr>
                      <w:jc w:val="center"/>
                      <w:rPr>
                        <w:rFonts w:ascii="Arial Narrow" w:hAnsi="Arial Narrow" w:cs="Arial"/>
                        <w:szCs w:val="21"/>
                      </w:rPr>
                    </w:pPr>
                    <w:r w:rsidRPr="00DF55B4">
                      <w:rPr>
                        <w:rFonts w:ascii="Arial Narrow" w:hAnsi="Arial Narrow" w:cs="Arial"/>
                        <w:szCs w:val="21"/>
                      </w:rPr>
                      <w:t>项</w:t>
                    </w:r>
                    <w:r w:rsidRPr="00DF55B4">
                      <w:rPr>
                        <w:rFonts w:ascii="Arial Narrow" w:hAnsi="Arial Narrow" w:cs="Arial"/>
                        <w:szCs w:val="21"/>
                      </w:rPr>
                      <w:t xml:space="preserve">  </w:t>
                    </w:r>
                    <w:r w:rsidRPr="00DF55B4">
                      <w:rPr>
                        <w:rFonts w:ascii="Arial Narrow" w:hAnsi="Arial Narrow" w:cs="Arial"/>
                        <w:szCs w:val="21"/>
                      </w:rPr>
                      <w:t>目</w:t>
                    </w:r>
                  </w:p>
                </w:tc>
                <w:tc>
                  <w:tcPr>
                    <w:tcW w:w="6015" w:type="dxa"/>
                    <w:tcBorders>
                      <w:top w:val="single" w:sz="12" w:space="0" w:color="auto"/>
                      <w:left w:val="dotted" w:sz="4" w:space="0" w:color="auto"/>
                      <w:bottom w:val="dotted" w:sz="4" w:space="0" w:color="auto"/>
                      <w:right w:val="nil"/>
                    </w:tcBorders>
                    <w:vAlign w:val="center"/>
                  </w:tcPr>
                  <w:p w:rsidR="00F205FB" w:rsidRPr="00DF55B4" w:rsidRDefault="00F205FB" w:rsidP="00DF55B4">
                    <w:pPr>
                      <w:ind w:firstLineChars="200" w:firstLine="420"/>
                      <w:rPr>
                        <w:rFonts w:ascii="Arial Narrow" w:hAnsi="Arial Narrow" w:cs="Arial"/>
                        <w:szCs w:val="21"/>
                      </w:rPr>
                    </w:pPr>
                    <w:r w:rsidRPr="00DF55B4">
                      <w:rPr>
                        <w:rFonts w:ascii="Arial Narrow" w:hAnsi="Arial Narrow" w:cs="Arial"/>
                        <w:szCs w:val="21"/>
                      </w:rPr>
                      <w:t>确定组合的依据</w:t>
                    </w:r>
                  </w:p>
                </w:tc>
              </w:tr>
              <w:tr w:rsidR="00F205FB" w:rsidRPr="00DF55B4" w:rsidTr="00F205FB">
                <w:trPr>
                  <w:trHeight w:val="300"/>
                </w:trPr>
                <w:tc>
                  <w:tcPr>
                    <w:tcW w:w="3057" w:type="dxa"/>
                    <w:tcBorders>
                      <w:top w:val="dotted" w:sz="4" w:space="0" w:color="auto"/>
                      <w:left w:val="nil"/>
                      <w:bottom w:val="dotted" w:sz="4" w:space="0" w:color="auto"/>
                      <w:right w:val="dotted" w:sz="4" w:space="0" w:color="auto"/>
                    </w:tcBorders>
                    <w:noWrap/>
                    <w:vAlign w:val="center"/>
                  </w:tcPr>
                  <w:p w:rsidR="00F205FB" w:rsidRPr="00DF55B4" w:rsidRDefault="00F205FB" w:rsidP="00DF55B4">
                    <w:pPr>
                      <w:rPr>
                        <w:rFonts w:ascii="Arial Narrow" w:hAnsi="Arial Narrow" w:cs="Arial"/>
                        <w:szCs w:val="21"/>
                      </w:rPr>
                    </w:pPr>
                    <w:r w:rsidRPr="00DF55B4">
                      <w:rPr>
                        <w:rFonts w:ascii="Arial Narrow" w:hAnsi="Arial Narrow" w:cs="Arial"/>
                        <w:szCs w:val="21"/>
                      </w:rPr>
                      <w:t>组合一：账龄组合</w:t>
                    </w:r>
                  </w:p>
                </w:tc>
                <w:tc>
                  <w:tcPr>
                    <w:tcW w:w="6015" w:type="dxa"/>
                    <w:tcBorders>
                      <w:top w:val="dotted" w:sz="4" w:space="0" w:color="auto"/>
                      <w:left w:val="dotted" w:sz="4" w:space="0" w:color="auto"/>
                      <w:bottom w:val="dotted" w:sz="4" w:space="0" w:color="auto"/>
                      <w:right w:val="nil"/>
                    </w:tcBorders>
                    <w:noWrap/>
                    <w:vAlign w:val="center"/>
                  </w:tcPr>
                  <w:p w:rsidR="00F205FB" w:rsidRPr="00DF55B4" w:rsidRDefault="00F205FB" w:rsidP="00DF55B4">
                    <w:pPr>
                      <w:rPr>
                        <w:rFonts w:ascii="Arial Narrow" w:hAnsi="Arial Narrow" w:cs="Arial"/>
                        <w:szCs w:val="21"/>
                      </w:rPr>
                    </w:pPr>
                    <w:r w:rsidRPr="00DF55B4">
                      <w:rPr>
                        <w:rFonts w:ascii="Arial Narrow" w:hAnsi="Arial Narrow" w:cs="Arial"/>
                        <w:szCs w:val="21"/>
                      </w:rPr>
                      <w:t>除组合二、三外的应收款项</w:t>
                    </w:r>
                  </w:p>
                </w:tc>
              </w:tr>
              <w:tr w:rsidR="00F205FB" w:rsidRPr="00DF55B4" w:rsidTr="00F205FB">
                <w:trPr>
                  <w:trHeight w:val="300"/>
                </w:trPr>
                <w:tc>
                  <w:tcPr>
                    <w:tcW w:w="3057" w:type="dxa"/>
                    <w:tcBorders>
                      <w:top w:val="dotted" w:sz="4" w:space="0" w:color="auto"/>
                      <w:left w:val="nil"/>
                      <w:bottom w:val="dotted" w:sz="4" w:space="0" w:color="auto"/>
                      <w:right w:val="dotted" w:sz="4" w:space="0" w:color="auto"/>
                    </w:tcBorders>
                    <w:noWrap/>
                    <w:vAlign w:val="center"/>
                  </w:tcPr>
                  <w:p w:rsidR="00F205FB" w:rsidRPr="00DF55B4" w:rsidRDefault="00F205FB" w:rsidP="00DF55B4">
                    <w:pPr>
                      <w:rPr>
                        <w:rFonts w:ascii="Arial Narrow" w:hAnsi="Arial Narrow" w:cs="Arial"/>
                        <w:szCs w:val="21"/>
                      </w:rPr>
                    </w:pPr>
                    <w:r w:rsidRPr="00DF55B4">
                      <w:rPr>
                        <w:rFonts w:ascii="Arial Narrow" w:hAnsi="Arial Narrow" w:cs="Arial"/>
                        <w:szCs w:val="21"/>
                      </w:rPr>
                      <w:t>组合二：关联方组合</w:t>
                    </w:r>
                  </w:p>
                </w:tc>
                <w:tc>
                  <w:tcPr>
                    <w:tcW w:w="6015" w:type="dxa"/>
                    <w:tcBorders>
                      <w:top w:val="dotted" w:sz="4" w:space="0" w:color="auto"/>
                      <w:left w:val="dotted" w:sz="4" w:space="0" w:color="auto"/>
                      <w:bottom w:val="dotted" w:sz="4" w:space="0" w:color="auto"/>
                      <w:right w:val="nil"/>
                    </w:tcBorders>
                    <w:noWrap/>
                    <w:vAlign w:val="center"/>
                  </w:tcPr>
                  <w:p w:rsidR="00F205FB" w:rsidRPr="00DF55B4" w:rsidRDefault="00F205FB" w:rsidP="00DF55B4">
                    <w:pPr>
                      <w:rPr>
                        <w:rFonts w:ascii="Arial Narrow" w:hAnsi="Arial Narrow" w:cs="Arial"/>
                        <w:szCs w:val="21"/>
                      </w:rPr>
                    </w:pPr>
                    <w:r w:rsidRPr="00DF55B4">
                      <w:rPr>
                        <w:rFonts w:ascii="Arial Narrow" w:hAnsi="Arial Narrow" w:cs="Arial"/>
                        <w:szCs w:val="21"/>
                      </w:rPr>
                      <w:t>所有与公司控制的内部企业、股东科工集团发生的应收款项，该组合确定依据主要为发生无法收回的可能性较低</w:t>
                    </w:r>
                  </w:p>
                </w:tc>
              </w:tr>
              <w:tr w:rsidR="00F205FB" w:rsidRPr="00DF55B4" w:rsidTr="00F205FB">
                <w:trPr>
                  <w:trHeight w:val="300"/>
                </w:trPr>
                <w:tc>
                  <w:tcPr>
                    <w:tcW w:w="3057" w:type="dxa"/>
                    <w:tcBorders>
                      <w:top w:val="dotted" w:sz="4" w:space="0" w:color="auto"/>
                      <w:left w:val="nil"/>
                      <w:bottom w:val="single" w:sz="12" w:space="0" w:color="auto"/>
                      <w:right w:val="dotted" w:sz="4" w:space="0" w:color="auto"/>
                    </w:tcBorders>
                    <w:noWrap/>
                    <w:vAlign w:val="center"/>
                  </w:tcPr>
                  <w:p w:rsidR="00F205FB" w:rsidRPr="00DF55B4" w:rsidRDefault="00F205FB" w:rsidP="00DF55B4">
                    <w:pPr>
                      <w:rPr>
                        <w:rFonts w:ascii="Arial Narrow" w:hAnsi="Arial Narrow" w:cs="Arial"/>
                        <w:szCs w:val="21"/>
                      </w:rPr>
                    </w:pPr>
                    <w:r w:rsidRPr="00DF55B4">
                      <w:rPr>
                        <w:rFonts w:ascii="Arial Narrow" w:hAnsi="Arial Narrow" w:cs="Arial"/>
                        <w:szCs w:val="21"/>
                      </w:rPr>
                      <w:t>组合三：特定用户货款组合</w:t>
                    </w:r>
                  </w:p>
                </w:tc>
                <w:tc>
                  <w:tcPr>
                    <w:tcW w:w="6015" w:type="dxa"/>
                    <w:tcBorders>
                      <w:top w:val="dotted" w:sz="4" w:space="0" w:color="auto"/>
                      <w:left w:val="dotted" w:sz="4" w:space="0" w:color="auto"/>
                      <w:bottom w:val="single" w:sz="12" w:space="0" w:color="auto"/>
                      <w:right w:val="nil"/>
                    </w:tcBorders>
                    <w:noWrap/>
                    <w:vAlign w:val="center"/>
                  </w:tcPr>
                  <w:p w:rsidR="00F205FB" w:rsidRPr="00DF55B4" w:rsidRDefault="00F205FB" w:rsidP="00DF55B4">
                    <w:pPr>
                      <w:rPr>
                        <w:rFonts w:ascii="Arial Narrow" w:hAnsi="Arial Narrow" w:cs="Arial"/>
                        <w:szCs w:val="21"/>
                      </w:rPr>
                    </w:pPr>
                    <w:r w:rsidRPr="00DF55B4">
                      <w:rPr>
                        <w:rFonts w:ascii="Arial Narrow" w:hAnsi="Arial Narrow" w:cs="Arial"/>
                        <w:szCs w:val="21"/>
                      </w:rPr>
                      <w:t>该组合确定依据主要为发生无法收回的可能性较低</w:t>
                    </w:r>
                  </w:p>
                </w:tc>
              </w:tr>
            </w:tbl>
            <w:p w:rsidR="00D26B69" w:rsidRDefault="00B66160">
              <w:pPr>
                <w:rPr>
                  <w:szCs w:val="21"/>
                </w:rPr>
              </w:pPr>
            </w:p>
          </w:sdtContent>
        </w:sdt>
      </w:sdtContent>
    </w:sdt>
    <w:p w:rsidR="00D26B69" w:rsidRDefault="00D26B69">
      <w:pPr>
        <w:rPr>
          <w:szCs w:val="21"/>
        </w:rPr>
      </w:pPr>
    </w:p>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D26B69" w:rsidRDefault="00A445E1">
          <w:pPr>
            <w:pStyle w:val="3"/>
            <w:numPr>
              <w:ilvl w:val="0"/>
              <w:numId w:val="38"/>
            </w:numPr>
          </w:pPr>
          <w:r>
            <w:rPr>
              <w:rFonts w:hint="eastAsia"/>
            </w:rPr>
            <w:t>应</w:t>
          </w:r>
          <w:r w:rsidRPr="00DF55B4">
            <w:rPr>
              <w:rFonts w:hint="eastAsia"/>
            </w:rPr>
            <w:t>收款项融资</w:t>
          </w:r>
        </w:p>
        <w:bookmarkStart w:id="62" w:name="_Hlk11675626" w:displacedByCustomXml="next"/>
        <w:sdt>
          <w:sdtPr>
            <w:alias w:val="是否适用：应收款项融资_重要会计政策和估计[双击切换]"/>
            <w:tag w:val="_GBC_02210df6587d4e47b6149386c3665a46"/>
            <w:id w:val="-1240481798"/>
            <w:lock w:val="sdtContentLocked"/>
            <w:placeholder>
              <w:docPart w:val="GBC22222222222222222222222222222"/>
            </w:placeholder>
          </w:sdtPr>
          <w:sdtContent>
            <w:p w:rsidR="00D26B69" w:rsidRDefault="00B66160" w:rsidP="00DF55B4">
              <w:r>
                <w:fldChar w:fldCharType="begin"/>
              </w:r>
              <w:r w:rsidR="00DF55B4">
                <w:instrText xml:space="preserve"> MACROBUTTON  SnrToggleCheckbox □适用 </w:instrText>
              </w:r>
              <w:r>
                <w:fldChar w:fldCharType="end"/>
              </w:r>
              <w:r>
                <w:fldChar w:fldCharType="begin"/>
              </w:r>
              <w:r w:rsidR="00DF55B4">
                <w:instrText xml:space="preserve"> MACROBUTTON  SnrToggleCheckbox √不适用 </w:instrText>
              </w:r>
              <w:r>
                <w:fldChar w:fldCharType="end"/>
              </w:r>
            </w:p>
          </w:sdtContent>
        </w:sdt>
      </w:sdtContent>
    </w:sdt>
    <w:bookmarkEnd w:id="62"/>
    <w:p w:rsidR="00D26B69" w:rsidRDefault="00D26B69"/>
    <w:bookmarkStart w:id="63"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Content>
        <w:p w:rsidR="00D26B69" w:rsidRDefault="00A445E1">
          <w:pPr>
            <w:pStyle w:val="3"/>
            <w:numPr>
              <w:ilvl w:val="0"/>
              <w:numId w:val="38"/>
            </w:numPr>
          </w:pPr>
          <w:r>
            <w:rPr>
              <w:rFonts w:hint="eastAsia"/>
            </w:rPr>
            <w:t>其</w:t>
          </w:r>
          <w:r w:rsidRPr="0023088F">
            <w:rPr>
              <w:rFonts w:hint="eastAsia"/>
            </w:rPr>
            <w:t>他应收款</w:t>
          </w:r>
        </w:p>
        <w:p w:rsidR="00D26B69" w:rsidRDefault="00A445E1">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ContentLocked"/>
            <w:placeholder>
              <w:docPart w:val="GBC22222222222222222222222222222"/>
            </w:placeholder>
          </w:sdtPr>
          <w:sdtContent>
            <w:p w:rsidR="00D26B69" w:rsidRDefault="00B66160">
              <w:pPr>
                <w:rPr>
                  <w:szCs w:val="21"/>
                </w:rPr>
              </w:pPr>
              <w:r>
                <w:rPr>
                  <w:szCs w:val="21"/>
                </w:rPr>
                <w:fldChar w:fldCharType="begin"/>
              </w:r>
              <w:r w:rsidR="00E644A6">
                <w:rPr>
                  <w:szCs w:val="21"/>
                </w:rPr>
                <w:instrText xml:space="preserve"> MACROBUTTON  SnrToggleCheckbox √适用 </w:instrText>
              </w:r>
              <w:r>
                <w:rPr>
                  <w:szCs w:val="21"/>
                </w:rPr>
                <w:fldChar w:fldCharType="end"/>
              </w:r>
              <w:r>
                <w:rPr>
                  <w:szCs w:val="21"/>
                </w:rPr>
                <w:fldChar w:fldCharType="begin"/>
              </w:r>
              <w:r w:rsidR="00E644A6">
                <w:rPr>
                  <w:szCs w:val="21"/>
                </w:rPr>
                <w:instrText xml:space="preserve"> MACROBUTTON  SnrToggleCheckbox □不适用 </w:instrText>
              </w:r>
              <w:r>
                <w:rPr>
                  <w:szCs w:val="21"/>
                </w:rPr>
                <w:fldChar w:fldCharType="end"/>
              </w:r>
            </w:p>
          </w:sdtContent>
        </w:sdt>
        <w:p w:rsidR="00E644A6" w:rsidRDefault="00B66160" w:rsidP="00DF55B4">
          <w:pPr>
            <w:ind w:firstLineChars="200" w:firstLine="420"/>
            <w:rPr>
              <w:rFonts w:ascii="Arial Narrow" w:hAnsi="Arial Narrow" w:cs="Arial"/>
              <w:color w:val="000000"/>
              <w:sz w:val="24"/>
            </w:rPr>
          </w:pPr>
          <w:sdt>
            <w:sdtPr>
              <w:rPr>
                <w:szCs w:val="21"/>
              </w:rPr>
              <w:alias w:val="其他应收款预期信用损失的确定方法及会计处理方法"/>
              <w:tag w:val="_GBC_7e531bd2a2f947b3a00ec81ad0969c5e"/>
              <w:id w:val="-1361813336"/>
              <w:lock w:val="sdtLocked"/>
              <w:placeholder>
                <w:docPart w:val="GBC22222222222222222222222222222"/>
              </w:placeholder>
            </w:sdtPr>
            <w:sdtContent>
              <w:r w:rsidR="00E644A6" w:rsidRPr="00DF55B4">
                <w:rPr>
                  <w:rFonts w:ascii="Arial Narrow" w:hAnsi="Arial Narrow" w:cs="Arial"/>
                  <w:color w:val="000000"/>
                  <w:szCs w:val="21"/>
                </w:rPr>
                <w:t>本公司依据其他应收款信用风险自初始确认后是否已经显著增加，采用相当于未来</w:t>
              </w:r>
              <w:r w:rsidR="00E644A6" w:rsidRPr="00DF55B4">
                <w:rPr>
                  <w:rFonts w:ascii="Arial Narrow" w:hAnsi="Arial Narrow" w:cs="Arial"/>
                  <w:color w:val="000000"/>
                  <w:szCs w:val="21"/>
                </w:rPr>
                <w:t>12</w:t>
              </w:r>
              <w:r w:rsidR="00E644A6" w:rsidRPr="00DF55B4">
                <w:rPr>
                  <w:rFonts w:ascii="Arial Narrow" w:hAnsi="Arial Narrow" w:cs="Arial"/>
                  <w:color w:val="000000"/>
                  <w:szCs w:val="21"/>
                </w:rPr>
                <w:t>个月内或整个存续期的预期信用损失的金额计量减值损失。</w:t>
              </w:r>
              <w:r w:rsidR="00E644A6" w:rsidRPr="00DF55B4">
                <w:rPr>
                  <w:rFonts w:ascii="Arial Narrow" w:hAnsi="Arial Narrow" w:cs="Arial"/>
                  <w:bCs/>
                  <w:szCs w:val="21"/>
                </w:rPr>
                <w:t>除了单项评估信用风险的其他应收款外，</w:t>
              </w:r>
              <w:r w:rsidR="00E644A6" w:rsidRPr="00DF55B4">
                <w:rPr>
                  <w:rFonts w:ascii="Arial Narrow" w:hAnsi="Arial Narrow" w:cs="Arial"/>
                  <w:color w:val="000000"/>
                  <w:szCs w:val="21"/>
                </w:rPr>
                <w:t>基于其信用风险特征，将其划分为不同组合：</w:t>
              </w:r>
            </w:sdtContent>
          </w:sdt>
        </w:p>
        <w:tbl>
          <w:tblPr>
            <w:tblW w:w="9072" w:type="dxa"/>
            <w:tblInd w:w="108" w:type="dxa"/>
            <w:tblBorders>
              <w:top w:val="single" w:sz="12" w:space="0" w:color="auto"/>
              <w:bottom w:val="single" w:sz="12" w:space="0" w:color="auto"/>
              <w:insideH w:val="dotted" w:sz="4" w:space="0" w:color="auto"/>
              <w:insideV w:val="dotted" w:sz="4" w:space="0" w:color="auto"/>
            </w:tblBorders>
            <w:tblLayout w:type="fixed"/>
            <w:tblLook w:val="04A0"/>
          </w:tblPr>
          <w:tblGrid>
            <w:gridCol w:w="3057"/>
            <w:gridCol w:w="6015"/>
          </w:tblGrid>
          <w:tr w:rsidR="00E644A6" w:rsidTr="006B7B6B">
            <w:trPr>
              <w:trHeight w:val="378"/>
              <w:tblHeader/>
            </w:trPr>
            <w:tc>
              <w:tcPr>
                <w:tcW w:w="3057" w:type="dxa"/>
                <w:tcBorders>
                  <w:top w:val="single" w:sz="12" w:space="0" w:color="auto"/>
                  <w:left w:val="nil"/>
                  <w:bottom w:val="dotted" w:sz="4" w:space="0" w:color="auto"/>
                  <w:right w:val="dotted" w:sz="4" w:space="0" w:color="auto"/>
                </w:tcBorders>
                <w:vAlign w:val="center"/>
              </w:tcPr>
              <w:p w:rsidR="00E644A6" w:rsidRDefault="00E644A6" w:rsidP="00DF55B4">
                <w:pPr>
                  <w:jc w:val="center"/>
                  <w:rPr>
                    <w:rFonts w:ascii="Arial Narrow" w:hAnsi="Arial Narrow" w:cs="Arial"/>
                    <w:szCs w:val="21"/>
                  </w:rPr>
                </w:pPr>
                <w:r>
                  <w:rPr>
                    <w:rFonts w:ascii="Arial Narrow" w:hAnsi="Arial Narrow" w:cs="Arial"/>
                    <w:szCs w:val="21"/>
                  </w:rPr>
                  <w:t>项</w:t>
                </w:r>
                <w:r>
                  <w:rPr>
                    <w:rFonts w:ascii="Arial Narrow" w:hAnsi="Arial Narrow" w:cs="Arial"/>
                    <w:szCs w:val="21"/>
                  </w:rPr>
                  <w:t xml:space="preserve">  </w:t>
                </w:r>
                <w:r>
                  <w:rPr>
                    <w:rFonts w:ascii="Arial Narrow" w:hAnsi="Arial Narrow" w:cs="Arial"/>
                    <w:szCs w:val="21"/>
                  </w:rPr>
                  <w:t>目</w:t>
                </w:r>
              </w:p>
            </w:tc>
            <w:tc>
              <w:tcPr>
                <w:tcW w:w="6015" w:type="dxa"/>
                <w:tcBorders>
                  <w:top w:val="single" w:sz="12" w:space="0" w:color="auto"/>
                  <w:left w:val="dotted" w:sz="4" w:space="0" w:color="auto"/>
                  <w:bottom w:val="dotted" w:sz="4" w:space="0" w:color="auto"/>
                  <w:right w:val="nil"/>
                </w:tcBorders>
                <w:vAlign w:val="center"/>
              </w:tcPr>
              <w:p w:rsidR="00E644A6" w:rsidRDefault="00E644A6" w:rsidP="00DF55B4">
                <w:pPr>
                  <w:ind w:firstLineChars="200" w:firstLine="420"/>
                  <w:rPr>
                    <w:rFonts w:ascii="Arial Narrow" w:hAnsi="Arial Narrow" w:cs="Arial"/>
                    <w:szCs w:val="21"/>
                  </w:rPr>
                </w:pPr>
                <w:r>
                  <w:rPr>
                    <w:rFonts w:ascii="Arial Narrow" w:hAnsi="Arial Narrow" w:cs="Arial"/>
                    <w:szCs w:val="21"/>
                  </w:rPr>
                  <w:t>确定组合的依据</w:t>
                </w:r>
              </w:p>
            </w:tc>
          </w:tr>
          <w:tr w:rsidR="00E644A6" w:rsidTr="006B7B6B">
            <w:trPr>
              <w:trHeight w:val="300"/>
            </w:trPr>
            <w:tc>
              <w:tcPr>
                <w:tcW w:w="3057" w:type="dxa"/>
                <w:tcBorders>
                  <w:top w:val="dotted" w:sz="4" w:space="0" w:color="auto"/>
                  <w:left w:val="nil"/>
                  <w:bottom w:val="dotted" w:sz="4" w:space="0" w:color="auto"/>
                  <w:right w:val="dotted" w:sz="4" w:space="0" w:color="auto"/>
                </w:tcBorders>
                <w:noWrap/>
                <w:vAlign w:val="center"/>
              </w:tcPr>
              <w:p w:rsidR="00E644A6" w:rsidRDefault="00E644A6" w:rsidP="00DF55B4">
                <w:pPr>
                  <w:rPr>
                    <w:rFonts w:ascii="Arial Narrow" w:hAnsi="Arial Narrow" w:cs="Arial"/>
                    <w:szCs w:val="21"/>
                  </w:rPr>
                </w:pPr>
                <w:r>
                  <w:rPr>
                    <w:rFonts w:ascii="Arial Narrow" w:hAnsi="Arial Narrow" w:cs="Arial"/>
                    <w:szCs w:val="21"/>
                  </w:rPr>
                  <w:t>组合一：账龄组合</w:t>
                </w:r>
              </w:p>
            </w:tc>
            <w:tc>
              <w:tcPr>
                <w:tcW w:w="6015" w:type="dxa"/>
                <w:tcBorders>
                  <w:top w:val="dotted" w:sz="4" w:space="0" w:color="auto"/>
                  <w:left w:val="dotted" w:sz="4" w:space="0" w:color="auto"/>
                  <w:bottom w:val="dotted" w:sz="4" w:space="0" w:color="auto"/>
                  <w:right w:val="nil"/>
                </w:tcBorders>
                <w:noWrap/>
                <w:vAlign w:val="center"/>
              </w:tcPr>
              <w:p w:rsidR="00E644A6" w:rsidRDefault="00E644A6" w:rsidP="00DF55B4">
                <w:pPr>
                  <w:rPr>
                    <w:rFonts w:ascii="Arial Narrow" w:hAnsi="Arial Narrow" w:cs="Arial"/>
                    <w:szCs w:val="21"/>
                  </w:rPr>
                </w:pPr>
                <w:r>
                  <w:rPr>
                    <w:rFonts w:ascii="Arial Narrow" w:hAnsi="Arial Narrow" w:cs="Arial"/>
                    <w:szCs w:val="21"/>
                  </w:rPr>
                  <w:t>除组合二、三外的应收款项</w:t>
                </w:r>
              </w:p>
            </w:tc>
          </w:tr>
          <w:tr w:rsidR="00E644A6" w:rsidTr="006B7B6B">
            <w:trPr>
              <w:trHeight w:val="300"/>
            </w:trPr>
            <w:tc>
              <w:tcPr>
                <w:tcW w:w="3057" w:type="dxa"/>
                <w:tcBorders>
                  <w:top w:val="dotted" w:sz="4" w:space="0" w:color="auto"/>
                  <w:left w:val="nil"/>
                  <w:bottom w:val="dotted" w:sz="4" w:space="0" w:color="auto"/>
                  <w:right w:val="dotted" w:sz="4" w:space="0" w:color="auto"/>
                </w:tcBorders>
                <w:noWrap/>
                <w:vAlign w:val="center"/>
              </w:tcPr>
              <w:p w:rsidR="00E644A6" w:rsidRDefault="00E644A6" w:rsidP="00DF55B4">
                <w:pPr>
                  <w:rPr>
                    <w:rFonts w:ascii="Arial Narrow" w:hAnsi="Arial Narrow" w:cs="Arial"/>
                    <w:szCs w:val="21"/>
                  </w:rPr>
                </w:pPr>
                <w:r>
                  <w:rPr>
                    <w:rFonts w:ascii="Arial Narrow" w:hAnsi="Arial Narrow" w:cs="Arial"/>
                    <w:szCs w:val="21"/>
                  </w:rPr>
                  <w:t>组合二：关联方组合</w:t>
                </w:r>
              </w:p>
            </w:tc>
            <w:tc>
              <w:tcPr>
                <w:tcW w:w="6015" w:type="dxa"/>
                <w:tcBorders>
                  <w:top w:val="dotted" w:sz="4" w:space="0" w:color="auto"/>
                  <w:left w:val="dotted" w:sz="4" w:space="0" w:color="auto"/>
                  <w:bottom w:val="dotted" w:sz="4" w:space="0" w:color="auto"/>
                  <w:right w:val="nil"/>
                </w:tcBorders>
                <w:noWrap/>
                <w:vAlign w:val="center"/>
              </w:tcPr>
              <w:p w:rsidR="00E644A6" w:rsidRDefault="00E644A6" w:rsidP="00DF55B4">
                <w:pPr>
                  <w:rPr>
                    <w:rFonts w:ascii="Arial Narrow" w:hAnsi="Arial Narrow" w:cs="Arial"/>
                    <w:szCs w:val="21"/>
                  </w:rPr>
                </w:pPr>
                <w:r>
                  <w:rPr>
                    <w:rFonts w:ascii="Arial Narrow" w:hAnsi="Arial Narrow" w:cs="Arial"/>
                    <w:szCs w:val="21"/>
                  </w:rPr>
                  <w:t>所有与公司控制的内部企业、股东科工</w:t>
                </w:r>
                <w:r>
                  <w:rPr>
                    <w:rFonts w:ascii="Arial Narrow" w:hAnsi="Arial Narrow" w:cs="Arial" w:hint="eastAsia"/>
                    <w:szCs w:val="21"/>
                  </w:rPr>
                  <w:t>集团</w:t>
                </w:r>
                <w:r>
                  <w:rPr>
                    <w:rFonts w:ascii="Arial Narrow" w:hAnsi="Arial Narrow" w:cs="Arial"/>
                    <w:szCs w:val="21"/>
                  </w:rPr>
                  <w:t>发生的应收款项，该组合确定依据主要为发生无法收回的可能性较低</w:t>
                </w:r>
              </w:p>
            </w:tc>
          </w:tr>
          <w:tr w:rsidR="00E644A6" w:rsidTr="006B7B6B">
            <w:trPr>
              <w:trHeight w:val="300"/>
            </w:trPr>
            <w:tc>
              <w:tcPr>
                <w:tcW w:w="3057" w:type="dxa"/>
                <w:tcBorders>
                  <w:top w:val="dotted" w:sz="4" w:space="0" w:color="auto"/>
                  <w:left w:val="nil"/>
                  <w:bottom w:val="single" w:sz="12" w:space="0" w:color="auto"/>
                  <w:right w:val="dotted" w:sz="4" w:space="0" w:color="auto"/>
                </w:tcBorders>
                <w:noWrap/>
                <w:vAlign w:val="center"/>
              </w:tcPr>
              <w:p w:rsidR="00E644A6" w:rsidRDefault="00E644A6" w:rsidP="00DF55B4">
                <w:pPr>
                  <w:rPr>
                    <w:rFonts w:ascii="Arial Narrow" w:hAnsi="Arial Narrow" w:cs="Arial"/>
                    <w:szCs w:val="21"/>
                  </w:rPr>
                </w:pPr>
                <w:r>
                  <w:rPr>
                    <w:rFonts w:ascii="Arial Narrow" w:hAnsi="Arial Narrow" w:cs="Arial"/>
                    <w:szCs w:val="21"/>
                  </w:rPr>
                  <w:t>组合三：特定用户货款组合</w:t>
                </w:r>
              </w:p>
            </w:tc>
            <w:tc>
              <w:tcPr>
                <w:tcW w:w="6015" w:type="dxa"/>
                <w:tcBorders>
                  <w:top w:val="dotted" w:sz="4" w:space="0" w:color="auto"/>
                  <w:left w:val="dotted" w:sz="4" w:space="0" w:color="auto"/>
                  <w:bottom w:val="single" w:sz="12" w:space="0" w:color="auto"/>
                  <w:right w:val="nil"/>
                </w:tcBorders>
                <w:noWrap/>
                <w:vAlign w:val="center"/>
              </w:tcPr>
              <w:p w:rsidR="00E644A6" w:rsidRDefault="00E644A6" w:rsidP="00DF55B4">
                <w:pPr>
                  <w:rPr>
                    <w:rFonts w:ascii="Arial Narrow" w:hAnsi="Arial Narrow" w:cs="Arial"/>
                    <w:szCs w:val="21"/>
                  </w:rPr>
                </w:pPr>
                <w:r>
                  <w:rPr>
                    <w:rFonts w:ascii="Arial Narrow" w:hAnsi="Arial Narrow" w:cs="Arial"/>
                    <w:szCs w:val="21"/>
                  </w:rPr>
                  <w:t>该组合确定依据主要为发生无法收回的可能性较低</w:t>
                </w:r>
              </w:p>
            </w:tc>
          </w:tr>
        </w:tbl>
        <w:p w:rsidR="00D26B69" w:rsidRPr="00E644A6" w:rsidRDefault="00D26B69">
          <w:pPr>
            <w:rPr>
              <w:szCs w:val="21"/>
            </w:rPr>
          </w:pPr>
        </w:p>
        <w:p w:rsidR="00D26B69" w:rsidRDefault="00B66160"/>
      </w:sdtContent>
    </w:sdt>
    <w:bookmarkEnd w:id="63"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D26B69" w:rsidRDefault="00A445E1">
          <w:pPr>
            <w:pStyle w:val="3"/>
            <w:numPr>
              <w:ilvl w:val="0"/>
              <w:numId w:val="38"/>
            </w:numPr>
          </w:pPr>
          <w:r>
            <w:t>存货</w:t>
          </w:r>
        </w:p>
        <w:sdt>
          <w:sdtPr>
            <w:alias w:val="是否适用：存货_重要会计政策和估计[双击切换]"/>
            <w:tag w:val="_GBC_5c493df9664440ecbc3f3fa5d917221a"/>
            <w:id w:val="-1357657321"/>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Content>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1</w:t>
              </w:r>
              <w:r w:rsidRPr="00DF55B4">
                <w:rPr>
                  <w:rFonts w:ascii="Arial Narrow" w:hAnsi="Arial Narrow" w:cs="Arial"/>
                  <w:szCs w:val="21"/>
                </w:rPr>
                <w:t>）存货的分类</w:t>
              </w:r>
            </w:p>
            <w:p w:rsidR="00E72876" w:rsidRPr="00DF55B4" w:rsidRDefault="00E72876" w:rsidP="00DF55B4">
              <w:pPr>
                <w:overflowPunct w:val="0"/>
                <w:ind w:firstLineChars="200" w:firstLine="420"/>
                <w:rPr>
                  <w:rFonts w:ascii="Arial Narrow" w:hAnsi="Arial Narrow" w:cs="Arial"/>
                  <w:szCs w:val="21"/>
                </w:rPr>
              </w:pPr>
              <w:r w:rsidRPr="00DF55B4">
                <w:rPr>
                  <w:rFonts w:ascii="Arial Narrow" w:hAnsi="Arial Narrow" w:cs="Arial"/>
                  <w:szCs w:val="21"/>
                </w:rPr>
                <w:t>存货包括在日常活动中持有以备出售的产成品或商品、处在生产过程中的在产品、在生产过程或提供劳务过程中耗用的材料和物料等。</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2</w:t>
              </w:r>
              <w:r w:rsidRPr="00DF55B4">
                <w:rPr>
                  <w:rFonts w:ascii="Arial Narrow" w:hAnsi="Arial Narrow" w:cs="Arial"/>
                  <w:szCs w:val="21"/>
                </w:rPr>
                <w:t>）存货取得和发出的计价方法</w:t>
              </w:r>
            </w:p>
            <w:p w:rsidR="00E72876" w:rsidRPr="00DF55B4" w:rsidRDefault="00E72876" w:rsidP="00DF55B4">
              <w:pPr>
                <w:pStyle w:val="23"/>
                <w:spacing w:line="240" w:lineRule="auto"/>
                <w:ind w:firstLineChars="200" w:firstLine="420"/>
                <w:rPr>
                  <w:rFonts w:ascii="Arial Narrow" w:hAnsi="Arial Narrow"/>
                  <w:szCs w:val="21"/>
                </w:rPr>
              </w:pPr>
              <w:r w:rsidRPr="00DF55B4">
                <w:rPr>
                  <w:rFonts w:ascii="Arial Narrow" w:hAnsi="Arial Narrow"/>
                  <w:szCs w:val="21"/>
                </w:rPr>
                <w:t>除材料外，存货在</w:t>
              </w:r>
              <w:r w:rsidRPr="00DF55B4">
                <w:rPr>
                  <w:rFonts w:ascii="Arial Narrow" w:hAnsi="Arial Narrow"/>
                  <w:kern w:val="2"/>
                  <w:szCs w:val="21"/>
                </w:rPr>
                <w:t>取得时按实际成本计价，存货成本包括采购成本、加工成本和其他成本。材料</w:t>
              </w:r>
              <w:r w:rsidRPr="00DF55B4">
                <w:rPr>
                  <w:rFonts w:ascii="Arial Narrow" w:hAnsi="Arial Narrow"/>
                  <w:szCs w:val="21"/>
                </w:rPr>
                <w:t>以计划成本核算，对</w:t>
              </w:r>
              <w:r w:rsidRPr="00DF55B4">
                <w:rPr>
                  <w:rFonts w:ascii="Arial Narrow" w:hAnsi="Arial Narrow" w:cs="Arial"/>
                  <w:szCs w:val="21"/>
                </w:rPr>
                <w:t>材料</w:t>
              </w:r>
              <w:r w:rsidRPr="00DF55B4">
                <w:rPr>
                  <w:rFonts w:ascii="Arial Narrow" w:hAnsi="Arial Narrow"/>
                  <w:szCs w:val="21"/>
                </w:rPr>
                <w:t>的计划成本和实际成本之间的差异，通过成本差异科目核算，并按期结转发出存货应负担的成本差异，将计划成本调整为实际成本。</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w:t>
              </w:r>
              <w:r w:rsidRPr="00DF55B4">
                <w:rPr>
                  <w:rFonts w:ascii="Arial Narrow" w:hAnsi="Arial Narrow" w:cs="Arial"/>
                  <w:szCs w:val="21"/>
                </w:rPr>
                <w:t>3</w:t>
              </w:r>
              <w:r w:rsidRPr="00DF55B4">
                <w:rPr>
                  <w:rFonts w:ascii="Arial Narrow" w:hAnsi="Arial Narrow" w:cs="Arial"/>
                  <w:szCs w:val="21"/>
                </w:rPr>
                <w:t>）存货可变现净值的确认和跌价准备的计提方法</w:t>
              </w:r>
            </w:p>
            <w:p w:rsidR="00E72876" w:rsidRPr="00DF55B4" w:rsidRDefault="00E72876" w:rsidP="00DF55B4">
              <w:pPr>
                <w:ind w:firstLineChars="200" w:firstLine="420"/>
                <w:rPr>
                  <w:rFonts w:ascii="Arial Narrow" w:hAnsi="Arial Narrow" w:cs="Arial"/>
                  <w:b/>
                  <w:bCs/>
                  <w:szCs w:val="21"/>
                </w:rPr>
              </w:pPr>
              <w:r w:rsidRPr="00DF55B4">
                <w:rPr>
                  <w:rFonts w:ascii="Arial Narrow" w:hAnsi="Arial Narrow" w:cs="Arial"/>
                  <w:szCs w:val="21"/>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在资产负债表日，存货按照成本与可变现净值孰低计量。当其可变现净值低于成本时，提取存货跌价准备。存货跌价准备按单个存货项目的成本高于其可变现净值的差额提取。</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计提存货跌价准备后，如果以前减记存货价值的影响因素已经消失，导致存货的可变现净值高于其账面价值的，在原已计提的存货跌价准备金额内予以转回，转回的金额计入当期损益。</w:t>
              </w:r>
            </w:p>
            <w:p w:rsidR="00E72876" w:rsidRPr="00DF55B4" w:rsidRDefault="00E72876" w:rsidP="00DF55B4">
              <w:pPr>
                <w:pStyle w:val="afc"/>
                <w:rPr>
                  <w:rFonts w:ascii="Arial Narrow" w:hAnsi="Arial Narrow"/>
                  <w:szCs w:val="21"/>
                </w:rPr>
              </w:pPr>
              <w:r w:rsidRPr="00DF55B4">
                <w:rPr>
                  <w:rFonts w:ascii="Arial Narrow" w:hAnsi="Arial Narrow"/>
                  <w:szCs w:val="21"/>
                </w:rPr>
                <w:t>（</w:t>
              </w:r>
              <w:r w:rsidRPr="00DF55B4">
                <w:rPr>
                  <w:rFonts w:ascii="Arial Narrow" w:hAnsi="Arial Narrow" w:cs="Arial"/>
                  <w:szCs w:val="21"/>
                </w:rPr>
                <w:t>4</w:t>
              </w:r>
              <w:r w:rsidRPr="00DF55B4">
                <w:rPr>
                  <w:rFonts w:ascii="Arial Narrow" w:hAnsi="Arial Narrow"/>
                  <w:szCs w:val="21"/>
                </w:rPr>
                <w:t>）存货的盘存制度</w:t>
              </w:r>
            </w:p>
            <w:p w:rsidR="00E72876" w:rsidRPr="00DF55B4" w:rsidRDefault="00E72876" w:rsidP="00DF55B4">
              <w:pPr>
                <w:pStyle w:val="afc"/>
                <w:ind w:firstLineChars="200" w:firstLine="420"/>
                <w:rPr>
                  <w:rFonts w:ascii="Arial Narrow" w:hAnsi="Arial Narrow"/>
                  <w:szCs w:val="21"/>
                </w:rPr>
              </w:pPr>
              <w:r w:rsidRPr="00DF55B4">
                <w:rPr>
                  <w:rFonts w:ascii="Arial Narrow" w:hAnsi="Arial Narrow"/>
                  <w:szCs w:val="21"/>
                </w:rPr>
                <w:t>本公司的存货盘存制度为永续盘存制，盘盈利得和盘亏损失计入当期损益。</w:t>
              </w:r>
            </w:p>
            <w:p w:rsidR="00E72876" w:rsidRPr="00DF55B4" w:rsidRDefault="00E72876" w:rsidP="00DF55B4">
              <w:pPr>
                <w:ind w:firstLineChars="200" w:firstLine="420"/>
                <w:rPr>
                  <w:rFonts w:ascii="Arial Narrow" w:hAnsi="Arial Narrow" w:cs="Arial"/>
                  <w:szCs w:val="21"/>
                </w:rPr>
              </w:pPr>
              <w:r w:rsidRPr="00DF55B4">
                <w:rPr>
                  <w:rFonts w:ascii="Arial Narrow" w:hAnsi="Arial Narrow"/>
                  <w:szCs w:val="21"/>
                </w:rPr>
                <w:t>（</w:t>
              </w:r>
              <w:r w:rsidRPr="00DF55B4">
                <w:rPr>
                  <w:rFonts w:ascii="Arial Narrow" w:hAnsi="Arial Narrow" w:cs="Arial"/>
                  <w:szCs w:val="21"/>
                </w:rPr>
                <w:t>5</w:t>
              </w:r>
              <w:r w:rsidRPr="00DF55B4">
                <w:rPr>
                  <w:rFonts w:ascii="Arial Narrow" w:hAnsi="Arial Narrow"/>
                  <w:szCs w:val="21"/>
                </w:rPr>
                <w:t>）低值易耗品的摊销方法</w:t>
              </w:r>
            </w:p>
            <w:p w:rsidR="00E72876" w:rsidRPr="00DF55B4" w:rsidRDefault="00E72876" w:rsidP="00DF55B4">
              <w:pPr>
                <w:pStyle w:val="afc"/>
                <w:ind w:right="147" w:firstLineChars="200" w:firstLine="420"/>
                <w:jc w:val="both"/>
                <w:rPr>
                  <w:rFonts w:ascii="Arial Narrow" w:hAnsi="Arial Narrow"/>
                  <w:kern w:val="2"/>
                  <w:szCs w:val="21"/>
                </w:rPr>
              </w:pPr>
              <w:r w:rsidRPr="00DF55B4">
                <w:rPr>
                  <w:rFonts w:ascii="Arial Narrow" w:hAnsi="Arial Narrow"/>
                  <w:kern w:val="2"/>
                  <w:szCs w:val="21"/>
                </w:rPr>
                <w:t>低值易耗品于领用时按</w:t>
              </w:r>
              <w:r w:rsidRPr="00DF55B4">
                <w:rPr>
                  <w:rFonts w:ascii="Arial Narrow" w:hAnsi="Arial Narrow"/>
                  <w:szCs w:val="21"/>
                </w:rPr>
                <w:t>一次摊销法</w:t>
              </w:r>
              <w:r w:rsidRPr="00DF55B4">
                <w:rPr>
                  <w:rFonts w:ascii="Arial Narrow" w:hAnsi="Arial Narrow"/>
                  <w:kern w:val="2"/>
                  <w:szCs w:val="21"/>
                </w:rPr>
                <w:t>摊销。</w:t>
              </w:r>
            </w:p>
            <w:p w:rsidR="00D26B69" w:rsidRDefault="00B66160">
              <w:pPr>
                <w:rPr>
                  <w:rFonts w:cs="Times New Roman"/>
                  <w:szCs w:val="21"/>
                </w:rPr>
              </w:pPr>
            </w:p>
          </w:sdtContent>
        </w:sdt>
      </w:sdtContent>
    </w:sdt>
    <w:p w:rsidR="00D26B69" w:rsidRDefault="00D26B69">
      <w:pPr>
        <w:rPr>
          <w:rFonts w:cs="Times New Roman"/>
          <w:szCs w:val="21"/>
        </w:rPr>
      </w:pPr>
    </w:p>
    <w:bookmarkStart w:id="64"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D26B69" w:rsidRDefault="00A445E1">
          <w:pPr>
            <w:pStyle w:val="3"/>
            <w:numPr>
              <w:ilvl w:val="0"/>
              <w:numId w:val="38"/>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752152214"/>
            <w:lock w:val="sdtLocked"/>
            <w:placeholder>
              <w:docPart w:val="GBC22222222222222222222222222222"/>
            </w:placeholder>
          </w:sdtPr>
          <w:sdtContent>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w:t>
              </w:r>
              <w:r w:rsidRPr="00DF55B4">
                <w:rPr>
                  <w:rFonts w:ascii="Arial Narrow" w:hAnsi="Arial Narrow" w:cs="Arial"/>
                  <w:szCs w:val="21"/>
                </w:rPr>
                <w:lastRenderedPageBreak/>
                <w:t>可立即出售；本公司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w:t>
              </w:r>
              <w:r w:rsidRPr="00DF55B4">
                <w:rPr>
                  <w:rFonts w:ascii="Arial Narrow" w:hAnsi="Arial Narrow" w:cs="Arial"/>
                  <w:szCs w:val="21"/>
                </w:rPr>
                <w:t xml:space="preserve"> 8 </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资产减值》分摊了企业合并中取得的商誉的，该处置组应当包含分摊至处置组的商誉。</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本公司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w:t>
              </w:r>
              <w:r w:rsidRPr="00DF55B4">
                <w:rPr>
                  <w:rFonts w:ascii="Arial Narrow" w:hAnsi="Arial Narrow" w:cs="Arial"/>
                  <w:szCs w:val="21"/>
                </w:rPr>
                <w:t>42</w:t>
              </w:r>
              <w:r w:rsidRPr="00DF55B4">
                <w:rPr>
                  <w:rFonts w:ascii="Arial Narrow" w:hAnsi="Arial Narrow" w:cs="Arial"/>
                  <w:szCs w:val="21"/>
                </w:rPr>
                <w:t>号</w:t>
              </w:r>
              <w:r w:rsidRPr="00DF55B4">
                <w:rPr>
                  <w:rFonts w:ascii="Arial Narrow" w:hAnsi="Arial Narrow" w:cs="Arial"/>
                  <w:szCs w:val="21"/>
                </w:rPr>
                <w:t>——</w:t>
              </w:r>
              <w:r w:rsidRPr="00DF55B4">
                <w:rPr>
                  <w:rFonts w:ascii="Arial Narrow" w:hAnsi="Arial Narrow" w:cs="Arial"/>
                  <w:szCs w:val="21"/>
                </w:rPr>
                <w:t>持有待售的非流动资产、处置组和终止经营》（以下简称</w:t>
              </w:r>
              <w:r w:rsidRPr="00DF55B4">
                <w:rPr>
                  <w:rFonts w:ascii="Arial Narrow" w:hAnsi="Arial Narrow" w:cs="Arial"/>
                  <w:szCs w:val="21"/>
                </w:rPr>
                <w:t>“</w:t>
              </w:r>
              <w:r w:rsidRPr="00DF55B4">
                <w:rPr>
                  <w:rFonts w:ascii="Arial Narrow" w:hAnsi="Arial Narrow" w:cs="Arial"/>
                  <w:szCs w:val="21"/>
                </w:rPr>
                <w:t>持有待售准则</w:t>
              </w:r>
              <w:r w:rsidRPr="00DF55B4">
                <w:rPr>
                  <w:rFonts w:ascii="Arial Narrow" w:hAnsi="Arial Narrow" w:cs="Arial"/>
                  <w:szCs w:val="21"/>
                </w:rPr>
                <w:t>”</w:t>
              </w:r>
              <w:r w:rsidRPr="00DF55B4">
                <w:rPr>
                  <w:rFonts w:ascii="Arial Narrow" w:hAnsi="Arial Narrow" w:cs="Arial"/>
                  <w:szCs w:val="21"/>
                </w:rPr>
                <w:t>）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持有待售的非流动资产或处置组中的非流动资产不计提折旧或摊销，持有待售的处置组中负债的利息和其他费用继续予以确认。</w:t>
              </w:r>
            </w:p>
            <w:p w:rsidR="00E72876" w:rsidRPr="00DF55B4" w:rsidRDefault="00E72876" w:rsidP="00DF55B4">
              <w:pPr>
                <w:ind w:firstLineChars="200" w:firstLine="420"/>
                <w:rPr>
                  <w:rFonts w:ascii="Arial Narrow" w:hAnsi="Arial Narrow" w:cs="Arial"/>
                  <w:szCs w:val="21"/>
                </w:rPr>
              </w:pPr>
              <w:r w:rsidRPr="00DF55B4">
                <w:rPr>
                  <w:rFonts w:ascii="Arial Narrow" w:hAnsi="Arial Narrow" w:cs="Arial"/>
                  <w:szCs w:val="21"/>
                </w:rPr>
                <w:t>非流动资产或处置组不再满足持有待售类别的划分条件时，本公司不再将其继续划分为持有待售类别或将非流动资产从持有待售的处置组中移除，并按照以下两者孰低计量：（</w:t>
              </w:r>
              <w:r w:rsidRPr="00DF55B4">
                <w:rPr>
                  <w:rFonts w:ascii="Arial Narrow" w:hAnsi="Arial Narrow" w:cs="Arial"/>
                  <w:szCs w:val="21"/>
                </w:rPr>
                <w:t>1</w:t>
              </w:r>
              <w:r w:rsidRPr="00DF55B4">
                <w:rPr>
                  <w:rFonts w:ascii="Arial Narrow" w:hAnsi="Arial Narrow" w:cs="Arial"/>
                  <w:szCs w:val="21"/>
                </w:rPr>
                <w:t>）划分为持有待售类别前的账面价值，按照假定不划分为持有待售类别情况下本应确认的折旧、摊销或减值等进行调整后的金额；（</w:t>
              </w:r>
              <w:r w:rsidRPr="00DF55B4">
                <w:rPr>
                  <w:rFonts w:ascii="Arial Narrow" w:hAnsi="Arial Narrow" w:cs="Arial"/>
                  <w:szCs w:val="21"/>
                </w:rPr>
                <w:t>2</w:t>
              </w:r>
              <w:r w:rsidRPr="00DF55B4">
                <w:rPr>
                  <w:rFonts w:ascii="Arial Narrow" w:hAnsi="Arial Narrow" w:cs="Arial"/>
                  <w:szCs w:val="21"/>
                </w:rPr>
                <w:t>）可收回金额。</w:t>
              </w:r>
            </w:p>
            <w:p w:rsidR="00D26B69" w:rsidRDefault="00B66160">
              <w:pPr>
                <w:rPr>
                  <w:szCs w:val="21"/>
                </w:rPr>
              </w:pPr>
            </w:p>
          </w:sdtContent>
        </w:sdt>
      </w:sdtContent>
    </w:sdt>
    <w:p w:rsidR="00D26B69" w:rsidRDefault="00D26B69">
      <w:pPr>
        <w:rPr>
          <w:szCs w:val="21"/>
        </w:rPr>
      </w:pPr>
    </w:p>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D26B69" w:rsidRDefault="00A445E1">
          <w:pPr>
            <w:pStyle w:val="3"/>
            <w:numPr>
              <w:ilvl w:val="0"/>
              <w:numId w:val="38"/>
            </w:numPr>
            <w:rPr>
              <w:szCs w:val="21"/>
            </w:rPr>
          </w:pPr>
          <w:r>
            <w:rPr>
              <w:rFonts w:hint="eastAsia"/>
              <w:szCs w:val="21"/>
            </w:rPr>
            <w:t>债权投资</w:t>
          </w:r>
        </w:p>
        <w:p w:rsidR="00D26B69" w:rsidRDefault="00A445E1">
          <w:pPr>
            <w:pStyle w:val="4"/>
          </w:pPr>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ContentLocked"/>
            <w:placeholder>
              <w:docPart w:val="GBC22222222222222222222222222222"/>
            </w:placeholder>
          </w:sdtPr>
          <w:sdtContent>
            <w:p w:rsidR="00D26B69" w:rsidRDefault="00B66160" w:rsidP="00DF55B4">
              <w:pPr>
                <w:rPr>
                  <w:szCs w:val="21"/>
                </w:rPr>
              </w:pPr>
              <w:r>
                <w:rPr>
                  <w:szCs w:val="21"/>
                </w:rPr>
                <w:fldChar w:fldCharType="begin"/>
              </w:r>
              <w:r w:rsidR="00DF55B4">
                <w:rPr>
                  <w:szCs w:val="21"/>
                </w:rPr>
                <w:instrText xml:space="preserve"> MACROBUTTON  SnrToggleCheckbox □适用 </w:instrText>
              </w:r>
              <w:r>
                <w:rPr>
                  <w:szCs w:val="21"/>
                </w:rPr>
                <w:fldChar w:fldCharType="end"/>
              </w:r>
              <w:r>
                <w:rPr>
                  <w:szCs w:val="21"/>
                </w:rPr>
                <w:fldChar w:fldCharType="begin"/>
              </w:r>
              <w:r w:rsidR="00DF55B4">
                <w:rPr>
                  <w:szCs w:val="21"/>
                </w:rPr>
                <w:instrText xml:space="preserve"> MACROBUTTON  SnrToggleCheckbox √不适用 </w:instrText>
              </w:r>
              <w:r>
                <w:rPr>
                  <w:szCs w:val="21"/>
                </w:rPr>
                <w:fldChar w:fldCharType="end"/>
              </w:r>
            </w:p>
          </w:sdtContent>
        </w:sdt>
        <w:p w:rsidR="00D26B69" w:rsidRDefault="00B66160">
          <w:pPr>
            <w:rPr>
              <w:rFonts w:cs="Times New Roman"/>
              <w:szCs w:val="21"/>
            </w:rPr>
          </w:pPr>
        </w:p>
      </w:sdtContent>
    </w:sdt>
    <w:bookmarkEnd w:id="64" w:displacedByCustomXml="prev"/>
    <w:bookmarkStart w:id="65"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D26B69" w:rsidRDefault="00A445E1">
          <w:pPr>
            <w:pStyle w:val="3"/>
            <w:numPr>
              <w:ilvl w:val="0"/>
              <w:numId w:val="38"/>
            </w:numPr>
            <w:rPr>
              <w:szCs w:val="21"/>
            </w:rPr>
          </w:pPr>
          <w:r>
            <w:rPr>
              <w:rFonts w:hint="eastAsia"/>
              <w:szCs w:val="21"/>
            </w:rPr>
            <w:t>其他债权投资</w:t>
          </w:r>
        </w:p>
        <w:p w:rsidR="00D26B69" w:rsidRDefault="00A445E1">
          <w:pPr>
            <w:pStyle w:val="4"/>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ContentLocked"/>
            <w:placeholder>
              <w:docPart w:val="GBC22222222222222222222222222222"/>
            </w:placeholder>
          </w:sdtPr>
          <w:sdtContent>
            <w:p w:rsidR="00D26B69" w:rsidRDefault="00B66160" w:rsidP="00DF55B4">
              <w:pPr>
                <w:rPr>
                  <w:rFonts w:cs="Times New Roman"/>
                  <w:szCs w:val="21"/>
                </w:rPr>
              </w:pPr>
              <w:r>
                <w:fldChar w:fldCharType="begin"/>
              </w:r>
              <w:r w:rsidR="00DF55B4">
                <w:instrText xml:space="preserve"> MACROBUTTON  SnrToggleCheckbox □适用 </w:instrText>
              </w:r>
              <w:r>
                <w:fldChar w:fldCharType="end"/>
              </w:r>
              <w:r>
                <w:fldChar w:fldCharType="begin"/>
              </w:r>
              <w:r w:rsidR="00DF55B4">
                <w:instrText xml:space="preserve"> MACROBUTTON  SnrToggleCheckbox √不适用 </w:instrText>
              </w:r>
              <w:r>
                <w:fldChar w:fldCharType="end"/>
              </w:r>
            </w:p>
          </w:sdtContent>
        </w:sdt>
        <w:p w:rsidR="00D26B69" w:rsidRDefault="00B66160">
          <w:pPr>
            <w:rPr>
              <w:rFonts w:cs="Times New Roman"/>
              <w:szCs w:val="21"/>
            </w:rPr>
          </w:pPr>
        </w:p>
      </w:sdtContent>
    </w:sdt>
    <w:bookmarkEnd w:id="65" w:displacedByCustomXml="prev"/>
    <w:bookmarkStart w:id="66"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D26B69" w:rsidRPr="00F57151" w:rsidRDefault="00A445E1">
          <w:pPr>
            <w:pStyle w:val="3"/>
            <w:numPr>
              <w:ilvl w:val="0"/>
              <w:numId w:val="38"/>
            </w:numPr>
            <w:rPr>
              <w:szCs w:val="21"/>
            </w:rPr>
          </w:pPr>
          <w:r>
            <w:rPr>
              <w:rFonts w:hint="eastAsia"/>
              <w:szCs w:val="21"/>
            </w:rPr>
            <w:t>长</w:t>
          </w:r>
          <w:r w:rsidRPr="00F57151">
            <w:rPr>
              <w:rFonts w:hint="eastAsia"/>
              <w:szCs w:val="21"/>
            </w:rPr>
            <w:t>期应收款</w:t>
          </w:r>
        </w:p>
        <w:p w:rsidR="00D26B69" w:rsidRDefault="00A445E1">
          <w:pPr>
            <w:pStyle w:val="4"/>
          </w:pPr>
          <w:r w:rsidRPr="00F57151">
            <w:rPr>
              <w:rFonts w:hint="eastAsia"/>
            </w:rPr>
            <w:t>长期应收款</w:t>
          </w:r>
          <w:r w:rsidRPr="00F57151">
            <w:t>预期信用损失的确定方法</w:t>
          </w:r>
          <w:r w:rsidRPr="00F57151">
            <w:rPr>
              <w:rFonts w:ascii="宋体" w:hAnsi="宋体" w:cs="Calibri"/>
              <w:szCs w:val="21"/>
            </w:rPr>
            <w:t>及会计处理方</w:t>
          </w:r>
          <w:r>
            <w:rPr>
              <w:rFonts w:ascii="宋体" w:hAnsi="宋体" w:cs="Calibri"/>
              <w:szCs w:val="21"/>
            </w:rPr>
            <w:t>法</w:t>
          </w:r>
        </w:p>
        <w:sdt>
          <w:sdtPr>
            <w:alias w:val="是否适用：长期应收款预期信用损失的确定方法及会计处理方法[双击切换]"/>
            <w:tag w:val="_GBC_9cf76ec2aae6484cbb983cf468a375bc"/>
            <w:id w:val="-1891876903"/>
            <w:lock w:val="sdtContentLocked"/>
            <w:placeholder>
              <w:docPart w:val="GBC22222222222222222222222222222"/>
            </w:placeholder>
          </w:sdtPr>
          <w:sdtContent>
            <w:p w:rsidR="00D26B69" w:rsidRDefault="00B66160" w:rsidP="00F57151">
              <w:r>
                <w:fldChar w:fldCharType="begin"/>
              </w:r>
              <w:r w:rsidR="00F57151">
                <w:instrText xml:space="preserve"> MACROBUTTON  SnrToggleCheckbox □适用 </w:instrText>
              </w:r>
              <w:r>
                <w:fldChar w:fldCharType="end"/>
              </w:r>
              <w:r>
                <w:fldChar w:fldCharType="begin"/>
              </w:r>
              <w:r w:rsidR="00F57151">
                <w:instrText xml:space="preserve"> MACROBUTTON  SnrToggleCheckbox √不适用 </w:instrText>
              </w:r>
              <w:r>
                <w:fldChar w:fldCharType="end"/>
              </w:r>
            </w:p>
          </w:sdtContent>
        </w:sdt>
        <w:p w:rsidR="00D26B69" w:rsidRDefault="00B66160">
          <w:pPr>
            <w:rPr>
              <w:rFonts w:cs="Times New Roman"/>
              <w:szCs w:val="21"/>
            </w:rPr>
          </w:pPr>
        </w:p>
      </w:sdtContent>
    </w:sdt>
    <w:bookmarkEnd w:id="66" w:displacedByCustomXml="prev"/>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D26B69" w:rsidRDefault="00A445E1">
          <w:pPr>
            <w:pStyle w:val="3"/>
            <w:numPr>
              <w:ilvl w:val="0"/>
              <w:numId w:val="38"/>
            </w:numPr>
          </w:pPr>
          <w:r>
            <w:t>长期股权投资</w:t>
          </w:r>
        </w:p>
        <w:sdt>
          <w:sdtPr>
            <w:alias w:val="是否适用：长期股权投资_重要会计政策和估计[双击切换]"/>
            <w:tag w:val="_GBC_a2b657853ac547afaaad118dec96d0e1"/>
            <w:id w:val="-962661790"/>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Content>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本部分所指的长期股权投资是指本公司对被投资单位具有控制、共同控制或重大影响的长期股权投资。本公司对被投资单位不具有控制、共同控制或重大影响的长期股权投资，作为</w:t>
              </w:r>
              <w:r w:rsidRPr="00F57151">
                <w:rPr>
                  <w:rFonts w:ascii="Arial Narrow" w:hAnsi="Arial Narrow" w:cs="Arial" w:hint="eastAsia"/>
                  <w:szCs w:val="21"/>
                </w:rPr>
                <w:t>交易性金融资产或者指定为以公允价值计量且其变动计入其他综合收益的金融资产核算，</w:t>
              </w:r>
              <w:r w:rsidRPr="00F57151">
                <w:rPr>
                  <w:rFonts w:ascii="Arial Narrow" w:hAnsi="Arial Narrow" w:cs="Arial"/>
                  <w:szCs w:val="21"/>
                </w:rPr>
                <w:t>其会计政策详见附注四、</w:t>
              </w:r>
              <w:r w:rsidRPr="00F57151">
                <w:rPr>
                  <w:rFonts w:ascii="Arial Narrow" w:hAnsi="Arial Narrow" w:cs="Arial"/>
                  <w:szCs w:val="21"/>
                </w:rPr>
                <w:t>9“</w:t>
              </w:r>
              <w:r w:rsidRPr="00F57151">
                <w:rPr>
                  <w:rFonts w:ascii="Arial Narrow" w:hAnsi="Arial Narrow" w:cs="Arial"/>
                  <w:szCs w:val="21"/>
                </w:rPr>
                <w:t>金融工具</w:t>
              </w:r>
              <w:r w:rsidRPr="00F57151">
                <w:rPr>
                  <w:rFonts w:ascii="Arial Narrow" w:hAnsi="Arial Narrow" w:cs="Arial"/>
                  <w:szCs w:val="21"/>
                </w:rPr>
                <w:t>”</w:t>
              </w:r>
              <w:r w:rsidRPr="00F57151">
                <w:rPr>
                  <w:rFonts w:ascii="Arial Narrow" w:hAnsi="Arial Narrow" w:cs="Arial"/>
                  <w:szCs w:val="21"/>
                </w:rPr>
                <w:t>。</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w:t>
              </w:r>
              <w:r w:rsidRPr="00F57151">
                <w:rPr>
                  <w:rFonts w:ascii="Arial Narrow" w:hAnsi="Arial Narrow" w:cs="Arial"/>
                  <w:szCs w:val="21"/>
                </w:rPr>
                <w:t>1</w:t>
              </w:r>
              <w:r w:rsidRPr="00F57151">
                <w:rPr>
                  <w:rFonts w:ascii="Arial Narrow" w:hAnsi="Arial Narrow" w:cs="Arial"/>
                  <w:szCs w:val="21"/>
                </w:rPr>
                <w:t>）投资成本的确定</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对于同一控制下的企业合并取得的长期股权投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w:t>
              </w:r>
              <w:r w:rsidRPr="00F57151">
                <w:rPr>
                  <w:rFonts w:ascii="Arial Narrow" w:hAnsi="Arial Narrow" w:cs="Arial"/>
                  <w:szCs w:val="21"/>
                </w:rPr>
                <w:lastRenderedPageBreak/>
                <w:t>资本公积不足冲减的，调整留存收益。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w:t>
              </w:r>
              <w:r w:rsidRPr="00F57151">
                <w:rPr>
                  <w:rFonts w:ascii="Arial Narrow" w:hAnsi="Arial Narrow" w:cs="Arial"/>
                  <w:szCs w:val="21"/>
                </w:rPr>
                <w:t>“</w:t>
              </w:r>
              <w:r w:rsidRPr="00F57151">
                <w:rPr>
                  <w:rFonts w:ascii="Arial Narrow" w:hAnsi="Arial Narrow" w:cs="Arial"/>
                  <w:szCs w:val="21"/>
                </w:rPr>
                <w:t>一揽子交易</w:t>
              </w:r>
              <w:r w:rsidRPr="00F57151">
                <w:rPr>
                  <w:rFonts w:ascii="Arial Narrow" w:hAnsi="Arial Narrow" w:cs="Arial"/>
                  <w:szCs w:val="21"/>
                </w:rPr>
                <w:t>”</w:t>
              </w:r>
              <w:r w:rsidRPr="00F57151">
                <w:rPr>
                  <w:rFonts w:ascii="Arial Narrow" w:hAnsi="Arial Narrow" w:cs="Arial"/>
                  <w:szCs w:val="21"/>
                </w:rPr>
                <w:t>进行处理：属于</w:t>
              </w:r>
              <w:r w:rsidRPr="00F57151">
                <w:rPr>
                  <w:rFonts w:ascii="Arial Narrow" w:hAnsi="Arial Narrow" w:cs="Arial"/>
                  <w:szCs w:val="21"/>
                </w:rPr>
                <w:t>“</w:t>
              </w:r>
              <w:r w:rsidRPr="00F57151">
                <w:rPr>
                  <w:rFonts w:ascii="Arial Narrow" w:hAnsi="Arial Narrow" w:cs="Arial"/>
                  <w:szCs w:val="21"/>
                </w:rPr>
                <w:t>一揽子交易</w:t>
              </w:r>
              <w:r w:rsidRPr="00F57151">
                <w:rPr>
                  <w:rFonts w:ascii="Arial Narrow" w:hAnsi="Arial Narrow" w:cs="Arial"/>
                  <w:szCs w:val="21"/>
                </w:rPr>
                <w:t>”</w:t>
              </w:r>
              <w:r w:rsidRPr="00F57151">
                <w:rPr>
                  <w:rFonts w:ascii="Arial Narrow" w:hAnsi="Arial Narrow" w:cs="Arial"/>
                  <w:szCs w:val="21"/>
                </w:rPr>
                <w:t>的，将各项交易作为一项取得控制权的交易进行会计处理。不属于</w:t>
              </w:r>
              <w:r w:rsidRPr="00F57151">
                <w:rPr>
                  <w:rFonts w:ascii="Arial Narrow" w:hAnsi="Arial Narrow" w:cs="Arial"/>
                  <w:szCs w:val="21"/>
                </w:rPr>
                <w:t>“</w:t>
              </w:r>
              <w:r w:rsidRPr="00F57151">
                <w:rPr>
                  <w:rFonts w:ascii="Arial Narrow" w:hAnsi="Arial Narrow" w:cs="Arial"/>
                  <w:szCs w:val="21"/>
                </w:rPr>
                <w:t>一揽子交易</w:t>
              </w:r>
              <w:r w:rsidRPr="00F57151">
                <w:rPr>
                  <w:rFonts w:ascii="Arial Narrow" w:hAnsi="Arial Narrow" w:cs="Arial"/>
                  <w:szCs w:val="21"/>
                </w:rPr>
                <w:t>”</w:t>
              </w:r>
              <w:r w:rsidRPr="00F57151">
                <w:rPr>
                  <w:rFonts w:ascii="Arial Narrow" w:hAnsi="Arial Narrow" w:cs="Arial"/>
                  <w:szCs w:val="21"/>
                </w:rPr>
                <w:t>的，在合并日按照应享有被合并方所有者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为可供出售金融资产而确认的其他综合收益，暂不进行会计处理。</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w:t>
              </w:r>
              <w:r w:rsidRPr="00F57151">
                <w:rPr>
                  <w:rFonts w:ascii="Arial Narrow" w:hAnsi="Arial Narrow" w:cs="Arial"/>
                  <w:szCs w:val="21"/>
                </w:rPr>
                <w:t>“</w:t>
              </w:r>
              <w:r w:rsidRPr="00F57151">
                <w:rPr>
                  <w:rFonts w:ascii="Arial Narrow" w:hAnsi="Arial Narrow" w:cs="Arial"/>
                  <w:szCs w:val="21"/>
                </w:rPr>
                <w:t>一揽子交易</w:t>
              </w:r>
              <w:r w:rsidRPr="00F57151">
                <w:rPr>
                  <w:rFonts w:ascii="Arial Narrow" w:hAnsi="Arial Narrow" w:cs="Arial"/>
                  <w:szCs w:val="21"/>
                </w:rPr>
                <w:t>”</w:t>
              </w:r>
              <w:r w:rsidRPr="00F57151">
                <w:rPr>
                  <w:rFonts w:ascii="Arial Narrow" w:hAnsi="Arial Narrow" w:cs="Arial"/>
                  <w:szCs w:val="21"/>
                </w:rPr>
                <w:t>进行处理：属于</w:t>
              </w:r>
              <w:r w:rsidRPr="00F57151">
                <w:rPr>
                  <w:rFonts w:ascii="Arial Narrow" w:hAnsi="Arial Narrow" w:cs="Arial"/>
                  <w:szCs w:val="21"/>
                </w:rPr>
                <w:t>“</w:t>
              </w:r>
              <w:r w:rsidRPr="00F57151">
                <w:rPr>
                  <w:rFonts w:ascii="Arial Narrow" w:hAnsi="Arial Narrow" w:cs="Arial"/>
                  <w:szCs w:val="21"/>
                </w:rPr>
                <w:t>一揽子交易</w:t>
              </w:r>
              <w:r w:rsidRPr="00F57151">
                <w:rPr>
                  <w:rFonts w:ascii="Arial Narrow" w:hAnsi="Arial Narrow" w:cs="Arial"/>
                  <w:szCs w:val="21"/>
                </w:rPr>
                <w:t>”</w:t>
              </w:r>
              <w:r w:rsidRPr="00F57151">
                <w:rPr>
                  <w:rFonts w:ascii="Arial Narrow" w:hAnsi="Arial Narrow" w:cs="Arial"/>
                  <w:szCs w:val="21"/>
                </w:rPr>
                <w:t>的，将各项交易作为一项取得控制权的交易进行会计处理。不属于</w:t>
              </w:r>
              <w:r w:rsidRPr="00F57151">
                <w:rPr>
                  <w:rFonts w:ascii="Arial Narrow" w:hAnsi="Arial Narrow" w:cs="Arial"/>
                  <w:szCs w:val="21"/>
                </w:rPr>
                <w:t>“</w:t>
              </w:r>
              <w:r w:rsidRPr="00F57151">
                <w:rPr>
                  <w:rFonts w:ascii="Arial Narrow" w:hAnsi="Arial Narrow" w:cs="Arial"/>
                  <w:szCs w:val="21"/>
                </w:rPr>
                <w:t>一揽子交易</w:t>
              </w:r>
              <w:r w:rsidRPr="00F57151">
                <w:rPr>
                  <w:rFonts w:ascii="Arial Narrow" w:hAnsi="Arial Narrow" w:cs="Arial"/>
                  <w:szCs w:val="21"/>
                </w:rPr>
                <w:t>”</w:t>
              </w:r>
              <w:r w:rsidRPr="00F57151">
                <w:rPr>
                  <w:rFonts w:ascii="Arial Narrow" w:hAnsi="Arial Narrow" w:cs="Arial"/>
                  <w:szCs w:val="21"/>
                </w:rPr>
                <w:t>的，按照原持有被购买方的股权投资账面价值加上新增投资成本之和，作为改按成本法核算的长期股权投资的初始投资成本。原持有的股权采用权益法核算的，相关其他综合收益暂不进行会计处理。原持有股权投资为可供出售金融资产的，其公允价值与账面价值之间的差额，以及原计入其他综合收益的累计公允价值变动转入当期损益。</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合并方或购买方为企业合并发生的审计、法律服务、评估咨询等中介费用以及其他相关管理费用，于发生时计入当期损益。</w:t>
              </w:r>
            </w:p>
            <w:p w:rsidR="00E72876" w:rsidRPr="00F57151" w:rsidRDefault="00E72876" w:rsidP="00F57151">
              <w:pPr>
                <w:snapToGrid w:val="0"/>
                <w:ind w:firstLineChars="200" w:firstLine="420"/>
                <w:rPr>
                  <w:rFonts w:ascii="Arial Narrow" w:hAnsi="Arial Narrow" w:cs="Arial"/>
                  <w:szCs w:val="21"/>
                </w:rPr>
              </w:pPr>
              <w:r w:rsidRPr="00F57151">
                <w:rPr>
                  <w:rFonts w:ascii="Arial Narrow" w:hAnsi="Arial Narrow" w:cs="Arial"/>
                  <w:szCs w:val="21"/>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F57151">
                <w:rPr>
                  <w:rFonts w:ascii="Arial Narrow" w:hAnsi="Arial Narrow" w:cs="Arial"/>
                  <w:szCs w:val="21"/>
                </w:rPr>
                <w:t>22</w:t>
              </w:r>
              <w:r w:rsidRPr="00F57151">
                <w:rPr>
                  <w:rFonts w:ascii="Arial Narrow" w:hAnsi="Arial Narrow" w:cs="Arial"/>
                  <w:szCs w:val="21"/>
                </w:rPr>
                <w:t>号</w:t>
              </w:r>
              <w:r w:rsidRPr="00F57151">
                <w:rPr>
                  <w:rFonts w:ascii="Arial Narrow" w:hAnsi="Arial Narrow" w:cs="Arial"/>
                  <w:szCs w:val="21"/>
                </w:rPr>
                <w:t>——</w:t>
              </w:r>
              <w:r w:rsidRPr="00F57151">
                <w:rPr>
                  <w:rFonts w:ascii="Arial Narrow" w:hAnsi="Arial Narrow" w:cs="Arial"/>
                  <w:szCs w:val="21"/>
                </w:rPr>
                <w:t>金融工具确认和计量》确定的原持有股权投资的公允价值加上新增投资成本之和。</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w:t>
              </w:r>
              <w:r w:rsidRPr="00F57151">
                <w:rPr>
                  <w:rFonts w:ascii="Arial Narrow" w:hAnsi="Arial Narrow" w:cs="Arial"/>
                  <w:szCs w:val="21"/>
                </w:rPr>
                <w:t>2</w:t>
              </w:r>
              <w:r w:rsidRPr="00F57151">
                <w:rPr>
                  <w:rFonts w:ascii="Arial Narrow" w:hAnsi="Arial Narrow" w:cs="Arial"/>
                  <w:szCs w:val="21"/>
                </w:rPr>
                <w:t>）后续计量及损益确认方法</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对被投资单位具有共同控制（构成共同经营者除外）或重大影响的长期股权投资，采用权益法核算。此外，公司财务报表采用成本法核算能够对被投资单位实施控制的长期股权投资。</w:t>
              </w:r>
            </w:p>
            <w:p w:rsidR="00E72876" w:rsidRPr="00F57151" w:rsidRDefault="00E72876" w:rsidP="00F57151">
              <w:pPr>
                <w:ind w:firstLineChars="200" w:firstLine="420"/>
                <w:rPr>
                  <w:rFonts w:ascii="Arial Narrow" w:hAnsi="Arial Narrow" w:cs="Arial"/>
                  <w:szCs w:val="21"/>
                </w:rPr>
              </w:pPr>
              <w:r w:rsidRPr="00F57151">
                <w:rPr>
                  <w:rFonts w:hint="eastAsia"/>
                  <w:szCs w:val="21"/>
                </w:rPr>
                <w:t>①</w:t>
              </w:r>
              <w:r w:rsidRPr="00F57151">
                <w:rPr>
                  <w:rFonts w:ascii="Arial Narrow" w:hAnsi="Arial Narrow" w:cs="Arial"/>
                  <w:szCs w:val="21"/>
                </w:rPr>
                <w:t>成本法核算的长期股权投资</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E72876" w:rsidRPr="00F57151" w:rsidRDefault="00E72876" w:rsidP="00F57151">
              <w:pPr>
                <w:ind w:firstLineChars="200" w:firstLine="420"/>
                <w:rPr>
                  <w:rFonts w:ascii="Arial Narrow" w:hAnsi="Arial Narrow" w:cs="Arial"/>
                  <w:szCs w:val="21"/>
                </w:rPr>
              </w:pPr>
              <w:r w:rsidRPr="00F57151">
                <w:rPr>
                  <w:rFonts w:hint="eastAsia"/>
                  <w:szCs w:val="21"/>
                </w:rPr>
                <w:t>②</w:t>
              </w:r>
              <w:r w:rsidRPr="00F57151">
                <w:rPr>
                  <w:rFonts w:ascii="Arial Narrow" w:hAnsi="Arial Narrow" w:cs="Arial"/>
                  <w:szCs w:val="21"/>
                </w:rPr>
                <w:t>权益法核算的长期股权投资</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w:t>
              </w:r>
              <w:r w:rsidRPr="00F57151">
                <w:rPr>
                  <w:rFonts w:ascii="Arial Narrow" w:hAnsi="Arial Narrow" w:cs="Arial"/>
                  <w:szCs w:val="21"/>
                </w:rPr>
                <w:lastRenderedPageBreak/>
                <w:t>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sidRPr="00F57151">
                <w:rPr>
                  <w:rFonts w:ascii="Arial Narrow" w:hAnsi="Arial Narrow" w:cs="Arial"/>
                  <w:szCs w:val="21"/>
                </w:rPr>
                <w:t>20</w:t>
              </w:r>
              <w:r w:rsidRPr="00F57151">
                <w:rPr>
                  <w:rFonts w:ascii="Arial Narrow" w:hAnsi="Arial Narrow" w:cs="Arial"/>
                  <w:szCs w:val="21"/>
                </w:rPr>
                <w:t>号</w:t>
              </w:r>
              <w:r w:rsidRPr="00F57151">
                <w:rPr>
                  <w:rFonts w:ascii="Arial Narrow" w:hAnsi="Arial Narrow" w:cs="Arial"/>
                  <w:szCs w:val="21"/>
                </w:rPr>
                <w:t>——</w:t>
              </w:r>
              <w:r w:rsidRPr="00F57151">
                <w:rPr>
                  <w:rFonts w:ascii="Arial Narrow" w:hAnsi="Arial Narrow" w:cs="Arial"/>
                  <w:szCs w:val="21"/>
                </w:rPr>
                <w:t>企业合并》的规定进行会计处理，全额确认与交易相关的利得或损失。</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对于本公司首次执行新会计准则之前已经持有的对联营企业和合营企业的长期股权投资，如存在与该投资相关的股权投资借方差额，按原剩余期限直线摊销的金额计入当期损益。</w:t>
              </w:r>
            </w:p>
            <w:p w:rsidR="00E72876" w:rsidRPr="00F57151" w:rsidRDefault="00E72876" w:rsidP="00F57151">
              <w:pPr>
                <w:ind w:firstLineChars="200" w:firstLine="420"/>
                <w:rPr>
                  <w:rFonts w:ascii="Arial Narrow" w:hAnsi="Arial Narrow" w:cs="Arial"/>
                  <w:szCs w:val="21"/>
                </w:rPr>
              </w:pPr>
              <w:r w:rsidRPr="00F57151">
                <w:rPr>
                  <w:rFonts w:hint="eastAsia"/>
                  <w:szCs w:val="21"/>
                </w:rPr>
                <w:t>③</w:t>
              </w:r>
              <w:r w:rsidRPr="00F57151">
                <w:rPr>
                  <w:rFonts w:ascii="Arial Narrow" w:hAnsi="Arial Narrow" w:cs="Arial"/>
                  <w:szCs w:val="21"/>
                </w:rPr>
                <w:t>收购少数股权</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E72876" w:rsidRPr="00F57151" w:rsidRDefault="00E72876" w:rsidP="00F57151">
              <w:pPr>
                <w:ind w:firstLineChars="200" w:firstLine="420"/>
                <w:rPr>
                  <w:rFonts w:ascii="Arial Narrow" w:hAnsi="Arial Narrow" w:cs="Arial"/>
                  <w:szCs w:val="21"/>
                </w:rPr>
              </w:pPr>
              <w:r w:rsidRPr="00F57151">
                <w:rPr>
                  <w:rFonts w:hint="eastAsia"/>
                  <w:szCs w:val="21"/>
                </w:rPr>
                <w:t>④</w:t>
              </w:r>
              <w:r w:rsidRPr="00F57151">
                <w:rPr>
                  <w:rFonts w:ascii="Arial Narrow" w:hAnsi="Arial Narrow" w:cs="Arial"/>
                  <w:szCs w:val="21"/>
                </w:rPr>
                <w:t>处置长期股权投资</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四、</w:t>
              </w:r>
              <w:r w:rsidRPr="00F57151">
                <w:rPr>
                  <w:rFonts w:ascii="Arial Narrow" w:hAnsi="Arial Narrow" w:cs="Arial"/>
                  <w:szCs w:val="21"/>
                </w:rPr>
                <w:t>5</w:t>
              </w:r>
              <w:r w:rsidRPr="00F57151">
                <w:rPr>
                  <w:rFonts w:ascii="Arial Narrow" w:hAnsi="Arial Narrow" w:cs="Arial"/>
                  <w:szCs w:val="21"/>
                </w:rPr>
                <w:t>、（</w:t>
              </w:r>
              <w:r w:rsidRPr="00F57151">
                <w:rPr>
                  <w:rFonts w:ascii="Arial Narrow" w:hAnsi="Arial Narrow" w:cs="Arial"/>
                  <w:szCs w:val="21"/>
                </w:rPr>
                <w:t>2</w:t>
              </w:r>
              <w:r w:rsidRPr="00F57151">
                <w:rPr>
                  <w:rFonts w:ascii="Arial Narrow" w:hAnsi="Arial Narrow" w:cs="Arial"/>
                  <w:szCs w:val="21"/>
                </w:rPr>
                <w:t>）</w:t>
              </w:r>
              <w:r w:rsidRPr="00F57151">
                <w:rPr>
                  <w:rFonts w:ascii="Arial Narrow" w:hAnsi="Arial Narrow" w:cs="Arial"/>
                  <w:szCs w:val="21"/>
                </w:rPr>
                <w:t>“</w:t>
              </w:r>
              <w:r w:rsidRPr="00F57151">
                <w:rPr>
                  <w:rFonts w:ascii="Arial Narrow" w:hAnsi="Arial Narrow" w:cs="Arial"/>
                  <w:szCs w:val="21"/>
                </w:rPr>
                <w:t>合并财务报表编制的方法</w:t>
              </w:r>
              <w:r w:rsidRPr="00F57151">
                <w:rPr>
                  <w:rFonts w:ascii="Arial Narrow" w:hAnsi="Arial Narrow" w:cs="Arial"/>
                  <w:szCs w:val="21"/>
                </w:rPr>
                <w:t>”</w:t>
              </w:r>
              <w:r w:rsidRPr="00F57151">
                <w:rPr>
                  <w:rFonts w:ascii="Arial Narrow" w:hAnsi="Arial Narrow" w:cs="Arial"/>
                  <w:szCs w:val="21"/>
                </w:rPr>
                <w:t>中所述的相关会计政策处理。</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其他情形下的长期股权投资处置，对于处置的股权，其账面价值与实际取得价款的差额，计入当期损益。</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采用权益法核算的长期股权投资，处置后的剩余股权仍采用权益法核算的，在处置时将原计入所有者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本公司通过多次交易分步处置对子公司股权投资直至丧失控制权，如果上述交易属于一揽子交易的，将各项交易作为一项处置子公司股权投资并丧失控制权的交易进行会计处理，在丧失控</w:t>
              </w:r>
              <w:r w:rsidRPr="00F57151">
                <w:rPr>
                  <w:rFonts w:ascii="Arial Narrow" w:hAnsi="Arial Narrow" w:cs="Arial"/>
                  <w:szCs w:val="21"/>
                </w:rPr>
                <w:lastRenderedPageBreak/>
                <w:t>制权之前每一次处置价款与所处置的股权对应的长期股权投资账面价值之间的差额，先确认为其他综合收益，到丧失控制权时再一并转入丧失控制权的当期损益。</w:t>
              </w:r>
            </w:p>
            <w:p w:rsidR="00D26B69" w:rsidRDefault="00B66160">
              <w:pPr>
                <w:rPr>
                  <w:szCs w:val="21"/>
                </w:rPr>
              </w:pPr>
            </w:p>
          </w:sdtContent>
        </w:sdt>
      </w:sdtContent>
    </w:sdt>
    <w:p w:rsidR="00D26B69" w:rsidRDefault="00D26B69">
      <w:pPr>
        <w:rPr>
          <w:szCs w:val="21"/>
        </w:rPr>
      </w:pPr>
    </w:p>
    <w:p w:rsidR="00D26B69" w:rsidRDefault="00A445E1">
      <w:pPr>
        <w:pStyle w:val="3"/>
        <w:numPr>
          <w:ilvl w:val="0"/>
          <w:numId w:val="38"/>
        </w:numPr>
      </w:pPr>
      <w:r>
        <w:t>投资性房地产</w:t>
      </w:r>
    </w:p>
    <w:sdt>
      <w:sdtPr>
        <w:rPr>
          <w:rFonts w:ascii="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D26B69" w:rsidRDefault="00A445E1">
          <w:pPr>
            <w:pStyle w:val="4"/>
            <w:numPr>
              <w:ilvl w:val="0"/>
              <w:numId w:val="39"/>
            </w:numPr>
          </w:pPr>
          <w:r>
            <w:rPr>
              <w:rFonts w:ascii="宋体" w:hAnsi="宋体" w:cs="宋体" w:hint="eastAsia"/>
              <w:bCs w:val="0"/>
              <w:kern w:val="0"/>
              <w:szCs w:val="24"/>
            </w:rPr>
            <w:t>如果</w:t>
          </w:r>
          <w:r>
            <w:rPr>
              <w:rFonts w:hint="eastAsia"/>
            </w:rPr>
            <w:t>采用成本计量模式的</w:t>
          </w:r>
        </w:p>
        <w:p w:rsidR="00D26B69" w:rsidRDefault="00A445E1">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lock w:val="sdtLocked"/>
            <w:placeholder>
              <w:docPart w:val="GBC22222222222222222222222222222"/>
            </w:placeholder>
          </w:sdtPr>
          <w:sdtContent>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投资性房地产是指为赚取租金或资本增值，或两者兼有而持有的房地产。包括已出租的土地使用权、持有并准备增值后转让的土地使用权、已出租的建筑物等。</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本公司采用成本模式对投资性房地产进行后续计量，并按照与房屋建筑物或土地使用权一致的政策进行折旧或摊销。</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投资性房地产的减值测试方法和减值准备计提方法详见附注四、</w:t>
              </w:r>
              <w:r w:rsidRPr="00F57151">
                <w:rPr>
                  <w:rFonts w:ascii="Arial Narrow" w:hAnsi="Arial Narrow" w:cs="Arial"/>
                  <w:szCs w:val="21"/>
                </w:rPr>
                <w:t>20“</w:t>
              </w:r>
              <w:r w:rsidRPr="00F57151">
                <w:rPr>
                  <w:rFonts w:ascii="Arial Narrow" w:hAnsi="Arial Narrow" w:cs="Arial"/>
                  <w:szCs w:val="21"/>
                </w:rPr>
                <w:t>长期资产减值</w:t>
              </w:r>
              <w:r w:rsidRPr="00F57151">
                <w:rPr>
                  <w:rFonts w:ascii="Arial Narrow" w:hAnsi="Arial Narrow" w:cs="Arial"/>
                  <w:szCs w:val="21"/>
                </w:rPr>
                <w:t>”</w:t>
              </w:r>
              <w:r w:rsidRPr="00F57151">
                <w:rPr>
                  <w:rFonts w:ascii="Arial Narrow" w:hAnsi="Arial Narrow" w:cs="Arial"/>
                  <w:szCs w:val="21"/>
                </w:rPr>
                <w:t>。</w:t>
              </w:r>
            </w:p>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自用房地产或存货转换为投资性房地产或投资性房地产转换为自用房地产时，按转换前的账面价值作为转换后的入账价值。</w:t>
              </w:r>
            </w:p>
            <w:p w:rsidR="00E72876" w:rsidRPr="00F57151" w:rsidRDefault="00E72876" w:rsidP="00F57151">
              <w:pPr>
                <w:overflowPunct w:val="0"/>
                <w:ind w:firstLineChars="200" w:firstLine="420"/>
                <w:rPr>
                  <w:rFonts w:ascii="Arial Narrow" w:hAnsi="Arial Narrow" w:cs="Arial"/>
                  <w:szCs w:val="21"/>
                </w:rPr>
              </w:pPr>
              <w:r w:rsidRPr="00F57151">
                <w:rPr>
                  <w:rFonts w:ascii="Arial Narrow" w:hAnsi="Arial Narrow" w:cs="Arial"/>
                  <w:szCs w:val="21"/>
                </w:rPr>
                <w:t>投资性房地产的用途改变为自用时，自改变之日起，将该投资性房地产转换为固定资产或无形资产。自用房地产的用途改变为赚取租金或资本增值时，自改变之日起，将固定资产或无形资产转换为投资性房地产。发生转换时，转换为采用成本模式计量的投资性房地产的，以转换前的账面价值作为转换后的入账价值。</w:t>
              </w:r>
            </w:p>
            <w:p w:rsidR="00E72876" w:rsidRPr="00F57151" w:rsidRDefault="00E72876" w:rsidP="00F57151">
              <w:pPr>
                <w:overflowPunct w:val="0"/>
                <w:ind w:firstLineChars="200" w:firstLine="420"/>
                <w:rPr>
                  <w:rFonts w:ascii="Arial Narrow" w:hAnsi="Arial Narrow" w:cs="Arial"/>
                  <w:szCs w:val="21"/>
                </w:rPr>
              </w:pPr>
              <w:r w:rsidRPr="00F57151">
                <w:rPr>
                  <w:rFonts w:ascii="Arial Narrow" w:hAnsi="Arial Narrow" w:cs="Arial"/>
                  <w:szCs w:val="21"/>
                </w:rPr>
                <w:t>当投资性房地产被处置、或者永久退出使用且预计不能从其处置中取得经济利益时，终止确认该项投资性房地产。投资性房地产出售、转让、报废或毁损的处置收入扣除其账面价值和相关税费后计入当期损益。</w:t>
              </w:r>
            </w:p>
            <w:p w:rsidR="00D26B69" w:rsidRDefault="00B66160">
              <w:pPr>
                <w:rPr>
                  <w:szCs w:val="21"/>
                </w:rPr>
              </w:pPr>
            </w:p>
          </w:sdtContent>
        </w:sdt>
        <w:p w:rsidR="00D26B69" w:rsidRDefault="00B66160">
          <w:pPr>
            <w:rPr>
              <w:szCs w:val="21"/>
            </w:rPr>
          </w:pPr>
        </w:p>
      </w:sdtContent>
    </w:sdt>
    <w:p w:rsidR="00D26B69" w:rsidRDefault="00D26B69">
      <w:pPr>
        <w:rPr>
          <w:szCs w:val="21"/>
        </w:rPr>
      </w:pPr>
    </w:p>
    <w:p w:rsidR="00D26B69" w:rsidRDefault="00D26B69">
      <w:pPr>
        <w:rPr>
          <w:szCs w:val="21"/>
        </w:rPr>
      </w:pPr>
    </w:p>
    <w:p w:rsidR="00D26B69" w:rsidRDefault="00A445E1">
      <w:pPr>
        <w:pStyle w:val="3"/>
        <w:numPr>
          <w:ilvl w:val="0"/>
          <w:numId w:val="38"/>
        </w:numPr>
      </w:pPr>
      <w: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rsidR="00D26B69" w:rsidRDefault="00A445E1">
          <w:pPr>
            <w:pStyle w:val="4"/>
            <w:numPr>
              <w:ilvl w:val="0"/>
              <w:numId w:val="40"/>
            </w:numPr>
          </w:pPr>
          <w:r>
            <w:rPr>
              <w:rFonts w:hint="eastAsia"/>
            </w:rPr>
            <w:t>确认条件</w:t>
          </w:r>
        </w:p>
        <w:sdt>
          <w:sdtPr>
            <w:alias w:val="是否适用：固定资产确认条件[双击切换]"/>
            <w:tag w:val="_GBC_45cce032cd1f43bfad18a80dd94e9cc4"/>
            <w:id w:val="99387645"/>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E72876" w:rsidRPr="00F57151" w:rsidRDefault="00E72876" w:rsidP="00F57151">
              <w:pPr>
                <w:ind w:firstLineChars="200" w:firstLine="420"/>
                <w:rPr>
                  <w:rFonts w:ascii="Arial Narrow" w:hAnsi="Arial Narrow" w:cs="Arial"/>
                  <w:szCs w:val="21"/>
                </w:rPr>
              </w:pPr>
              <w:r w:rsidRPr="00F57151">
                <w:rPr>
                  <w:rFonts w:ascii="Arial Narrow" w:hAnsi="Arial Narrow" w:cs="Arial"/>
                  <w:szCs w:val="21"/>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D26B69" w:rsidRDefault="00B66160">
              <w:pPr>
                <w:rPr>
                  <w:b/>
                  <w:bCs/>
                  <w:szCs w:val="21"/>
                </w:rPr>
              </w:pPr>
            </w:p>
          </w:sdtContent>
        </w:sdt>
      </w:sdtContent>
    </w:sdt>
    <w:p w:rsidR="00D26B69" w:rsidRDefault="00D26B69">
      <w:pPr>
        <w:rPr>
          <w:szCs w:val="21"/>
        </w:rPr>
      </w:pPr>
    </w:p>
    <w:sdt>
      <w:sdtPr>
        <w:rPr>
          <w:rFonts w:asciiTheme="minorHAnsi"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rsidR="00D26B69" w:rsidRDefault="00A445E1">
          <w:pPr>
            <w:pStyle w:val="4"/>
            <w:numPr>
              <w:ilvl w:val="0"/>
              <w:numId w:val="40"/>
            </w:numPr>
          </w:pPr>
          <w:r>
            <w:t>折旧方法</w:t>
          </w:r>
        </w:p>
        <w:sdt>
          <w:sdtPr>
            <w:alias w:val="是否适用：固定资产折旧方法[双击切换]"/>
            <w:tag w:val="_GBC_c221ef38ff6a4242aab725946697311c"/>
            <w:id w:val="-993877606"/>
            <w:lock w:val="sdtContentLocked"/>
            <w:placeholder>
              <w:docPart w:val="GBC22222222222222222222222222222"/>
            </w:placeholder>
          </w:sdtPr>
          <w:sdtContent>
            <w:p w:rsidR="00E72876"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E72876" w:rsidTr="004B5AB0">
            <w:sdt>
              <w:sdtPr>
                <w:tag w:val="_PLD_d39db65ac15c4d7583d7fe75cb893517"/>
                <w:id w:val="556408965"/>
                <w:lock w:val="sdtLocked"/>
              </w:sdtPr>
              <w:sdtContent>
                <w:tc>
                  <w:tcPr>
                    <w:tcW w:w="949" w:type="pct"/>
                    <w:vAlign w:val="center"/>
                  </w:tcPr>
                  <w:p w:rsidR="00E72876" w:rsidRDefault="00E72876" w:rsidP="004B5AB0">
                    <w:pPr>
                      <w:jc w:val="center"/>
                      <w:rPr>
                        <w:szCs w:val="21"/>
                      </w:rPr>
                    </w:pPr>
                    <w:r>
                      <w:rPr>
                        <w:szCs w:val="21"/>
                      </w:rPr>
                      <w:t>类别</w:t>
                    </w:r>
                  </w:p>
                </w:tc>
              </w:sdtContent>
            </w:sdt>
            <w:sdt>
              <w:sdtPr>
                <w:tag w:val="_PLD_1b5147121b9948e5a115c7a4d6c95995"/>
                <w:id w:val="556408966"/>
                <w:lock w:val="sdtLocked"/>
              </w:sdtPr>
              <w:sdtContent>
                <w:tc>
                  <w:tcPr>
                    <w:tcW w:w="1012" w:type="pct"/>
                    <w:vAlign w:val="center"/>
                  </w:tcPr>
                  <w:p w:rsidR="00E72876" w:rsidRDefault="00E72876" w:rsidP="004B5AB0">
                    <w:pPr>
                      <w:jc w:val="center"/>
                      <w:rPr>
                        <w:szCs w:val="21"/>
                      </w:rPr>
                    </w:pPr>
                    <w:r>
                      <w:rPr>
                        <w:rFonts w:hint="eastAsia"/>
                        <w:szCs w:val="21"/>
                      </w:rPr>
                      <w:t>折旧方法</w:t>
                    </w:r>
                  </w:p>
                </w:tc>
              </w:sdtContent>
            </w:sdt>
            <w:sdt>
              <w:sdtPr>
                <w:tag w:val="_PLD_65441224aa3f4fd3be4ca0650b16b1aa"/>
                <w:id w:val="556408967"/>
                <w:lock w:val="sdtLocked"/>
              </w:sdtPr>
              <w:sdtContent>
                <w:tc>
                  <w:tcPr>
                    <w:tcW w:w="1013" w:type="pct"/>
                    <w:vAlign w:val="center"/>
                  </w:tcPr>
                  <w:p w:rsidR="00E72876" w:rsidRDefault="00E72876" w:rsidP="004B5AB0">
                    <w:pPr>
                      <w:jc w:val="center"/>
                      <w:rPr>
                        <w:szCs w:val="21"/>
                      </w:rPr>
                    </w:pPr>
                    <w:r>
                      <w:rPr>
                        <w:szCs w:val="21"/>
                      </w:rPr>
                      <w:t>折旧年限（年）</w:t>
                    </w:r>
                  </w:p>
                </w:tc>
              </w:sdtContent>
            </w:sdt>
            <w:sdt>
              <w:sdtPr>
                <w:tag w:val="_PLD_1c82a37539a842289bf80f2937f33bee"/>
                <w:id w:val="556408968"/>
                <w:lock w:val="sdtLocked"/>
              </w:sdtPr>
              <w:sdtContent>
                <w:tc>
                  <w:tcPr>
                    <w:tcW w:w="1013" w:type="pct"/>
                    <w:vAlign w:val="center"/>
                  </w:tcPr>
                  <w:p w:rsidR="00E72876" w:rsidRDefault="00E72876" w:rsidP="004B5AB0">
                    <w:pPr>
                      <w:jc w:val="center"/>
                      <w:rPr>
                        <w:szCs w:val="21"/>
                      </w:rPr>
                    </w:pPr>
                    <w:r>
                      <w:rPr>
                        <w:szCs w:val="21"/>
                      </w:rPr>
                      <w:t>残值率</w:t>
                    </w:r>
                  </w:p>
                </w:tc>
              </w:sdtContent>
            </w:sdt>
            <w:sdt>
              <w:sdtPr>
                <w:tag w:val="_PLD_a67e8338c181496fa22b9944b63ec82c"/>
                <w:id w:val="556408969"/>
                <w:lock w:val="sdtLocked"/>
              </w:sdtPr>
              <w:sdtContent>
                <w:tc>
                  <w:tcPr>
                    <w:tcW w:w="1013" w:type="pct"/>
                    <w:vAlign w:val="center"/>
                  </w:tcPr>
                  <w:p w:rsidR="00E72876" w:rsidRDefault="00E72876" w:rsidP="004B5AB0">
                    <w:pPr>
                      <w:jc w:val="center"/>
                      <w:rPr>
                        <w:szCs w:val="21"/>
                      </w:rPr>
                    </w:pPr>
                    <w:r>
                      <w:rPr>
                        <w:szCs w:val="21"/>
                      </w:rPr>
                      <w:t>年折旧率</w:t>
                    </w:r>
                  </w:p>
                </w:tc>
              </w:sdtContent>
            </w:sdt>
          </w:tr>
          <w:sdt>
            <w:sdtPr>
              <w:rPr>
                <w:szCs w:val="21"/>
              </w:rPr>
              <w:alias w:val="其他固定资产计价、折旧、减值方法"/>
              <w:tag w:val="_GBC_f1ad6125c5d74d2a98f593d2ba574474"/>
              <w:id w:val="556408970"/>
              <w:lock w:val="sdtLocked"/>
            </w:sdtPr>
            <w:sdtContent>
              <w:tr w:rsidR="00E72876" w:rsidTr="004B5AB0">
                <w:tc>
                  <w:tcPr>
                    <w:tcW w:w="949" w:type="pct"/>
                  </w:tcPr>
                  <w:p w:rsidR="00E72876" w:rsidRDefault="00E72876" w:rsidP="004B5AB0">
                    <w:pPr>
                      <w:rPr>
                        <w:szCs w:val="21"/>
                      </w:rPr>
                    </w:pPr>
                    <w:r>
                      <w:t>房屋及建筑物</w:t>
                    </w:r>
                  </w:p>
                </w:tc>
                <w:tc>
                  <w:tcPr>
                    <w:tcW w:w="1012" w:type="pct"/>
                  </w:tcPr>
                  <w:p w:rsidR="00E72876" w:rsidRDefault="00E72876" w:rsidP="004B5AB0">
                    <w:pPr>
                      <w:rPr>
                        <w:szCs w:val="21"/>
                      </w:rPr>
                    </w:pPr>
                    <w:r>
                      <w:t>年限平均法</w:t>
                    </w:r>
                  </w:p>
                </w:tc>
                <w:tc>
                  <w:tcPr>
                    <w:tcW w:w="1013" w:type="pct"/>
                  </w:tcPr>
                  <w:p w:rsidR="00E72876" w:rsidRDefault="00E72876" w:rsidP="004B5AB0">
                    <w:pPr>
                      <w:rPr>
                        <w:szCs w:val="21"/>
                      </w:rPr>
                    </w:pPr>
                    <w:r>
                      <w:t>20-50</w:t>
                    </w:r>
                  </w:p>
                </w:tc>
                <w:tc>
                  <w:tcPr>
                    <w:tcW w:w="1013" w:type="pct"/>
                  </w:tcPr>
                  <w:p w:rsidR="00E72876" w:rsidRDefault="00E72876" w:rsidP="004B5AB0">
                    <w:pPr>
                      <w:rPr>
                        <w:szCs w:val="21"/>
                      </w:rPr>
                    </w:pPr>
                    <w:r>
                      <w:t>3</w:t>
                    </w:r>
                  </w:p>
                </w:tc>
                <w:tc>
                  <w:tcPr>
                    <w:tcW w:w="1013" w:type="pct"/>
                  </w:tcPr>
                  <w:p w:rsidR="00E72876" w:rsidRDefault="00E72876" w:rsidP="004B5AB0">
                    <w:pPr>
                      <w:rPr>
                        <w:szCs w:val="21"/>
                      </w:rPr>
                    </w:pPr>
                    <w:r>
                      <w:t>4.85-1.94</w:t>
                    </w:r>
                  </w:p>
                </w:tc>
              </w:tr>
            </w:sdtContent>
          </w:sdt>
          <w:sdt>
            <w:sdtPr>
              <w:rPr>
                <w:szCs w:val="21"/>
              </w:rPr>
              <w:alias w:val="其他固定资产计价、折旧、减值方法"/>
              <w:tag w:val="_GBC_f1ad6125c5d74d2a98f593d2ba574474"/>
              <w:id w:val="556408971"/>
              <w:lock w:val="sdtLocked"/>
            </w:sdtPr>
            <w:sdtContent>
              <w:tr w:rsidR="00E72876" w:rsidTr="004B5AB0">
                <w:tc>
                  <w:tcPr>
                    <w:tcW w:w="949" w:type="pct"/>
                  </w:tcPr>
                  <w:p w:rsidR="00E72876" w:rsidRDefault="00E72876" w:rsidP="004B5AB0">
                    <w:pPr>
                      <w:rPr>
                        <w:szCs w:val="21"/>
                      </w:rPr>
                    </w:pPr>
                    <w:r>
                      <w:t>机器设备</w:t>
                    </w:r>
                  </w:p>
                </w:tc>
                <w:tc>
                  <w:tcPr>
                    <w:tcW w:w="1012" w:type="pct"/>
                  </w:tcPr>
                  <w:p w:rsidR="00E72876" w:rsidRDefault="00E72876" w:rsidP="004B5AB0">
                    <w:pPr>
                      <w:rPr>
                        <w:szCs w:val="21"/>
                      </w:rPr>
                    </w:pPr>
                    <w:r>
                      <w:t>年限平均法</w:t>
                    </w:r>
                  </w:p>
                </w:tc>
                <w:tc>
                  <w:tcPr>
                    <w:tcW w:w="1013" w:type="pct"/>
                  </w:tcPr>
                  <w:p w:rsidR="00E72876" w:rsidRDefault="00E72876" w:rsidP="004B5AB0">
                    <w:pPr>
                      <w:rPr>
                        <w:szCs w:val="21"/>
                      </w:rPr>
                    </w:pPr>
                    <w:r>
                      <w:t>6-20</w:t>
                    </w:r>
                  </w:p>
                </w:tc>
                <w:tc>
                  <w:tcPr>
                    <w:tcW w:w="1013" w:type="pct"/>
                  </w:tcPr>
                  <w:p w:rsidR="00E72876" w:rsidRDefault="00E72876" w:rsidP="004B5AB0">
                    <w:pPr>
                      <w:rPr>
                        <w:szCs w:val="21"/>
                      </w:rPr>
                    </w:pPr>
                    <w:r>
                      <w:t>3</w:t>
                    </w:r>
                  </w:p>
                </w:tc>
                <w:tc>
                  <w:tcPr>
                    <w:tcW w:w="1013" w:type="pct"/>
                  </w:tcPr>
                  <w:p w:rsidR="00E72876" w:rsidRDefault="00E72876" w:rsidP="004B5AB0">
                    <w:pPr>
                      <w:rPr>
                        <w:szCs w:val="21"/>
                      </w:rPr>
                    </w:pPr>
                    <w:r>
                      <w:t>16.17-4.85</w:t>
                    </w:r>
                  </w:p>
                </w:tc>
              </w:tr>
            </w:sdtContent>
          </w:sdt>
          <w:sdt>
            <w:sdtPr>
              <w:rPr>
                <w:szCs w:val="21"/>
              </w:rPr>
              <w:alias w:val="其他固定资产计价、折旧、减值方法"/>
              <w:tag w:val="_GBC_f1ad6125c5d74d2a98f593d2ba574474"/>
              <w:id w:val="556408972"/>
              <w:lock w:val="sdtLocked"/>
            </w:sdtPr>
            <w:sdtContent>
              <w:tr w:rsidR="00E72876" w:rsidTr="004B5AB0">
                <w:tc>
                  <w:tcPr>
                    <w:tcW w:w="949" w:type="pct"/>
                  </w:tcPr>
                  <w:p w:rsidR="00E72876" w:rsidRDefault="00E72876" w:rsidP="004B5AB0">
                    <w:pPr>
                      <w:rPr>
                        <w:szCs w:val="21"/>
                      </w:rPr>
                    </w:pPr>
                    <w:r>
                      <w:t>运输工具</w:t>
                    </w:r>
                  </w:p>
                </w:tc>
                <w:tc>
                  <w:tcPr>
                    <w:tcW w:w="1012" w:type="pct"/>
                  </w:tcPr>
                  <w:p w:rsidR="00E72876" w:rsidRDefault="00E72876" w:rsidP="004B5AB0">
                    <w:pPr>
                      <w:rPr>
                        <w:szCs w:val="21"/>
                      </w:rPr>
                    </w:pPr>
                    <w:r>
                      <w:t>年限平均法</w:t>
                    </w:r>
                  </w:p>
                </w:tc>
                <w:tc>
                  <w:tcPr>
                    <w:tcW w:w="1013" w:type="pct"/>
                  </w:tcPr>
                  <w:p w:rsidR="00E72876" w:rsidRDefault="00E72876" w:rsidP="004B5AB0">
                    <w:pPr>
                      <w:rPr>
                        <w:szCs w:val="21"/>
                      </w:rPr>
                    </w:pPr>
                    <w:r>
                      <w:t>5-8</w:t>
                    </w:r>
                  </w:p>
                </w:tc>
                <w:tc>
                  <w:tcPr>
                    <w:tcW w:w="1013" w:type="pct"/>
                  </w:tcPr>
                  <w:p w:rsidR="00E72876" w:rsidRDefault="00E72876" w:rsidP="004B5AB0">
                    <w:pPr>
                      <w:rPr>
                        <w:szCs w:val="21"/>
                      </w:rPr>
                    </w:pPr>
                    <w:r>
                      <w:t>3</w:t>
                    </w:r>
                  </w:p>
                </w:tc>
                <w:tc>
                  <w:tcPr>
                    <w:tcW w:w="1013" w:type="pct"/>
                  </w:tcPr>
                  <w:p w:rsidR="00E72876" w:rsidRDefault="00E72876" w:rsidP="004B5AB0">
                    <w:pPr>
                      <w:rPr>
                        <w:szCs w:val="21"/>
                      </w:rPr>
                    </w:pPr>
                    <w:r>
                      <w:t>19.40-12.13</w:t>
                    </w:r>
                  </w:p>
                </w:tc>
              </w:tr>
            </w:sdtContent>
          </w:sdt>
          <w:sdt>
            <w:sdtPr>
              <w:rPr>
                <w:szCs w:val="21"/>
              </w:rPr>
              <w:alias w:val="其他固定资产计价、折旧、减值方法"/>
              <w:tag w:val="_GBC_f1ad6125c5d74d2a98f593d2ba574474"/>
              <w:id w:val="556408973"/>
              <w:lock w:val="sdtLocked"/>
            </w:sdtPr>
            <w:sdtContent>
              <w:tr w:rsidR="00E72876" w:rsidRPr="00E72876" w:rsidTr="004B5AB0">
                <w:tc>
                  <w:tcPr>
                    <w:tcW w:w="949" w:type="pct"/>
                  </w:tcPr>
                  <w:p w:rsidR="00E72876" w:rsidRDefault="00E72876" w:rsidP="004B5AB0">
                    <w:pPr>
                      <w:rPr>
                        <w:szCs w:val="21"/>
                      </w:rPr>
                    </w:pPr>
                    <w:r>
                      <w:t>电子设备</w:t>
                    </w:r>
                  </w:p>
                </w:tc>
                <w:tc>
                  <w:tcPr>
                    <w:tcW w:w="1012" w:type="pct"/>
                  </w:tcPr>
                  <w:p w:rsidR="00E72876" w:rsidRDefault="00E72876" w:rsidP="004B5AB0">
                    <w:pPr>
                      <w:rPr>
                        <w:szCs w:val="21"/>
                      </w:rPr>
                    </w:pPr>
                    <w:r>
                      <w:t>年限平均法</w:t>
                    </w:r>
                  </w:p>
                </w:tc>
                <w:tc>
                  <w:tcPr>
                    <w:tcW w:w="1013" w:type="pct"/>
                  </w:tcPr>
                  <w:p w:rsidR="00E72876" w:rsidRDefault="00E72876" w:rsidP="004B5AB0">
                    <w:pPr>
                      <w:rPr>
                        <w:szCs w:val="21"/>
                      </w:rPr>
                    </w:pPr>
                    <w:r>
                      <w:t>5</w:t>
                    </w:r>
                  </w:p>
                </w:tc>
                <w:tc>
                  <w:tcPr>
                    <w:tcW w:w="1013" w:type="pct"/>
                  </w:tcPr>
                  <w:p w:rsidR="00E72876" w:rsidRDefault="00E72876" w:rsidP="004B5AB0">
                    <w:pPr>
                      <w:rPr>
                        <w:szCs w:val="21"/>
                      </w:rPr>
                    </w:pPr>
                    <w:r>
                      <w:t>3</w:t>
                    </w:r>
                  </w:p>
                </w:tc>
                <w:tc>
                  <w:tcPr>
                    <w:tcW w:w="1013" w:type="pct"/>
                  </w:tcPr>
                  <w:p w:rsidR="00E72876" w:rsidRDefault="00E72876" w:rsidP="004B5AB0">
                    <w:pPr>
                      <w:rPr>
                        <w:szCs w:val="21"/>
                      </w:rPr>
                    </w:pPr>
                    <w:r>
                      <w:t>19.40</w:t>
                    </w:r>
                  </w:p>
                </w:tc>
              </w:tr>
            </w:sdtContent>
          </w:sdt>
          <w:sdt>
            <w:sdtPr>
              <w:rPr>
                <w:szCs w:val="21"/>
              </w:rPr>
              <w:alias w:val="其他固定资产计价、折旧、减值方法"/>
              <w:tag w:val="_GBC_f1ad6125c5d74d2a98f593d2ba574474"/>
              <w:id w:val="556408974"/>
              <w:lock w:val="sdtLocked"/>
            </w:sdtPr>
            <w:sdtContent>
              <w:tr w:rsidR="00E72876" w:rsidTr="004B5AB0">
                <w:tc>
                  <w:tcPr>
                    <w:tcW w:w="949" w:type="pct"/>
                  </w:tcPr>
                  <w:p w:rsidR="00E72876" w:rsidRDefault="00E72876" w:rsidP="004B5AB0">
                    <w:pPr>
                      <w:rPr>
                        <w:szCs w:val="21"/>
                      </w:rPr>
                    </w:pPr>
                    <w:r>
                      <w:t>办公设备及其他</w:t>
                    </w:r>
                  </w:p>
                </w:tc>
                <w:tc>
                  <w:tcPr>
                    <w:tcW w:w="1012" w:type="pct"/>
                  </w:tcPr>
                  <w:p w:rsidR="00E72876" w:rsidRDefault="00E72876" w:rsidP="004B5AB0">
                    <w:pPr>
                      <w:rPr>
                        <w:szCs w:val="21"/>
                      </w:rPr>
                    </w:pPr>
                    <w:r>
                      <w:t>年限平均法</w:t>
                    </w:r>
                  </w:p>
                </w:tc>
                <w:tc>
                  <w:tcPr>
                    <w:tcW w:w="1013" w:type="pct"/>
                  </w:tcPr>
                  <w:p w:rsidR="00E72876" w:rsidRDefault="00E72876" w:rsidP="004B5AB0">
                    <w:pPr>
                      <w:rPr>
                        <w:szCs w:val="21"/>
                      </w:rPr>
                    </w:pPr>
                    <w:r>
                      <w:t>5</w:t>
                    </w:r>
                  </w:p>
                </w:tc>
                <w:tc>
                  <w:tcPr>
                    <w:tcW w:w="1013" w:type="pct"/>
                  </w:tcPr>
                  <w:p w:rsidR="00E72876" w:rsidRDefault="00E72876" w:rsidP="004B5AB0">
                    <w:pPr>
                      <w:rPr>
                        <w:szCs w:val="21"/>
                      </w:rPr>
                    </w:pPr>
                    <w:r>
                      <w:t>3</w:t>
                    </w:r>
                  </w:p>
                </w:tc>
                <w:tc>
                  <w:tcPr>
                    <w:tcW w:w="1013" w:type="pct"/>
                  </w:tcPr>
                  <w:p w:rsidR="00E72876" w:rsidRDefault="00E72876" w:rsidP="004B5AB0">
                    <w:pPr>
                      <w:rPr>
                        <w:szCs w:val="21"/>
                      </w:rPr>
                    </w:pPr>
                    <w:r>
                      <w:t>19.40</w:t>
                    </w:r>
                  </w:p>
                </w:tc>
              </w:tr>
            </w:sdtContent>
          </w:sdt>
        </w:tbl>
        <w:p w:rsidR="00E72876" w:rsidRDefault="00E72876"/>
        <w:p w:rsidR="00D26B69" w:rsidRPr="00E72876" w:rsidRDefault="00B66160" w:rsidP="00E72876"/>
      </w:sdtContent>
    </w:sdt>
    <w:p w:rsidR="00D26B69" w:rsidRDefault="00D26B69">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D26B69" w:rsidRDefault="00A445E1">
          <w:pPr>
            <w:pStyle w:val="4"/>
            <w:numPr>
              <w:ilvl w:val="0"/>
              <w:numId w:val="40"/>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p w:rsidR="00E72876" w:rsidRDefault="00B66160" w:rsidP="00A21A5D">
          <w:pPr>
            <w:ind w:firstLineChars="200" w:firstLine="420"/>
            <w:rPr>
              <w:rFonts w:ascii="Arial Narrow" w:hAnsi="Arial Narrow" w:cs="Arial"/>
              <w:sz w:val="24"/>
            </w:rPr>
          </w:pPr>
          <w:sdt>
            <w:sdtPr>
              <w:rPr>
                <w:rFonts w:hint="eastAsia"/>
                <w:szCs w:val="21"/>
              </w:rPr>
              <w:alias w:val="固定资产计价和折旧方法及减值准备的计提方法"/>
              <w:tag w:val="_GBC_42d68e0aaa744ab7aaa46e6c7964e66f"/>
              <w:id w:val="2145379872"/>
              <w:lock w:val="sdtLocked"/>
              <w:placeholder>
                <w:docPart w:val="GBC22222222222222222222222222222"/>
              </w:placeholder>
            </w:sdtPr>
            <w:sdtContent>
              <w:r w:rsidR="00E72876" w:rsidRPr="00A21A5D">
                <w:rPr>
                  <w:rFonts w:ascii="Arial Narrow" w:hAnsi="Arial Narrow" w:cs="Arial"/>
                  <w:szCs w:val="21"/>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sdtContent>
          </w:sdt>
        </w:p>
        <w:p w:rsidR="00D26B69" w:rsidRDefault="00B66160">
          <w:pPr>
            <w:rPr>
              <w:szCs w:val="21"/>
            </w:rPr>
          </w:pPr>
        </w:p>
      </w:sdtContent>
    </w:sdt>
    <w:p w:rsidR="00D26B69" w:rsidRDefault="00D26B69">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D26B69" w:rsidRDefault="00A445E1">
          <w:pPr>
            <w:pStyle w:val="3"/>
            <w:numPr>
              <w:ilvl w:val="0"/>
              <w:numId w:val="38"/>
            </w:numPr>
          </w:pPr>
          <w:r>
            <w:t>在建工程</w:t>
          </w:r>
        </w:p>
        <w:p w:rsidR="00D26B69" w:rsidRDefault="00B66160">
          <w:pPr>
            <w:rPr>
              <w:szCs w:val="21"/>
            </w:rPr>
          </w:pPr>
          <w:sdt>
            <w:sdtPr>
              <w:rPr>
                <w:rFonts w:hint="eastAsia"/>
                <w:szCs w:val="21"/>
              </w:rPr>
              <w:alias w:val="是否适用：在建工程_重要会计政策和估计[双击切换]"/>
              <w:tag w:val="_GBC_d9803b41f65e4a7fbebb412a259d9bf9"/>
              <w:id w:val="174229876"/>
              <w:lock w:val="sdtContentLocked"/>
              <w:placeholder>
                <w:docPart w:val="GBC22222222222222222222222222222"/>
              </w:placeholder>
            </w:sdtPr>
            <w:sdtContent>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sdtContent>
          </w:sdt>
        </w:p>
        <w:p w:rsidR="00A21A5D" w:rsidRDefault="00B66160" w:rsidP="00A21A5D">
          <w:pPr>
            <w:widowControl w:val="0"/>
            <w:tabs>
              <w:tab w:val="left" w:pos="0"/>
            </w:tabs>
            <w:ind w:firstLineChars="200" w:firstLine="420"/>
            <w:jc w:val="both"/>
            <w:rPr>
              <w:rFonts w:ascii="Arial Narrow" w:hAnsi="Arial Narrow" w:cs="Arial"/>
              <w:sz w:val="24"/>
            </w:rPr>
          </w:pPr>
          <w:sdt>
            <w:sdtPr>
              <w:rPr>
                <w:rFonts w:hint="eastAsia"/>
                <w:szCs w:val="21"/>
              </w:rPr>
              <w:alias w:val="在建工程核算方法"/>
              <w:tag w:val="_GBC_ed79f983df814c58add61776fe84c76e"/>
              <w:id w:val="-1588924519"/>
              <w:lock w:val="sdtLocked"/>
              <w:placeholder>
                <w:docPart w:val="GBC22222222222222222222222222222"/>
              </w:placeholder>
            </w:sdtPr>
            <w:sdtContent>
              <w:r w:rsidR="00E72876" w:rsidRPr="00A21A5D">
                <w:rPr>
                  <w:rFonts w:ascii="Arial Narrow" w:hAnsi="Arial Narrow" w:cs="Arial"/>
                  <w:szCs w:val="21"/>
                </w:rPr>
                <w:t>在建工程成本按实际工程支出确定，包括在建期间发生的各项工程支出以及其他相关费用等。在建工程在达到预定可使用状态后结转为固定资产。</w:t>
              </w:r>
              <w:r w:rsidR="00A21A5D" w:rsidRPr="00A21A5D">
                <w:rPr>
                  <w:rFonts w:ascii="Arial Narrow" w:hAnsi="Arial Narrow" w:cs="Arial"/>
                  <w:szCs w:val="21"/>
                </w:rPr>
                <w:t>在建工程的减值测试方法和减值准备计提方法详见附注四、</w:t>
              </w:r>
              <w:r w:rsidR="00A21A5D" w:rsidRPr="00A21A5D">
                <w:rPr>
                  <w:rFonts w:ascii="Arial Narrow" w:hAnsi="Arial Narrow" w:cs="Arial"/>
                  <w:szCs w:val="21"/>
                </w:rPr>
                <w:t>20“</w:t>
              </w:r>
              <w:r w:rsidR="00A21A5D" w:rsidRPr="00A21A5D">
                <w:rPr>
                  <w:rFonts w:ascii="Arial Narrow" w:hAnsi="Arial Narrow" w:cs="Arial"/>
                  <w:szCs w:val="21"/>
                </w:rPr>
                <w:t>长期资产减值</w:t>
              </w:r>
              <w:r w:rsidR="00A21A5D" w:rsidRPr="00A21A5D">
                <w:rPr>
                  <w:rFonts w:ascii="Arial Narrow" w:hAnsi="Arial Narrow" w:cs="Arial"/>
                  <w:szCs w:val="21"/>
                </w:rPr>
                <w:t>”</w:t>
              </w:r>
              <w:r w:rsidR="00A21A5D" w:rsidRPr="00A21A5D">
                <w:rPr>
                  <w:rFonts w:ascii="Arial Narrow" w:hAnsi="Arial Narrow" w:cs="Arial"/>
                  <w:szCs w:val="21"/>
                </w:rPr>
                <w:t>。</w:t>
              </w:r>
            </w:sdtContent>
          </w:sdt>
        </w:p>
        <w:p w:rsidR="00D26B69" w:rsidRDefault="00B66160">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借款费用</w:t>
          </w:r>
        </w:p>
        <w:sdt>
          <w:sdtPr>
            <w:rPr>
              <w:rFonts w:hint="eastAsia"/>
              <w:szCs w:val="21"/>
            </w:rPr>
            <w:alias w:val="是否适用：借款费用_重要会计政策和估计[双击切换]"/>
            <w:tag w:val="_GBC_3f3db73e5cb247009b3840143b5e6627"/>
            <w:id w:val="-1445526714"/>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资本化期间内，外币专门借款的汇兑差额全部予以资本化；外币一般借款的汇兑差额计入当期损益。</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符合资本化条件的资产指需要经过相当长时间的购建或者生产活动才能达到预定可使用或可销售状态的固定资产、投资性房地产和存货等资产。</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如果符合资本化条件的资产在购建或生产过程中发生非正常中断、并且中断时间连续超过</w:t>
              </w:r>
              <w:r w:rsidRPr="00A21A5D">
                <w:rPr>
                  <w:rFonts w:ascii="Arial Narrow" w:hAnsi="Arial Narrow" w:cs="Arial"/>
                  <w:szCs w:val="21"/>
                </w:rPr>
                <w:t>3</w:t>
              </w:r>
              <w:r w:rsidRPr="00A21A5D">
                <w:rPr>
                  <w:rFonts w:ascii="Arial Narrow" w:hAnsi="Arial Narrow" w:cs="Arial"/>
                  <w:szCs w:val="21"/>
                </w:rPr>
                <w:t>个月的，暂停借款费用的资本化，直至资产的购建或生产活动重新开始。</w:t>
              </w:r>
            </w:p>
            <w:p w:rsidR="00D26B69" w:rsidRDefault="00B66160">
              <w:pPr>
                <w:rPr>
                  <w:szCs w:val="21"/>
                </w:rPr>
              </w:pPr>
            </w:p>
          </w:sdtContent>
        </w:sdt>
        <w:p w:rsidR="00D26B69" w:rsidRDefault="00B66160">
          <w:pPr>
            <w:rPr>
              <w:szCs w:val="21"/>
            </w:rPr>
          </w:pPr>
        </w:p>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生物资产</w:t>
          </w:r>
        </w:p>
        <w:sdt>
          <w:sdtPr>
            <w:rPr>
              <w:rFonts w:hint="eastAsia"/>
              <w:szCs w:val="21"/>
            </w:rPr>
            <w:alias w:val="是否适用：生物资产_重要会计政策和估计[双击切换]"/>
            <w:tag w:val="_GBC_3c525bb9dd0340978b83e74317a40315"/>
            <w:id w:val="327335757"/>
            <w:lock w:val="sdtContentLocked"/>
            <w:placeholder>
              <w:docPart w:val="GBC22222222222222222222222222222"/>
            </w:placeholder>
          </w:sdtPr>
          <w:sdtContent>
            <w:p w:rsidR="00D26B69" w:rsidRDefault="00B66160" w:rsidP="00A21A5D">
              <w:pPr>
                <w:rPr>
                  <w:szCs w:val="21"/>
                </w:rPr>
              </w:pPr>
              <w:r>
                <w:rPr>
                  <w:szCs w:val="21"/>
                </w:rPr>
                <w:fldChar w:fldCharType="begin"/>
              </w:r>
              <w:r w:rsidR="00A21A5D">
                <w:rPr>
                  <w:szCs w:val="21"/>
                </w:rPr>
                <w:instrText>MACROBUTTON  SnrToggleCheckbox □适用</w:instrText>
              </w:r>
              <w:r>
                <w:rPr>
                  <w:szCs w:val="21"/>
                </w:rPr>
                <w:fldChar w:fldCharType="end"/>
              </w:r>
              <w:r>
                <w:rPr>
                  <w:szCs w:val="21"/>
                </w:rPr>
                <w:fldChar w:fldCharType="begin"/>
              </w:r>
              <w:r w:rsidR="00A21A5D">
                <w:rPr>
                  <w:szCs w:val="21"/>
                </w:rPr>
                <w:instrText xml:space="preserve"> MACROBUTTON  SnrToggleCheckbox √不适用 </w:instrText>
              </w:r>
              <w:r>
                <w:rPr>
                  <w:szCs w:val="21"/>
                </w:rPr>
                <w:fldChar w:fldCharType="end"/>
              </w:r>
            </w:p>
          </w:sdtContent>
        </w:sdt>
        <w:p w:rsidR="00D26B69" w:rsidRDefault="00B66160">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油气资产</w:t>
          </w:r>
        </w:p>
        <w:sdt>
          <w:sdtPr>
            <w:rPr>
              <w:rFonts w:hint="eastAsia"/>
              <w:szCs w:val="21"/>
            </w:rPr>
            <w:alias w:val="是否适用：油气资产_重要会计政策和估计[双击切换]"/>
            <w:tag w:val="_GBC_60d99a70431c4b868b6e953077cbfe88"/>
            <w:id w:val="206221985"/>
            <w:lock w:val="sdtContentLocked"/>
            <w:placeholder>
              <w:docPart w:val="GBC22222222222222222222222222222"/>
            </w:placeholder>
          </w:sdtPr>
          <w:sdtContent>
            <w:p w:rsidR="00D26B69" w:rsidRDefault="00B66160" w:rsidP="00A21A5D">
              <w:pPr>
                <w:rPr>
                  <w:szCs w:val="21"/>
                </w:rPr>
              </w:pPr>
              <w:r>
                <w:rPr>
                  <w:szCs w:val="21"/>
                </w:rPr>
                <w:fldChar w:fldCharType="begin"/>
              </w:r>
              <w:r w:rsidR="00A21A5D">
                <w:rPr>
                  <w:szCs w:val="21"/>
                </w:rPr>
                <w:instrText>MACROBUTTON  SnrToggleCheckbox □适用</w:instrText>
              </w:r>
              <w:r>
                <w:rPr>
                  <w:szCs w:val="21"/>
                </w:rPr>
                <w:fldChar w:fldCharType="end"/>
              </w:r>
              <w:r>
                <w:rPr>
                  <w:szCs w:val="21"/>
                </w:rPr>
                <w:fldChar w:fldCharType="begin"/>
              </w:r>
              <w:r w:rsidR="00A21A5D">
                <w:rPr>
                  <w:szCs w:val="21"/>
                </w:rPr>
                <w:instrText xml:space="preserve"> MACROBUTTON  SnrToggleCheckbox √不适用 </w:instrText>
              </w:r>
              <w:r>
                <w:rPr>
                  <w:szCs w:val="21"/>
                </w:rPr>
                <w:fldChar w:fldCharType="end"/>
              </w:r>
            </w:p>
          </w:sdtContent>
        </w:sdt>
        <w:p w:rsidR="00D26B69" w:rsidRDefault="00B66160">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D26B69" w:rsidRDefault="00A445E1">
          <w:pPr>
            <w:pStyle w:val="3"/>
            <w:numPr>
              <w:ilvl w:val="0"/>
              <w:numId w:val="38"/>
            </w:numPr>
            <w:rPr>
              <w:szCs w:val="21"/>
            </w:rPr>
          </w:pPr>
          <w:r>
            <w:rPr>
              <w:rFonts w:hint="eastAsia"/>
              <w:szCs w:val="21"/>
            </w:rPr>
            <w:t>使</w:t>
          </w:r>
          <w:r w:rsidRPr="00A21A5D">
            <w:rPr>
              <w:rFonts w:hint="eastAsia"/>
              <w:szCs w:val="21"/>
            </w:rPr>
            <w:t>用权资</w:t>
          </w:r>
          <w:r>
            <w:rPr>
              <w:rFonts w:hint="eastAsia"/>
              <w:szCs w:val="21"/>
            </w:rPr>
            <w:t>产</w:t>
          </w:r>
        </w:p>
        <w:bookmarkStart w:id="67" w:name="_Hlk11675892" w:displacedByCustomXml="next"/>
        <w:sdt>
          <w:sdtPr>
            <w:rPr>
              <w:szCs w:val="21"/>
            </w:rPr>
            <w:alias w:val="是否适用：使用权资产_重要会计政策和估计[双击切换]"/>
            <w:tag w:val="_GBC_bbd2545b6bca43cea34e43a28caeae1a"/>
            <w:id w:val="-1864890109"/>
            <w:lock w:val="sdtContentLocked"/>
            <w:placeholder>
              <w:docPart w:val="GBC22222222222222222222222222222"/>
            </w:placeholder>
          </w:sdtPr>
          <w:sdtContent>
            <w:p w:rsidR="00D26B69" w:rsidRDefault="00B66160" w:rsidP="00A21A5D">
              <w:pPr>
                <w:rPr>
                  <w:szCs w:val="21"/>
                </w:rPr>
              </w:pPr>
              <w:r>
                <w:rPr>
                  <w:szCs w:val="21"/>
                </w:rPr>
                <w:fldChar w:fldCharType="begin"/>
              </w:r>
              <w:r w:rsidR="00A21A5D">
                <w:rPr>
                  <w:szCs w:val="21"/>
                </w:rPr>
                <w:instrText xml:space="preserve"> MACROBUTTON  SnrToggleCheckbox □适用 </w:instrText>
              </w:r>
              <w:r>
                <w:rPr>
                  <w:szCs w:val="21"/>
                </w:rPr>
                <w:fldChar w:fldCharType="end"/>
              </w:r>
              <w:r>
                <w:rPr>
                  <w:szCs w:val="21"/>
                </w:rPr>
                <w:fldChar w:fldCharType="begin"/>
              </w:r>
              <w:r w:rsidR="00A21A5D">
                <w:rPr>
                  <w:szCs w:val="21"/>
                </w:rPr>
                <w:instrText xml:space="preserve"> MACROBUTTON  SnrToggleCheckbox √不适用 </w:instrText>
              </w:r>
              <w:r>
                <w:rPr>
                  <w:szCs w:val="21"/>
                </w:rPr>
                <w:fldChar w:fldCharType="end"/>
              </w:r>
            </w:p>
          </w:sdtContent>
        </w:sdt>
      </w:sdtContent>
    </w:sdt>
    <w:bookmarkEnd w:id="67"/>
    <w:p w:rsidR="00D26B69" w:rsidRDefault="00D26B69">
      <w:pPr>
        <w:rPr>
          <w:szCs w:val="21"/>
        </w:rPr>
      </w:pPr>
    </w:p>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无形资产</w:t>
          </w:r>
        </w:p>
        <w:p w:rsidR="00D26B69" w:rsidRDefault="00A445E1">
          <w:pPr>
            <w:pStyle w:val="4"/>
            <w:numPr>
              <w:ilvl w:val="3"/>
              <w:numId w:val="41"/>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无形资产是指本公司拥有或者控制的没有实物形态的可辨认非货币性资产，无形资产包括土地使用权、软件使用权及专利权等，按成本进行初始计量。</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无形资产按成本进行初始计量。与无形资产有关的支出，如果相关的经济利益很可能流入本公司且其成本能可靠地计量，则计入无形资产成本。除此以外的其他项目的支出，在发生时计入当期损益。</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使用寿命有限的无形资产自可供使用时起，对其原值减去预计净残值和已计提的减值准备累计金额在其预计使用寿命内采用直线法分期平均摊销。使用寿命不确定的无形资产不予摊销。</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E644A6" w:rsidRPr="00A21A5D" w:rsidRDefault="00E644A6" w:rsidP="00A21A5D">
              <w:pPr>
                <w:ind w:firstLineChars="200" w:firstLine="420"/>
                <w:rPr>
                  <w:rFonts w:ascii="Arial Narrow" w:hAnsi="Arial Narrow" w:cs="Arial"/>
                  <w:szCs w:val="21"/>
                </w:rPr>
              </w:pPr>
              <w:r w:rsidRPr="00A21A5D">
                <w:rPr>
                  <w:rFonts w:ascii="Arial Narrow" w:hAnsi="Arial Narrow" w:cs="Arial"/>
                  <w:szCs w:val="21"/>
                </w:rPr>
                <w:t>无形资产的减值测试方法和减值准备计提方法详见附注四、</w:t>
              </w:r>
              <w:r w:rsidRPr="00A21A5D">
                <w:rPr>
                  <w:rFonts w:ascii="Arial Narrow" w:hAnsi="Arial Narrow" w:cs="Arial"/>
                  <w:szCs w:val="21"/>
                </w:rPr>
                <w:t>20“</w:t>
              </w:r>
              <w:r w:rsidRPr="00A21A5D">
                <w:rPr>
                  <w:rFonts w:ascii="Arial Narrow" w:hAnsi="Arial Narrow" w:cs="Arial"/>
                  <w:szCs w:val="21"/>
                </w:rPr>
                <w:t>长期资产减值</w:t>
              </w:r>
              <w:r w:rsidRPr="00A21A5D">
                <w:rPr>
                  <w:rFonts w:ascii="Arial Narrow" w:hAnsi="Arial Narrow" w:cs="Arial"/>
                  <w:szCs w:val="21"/>
                </w:rPr>
                <w:t>”</w:t>
              </w:r>
            </w:p>
            <w:p w:rsidR="00D26B69" w:rsidRDefault="00B66160">
              <w:pPr>
                <w:rPr>
                  <w:szCs w:val="21"/>
                </w:rPr>
              </w:pPr>
            </w:p>
          </w:sdtContent>
        </w:sdt>
        <w:p w:rsidR="00D26B69" w:rsidRDefault="00D26B69">
          <w:pPr>
            <w:rPr>
              <w:szCs w:val="21"/>
            </w:rPr>
          </w:pPr>
        </w:p>
        <w:p w:rsidR="00D26B69" w:rsidRDefault="00A445E1">
          <w:pPr>
            <w:pStyle w:val="4"/>
            <w:numPr>
              <w:ilvl w:val="3"/>
              <w:numId w:val="41"/>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本公司内部研究开发项目的支出分为研究阶段支出与开发阶段支出。</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研究阶段的支出，于发生时计入当期损益。</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开发阶段的支出同时满足下列条件的，确认为无形资产，不能满足下述条件的开发阶段的支出计入当期损益：</w:t>
              </w:r>
              <w:r w:rsidRPr="00A21A5D">
                <w:rPr>
                  <w:rFonts w:ascii="Arial Narrow" w:hAnsi="Arial Narrow" w:cs="Arial"/>
                  <w:szCs w:val="21"/>
                </w:rPr>
                <w:t xml:space="preserve"> </w:t>
              </w:r>
            </w:p>
            <w:p w:rsidR="00E72876" w:rsidRPr="00A21A5D" w:rsidRDefault="00E72876" w:rsidP="00A21A5D">
              <w:pPr>
                <w:ind w:firstLineChars="200" w:firstLine="420"/>
                <w:rPr>
                  <w:rFonts w:ascii="Arial Narrow" w:hAnsi="Arial Narrow" w:cs="Arial"/>
                  <w:szCs w:val="21"/>
                </w:rPr>
              </w:pPr>
              <w:r w:rsidRPr="00A21A5D">
                <w:rPr>
                  <w:rFonts w:hint="eastAsia"/>
                  <w:szCs w:val="21"/>
                </w:rPr>
                <w:t>①</w:t>
              </w:r>
              <w:r w:rsidRPr="00A21A5D">
                <w:rPr>
                  <w:rFonts w:ascii="Arial Narrow" w:hAnsi="Arial Narrow" w:cs="Arial"/>
                  <w:szCs w:val="21"/>
                </w:rPr>
                <w:t>完成该无形资产以使其能够使用或出售在技术上具有可行性；</w:t>
              </w:r>
            </w:p>
            <w:p w:rsidR="00E72876" w:rsidRPr="00A21A5D" w:rsidRDefault="00E72876" w:rsidP="00A21A5D">
              <w:pPr>
                <w:ind w:firstLineChars="200" w:firstLine="420"/>
                <w:rPr>
                  <w:rFonts w:ascii="Arial Narrow" w:hAnsi="Arial Narrow" w:cs="Arial"/>
                  <w:szCs w:val="21"/>
                </w:rPr>
              </w:pPr>
              <w:r w:rsidRPr="00A21A5D">
                <w:rPr>
                  <w:rFonts w:hint="eastAsia"/>
                  <w:szCs w:val="21"/>
                </w:rPr>
                <w:t>②</w:t>
              </w:r>
              <w:r w:rsidRPr="00A21A5D">
                <w:rPr>
                  <w:rFonts w:ascii="Arial Narrow" w:hAnsi="Arial Narrow" w:cs="Arial"/>
                  <w:szCs w:val="21"/>
                </w:rPr>
                <w:t>具有完成该无形资产并使用或出售的意图；</w:t>
              </w:r>
            </w:p>
            <w:p w:rsidR="00E72876" w:rsidRPr="00A21A5D" w:rsidRDefault="00E72876" w:rsidP="00A21A5D">
              <w:pPr>
                <w:ind w:firstLineChars="200" w:firstLine="420"/>
                <w:rPr>
                  <w:rFonts w:ascii="Arial Narrow" w:hAnsi="Arial Narrow" w:cs="Arial"/>
                  <w:szCs w:val="21"/>
                </w:rPr>
              </w:pPr>
              <w:r w:rsidRPr="00A21A5D">
                <w:rPr>
                  <w:rFonts w:hint="eastAsia"/>
                  <w:szCs w:val="21"/>
                </w:rPr>
                <w:t>③</w:t>
              </w:r>
              <w:r w:rsidRPr="00A21A5D">
                <w:rPr>
                  <w:rFonts w:ascii="Arial Narrow" w:hAnsi="Arial Narrow" w:cs="Arial"/>
                  <w:szCs w:val="21"/>
                </w:rPr>
                <w:t>无形资产产生经济利益的方式，包括能够证明运用该无形资产生产的产品存在市场或无形资产自身存在市场，无形资产将在内部使用的，能够证明其有用性；</w:t>
              </w:r>
            </w:p>
            <w:p w:rsidR="00E72876" w:rsidRPr="00A21A5D" w:rsidRDefault="00E72876" w:rsidP="00A21A5D">
              <w:pPr>
                <w:ind w:firstLineChars="200" w:firstLine="420"/>
                <w:rPr>
                  <w:rFonts w:ascii="Arial Narrow" w:hAnsi="Arial Narrow" w:cs="Arial"/>
                  <w:szCs w:val="21"/>
                </w:rPr>
              </w:pPr>
              <w:r w:rsidRPr="00A21A5D">
                <w:rPr>
                  <w:rFonts w:hint="eastAsia"/>
                  <w:szCs w:val="21"/>
                </w:rPr>
                <w:t>④</w:t>
              </w:r>
              <w:r w:rsidRPr="00A21A5D">
                <w:rPr>
                  <w:rFonts w:ascii="Arial Narrow" w:hAnsi="Arial Narrow" w:cs="Arial"/>
                  <w:szCs w:val="21"/>
                </w:rPr>
                <w:t>有足够的技术、财务资源和其他资源支持，以完成该无形资产的开发，并有能力使用或出售该无形资产；</w:t>
              </w:r>
            </w:p>
            <w:p w:rsidR="00E72876" w:rsidRPr="00A21A5D" w:rsidRDefault="00E72876" w:rsidP="00A21A5D">
              <w:pPr>
                <w:ind w:firstLineChars="200" w:firstLine="420"/>
                <w:rPr>
                  <w:rFonts w:ascii="Arial Narrow" w:hAnsi="Arial Narrow" w:cs="Arial"/>
                  <w:szCs w:val="21"/>
                </w:rPr>
              </w:pPr>
              <w:r w:rsidRPr="00A21A5D">
                <w:rPr>
                  <w:rFonts w:hint="eastAsia"/>
                  <w:szCs w:val="21"/>
                </w:rPr>
                <w:t>⑤</w:t>
              </w:r>
              <w:r w:rsidRPr="00A21A5D">
                <w:rPr>
                  <w:rFonts w:ascii="Arial Narrow" w:hAnsi="Arial Narrow" w:cs="Arial"/>
                  <w:szCs w:val="21"/>
                </w:rPr>
                <w:t>归属于该无形资产开发阶段的支出能够可靠地计量。</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无法区分研究阶段支出和开发阶段支出的，将发生的研发支出全部计入当期损益。</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3</w:t>
              </w:r>
              <w:r w:rsidRPr="00A21A5D">
                <w:rPr>
                  <w:rFonts w:ascii="Arial Narrow" w:hAnsi="Arial Narrow" w:cs="Arial"/>
                  <w:szCs w:val="21"/>
                </w:rPr>
                <w:t>）无形资产的减值测试方法及减值准备计提方法</w:t>
              </w:r>
            </w:p>
            <w:p w:rsidR="00D26B69" w:rsidRDefault="00E72876" w:rsidP="00A21A5D">
              <w:pPr>
                <w:ind w:firstLineChars="150" w:firstLine="315"/>
                <w:rPr>
                  <w:szCs w:val="21"/>
                </w:rPr>
              </w:pPr>
              <w:r w:rsidRPr="00A21A5D">
                <w:rPr>
                  <w:rFonts w:ascii="Arial Narrow" w:hAnsi="Arial Narrow" w:cs="Arial"/>
                  <w:szCs w:val="21"/>
                </w:rPr>
                <w:t>无形资产的减值测试方法和减值准备计提方法详见附注四、</w:t>
              </w:r>
              <w:r w:rsidRPr="00A21A5D">
                <w:rPr>
                  <w:rFonts w:ascii="Arial Narrow" w:hAnsi="Arial Narrow" w:cs="Arial"/>
                  <w:szCs w:val="21"/>
                </w:rPr>
                <w:t>20“</w:t>
              </w:r>
              <w:r w:rsidRPr="00A21A5D">
                <w:rPr>
                  <w:rFonts w:ascii="Arial Narrow" w:hAnsi="Arial Narrow" w:cs="Arial"/>
                  <w:szCs w:val="21"/>
                </w:rPr>
                <w:t>长期资产减值</w:t>
              </w:r>
              <w:r w:rsidRPr="00A21A5D">
                <w:rPr>
                  <w:rFonts w:ascii="Arial Narrow" w:hAnsi="Arial Narrow" w:cs="Arial"/>
                  <w:szCs w:val="21"/>
                </w:rPr>
                <w:t>”</w:t>
              </w:r>
              <w:r w:rsidRPr="00A21A5D">
                <w:rPr>
                  <w:rFonts w:ascii="Arial Narrow" w:hAnsi="Arial Narrow" w:cs="Arial"/>
                  <w:szCs w:val="21"/>
                </w:rPr>
                <w:t>。</w:t>
              </w:r>
            </w:p>
          </w:sdtContent>
        </w:sdt>
      </w:sdtContent>
    </w:sdt>
    <w:p w:rsidR="00D26B69" w:rsidRDefault="00D26B69">
      <w:pPr>
        <w:rPr>
          <w:szCs w:val="21"/>
        </w:rPr>
      </w:pPr>
    </w:p>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Content>
        <w:p w:rsidR="00D26B69" w:rsidRDefault="00A445E1">
          <w:pPr>
            <w:pStyle w:val="3"/>
            <w:numPr>
              <w:ilvl w:val="0"/>
              <w:numId w:val="38"/>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737099557"/>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对于固定资产、在建工程、使用寿命有限的无形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E72876" w:rsidRPr="00A21A5D" w:rsidRDefault="00E72876" w:rsidP="00A21A5D">
              <w:pPr>
                <w:overflowPunct w:val="0"/>
                <w:ind w:firstLineChars="200" w:firstLine="420"/>
                <w:rPr>
                  <w:rFonts w:ascii="Arial Narrow" w:hAnsi="Arial Narrow" w:cs="Arial"/>
                  <w:szCs w:val="21"/>
                </w:rPr>
              </w:pPr>
              <w:r w:rsidRPr="00A21A5D">
                <w:rPr>
                  <w:rFonts w:ascii="Arial Narrow" w:hAnsi="Arial Narrow" w:cs="Arial"/>
                  <w:szCs w:val="21"/>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w:t>
              </w:r>
              <w:r w:rsidRPr="00A21A5D">
                <w:rPr>
                  <w:rFonts w:ascii="Arial Narrow" w:hAnsi="Arial Narrow" w:cs="Arial"/>
                  <w:szCs w:val="21"/>
                </w:rPr>
                <w:lastRenderedPageBreak/>
                <w:t>收回金额进行估计的，以该资产所属的资产组确定资产组的可收回金额。资产组是能够独立产生现金流入的最小资产组合。</w:t>
              </w:r>
            </w:p>
            <w:p w:rsidR="00E72876" w:rsidRPr="00A21A5D" w:rsidRDefault="00E72876" w:rsidP="00A21A5D">
              <w:pPr>
                <w:overflowPunct w:val="0"/>
                <w:ind w:firstLineChars="200" w:firstLine="420"/>
                <w:rPr>
                  <w:rFonts w:ascii="Arial Narrow" w:hAnsi="Arial Narrow" w:cs="Arial"/>
                  <w:szCs w:val="21"/>
                </w:rPr>
              </w:pPr>
              <w:r w:rsidRPr="00A21A5D">
                <w:rPr>
                  <w:rFonts w:ascii="Arial Narrow" w:hAnsi="Arial Narrow" w:cs="Arial"/>
                  <w:szCs w:val="21"/>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D26B69" w:rsidRDefault="00E72876" w:rsidP="00A21A5D">
              <w:pPr>
                <w:overflowPunct w:val="0"/>
                <w:ind w:firstLineChars="200" w:firstLine="420"/>
                <w:rPr>
                  <w:szCs w:val="21"/>
                </w:rPr>
              </w:pPr>
              <w:r w:rsidRPr="00A21A5D">
                <w:rPr>
                  <w:rFonts w:ascii="Arial Narrow" w:hAnsi="Arial Narrow" w:cs="Arial"/>
                  <w:szCs w:val="21"/>
                </w:rPr>
                <w:t>上述资产减值损失一经确认，以后期间不予转回价值得以恢复的部分。</w:t>
              </w:r>
            </w:p>
          </w:sdtContent>
        </w:sdt>
      </w:sdtContent>
    </w:sdt>
    <w:p w:rsidR="00D26B69" w:rsidRDefault="00D26B69">
      <w:pPr>
        <w:rPr>
          <w:szCs w:val="21"/>
        </w:rPr>
      </w:pPr>
    </w:p>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长期待摊费用</w:t>
          </w:r>
        </w:p>
        <w:sdt>
          <w:sdtPr>
            <w:rPr>
              <w:rFonts w:hint="eastAsia"/>
              <w:szCs w:val="21"/>
            </w:rPr>
            <w:alias w:val="是否适用：长期待摊费用_重要会计政策和估计[双击切换]"/>
            <w:tag w:val="_GBC_285460052d954f1e8417bf2295b41abe"/>
            <w:id w:val="-1081980370"/>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lock w:val="sdtLocked"/>
            <w:placeholder>
              <w:docPart w:val="GBC22222222222222222222222222222"/>
            </w:placeholder>
          </w:sdtPr>
          <w:sdtContent>
            <w:p w:rsidR="00D26B69" w:rsidRDefault="00E72876" w:rsidP="00A21A5D">
              <w:pPr>
                <w:ind w:firstLineChars="200" w:firstLine="420"/>
                <w:rPr>
                  <w:szCs w:val="21"/>
                </w:rPr>
              </w:pPr>
              <w:r w:rsidRPr="00A21A5D">
                <w:rPr>
                  <w:rFonts w:ascii="Arial Narrow" w:hAnsi="Arial Narrow"/>
                  <w:szCs w:val="21"/>
                </w:rPr>
                <w:t>长期待摊费用为已经发生但应由报告期和以后各期负担的分摊期限在一年以上的各项费用。长期待摊费用在预计受益期间按直线法摊销。</w:t>
              </w:r>
            </w:p>
          </w:sdtContent>
        </w:sdt>
      </w:sdtContent>
    </w:sdt>
    <w:p w:rsidR="00D26B69" w:rsidRDefault="00D26B69">
      <w:pPr>
        <w:rPr>
          <w:szCs w:val="21"/>
        </w:rPr>
      </w:pPr>
    </w:p>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D26B69" w:rsidRDefault="00A445E1">
          <w:pPr>
            <w:pStyle w:val="3"/>
            <w:numPr>
              <w:ilvl w:val="0"/>
              <w:numId w:val="38"/>
            </w:numPr>
          </w:pPr>
          <w:r>
            <w:rPr>
              <w:rFonts w:hint="eastAsia"/>
            </w:rPr>
            <w:t>职工薪酬</w:t>
          </w:r>
        </w:p>
        <w:p w:rsidR="00D26B69" w:rsidRDefault="00A445E1">
          <w:pPr>
            <w:pStyle w:val="4"/>
            <w:numPr>
              <w:ilvl w:val="0"/>
              <w:numId w:val="42"/>
            </w:numPr>
          </w:pPr>
          <w:r>
            <w:rPr>
              <w:rFonts w:hint="eastAsia"/>
            </w:rPr>
            <w:t>短期薪酬的会计处理方法</w:t>
          </w:r>
        </w:p>
        <w:sdt>
          <w:sdtPr>
            <w:alias w:val="是否适用：短期薪酬的会计处理方法[双击切换]"/>
            <w:tag w:val="_GBC_eefed2a465e349b6a35598930bd9541d"/>
            <w:id w:val="-826658562"/>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rsidR="00D26B69" w:rsidRDefault="00E72876" w:rsidP="00A21A5D">
              <w:pPr>
                <w:ind w:firstLineChars="200" w:firstLine="420"/>
                <w:rPr>
                  <w:szCs w:val="21"/>
                </w:rPr>
              </w:pPr>
              <w:r w:rsidRPr="00A21A5D">
                <w:rPr>
                  <w:rFonts w:ascii="Arial Narrow" w:hAnsi="Arial Narrow" w:cs="Arial"/>
                  <w:szCs w:val="21"/>
                </w:rPr>
                <w:t>短期薪酬主要包括工资、奖金、津贴和补贴、职工福利费、医疗保险费、生育保险费、工伤保险费、住房公积金、工会经费和职工教育经费、非货币性福利等。本公司在职工为本公司提供服务的会计期间将实际发生的短期职工薪酬确认为负债，并计入当期损益或相关资产成本。其中非货币性福利按公允价值计量。</w:t>
              </w:r>
            </w:p>
          </w:sdtContent>
        </w:sdt>
        <w:p w:rsidR="00D26B69" w:rsidRDefault="00D26B69">
          <w:pPr>
            <w:rPr>
              <w:szCs w:val="21"/>
            </w:rPr>
          </w:pPr>
        </w:p>
        <w:p w:rsidR="00D26B69" w:rsidRDefault="00A445E1">
          <w:pPr>
            <w:pStyle w:val="4"/>
            <w:numPr>
              <w:ilvl w:val="0"/>
              <w:numId w:val="42"/>
            </w:numPr>
          </w:pPr>
          <w:r>
            <w:rPr>
              <w:rFonts w:hint="eastAsia"/>
            </w:rPr>
            <w:t>离职后福利的会计处理方法</w:t>
          </w:r>
        </w:p>
        <w:sdt>
          <w:sdtPr>
            <w:rPr>
              <w:rFonts w:hint="eastAsia"/>
              <w:szCs w:val="21"/>
            </w:rPr>
            <w:alias w:val="是否适用：离职后福利的会计处理方法[双击切换]"/>
            <w:tag w:val="_GBC_35bbae299fda438d9e595058bbecbcdc"/>
            <w:id w:val="-477147310"/>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Content>
            <w:p w:rsidR="00D26B69" w:rsidRDefault="00E72876" w:rsidP="00A21A5D">
              <w:pPr>
                <w:ind w:firstLineChars="200" w:firstLine="420"/>
                <w:rPr>
                  <w:szCs w:val="21"/>
                </w:rPr>
              </w:pPr>
              <w:r w:rsidRPr="00A21A5D">
                <w:rPr>
                  <w:rFonts w:ascii="Arial Narrow" w:hAnsi="Arial Narrow" w:cs="Arial"/>
                  <w:szCs w:val="21"/>
                </w:rPr>
                <w:t>离职后福利主要包括基本养老保险、失业保险以及年金等。离职后福利计划包括设定提存计划及设定受益计划。采用设定提存计划的，相应的应缴存金额于发生时计入相关资产成本或当期损益。</w:t>
              </w:r>
            </w:p>
          </w:sdtContent>
        </w:sdt>
        <w:p w:rsidR="00D26B69" w:rsidRDefault="00D26B69">
          <w:pPr>
            <w:rPr>
              <w:szCs w:val="21"/>
            </w:rPr>
          </w:pPr>
        </w:p>
        <w:p w:rsidR="00D26B69" w:rsidRDefault="00A445E1">
          <w:pPr>
            <w:pStyle w:val="4"/>
            <w:numPr>
              <w:ilvl w:val="0"/>
              <w:numId w:val="42"/>
            </w:numPr>
          </w:pPr>
          <w:r>
            <w:rPr>
              <w:rFonts w:hint="eastAsia"/>
            </w:rPr>
            <w:t>辞退福利的会计处理方法</w:t>
          </w:r>
        </w:p>
        <w:sdt>
          <w:sdtPr>
            <w:rPr>
              <w:rFonts w:hint="eastAsia"/>
              <w:szCs w:val="21"/>
            </w:rPr>
            <w:alias w:val="是否适用：辞退福利的会计处理方法[双击切换]"/>
            <w:tag w:val="_GBC_b6be1c30b6144d54b0e20b3cb9d3a691"/>
            <w:id w:val="-1295828481"/>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Content>
            <w:p w:rsidR="00D26B69" w:rsidRDefault="00E72876" w:rsidP="00A21A5D">
              <w:pPr>
                <w:ind w:firstLineChars="200" w:firstLine="420"/>
                <w:rPr>
                  <w:szCs w:val="21"/>
                </w:rPr>
              </w:pPr>
              <w:r w:rsidRPr="00A21A5D">
                <w:rPr>
                  <w:rFonts w:ascii="Arial Narrow" w:hAnsi="Arial Narrow" w:cs="Arial"/>
                  <w:szCs w:val="21"/>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sdtContent>
        </w:sdt>
        <w:p w:rsidR="00D26B69" w:rsidRDefault="00D26B69">
          <w:pPr>
            <w:rPr>
              <w:szCs w:val="21"/>
            </w:rPr>
          </w:pPr>
        </w:p>
        <w:p w:rsidR="00D26B69" w:rsidRDefault="00A445E1">
          <w:pPr>
            <w:pStyle w:val="4"/>
            <w:numPr>
              <w:ilvl w:val="0"/>
              <w:numId w:val="42"/>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rsidR="00D26B69" w:rsidRDefault="00E72876" w:rsidP="00A21A5D">
              <w:pPr>
                <w:ind w:firstLineChars="200" w:firstLine="420"/>
                <w:rPr>
                  <w:rFonts w:cs="Times New Roman"/>
                  <w:szCs w:val="21"/>
                </w:rPr>
              </w:pPr>
              <w:r w:rsidRPr="00A21A5D">
                <w:rPr>
                  <w:rFonts w:ascii="Arial Narrow" w:hAnsi="Arial Narrow" w:cs="Arial"/>
                  <w:szCs w:val="21"/>
                </w:rPr>
                <w:t>本公司向职工提供的其他长期职工福利，符合设定提存计划的，按照设定提存计划进行会计处理，除此之外按照设定受益计划进行会计处理。</w:t>
              </w:r>
            </w:p>
          </w:sdtContent>
        </w:sdt>
      </w:sdtContent>
    </w:sdt>
    <w:p w:rsidR="00D26B69" w:rsidRDefault="00D26B69">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D26B69" w:rsidRDefault="00A445E1">
          <w:pPr>
            <w:pStyle w:val="3"/>
            <w:numPr>
              <w:ilvl w:val="0"/>
              <w:numId w:val="38"/>
            </w:numPr>
          </w:pPr>
          <w:r>
            <w:t>预计负债</w:t>
          </w:r>
        </w:p>
        <w:sdt>
          <w:sdtPr>
            <w:rPr>
              <w:rFonts w:hint="eastAsia"/>
              <w:szCs w:val="21"/>
            </w:rPr>
            <w:alias w:val="是否适用：预计负债_重要会计政策和估计[双击切换]"/>
            <w:tag w:val="_GBC_60f7f598e5d5458986c0f06775dc38fd"/>
            <w:id w:val="869809900"/>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当与或有事项相关的义务同时符合以下条件，确认为预计负债：（</w:t>
              </w:r>
              <w:r w:rsidRPr="00A21A5D">
                <w:rPr>
                  <w:rFonts w:ascii="Arial Narrow" w:hAnsi="Arial Narrow" w:cs="Arial"/>
                  <w:szCs w:val="21"/>
                </w:rPr>
                <w:t>1</w:t>
              </w:r>
              <w:r w:rsidRPr="00A21A5D">
                <w:rPr>
                  <w:rFonts w:ascii="Arial Narrow" w:hAnsi="Arial Narrow" w:cs="Arial"/>
                  <w:szCs w:val="21"/>
                </w:rPr>
                <w:t>）该义务是本公司承担的现时义务；（</w:t>
              </w:r>
              <w:r w:rsidRPr="00A21A5D">
                <w:rPr>
                  <w:rFonts w:ascii="Arial Narrow" w:hAnsi="Arial Narrow" w:cs="Arial"/>
                  <w:szCs w:val="21"/>
                </w:rPr>
                <w:t>2</w:t>
              </w:r>
              <w:r w:rsidRPr="00A21A5D">
                <w:rPr>
                  <w:rFonts w:ascii="Arial Narrow" w:hAnsi="Arial Narrow" w:cs="Arial"/>
                  <w:szCs w:val="21"/>
                </w:rPr>
                <w:t>）履行该义务很可能导致经济利益流出；（</w:t>
              </w:r>
              <w:r w:rsidRPr="00A21A5D">
                <w:rPr>
                  <w:rFonts w:ascii="Arial Narrow" w:hAnsi="Arial Narrow" w:cs="Arial"/>
                  <w:szCs w:val="21"/>
                </w:rPr>
                <w:t>3</w:t>
              </w:r>
              <w:r w:rsidRPr="00A21A5D">
                <w:rPr>
                  <w:rFonts w:ascii="Arial Narrow" w:hAnsi="Arial Narrow" w:cs="Arial"/>
                  <w:szCs w:val="21"/>
                </w:rPr>
                <w:t>）该义务的金额能够可靠地计量。</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在资产负债表日，考虑与或有事项有关的风险、不确定性和货币时间价值等因素，按照履行相关现时义务所需支出的最佳估计数对预计负债进行计量。</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lastRenderedPageBreak/>
                <w:t>如果清偿预计负债所需支出全部或部分预期由第三方补偿的，补偿金额在基本确定能够收到时，作为资产单独确认，且确认的补偿金额不超过预计负债的账面价值。</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1</w:t>
              </w:r>
              <w:r w:rsidRPr="00A21A5D">
                <w:rPr>
                  <w:rFonts w:ascii="Arial Narrow" w:hAnsi="Arial Narrow" w:cs="Arial"/>
                  <w:szCs w:val="21"/>
                </w:rPr>
                <w:t>）亏损合同</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亏损合同是履行合同义务不可避免会发生的成本超过预期经济利益的合同。待执行合同变成亏损合同，且该亏损合同产生的义务满足上述预计负债的确认条件的，将合同预计损失超过合同标的资产已确认的减值损失（如有）的部分，确认为预计负债。</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2</w:t>
              </w:r>
              <w:r w:rsidRPr="00A21A5D">
                <w:rPr>
                  <w:rFonts w:ascii="Arial Narrow" w:hAnsi="Arial Narrow" w:cs="Arial"/>
                  <w:szCs w:val="21"/>
                </w:rPr>
                <w:t>）重组义务</w:t>
              </w:r>
            </w:p>
            <w:p w:rsidR="00D26B69" w:rsidRPr="00A21A5D" w:rsidRDefault="00E72876" w:rsidP="00A21A5D">
              <w:pPr>
                <w:ind w:firstLineChars="200" w:firstLine="420"/>
                <w:rPr>
                  <w:szCs w:val="21"/>
                </w:rPr>
              </w:pPr>
              <w:r w:rsidRPr="00A21A5D">
                <w:rPr>
                  <w:rFonts w:ascii="Arial Narrow" w:hAnsi="Arial Narrow" w:cs="Arial"/>
                  <w:szCs w:val="21"/>
                </w:rPr>
                <w:t>对于有详细、正式并且已经对外公告的重组计划，在满足前述预计负债的确认条件的情况下，按照与重组有关的直接支出确定预计负债金额。</w:t>
              </w:r>
            </w:p>
          </w:sdtContent>
        </w:sdt>
      </w:sdtContent>
    </w:sdt>
    <w:p w:rsidR="00D26B69" w:rsidRDefault="00D26B69">
      <w:pPr>
        <w:rPr>
          <w:szCs w:val="21"/>
        </w:rPr>
      </w:pPr>
    </w:p>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D26B69" w:rsidRPr="00A21A5D" w:rsidRDefault="00A445E1">
          <w:pPr>
            <w:pStyle w:val="3"/>
            <w:numPr>
              <w:ilvl w:val="0"/>
              <w:numId w:val="38"/>
            </w:numPr>
            <w:rPr>
              <w:szCs w:val="21"/>
            </w:rPr>
          </w:pPr>
          <w:r w:rsidRPr="00A21A5D">
            <w:rPr>
              <w:rFonts w:hint="eastAsia"/>
              <w:szCs w:val="21"/>
            </w:rPr>
            <w:t>租赁负债</w:t>
          </w:r>
        </w:p>
        <w:bookmarkStart w:id="68" w:name="_Hlk11676065" w:displacedByCustomXml="next"/>
        <w:sdt>
          <w:sdtPr>
            <w:alias w:val="是否适用：租赁负债_重要会计政策和估计[双击切换]"/>
            <w:tag w:val="_GBC_34c8994db6c04aa0821b8100fc152679"/>
            <w:id w:val="-353650838"/>
            <w:lock w:val="sdtContentLocked"/>
            <w:placeholder>
              <w:docPart w:val="GBC22222222222222222222222222222"/>
            </w:placeholder>
          </w:sdtPr>
          <w:sdtContent>
            <w:p w:rsidR="00D26B69" w:rsidRDefault="00B66160" w:rsidP="00A21A5D">
              <w:r>
                <w:fldChar w:fldCharType="begin"/>
              </w:r>
              <w:r w:rsidR="00A21A5D">
                <w:instrText xml:space="preserve"> MACROBUTTON  SnrToggleCheckbox □适用 </w:instrText>
              </w:r>
              <w:r>
                <w:fldChar w:fldCharType="end"/>
              </w:r>
              <w:r>
                <w:fldChar w:fldCharType="begin"/>
              </w:r>
              <w:r w:rsidR="00A21A5D">
                <w:instrText xml:space="preserve"> MACROBUTTON  SnrToggleCheckbox √不适用 </w:instrText>
              </w:r>
              <w:r>
                <w:fldChar w:fldCharType="end"/>
              </w:r>
            </w:p>
          </w:sdtContent>
        </w:sdt>
      </w:sdtContent>
    </w:sdt>
    <w:bookmarkEnd w:id="68"/>
    <w:p w:rsidR="00D26B69" w:rsidRDefault="00D26B69">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D26B69" w:rsidRDefault="00A445E1">
          <w:pPr>
            <w:pStyle w:val="3"/>
            <w:numPr>
              <w:ilvl w:val="0"/>
              <w:numId w:val="38"/>
            </w:numPr>
          </w:pPr>
          <w:r>
            <w:rPr>
              <w:rFonts w:hint="eastAsia"/>
            </w:rPr>
            <w:t>股份支付</w:t>
          </w:r>
        </w:p>
        <w:sdt>
          <w:sdtPr>
            <w:rPr>
              <w:rFonts w:hint="eastAsia"/>
              <w:szCs w:val="21"/>
            </w:rPr>
            <w:alias w:val="是否适用：股份支付_重要会计政策和估计[双击切换]"/>
            <w:tag w:val="_GBC_cfe00a6b35f24950855f2412f34bcf7a"/>
            <w:id w:val="1724706179"/>
            <w:lock w:val="sdtContentLocked"/>
            <w:placeholder>
              <w:docPart w:val="GBC22222222222222222222222222222"/>
            </w:placeholder>
          </w:sdtPr>
          <w:sdtContent>
            <w:p w:rsidR="00D26B69" w:rsidRDefault="00B66160" w:rsidP="00A21A5D">
              <w:pPr>
                <w:rPr>
                  <w:szCs w:val="21"/>
                </w:rPr>
              </w:pPr>
              <w:r>
                <w:rPr>
                  <w:szCs w:val="21"/>
                </w:rPr>
                <w:fldChar w:fldCharType="begin"/>
              </w:r>
              <w:r w:rsidR="00A21A5D">
                <w:rPr>
                  <w:szCs w:val="21"/>
                </w:rPr>
                <w:instrText>MACROBUTTON  SnrToggleCheckbox □适用</w:instrText>
              </w:r>
              <w:r>
                <w:rPr>
                  <w:szCs w:val="21"/>
                </w:rPr>
                <w:fldChar w:fldCharType="end"/>
              </w:r>
              <w:r>
                <w:rPr>
                  <w:szCs w:val="21"/>
                </w:rPr>
                <w:fldChar w:fldCharType="begin"/>
              </w:r>
              <w:r w:rsidR="00A21A5D">
                <w:rPr>
                  <w:szCs w:val="21"/>
                </w:rPr>
                <w:instrText xml:space="preserve"> MACROBUTTON  SnrToggleCheckbox √不适用 </w:instrText>
              </w:r>
              <w:r>
                <w:rPr>
                  <w:szCs w:val="21"/>
                </w:rPr>
                <w:fldChar w:fldCharType="end"/>
              </w:r>
            </w:p>
          </w:sdtContent>
        </w:sdt>
      </w:sdtContent>
    </w:sdt>
    <w:p w:rsidR="00D26B69" w:rsidRDefault="00D26B69">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D26B69" w:rsidRDefault="00A445E1">
          <w:pPr>
            <w:pStyle w:val="3"/>
            <w:numPr>
              <w:ilvl w:val="0"/>
              <w:numId w:val="38"/>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ContentLocked"/>
            <w:placeholder>
              <w:docPart w:val="GBC22222222222222222222222222222"/>
            </w:placeholder>
          </w:sdtPr>
          <w:sdtContent>
            <w:p w:rsidR="00D26B69" w:rsidRDefault="00B66160" w:rsidP="00A21A5D">
              <w:pPr>
                <w:rPr>
                  <w:szCs w:val="21"/>
                </w:rPr>
              </w:pPr>
              <w:r>
                <w:rPr>
                  <w:szCs w:val="21"/>
                </w:rPr>
                <w:fldChar w:fldCharType="begin"/>
              </w:r>
              <w:r w:rsidR="00A21A5D">
                <w:rPr>
                  <w:szCs w:val="21"/>
                </w:rPr>
                <w:instrText>MACROBUTTON  SnrToggleCheckbox □适用</w:instrText>
              </w:r>
              <w:r>
                <w:rPr>
                  <w:szCs w:val="21"/>
                </w:rPr>
                <w:fldChar w:fldCharType="end"/>
              </w:r>
              <w:r>
                <w:rPr>
                  <w:szCs w:val="21"/>
                </w:rPr>
                <w:fldChar w:fldCharType="begin"/>
              </w:r>
              <w:r w:rsidR="00A21A5D">
                <w:rPr>
                  <w:szCs w:val="21"/>
                </w:rPr>
                <w:instrText xml:space="preserve"> MACROBUTTON  SnrToggleCheckbox √不适用 </w:instrText>
              </w:r>
              <w:r>
                <w:rPr>
                  <w:szCs w:val="21"/>
                </w:rPr>
                <w:fldChar w:fldCharType="end"/>
              </w:r>
            </w:p>
          </w:sdtContent>
        </w:sdt>
      </w:sdtContent>
    </w:sdt>
    <w:p w:rsidR="00D26B69" w:rsidRDefault="00D26B69">
      <w:pPr>
        <w:rPr>
          <w:szCs w:val="21"/>
        </w:rPr>
      </w:pPr>
    </w:p>
    <w:bookmarkStart w:id="69" w:name="_Hlk13661867" w:displacedByCustomXml="next"/>
    <w:sdt>
      <w:sdtPr>
        <w:rPr>
          <w:rFonts w:ascii="宋体" w:hAnsi="宋体" w:cs="宋体" w:hint="eastAsia"/>
          <w:b w:val="0"/>
          <w:bCs w:val="0"/>
          <w:kern w:val="0"/>
          <w:szCs w:val="21"/>
        </w:rPr>
        <w:alias w:val="模块:收入"/>
        <w:tag w:val="_SEC_e2d6e8ad822a4506a8ed946963349d40"/>
        <w:id w:val="1432858564"/>
        <w:lock w:val="sdtLocked"/>
        <w:placeholder>
          <w:docPart w:val="GBC22222222222222222222222222222"/>
        </w:placeholder>
      </w:sdtPr>
      <w:sdtEndPr>
        <w:rPr>
          <w:rFonts w:hint="default"/>
        </w:rPr>
      </w:sdtEndPr>
      <w:sdtContent>
        <w:p w:rsidR="00D26B69" w:rsidRDefault="00A445E1">
          <w:pPr>
            <w:pStyle w:val="3"/>
            <w:numPr>
              <w:ilvl w:val="0"/>
              <w:numId w:val="38"/>
            </w:numPr>
            <w:rPr>
              <w:szCs w:val="21"/>
            </w:rPr>
          </w:pPr>
          <w:r>
            <w:rPr>
              <w:rFonts w:hint="eastAsia"/>
              <w:szCs w:val="21"/>
            </w:rPr>
            <w:t>收入</w:t>
          </w:r>
        </w:p>
        <w:sdt>
          <w:sdtPr>
            <w:rPr>
              <w:rFonts w:hint="eastAsia"/>
              <w:szCs w:val="21"/>
            </w:rPr>
            <w:alias w:val="是否适用：收入_重要会计政策和估计[双击切换]"/>
            <w:tag w:val="_GBC_3857df06cb81481e9b90c46f6b0e56c6"/>
            <w:id w:val="-1608268607"/>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szCs w:val="21"/>
            </w:rPr>
            <w:alias w:val="收入确认原则"/>
            <w:tag w:val="_GBC_5da5262a90d541bca0da394b40771d05"/>
            <w:id w:val="-484785555"/>
            <w:lock w:val="sdtLocked"/>
            <w:placeholder>
              <w:docPart w:val="GBC22222222222222222222222222222"/>
            </w:placeholder>
          </w:sdtPr>
          <w:sdtContent>
            <w:p w:rsidR="00A21A5D" w:rsidRDefault="00E72876" w:rsidP="00E72876">
              <w:pPr>
                <w:spacing w:line="400" w:lineRule="exact"/>
                <w:ind w:firstLineChars="200" w:firstLine="420"/>
                <w:rPr>
                  <w:rFonts w:ascii="Arial Narrow" w:hAnsi="Arial Narrow" w:cs="Arial"/>
                  <w:sz w:val="24"/>
                </w:rPr>
              </w:pPr>
              <w:r w:rsidRPr="00A21A5D">
                <w:rPr>
                  <w:rFonts w:ascii="Arial Narrow" w:hAnsi="Arial Narrow" w:cs="Arial"/>
                  <w:szCs w:val="21"/>
                </w:rPr>
                <w:t>（</w:t>
              </w:r>
              <w:r w:rsidRPr="00A21A5D">
                <w:rPr>
                  <w:rFonts w:ascii="Arial Narrow" w:hAnsi="Arial Narrow" w:cs="Arial"/>
                  <w:szCs w:val="21"/>
                </w:rPr>
                <w:t>1</w:t>
              </w:r>
              <w:r w:rsidRPr="00A21A5D">
                <w:rPr>
                  <w:rFonts w:ascii="Arial Narrow" w:hAnsi="Arial Narrow" w:cs="Arial"/>
                  <w:szCs w:val="21"/>
                </w:rPr>
                <w:t>）商品销售收入</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在已将商品所有权上的主要风险和报酬转移给买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公司销售收入主要为移动终端产品及安防产品的制造销售、通信装备产品的制造销售、航天防务装备产品的制造销售、提供通信增值服务、纺织与商贸服务业收入；遵循如下原则进行确认：</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 xml:space="preserve">A. </w:t>
              </w:r>
              <w:r w:rsidRPr="00A21A5D">
                <w:rPr>
                  <w:rFonts w:ascii="Arial Narrow" w:hAnsi="Arial Narrow" w:cs="Arial"/>
                  <w:szCs w:val="21"/>
                </w:rPr>
                <w:t>移动终端产品收入分客户、按业务模式进行确认，对于境内销售，公司在将产品交付客户指定的承运人，或按照协议合同规定运至约定交货地点，由客户确认接收后，确认收入。对于境外销售，公司根据销售合同或订单规定的国际贸易条款，将出口产品按照合同或订单规定办理出口报关手续并装运后，或运至指定的交货地点后确认收入。对于上述销售，客户在确认接收后具有自行销售产品的权利并承担该产品可能发生价格波动或毁损的风险；其他业务模式下的收入确认原则如下：</w:t>
              </w:r>
            </w:p>
            <w:p w:rsidR="00A21A5D" w:rsidRPr="00A21A5D" w:rsidRDefault="00B66160" w:rsidP="00A21A5D">
              <w:pPr>
                <w:ind w:firstLineChars="200" w:firstLine="420"/>
                <w:rPr>
                  <w:rFonts w:ascii="Arial Narrow" w:hAnsi="Arial Narrow" w:cs="Arial"/>
                  <w:szCs w:val="21"/>
                </w:rPr>
              </w:pPr>
              <w:r w:rsidRPr="00A21A5D">
                <w:rPr>
                  <w:rFonts w:ascii="Arial Narrow" w:hAnsi="Arial Narrow" w:cs="Arial"/>
                  <w:szCs w:val="21"/>
                </w:rPr>
                <w:fldChar w:fldCharType="begin"/>
              </w:r>
              <w:r w:rsidR="00A21A5D" w:rsidRPr="00A21A5D">
                <w:rPr>
                  <w:rFonts w:ascii="Arial Narrow" w:hAnsi="Arial Narrow" w:cs="Arial"/>
                  <w:szCs w:val="21"/>
                </w:rPr>
                <w:instrText xml:space="preserve"> = 1 \* GB3 </w:instrText>
              </w:r>
              <w:r w:rsidRPr="00A21A5D">
                <w:rPr>
                  <w:rFonts w:ascii="Arial Narrow" w:hAnsi="Arial Narrow" w:cs="Arial"/>
                  <w:szCs w:val="21"/>
                </w:rPr>
                <w:fldChar w:fldCharType="separate"/>
              </w:r>
              <w:r w:rsidR="00A21A5D" w:rsidRPr="00A21A5D">
                <w:rPr>
                  <w:rFonts w:hint="eastAsia"/>
                  <w:szCs w:val="21"/>
                </w:rPr>
                <w:t>①</w:t>
              </w:r>
              <w:r w:rsidRPr="00A21A5D">
                <w:rPr>
                  <w:rFonts w:ascii="Arial Narrow" w:hAnsi="Arial Narrow" w:cs="Arial"/>
                  <w:szCs w:val="21"/>
                </w:rPr>
                <w:fldChar w:fldCharType="end"/>
              </w:r>
              <w:r w:rsidR="00A21A5D" w:rsidRPr="00A21A5D">
                <w:rPr>
                  <w:rFonts w:ascii="Arial Narrow" w:hAnsi="Arial Narrow" w:cs="Arial"/>
                  <w:szCs w:val="21"/>
                </w:rPr>
                <w:t>供应链销售业务由供应链指定原材料的采购，产品加工完成直接销售给供应链，针对此类业务根据交易实质，待产品最终发出并由供应链签收后，按合同总价款减去采购总金额后的净额确认收入；</w:t>
              </w:r>
            </w:p>
            <w:p w:rsidR="00A21A5D" w:rsidRPr="00A21A5D" w:rsidRDefault="00B66160" w:rsidP="00A21A5D">
              <w:pPr>
                <w:ind w:firstLineChars="200" w:firstLine="420"/>
                <w:rPr>
                  <w:rFonts w:ascii="Arial Narrow" w:hAnsi="Arial Narrow" w:cs="Arial"/>
                  <w:szCs w:val="21"/>
                </w:rPr>
              </w:pPr>
              <w:r w:rsidRPr="00A21A5D">
                <w:rPr>
                  <w:rFonts w:ascii="Arial Narrow" w:hAnsi="Arial Narrow" w:cs="Arial"/>
                  <w:szCs w:val="21"/>
                </w:rPr>
                <w:fldChar w:fldCharType="begin"/>
              </w:r>
              <w:r w:rsidR="00A21A5D" w:rsidRPr="00A21A5D">
                <w:rPr>
                  <w:rFonts w:ascii="Arial Narrow" w:hAnsi="Arial Narrow" w:cs="Arial"/>
                  <w:szCs w:val="21"/>
                </w:rPr>
                <w:instrText xml:space="preserve"> = 2 \* GB3 </w:instrText>
              </w:r>
              <w:r w:rsidRPr="00A21A5D">
                <w:rPr>
                  <w:rFonts w:ascii="Arial Narrow" w:hAnsi="Arial Narrow" w:cs="Arial"/>
                  <w:szCs w:val="21"/>
                </w:rPr>
                <w:fldChar w:fldCharType="separate"/>
              </w:r>
              <w:r w:rsidR="00A21A5D" w:rsidRPr="00A21A5D">
                <w:rPr>
                  <w:rFonts w:hint="eastAsia"/>
                  <w:szCs w:val="21"/>
                </w:rPr>
                <w:t>②</w:t>
              </w:r>
              <w:r w:rsidRPr="00A21A5D">
                <w:rPr>
                  <w:rFonts w:ascii="Arial Narrow" w:hAnsi="Arial Narrow" w:cs="Arial"/>
                  <w:szCs w:val="21"/>
                </w:rPr>
                <w:fldChar w:fldCharType="end"/>
              </w:r>
              <w:r w:rsidR="00A21A5D" w:rsidRPr="00A21A5D">
                <w:rPr>
                  <w:rFonts w:ascii="Arial Narrow" w:hAnsi="Arial Narrow" w:cs="Arial"/>
                  <w:szCs w:val="21"/>
                </w:rPr>
                <w:t>对于工艺流程短、工序简单，加工过程未包含公司核心技术步骤的业务，根据交易实质按加工劳务或净额法待产品最终发出并由客户签收后，按加工费或合同总收入减采购备件总金额后的净额确认收入；</w:t>
              </w:r>
            </w:p>
            <w:p w:rsidR="00A21A5D" w:rsidRPr="00A21A5D" w:rsidRDefault="00B66160" w:rsidP="00A21A5D">
              <w:pPr>
                <w:ind w:firstLineChars="200" w:firstLine="420"/>
                <w:rPr>
                  <w:rFonts w:ascii="Arial Narrow" w:hAnsi="Arial Narrow" w:cs="Arial"/>
                  <w:szCs w:val="21"/>
                </w:rPr>
              </w:pPr>
              <w:r w:rsidRPr="00A21A5D">
                <w:rPr>
                  <w:rFonts w:ascii="Arial Narrow" w:hAnsi="Arial Narrow" w:cs="Arial"/>
                  <w:szCs w:val="21"/>
                </w:rPr>
                <w:fldChar w:fldCharType="begin"/>
              </w:r>
              <w:r w:rsidR="00A21A5D" w:rsidRPr="00A21A5D">
                <w:rPr>
                  <w:rFonts w:ascii="Arial Narrow" w:hAnsi="Arial Narrow" w:cs="Arial"/>
                  <w:szCs w:val="21"/>
                </w:rPr>
                <w:instrText xml:space="preserve"> = 3 \* GB3 </w:instrText>
              </w:r>
              <w:r w:rsidRPr="00A21A5D">
                <w:rPr>
                  <w:rFonts w:ascii="Arial Narrow" w:hAnsi="Arial Narrow" w:cs="Arial"/>
                  <w:szCs w:val="21"/>
                </w:rPr>
                <w:fldChar w:fldCharType="separate"/>
              </w:r>
              <w:r w:rsidR="00A21A5D" w:rsidRPr="00A21A5D">
                <w:rPr>
                  <w:rFonts w:hint="eastAsia"/>
                  <w:szCs w:val="21"/>
                </w:rPr>
                <w:t>③</w:t>
              </w:r>
              <w:r w:rsidRPr="00A21A5D">
                <w:rPr>
                  <w:rFonts w:ascii="Arial Narrow" w:hAnsi="Arial Narrow" w:cs="Arial"/>
                  <w:szCs w:val="21"/>
                </w:rPr>
                <w:fldChar w:fldCharType="end"/>
              </w:r>
              <w:r w:rsidR="00A21A5D" w:rsidRPr="00A21A5D">
                <w:rPr>
                  <w:rFonts w:ascii="Arial Narrow" w:hAnsi="Arial Narrow" w:cs="Arial"/>
                  <w:szCs w:val="21"/>
                </w:rPr>
                <w:t>移动终端产品，无关键制造工序且出货方式为</w:t>
              </w:r>
              <w:r w:rsidR="00A21A5D" w:rsidRPr="00A21A5D">
                <w:rPr>
                  <w:rFonts w:ascii="Arial Narrow" w:hAnsi="Arial Narrow" w:cs="Arial"/>
                  <w:szCs w:val="21"/>
                </w:rPr>
                <w:t>CKD</w:t>
              </w:r>
              <w:r w:rsidR="00A21A5D" w:rsidRPr="00A21A5D">
                <w:rPr>
                  <w:rFonts w:ascii="Arial Narrow" w:hAnsi="Arial Narrow" w:cs="Arial"/>
                  <w:szCs w:val="21"/>
                </w:rPr>
                <w:t>、</w:t>
              </w:r>
              <w:r w:rsidR="00A21A5D" w:rsidRPr="00A21A5D">
                <w:rPr>
                  <w:rFonts w:ascii="Arial Narrow" w:hAnsi="Arial Narrow" w:cs="Arial"/>
                  <w:szCs w:val="21"/>
                </w:rPr>
                <w:t>SKD</w:t>
              </w:r>
              <w:r w:rsidR="00A21A5D" w:rsidRPr="00A21A5D">
                <w:rPr>
                  <w:rFonts w:ascii="Arial Narrow" w:hAnsi="Arial Narrow" w:cs="Arial"/>
                  <w:szCs w:val="21"/>
                </w:rPr>
                <w:t>等的业务，根据交易实质待产品最终发出并由客户签收后，按合同总价款减去采购总金额后的净额确认收入；</w:t>
              </w:r>
            </w:p>
            <w:p w:rsidR="00A21A5D" w:rsidRPr="00A21A5D" w:rsidRDefault="00B66160" w:rsidP="00A21A5D">
              <w:pPr>
                <w:ind w:firstLineChars="200" w:firstLine="420"/>
                <w:rPr>
                  <w:rFonts w:ascii="Arial Narrow" w:hAnsi="Arial Narrow" w:cs="Arial"/>
                  <w:szCs w:val="21"/>
                </w:rPr>
              </w:pPr>
              <w:r w:rsidRPr="00A21A5D">
                <w:rPr>
                  <w:rFonts w:ascii="Arial Narrow" w:hAnsi="Arial Narrow" w:cs="Arial"/>
                  <w:szCs w:val="21"/>
                </w:rPr>
                <w:fldChar w:fldCharType="begin"/>
              </w:r>
              <w:r w:rsidR="00A21A5D" w:rsidRPr="00A21A5D">
                <w:rPr>
                  <w:rFonts w:ascii="Arial Narrow" w:hAnsi="Arial Narrow" w:cs="Arial"/>
                  <w:szCs w:val="21"/>
                </w:rPr>
                <w:instrText xml:space="preserve"> = 4 \* GB3 </w:instrText>
              </w:r>
              <w:r w:rsidRPr="00A21A5D">
                <w:rPr>
                  <w:rFonts w:ascii="Arial Narrow" w:hAnsi="Arial Narrow" w:cs="Arial"/>
                  <w:szCs w:val="21"/>
                </w:rPr>
                <w:fldChar w:fldCharType="separate"/>
              </w:r>
              <w:r w:rsidR="00A21A5D" w:rsidRPr="00A21A5D">
                <w:rPr>
                  <w:rFonts w:hint="eastAsia"/>
                  <w:szCs w:val="21"/>
                </w:rPr>
                <w:t>④</w:t>
              </w:r>
              <w:r w:rsidRPr="00A21A5D">
                <w:rPr>
                  <w:rFonts w:ascii="Arial Narrow" w:hAnsi="Arial Narrow" w:cs="Arial"/>
                  <w:szCs w:val="21"/>
                </w:rPr>
                <w:fldChar w:fldCharType="end"/>
              </w:r>
              <w:r w:rsidR="00A21A5D" w:rsidRPr="00A21A5D">
                <w:rPr>
                  <w:rFonts w:ascii="Arial Narrow" w:hAnsi="Arial Narrow" w:cs="Arial"/>
                  <w:szCs w:val="21"/>
                </w:rPr>
                <w:t>电子元器件、结构件等材料的购销业务，根据交易实质待产品最终发出并由客户签收后，按合同总价款减去采购总金额后的净额确认收入。</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B.</w:t>
              </w:r>
              <w:r w:rsidRPr="00A21A5D">
                <w:rPr>
                  <w:rFonts w:ascii="Arial Narrow" w:hAnsi="Arial Narrow" w:cs="Arial"/>
                  <w:szCs w:val="21"/>
                </w:rPr>
                <w:t>航天防务装备制造产品的销售，按照风险报酬转移时点确认收入，销售给特定用户以特定用户验收单为收入确认依据。销售给其他客户的产品依据合同约定交付验收进行收入的确认。</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2</w:t>
              </w:r>
              <w:r w:rsidRPr="00A21A5D">
                <w:rPr>
                  <w:rFonts w:ascii="Arial Narrow" w:hAnsi="Arial Narrow" w:cs="Arial"/>
                  <w:szCs w:val="21"/>
                </w:rPr>
                <w:t>）提供劳务收入</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在提供劳务交易的结果能够可靠估计的情况下，于资产负债表日按照完工百分比法确认提供的劳务收入。劳务交易的完工进度按已经发生的劳务成本占估计总成本的比例确定。</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lastRenderedPageBreak/>
                <w:t>提供劳务交易的结果能够可靠估计是指同时满足：</w:t>
              </w:r>
              <w:r w:rsidRPr="00A21A5D">
                <w:rPr>
                  <w:rFonts w:hint="eastAsia"/>
                  <w:szCs w:val="21"/>
                </w:rPr>
                <w:t>①</w:t>
              </w:r>
              <w:r w:rsidRPr="00A21A5D">
                <w:rPr>
                  <w:rFonts w:ascii="Arial Narrow" w:hAnsi="Arial Narrow" w:cs="Arial"/>
                  <w:szCs w:val="21"/>
                </w:rPr>
                <w:t>收入的金额能够可靠地计量；</w:t>
              </w:r>
              <w:r w:rsidRPr="00A21A5D">
                <w:rPr>
                  <w:rFonts w:hint="eastAsia"/>
                  <w:szCs w:val="21"/>
                </w:rPr>
                <w:t>②</w:t>
              </w:r>
              <w:r w:rsidRPr="00A21A5D">
                <w:rPr>
                  <w:rFonts w:ascii="Arial Narrow" w:hAnsi="Arial Narrow" w:cs="Arial"/>
                  <w:szCs w:val="21"/>
                </w:rPr>
                <w:t>相关的经济利益很可能流入企业；</w:t>
              </w:r>
              <w:r w:rsidRPr="00A21A5D">
                <w:rPr>
                  <w:rFonts w:hint="eastAsia"/>
                  <w:szCs w:val="21"/>
                </w:rPr>
                <w:t>③</w:t>
              </w:r>
              <w:r w:rsidRPr="00A21A5D">
                <w:rPr>
                  <w:rFonts w:ascii="Arial Narrow" w:hAnsi="Arial Narrow" w:cs="Arial"/>
                  <w:szCs w:val="21"/>
                </w:rPr>
                <w:t>交易的完工程度能够可靠地确定；</w:t>
              </w:r>
              <w:r w:rsidRPr="00A21A5D">
                <w:rPr>
                  <w:rFonts w:hint="eastAsia"/>
                  <w:szCs w:val="21"/>
                </w:rPr>
                <w:t>④</w:t>
              </w:r>
              <w:r w:rsidRPr="00A21A5D">
                <w:rPr>
                  <w:rFonts w:ascii="Arial Narrow" w:hAnsi="Arial Narrow" w:cs="Arial"/>
                  <w:szCs w:val="21"/>
                </w:rPr>
                <w:t>交易中已发生和将发生的成本能够可靠地计量。</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本公司与其他企业签订的合同或协议包括销售商品和提供劳务时，如销售商品部分和提供劳务部分能够区分并单独计量的，将销售商品部分和提供劳务部分分别处理；如销售商品部分和提供劳务部分不能够区分，或虽能区分但不能够单独计量的，将该合同全部作为销售商品处理。</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3</w:t>
              </w:r>
              <w:r w:rsidRPr="00A21A5D">
                <w:rPr>
                  <w:rFonts w:ascii="Arial Narrow" w:hAnsi="Arial Narrow" w:cs="Arial"/>
                  <w:szCs w:val="21"/>
                </w:rPr>
                <w:t>）使用费收入</w:t>
              </w:r>
            </w:p>
            <w:p w:rsidR="00A21A5D" w:rsidRPr="00A21A5D" w:rsidRDefault="00A21A5D" w:rsidP="00A21A5D">
              <w:pPr>
                <w:ind w:firstLineChars="200" w:firstLine="420"/>
                <w:rPr>
                  <w:rFonts w:ascii="Arial Narrow" w:hAnsi="Arial Narrow" w:cs="Arial"/>
                  <w:i/>
                  <w:szCs w:val="21"/>
                </w:rPr>
              </w:pPr>
              <w:r w:rsidRPr="00A21A5D">
                <w:rPr>
                  <w:rFonts w:ascii="Arial Narrow" w:hAnsi="Arial Narrow" w:cs="Arial"/>
                  <w:szCs w:val="21"/>
                </w:rPr>
                <w:t>根据有关合同或协议，按权责发生制确认收入。</w:t>
              </w:r>
            </w:p>
            <w:p w:rsidR="00A21A5D" w:rsidRPr="00A21A5D" w:rsidRDefault="00A21A5D"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4</w:t>
              </w:r>
              <w:r w:rsidRPr="00A21A5D">
                <w:rPr>
                  <w:rFonts w:ascii="Arial Narrow" w:hAnsi="Arial Narrow" w:cs="Arial"/>
                  <w:szCs w:val="21"/>
                </w:rPr>
                <w:t>）利息收入</w:t>
              </w:r>
            </w:p>
            <w:p w:rsidR="00E72876" w:rsidRDefault="00A21A5D" w:rsidP="00A21A5D">
              <w:pPr>
                <w:ind w:firstLineChars="200" w:firstLine="420"/>
                <w:rPr>
                  <w:rFonts w:ascii="Arial Narrow" w:hAnsi="Arial Narrow" w:cs="Arial"/>
                  <w:sz w:val="24"/>
                </w:rPr>
              </w:pPr>
              <w:r w:rsidRPr="00A21A5D">
                <w:rPr>
                  <w:rFonts w:ascii="Arial Narrow" w:hAnsi="Arial Narrow" w:cs="Arial"/>
                  <w:szCs w:val="21"/>
                </w:rPr>
                <w:t>按照他人使用本公司货币资金的时间和实际利率计算确定。</w:t>
              </w:r>
            </w:p>
          </w:sdtContent>
        </w:sdt>
        <w:p w:rsidR="00D26B69" w:rsidRDefault="00B66160">
          <w:pPr>
            <w:rPr>
              <w:szCs w:val="21"/>
            </w:rPr>
          </w:pPr>
        </w:p>
      </w:sdtContent>
    </w:sdt>
    <w:bookmarkEnd w:id="69" w:displacedByCustomXml="prev"/>
    <w:p w:rsidR="00D26B69" w:rsidRDefault="00D26B69">
      <w:pPr>
        <w:rPr>
          <w:szCs w:val="21"/>
        </w:rPr>
      </w:pPr>
    </w:p>
    <w:bookmarkStart w:id="70"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D26B69" w:rsidRDefault="00A445E1">
          <w:pPr>
            <w:pStyle w:val="3"/>
            <w:numPr>
              <w:ilvl w:val="0"/>
              <w:numId w:val="38"/>
            </w:numPr>
          </w:pPr>
          <w:r>
            <w:t>政府补助</w:t>
          </w:r>
        </w:p>
        <w:sdt>
          <w:sdtPr>
            <w:alias w:val="是否适用：政府补助_重要会计政策和估计[双击切换]"/>
            <w:tag w:val="_GBC_09d5ec3540ea4d9a8e10c93326c490a0"/>
            <w:id w:val="-1895878804"/>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sidRPr="00A21A5D">
                <w:rPr>
                  <w:rFonts w:ascii="Arial Narrow" w:hAnsi="Arial Narrow" w:cs="Arial"/>
                  <w:szCs w:val="21"/>
                </w:rPr>
                <w:t>1</w:t>
              </w:r>
              <w:r w:rsidRPr="00A21A5D">
                <w:rPr>
                  <w:rFonts w:ascii="Arial Narrow" w:hAnsi="Arial Narrow" w:cs="Arial"/>
                  <w:szCs w:val="21"/>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A21A5D">
                <w:rPr>
                  <w:rFonts w:ascii="Arial Narrow" w:hAnsi="Arial Narrow" w:cs="Arial"/>
                  <w:szCs w:val="21"/>
                </w:rPr>
                <w:t>2</w:t>
              </w:r>
              <w:r w:rsidRPr="00A21A5D">
                <w:rPr>
                  <w:rFonts w:ascii="Arial Narrow" w:hAnsi="Arial Narrow" w:cs="Arial"/>
                  <w:szCs w:val="21"/>
                </w:rPr>
                <w:t>）政府文件中对用途仅作一般性表述，没有指明特定项目的，作为与收益相关的政府补助。</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政府补助为货币性资产的，按照收到或应收的金额计量。政府补助为非货币性资产的，按照公允价值计量；公允价值不能够可靠取得的，按照名义金额计量。按照名义金额计量的政府补助，直接计入当期损益。</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同时包含与资产相关部分和与收益相关部分的政府补助，区分不同部分分别进行会计处理；难以区分的，将其整体归类为与收益相关的政府补助。</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与本公司日常活动相关的政府补助，按照经济业务的实质，计入其他收益或冲减相关成本费用；与日常活动无关的政府补助，计入营业外收支。</w:t>
              </w:r>
            </w:p>
            <w:p w:rsidR="00D26B69" w:rsidRDefault="00E72876" w:rsidP="00A21A5D">
              <w:pPr>
                <w:ind w:firstLineChars="200" w:firstLine="420"/>
              </w:pPr>
              <w:r w:rsidRPr="00A21A5D">
                <w:rPr>
                  <w:rFonts w:ascii="Arial Narrow" w:hAnsi="Arial Narrow" w:cs="Arial"/>
                  <w:szCs w:val="21"/>
                </w:rPr>
                <w:t>已确认的政府补助需要退回时，存在相关递延收益余额的，冲减相关递延收益账面余额，超出部分计入当期损益；属于其他情况的，直接计入当期损益。</w:t>
              </w:r>
            </w:p>
          </w:sdtContent>
        </w:sdt>
      </w:sdtContent>
    </w:sdt>
    <w:bookmarkEnd w:id="70" w:displacedByCustomXml="prev"/>
    <w:p w:rsidR="00D26B69" w:rsidRDefault="00D26B69">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rsidR="00D26B69" w:rsidRDefault="00A445E1">
          <w:pPr>
            <w:pStyle w:val="3"/>
            <w:numPr>
              <w:ilvl w:val="0"/>
              <w:numId w:val="38"/>
            </w:numPr>
          </w:pPr>
          <w:r>
            <w:t>递延所得税资产</w:t>
          </w:r>
          <w:r>
            <w:t>/</w:t>
          </w:r>
          <w:r>
            <w:t>递延所得税负债</w:t>
          </w:r>
        </w:p>
        <w:sdt>
          <w:sdtPr>
            <w:rPr>
              <w:rFonts w:hint="eastAsia"/>
              <w:szCs w:val="21"/>
            </w:rPr>
            <w:alias w:val="是否适用：所得税的会计处理方法[双击切换]"/>
            <w:tag w:val="_GBC_3e4bb828d17944599248216201e65683"/>
            <w:id w:val="1485585042"/>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MACROBUTTON  SnrToggleCheckbox √适用</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1</w:t>
              </w:r>
              <w:r w:rsidRPr="00A21A5D">
                <w:rPr>
                  <w:rFonts w:ascii="Arial Narrow" w:hAnsi="Arial Narrow" w:cs="Arial"/>
                  <w:szCs w:val="21"/>
                </w:rPr>
                <w:t>）当期所得税</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2</w:t>
              </w:r>
              <w:r w:rsidRPr="00A21A5D">
                <w:rPr>
                  <w:rFonts w:ascii="Arial Narrow" w:hAnsi="Arial Narrow" w:cs="Arial"/>
                  <w:szCs w:val="21"/>
                </w:rPr>
                <w:t>）递延所得税资产及递延所得税负债</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lastRenderedPageBreak/>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与既不是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对于能够结转以后年度的可抵扣亏损和税款抵减，以很可能获得用来抵扣可抵扣亏损和税款抵减的未来应纳税所得额为限，确认相应的递延所得税资产。</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资产负债表日，对于递延所得税资产和递延所得税负债，根据税法规定，按照预期收回相关资产或清偿相关负债期间的适用税率计量。</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3</w:t>
              </w:r>
              <w:r w:rsidRPr="00A21A5D">
                <w:rPr>
                  <w:rFonts w:ascii="Arial Narrow" w:hAnsi="Arial Narrow" w:cs="Arial"/>
                  <w:szCs w:val="21"/>
                </w:rPr>
                <w:t>）所得税费用</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所得税费用包括当期所得税和递延所得税。</w:t>
              </w:r>
            </w:p>
            <w:p w:rsidR="00D26B69" w:rsidRDefault="00E72876" w:rsidP="00A21A5D">
              <w:pPr>
                <w:ind w:firstLineChars="200" w:firstLine="420"/>
                <w:rPr>
                  <w:szCs w:val="21"/>
                </w:rPr>
              </w:pPr>
              <w:r w:rsidRPr="00A21A5D">
                <w:rPr>
                  <w:rFonts w:ascii="Arial Narrow" w:hAnsi="Arial Narrow" w:cs="Arial"/>
                  <w:szCs w:val="21"/>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sdtContent>
        </w:sdt>
      </w:sdtContent>
    </w:sdt>
    <w:p w:rsidR="00D26B69" w:rsidRDefault="00D26B69">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D26B69" w:rsidRPr="00A21A5D" w:rsidRDefault="00A445E1">
          <w:pPr>
            <w:pStyle w:val="3"/>
            <w:numPr>
              <w:ilvl w:val="0"/>
              <w:numId w:val="38"/>
            </w:numPr>
          </w:pPr>
          <w:r w:rsidRPr="00A21A5D">
            <w:t>租赁</w:t>
          </w:r>
        </w:p>
        <w:p w:rsidR="00D26B69" w:rsidRDefault="00A445E1">
          <w:pPr>
            <w:pStyle w:val="4"/>
            <w:numPr>
              <w:ilvl w:val="3"/>
              <w:numId w:val="108"/>
            </w:numPr>
            <w:ind w:left="426" w:hanging="426"/>
          </w:pPr>
          <w:r>
            <w:rPr>
              <w:rFonts w:hint="eastAsia"/>
            </w:rPr>
            <w:t>经营租赁的会计处理方法</w:t>
          </w:r>
        </w:p>
        <w:sdt>
          <w:sdtPr>
            <w:alias w:val="是否适用：经营租赁的会计处理方法[双击切换]"/>
            <w:tag w:val="_GBC_e2074b0f384d4bba80c32083627e5bdd"/>
            <w:id w:val="1074312016"/>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Content>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1</w:t>
              </w:r>
              <w:r w:rsidRPr="00A21A5D">
                <w:rPr>
                  <w:rFonts w:ascii="Arial Narrow" w:hAnsi="Arial Narrow" w:cs="Arial"/>
                  <w:szCs w:val="21"/>
                </w:rPr>
                <w:t>）本公司作为承租人记录经营租赁业务</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经营租赁的租金支出在租赁期内的各个期间按直线法计入相关资产成本或当期损益。初始直接费用计入当期损益。或有租金于实际发生时计入当期损益。</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2</w:t>
              </w:r>
              <w:r w:rsidRPr="00A21A5D">
                <w:rPr>
                  <w:rFonts w:ascii="Arial Narrow" w:hAnsi="Arial Narrow" w:cs="Arial"/>
                  <w:szCs w:val="21"/>
                </w:rPr>
                <w:t>）本公司作为出租人记录经营租赁业务</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经营租赁的租金收入在租赁期内的各个期间按直线法确认为当期损益。对金额较大的初始直接费用于发生时予以资本化，在整个租赁期间内按照与确认租金收入相同的基础分期计入当期损益；其他金额较小的初始直接费用于发生时计入当期损益。或有租金于实际发生时计入当期损益。</w:t>
              </w:r>
            </w:p>
            <w:p w:rsidR="00D26B69" w:rsidRPr="00A21A5D" w:rsidRDefault="00B66160" w:rsidP="00A21A5D">
              <w:pPr>
                <w:rPr>
                  <w:szCs w:val="21"/>
                </w:rPr>
              </w:pPr>
            </w:p>
          </w:sdtContent>
        </w:sdt>
        <w:p w:rsidR="00D26B69" w:rsidRDefault="00D26B69">
          <w:pPr>
            <w:rPr>
              <w:szCs w:val="21"/>
            </w:rPr>
          </w:pPr>
        </w:p>
        <w:p w:rsidR="00D26B69" w:rsidRDefault="00A445E1">
          <w:pPr>
            <w:pStyle w:val="4"/>
            <w:numPr>
              <w:ilvl w:val="3"/>
              <w:numId w:val="108"/>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1813629225"/>
            <w:lock w:val="sdtContentLocked"/>
            <w:placeholder>
              <w:docPart w:val="GBC22222222222222222222222222222"/>
            </w:placeholder>
          </w:sdtPr>
          <w:sdtContent>
            <w:p w:rsidR="00D26B69" w:rsidRDefault="00B66160">
              <w:pPr>
                <w:rPr>
                  <w:szCs w:val="21"/>
                </w:rPr>
              </w:pPr>
              <w:r>
                <w:rPr>
                  <w:szCs w:val="21"/>
                </w:rPr>
                <w:fldChar w:fldCharType="begin"/>
              </w:r>
              <w:r w:rsidR="00A44255">
                <w:rPr>
                  <w:szCs w:val="21"/>
                </w:rPr>
                <w:instrText>MACROBUTTON  SnrToggleCheckbox √适用</w:instrText>
              </w:r>
              <w:r>
                <w:rPr>
                  <w:szCs w:val="21"/>
                </w:rPr>
                <w:fldChar w:fldCharType="end"/>
              </w:r>
              <w:r>
                <w:rPr>
                  <w:szCs w:val="21"/>
                </w:rPr>
                <w:fldChar w:fldCharType="begin"/>
              </w:r>
              <w:r w:rsidR="00A44255">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lock w:val="sdtLocked"/>
            <w:placeholder>
              <w:docPart w:val="GBC22222222222222222222222222222"/>
            </w:placeholder>
          </w:sdtPr>
          <w:sdtContent>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hint="eastAsia"/>
                  <w:szCs w:val="21"/>
                </w:rPr>
                <w:t>1</w:t>
              </w:r>
              <w:r w:rsidRPr="00A21A5D">
                <w:rPr>
                  <w:rFonts w:ascii="Arial Narrow" w:hAnsi="Arial Narrow" w:cs="Arial"/>
                  <w:szCs w:val="21"/>
                </w:rPr>
                <w:t>）本公司作为承租人记录融资租赁业务</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于租赁期开始日，将租赁开始日租赁资产的公允价值与最低租赁付款额现值两者中较低者作为租入资产的入账价值，将最低租赁付款额作为长期应付款的入账价值，其差额作为未确认融资费用。此外，在租赁谈判和签订租赁合同过程中发生的，可归属于租赁项目的初始直接费用也计入租入资产价值。最低租赁付款额扣除未确认融资费用后的余额分别长期负债和一年内到期的长期负债列示。</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未确认融资费用在租赁期内采用实际利率法计算确认当期的融资费用。或有租金于实际发生时计入当期损益。</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hint="eastAsia"/>
                  <w:szCs w:val="21"/>
                </w:rPr>
                <w:t>2</w:t>
              </w:r>
              <w:r w:rsidRPr="00A21A5D">
                <w:rPr>
                  <w:rFonts w:ascii="Arial Narrow" w:hAnsi="Arial Narrow" w:cs="Arial"/>
                  <w:szCs w:val="21"/>
                </w:rPr>
                <w:t>）本公司作为出租人记录融资租赁业务</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lastRenderedPageBreak/>
                <w:t>于租赁期开始日，将租赁开始日最低租赁收款额与初始直接费用之和作为应收融资租赁款的入账价值，同时记录未担保余值；将最低租赁收款额、初始直接费用及未担保余值之和与其现值之和的差额确认为未实现融资收益。应收融资租赁款扣除未实现融资收益后的余额分别长期债权和一年内到期的长期债权列示。</w:t>
              </w:r>
            </w:p>
            <w:p w:rsidR="00A44255" w:rsidRPr="00A21A5D" w:rsidRDefault="00A44255" w:rsidP="00A21A5D">
              <w:pPr>
                <w:ind w:firstLineChars="200" w:firstLine="420"/>
                <w:rPr>
                  <w:rFonts w:ascii="Arial Narrow" w:hAnsi="Arial Narrow" w:cs="Arial"/>
                  <w:szCs w:val="21"/>
                </w:rPr>
              </w:pPr>
              <w:r w:rsidRPr="00A21A5D">
                <w:rPr>
                  <w:rFonts w:ascii="Arial Narrow" w:hAnsi="Arial Narrow" w:cs="Arial"/>
                  <w:szCs w:val="21"/>
                </w:rPr>
                <w:t>未实现融资收益在租赁期内采用实际利率法计算确认当期的融资收入。或有租金于实际发生时计入当期损益。</w:t>
              </w:r>
            </w:p>
            <w:p w:rsidR="00D26B69" w:rsidRDefault="00B66160">
              <w:pPr>
                <w:rPr>
                  <w:szCs w:val="21"/>
                </w:rPr>
              </w:pPr>
            </w:p>
          </w:sdtContent>
        </w:sdt>
      </w:sdtContent>
    </w:sdt>
    <w:p w:rsidR="00D26B69" w:rsidRDefault="00D26B69">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D26B69" w:rsidRDefault="00A445E1">
          <w:pPr>
            <w:pStyle w:val="3"/>
            <w:numPr>
              <w:ilvl w:val="0"/>
              <w:numId w:val="38"/>
            </w:numPr>
          </w:pPr>
          <w:r>
            <w:rPr>
              <w:rFonts w:hint="eastAsia"/>
            </w:rPr>
            <w:t>其他重要的会计政策和会计估计</w:t>
          </w:r>
        </w:p>
        <w:sdt>
          <w:sdtPr>
            <w:alias w:val="是否适用：其他重要的会计政策和会计估计[双击切换]"/>
            <w:tag w:val="_GBC_b4281f4538de4623a036697d3903e1f8"/>
            <w:id w:val="-244107212"/>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2101981048"/>
            <w:lock w:val="sdtLocked"/>
            <w:placeholder>
              <w:docPart w:val="GBC22222222222222222222222222222"/>
            </w:placeholder>
          </w:sdtPr>
          <w:sdtContent>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w:t>
              </w:r>
              <w:r w:rsidRPr="00A21A5D">
                <w:rPr>
                  <w:rFonts w:ascii="Arial Narrow" w:hAnsi="Arial Narrow" w:cs="Arial"/>
                  <w:szCs w:val="21"/>
                </w:rPr>
                <w:t>1</w:t>
              </w:r>
              <w:r w:rsidRPr="00A21A5D">
                <w:rPr>
                  <w:rFonts w:ascii="Arial Narrow" w:hAnsi="Arial Narrow" w:cs="Arial"/>
                  <w:szCs w:val="21"/>
                </w:rPr>
                <w:t>）终止经营</w:t>
              </w:r>
            </w:p>
            <w:p w:rsidR="00E72876" w:rsidRPr="00A21A5D" w:rsidRDefault="00E72876" w:rsidP="00A21A5D">
              <w:pPr>
                <w:ind w:firstLineChars="200" w:firstLine="420"/>
                <w:rPr>
                  <w:rFonts w:ascii="Arial Narrow" w:hAnsi="Arial Narrow" w:cs="Arial"/>
                  <w:szCs w:val="21"/>
                </w:rPr>
              </w:pPr>
              <w:r w:rsidRPr="00A21A5D">
                <w:rPr>
                  <w:rFonts w:ascii="Arial Narrow" w:hAnsi="Arial Narrow" w:cs="Arial"/>
                  <w:szCs w:val="21"/>
                </w:rPr>
                <w:t>终止经营，是指满足下列条件之一的、能够单独区分且已被本公司处置或划分为持有待售类别的组成部分：</w:t>
              </w:r>
              <w:r w:rsidRPr="00A21A5D">
                <w:rPr>
                  <w:rFonts w:hint="eastAsia"/>
                  <w:szCs w:val="21"/>
                </w:rPr>
                <w:t>①</w:t>
              </w:r>
              <w:r w:rsidRPr="00A21A5D">
                <w:rPr>
                  <w:rFonts w:ascii="Arial Narrow" w:hAnsi="Arial Narrow" w:cs="Arial"/>
                  <w:szCs w:val="21"/>
                </w:rPr>
                <w:t>该组成部分代表一项独立的主要业务或一个单独的主要经营地区；</w:t>
              </w:r>
              <w:r w:rsidRPr="00A21A5D">
                <w:rPr>
                  <w:rFonts w:hint="eastAsia"/>
                  <w:szCs w:val="21"/>
                </w:rPr>
                <w:t>②</w:t>
              </w:r>
              <w:r w:rsidRPr="00A21A5D">
                <w:rPr>
                  <w:rFonts w:ascii="Arial Narrow" w:hAnsi="Arial Narrow" w:cs="Arial"/>
                  <w:szCs w:val="21"/>
                </w:rPr>
                <w:t>该组成部分是拟对一项独立的主要业务或一个单独的主要经营地区进行处置的一项相关联计划的一部分；</w:t>
              </w:r>
              <w:r w:rsidRPr="00A21A5D">
                <w:rPr>
                  <w:rFonts w:hint="eastAsia"/>
                  <w:szCs w:val="21"/>
                </w:rPr>
                <w:t>③</w:t>
              </w:r>
              <w:r w:rsidRPr="00A21A5D">
                <w:rPr>
                  <w:rFonts w:ascii="Arial Narrow" w:hAnsi="Arial Narrow" w:cs="Arial"/>
                  <w:szCs w:val="21"/>
                </w:rPr>
                <w:t>该组成部分是专为了转售而取得的子公司。</w:t>
              </w:r>
            </w:p>
            <w:p w:rsidR="00D26B69" w:rsidRDefault="00E72876" w:rsidP="00A21A5D">
              <w:pPr>
                <w:ind w:firstLineChars="200" w:firstLine="420"/>
                <w:rPr>
                  <w:szCs w:val="21"/>
                </w:rPr>
              </w:pPr>
              <w:r w:rsidRPr="00A21A5D">
                <w:rPr>
                  <w:rFonts w:ascii="Arial Narrow" w:hAnsi="Arial Narrow" w:cs="Arial"/>
                  <w:szCs w:val="21"/>
                </w:rPr>
                <w:t>终止经营的会计处理方法参见本附注四、</w:t>
              </w:r>
              <w:r w:rsidRPr="00A21A5D">
                <w:rPr>
                  <w:rFonts w:ascii="Arial Narrow" w:hAnsi="Arial Narrow" w:cs="Arial"/>
                  <w:szCs w:val="21"/>
                </w:rPr>
                <w:t>12“</w:t>
              </w:r>
              <w:r w:rsidRPr="00A21A5D">
                <w:rPr>
                  <w:rFonts w:ascii="Arial Narrow" w:hAnsi="Arial Narrow" w:cs="Arial"/>
                  <w:szCs w:val="21"/>
                </w:rPr>
                <w:t>持有待售资产和处置组</w:t>
              </w:r>
              <w:r w:rsidRPr="00A21A5D">
                <w:rPr>
                  <w:rFonts w:ascii="Arial Narrow" w:hAnsi="Arial Narrow" w:cs="Arial"/>
                  <w:szCs w:val="21"/>
                </w:rPr>
                <w:t>”</w:t>
              </w:r>
              <w:r w:rsidRPr="00A21A5D">
                <w:rPr>
                  <w:rFonts w:ascii="Arial Narrow" w:hAnsi="Arial Narrow" w:cs="Arial"/>
                  <w:szCs w:val="21"/>
                </w:rPr>
                <w:t>相关描述。</w:t>
              </w:r>
            </w:p>
          </w:sdtContent>
        </w:sdt>
      </w:sdtContent>
    </w:sdt>
    <w:p w:rsidR="00D26B69" w:rsidRDefault="00D26B69">
      <w:pPr>
        <w:rPr>
          <w:szCs w:val="21"/>
        </w:rPr>
      </w:pPr>
    </w:p>
    <w:p w:rsidR="00D26B69" w:rsidRPr="00A21A5D" w:rsidRDefault="00A445E1">
      <w:pPr>
        <w:pStyle w:val="3"/>
        <w:numPr>
          <w:ilvl w:val="0"/>
          <w:numId w:val="38"/>
        </w:numPr>
      </w:pPr>
      <w:r w:rsidRPr="00A21A5D">
        <w:rPr>
          <w:rFonts w:hint="eastAsia"/>
        </w:rPr>
        <w:t>重要</w:t>
      </w:r>
      <w:r w:rsidRPr="00A21A5D">
        <w:t>会计政策</w:t>
      </w:r>
      <w:r w:rsidRPr="00A21A5D">
        <w:rPr>
          <w:rFonts w:hint="eastAsia"/>
        </w:rPr>
        <w:t>和</w:t>
      </w:r>
      <w:r w:rsidRPr="00A21A5D">
        <w:t>会计估计的变更</w:t>
      </w:r>
    </w:p>
    <w:p w:rsidR="00D26B69" w:rsidRPr="00A21A5D" w:rsidRDefault="00A445E1">
      <w:pPr>
        <w:pStyle w:val="4"/>
        <w:numPr>
          <w:ilvl w:val="3"/>
          <w:numId w:val="109"/>
        </w:numPr>
        <w:ind w:left="426" w:hanging="426"/>
      </w:pPr>
      <w:r w:rsidRPr="00A21A5D">
        <w:rPr>
          <w:rFonts w:hint="eastAsia"/>
        </w:rPr>
        <w:t>重要</w:t>
      </w:r>
      <w:r w:rsidRPr="00A21A5D">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D26B69" w:rsidRDefault="00B66160">
          <w:pPr>
            <w:rPr>
              <w:szCs w:val="21"/>
            </w:rPr>
          </w:pPr>
          <w:r>
            <w:rPr>
              <w:szCs w:val="21"/>
            </w:rPr>
            <w:fldChar w:fldCharType="begin"/>
          </w:r>
          <w:r w:rsidR="00E72876">
            <w:rPr>
              <w:szCs w:val="21"/>
            </w:rPr>
            <w:instrText xml:space="preserve"> MACROBUTTON  SnrToggleCheckbox √适用 </w:instrText>
          </w:r>
          <w:r>
            <w:rPr>
              <w:szCs w:val="21"/>
            </w:rPr>
            <w:fldChar w:fldCharType="end"/>
          </w:r>
          <w:r>
            <w:rPr>
              <w:szCs w:val="21"/>
            </w:rPr>
            <w:fldChar w:fldCharType="begin"/>
          </w:r>
          <w:r w:rsidR="00E72876">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ascii="Times New Roman" w:hAnsi="Times New Roman" w:cs="Times New Roma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1133"/>
            <w:gridCol w:w="1287"/>
          </w:tblGrid>
          <w:tr w:rsidR="00D26B69" w:rsidTr="007634DD">
            <w:sdt>
              <w:sdtPr>
                <w:rPr>
                  <w:rFonts w:cstheme="minorBidi" w:hint="eastAsia"/>
                  <w:kern w:val="2"/>
                  <w:szCs w:val="21"/>
                </w:rPr>
                <w:tag w:val="_PLD_daa059e86d644c38a64c2363d44d41a6"/>
                <w:id w:val="1410269079"/>
                <w:lock w:val="sdtLocked"/>
              </w:sdtPr>
              <w:sdtEndPr>
                <w:rPr>
                  <w:rFonts w:cs="宋体" w:hint="default"/>
                  <w:kern w:val="0"/>
                  <w:szCs w:val="24"/>
                </w:rPr>
              </w:sdtEndPr>
              <w:sdtContent>
                <w:tc>
                  <w:tcPr>
                    <w:tcW w:w="3663" w:type="pct"/>
                    <w:vAlign w:val="center"/>
                  </w:tcPr>
                  <w:p w:rsidR="00D26B69" w:rsidRDefault="00A445E1">
                    <w:pPr>
                      <w:jc w:val="center"/>
                      <w:rPr>
                        <w:szCs w:val="21"/>
                      </w:rPr>
                    </w:pPr>
                    <w:r>
                      <w:rPr>
                        <w:rFonts w:hint="eastAsia"/>
                        <w:szCs w:val="21"/>
                      </w:rPr>
                      <w:t>会计政策变更的内容和原因</w:t>
                    </w:r>
                  </w:p>
                </w:tc>
              </w:sdtContent>
            </w:sdt>
            <w:sdt>
              <w:sdtPr>
                <w:tag w:val="_PLD_1a94328f786e442083b01d246c327f25"/>
                <w:id w:val="-1584831645"/>
                <w:lock w:val="sdtLocked"/>
              </w:sdtPr>
              <w:sdtContent>
                <w:tc>
                  <w:tcPr>
                    <w:tcW w:w="626" w:type="pct"/>
                    <w:vAlign w:val="center"/>
                  </w:tcPr>
                  <w:p w:rsidR="00D26B69" w:rsidRDefault="00A445E1">
                    <w:pPr>
                      <w:jc w:val="center"/>
                      <w:rPr>
                        <w:szCs w:val="21"/>
                      </w:rPr>
                    </w:pPr>
                    <w:r>
                      <w:rPr>
                        <w:szCs w:val="21"/>
                      </w:rPr>
                      <w:t>审批程序</w:t>
                    </w:r>
                  </w:p>
                </w:tc>
              </w:sdtContent>
            </w:sdt>
            <w:sdt>
              <w:sdtPr>
                <w:tag w:val="_PLD_de432e748e8c4df0b4c141bfafe34ee9"/>
                <w:id w:val="611020260"/>
                <w:lock w:val="sdtLocked"/>
              </w:sdtPr>
              <w:sdtContent>
                <w:tc>
                  <w:tcPr>
                    <w:tcW w:w="711" w:type="pct"/>
                    <w:vAlign w:val="center"/>
                  </w:tcPr>
                  <w:p w:rsidR="00D26B69" w:rsidRDefault="00A445E1">
                    <w:pPr>
                      <w:jc w:val="center"/>
                      <w:rPr>
                        <w:szCs w:val="21"/>
                      </w:rPr>
                    </w:pPr>
                    <w:r>
                      <w:rPr>
                        <w:rFonts w:hint="eastAsia"/>
                        <w:szCs w:val="21"/>
                      </w:rPr>
                      <w:t>备注</w:t>
                    </w:r>
                    <w:r>
                      <w:rPr>
                        <w:szCs w:val="21"/>
                      </w:rPr>
                      <w:t>(受重要影响的报表项目名称和金额)</w:t>
                    </w:r>
                  </w:p>
                </w:tc>
              </w:sdtContent>
            </w:sdt>
          </w:tr>
          <w:sdt>
            <w:sdtPr>
              <w:rPr>
                <w:rFonts w:eastAsiaTheme="minorEastAsia" w:cstheme="minorBidi" w:hint="eastAsia"/>
                <w:kern w:val="2"/>
                <w:szCs w:val="21"/>
              </w:rPr>
              <w:alias w:val="会计政策的变更"/>
              <w:tag w:val="_GBC_3ee3045c350e4d52ab819ea497aaf2f3"/>
              <w:id w:val="1242377006"/>
              <w:lock w:val="sdtLocked"/>
            </w:sdtPr>
            <w:sdtContent>
              <w:tr w:rsidR="00D26B69" w:rsidTr="007634DD">
                <w:tc>
                  <w:tcPr>
                    <w:tcW w:w="3663" w:type="pct"/>
                  </w:tcPr>
                  <w:p w:rsidR="00A44255" w:rsidRPr="007634DD" w:rsidRDefault="00A44255" w:rsidP="007634DD">
                    <w:pPr>
                      <w:ind w:firstLineChars="200" w:firstLine="420"/>
                      <w:rPr>
                        <w:rFonts w:ascii="Arial Narrow" w:hAnsi="Arial Narrow" w:cs="Arial"/>
                        <w:szCs w:val="21"/>
                      </w:rPr>
                    </w:pPr>
                    <w:r w:rsidRPr="007634DD">
                      <w:rPr>
                        <w:rFonts w:ascii="Arial Narrow" w:hAnsi="Arial Narrow" w:cs="Arial"/>
                        <w:szCs w:val="21"/>
                      </w:rPr>
                      <w:t>财政部</w:t>
                    </w:r>
                    <w:r w:rsidRPr="007634DD">
                      <w:rPr>
                        <w:rFonts w:ascii="Arial Narrow" w:hAnsi="Arial Narrow" w:cs="Arial"/>
                        <w:szCs w:val="21"/>
                      </w:rPr>
                      <w:t>2017</w:t>
                    </w:r>
                    <w:r w:rsidRPr="007634DD">
                      <w:rPr>
                        <w:rFonts w:ascii="Arial Narrow" w:hAnsi="Arial Narrow" w:cs="Arial"/>
                        <w:szCs w:val="21"/>
                      </w:rPr>
                      <w:t>年</w:t>
                    </w:r>
                    <w:r w:rsidRPr="007634DD">
                      <w:rPr>
                        <w:rFonts w:ascii="Arial Narrow" w:hAnsi="Arial Narrow" w:cs="Arial"/>
                        <w:szCs w:val="21"/>
                      </w:rPr>
                      <w:t>3</w:t>
                    </w:r>
                    <w:r w:rsidRPr="007634DD">
                      <w:rPr>
                        <w:rFonts w:ascii="Arial Narrow" w:hAnsi="Arial Narrow" w:cs="Arial"/>
                        <w:szCs w:val="21"/>
                      </w:rPr>
                      <w:t>月发布了《企业会计准则第</w:t>
                    </w:r>
                    <w:r w:rsidRPr="007634DD">
                      <w:rPr>
                        <w:rFonts w:ascii="Arial Narrow" w:hAnsi="Arial Narrow" w:cs="Arial"/>
                        <w:szCs w:val="21"/>
                      </w:rPr>
                      <w:t>22</w:t>
                    </w:r>
                    <w:r w:rsidRPr="007634DD">
                      <w:rPr>
                        <w:rFonts w:ascii="Arial Narrow" w:hAnsi="Arial Narrow" w:cs="Arial"/>
                        <w:szCs w:val="21"/>
                      </w:rPr>
                      <w:t>号</w:t>
                    </w:r>
                    <w:r w:rsidRPr="007634DD">
                      <w:rPr>
                        <w:rFonts w:ascii="Arial Narrow" w:hAnsi="Arial Narrow" w:cs="Arial"/>
                        <w:szCs w:val="21"/>
                      </w:rPr>
                      <w:t>—</w:t>
                    </w:r>
                    <w:r w:rsidRPr="007634DD">
                      <w:rPr>
                        <w:rFonts w:ascii="Arial Narrow" w:hAnsi="Arial Narrow" w:cs="Arial"/>
                        <w:szCs w:val="21"/>
                      </w:rPr>
                      <w:t>金融工具确认和计量》（财会〔</w:t>
                    </w:r>
                    <w:r w:rsidRPr="007634DD">
                      <w:rPr>
                        <w:rFonts w:ascii="Arial Narrow" w:hAnsi="Arial Narrow" w:cs="Arial"/>
                        <w:szCs w:val="21"/>
                      </w:rPr>
                      <w:t>2017</w:t>
                    </w:r>
                    <w:r w:rsidRPr="007634DD">
                      <w:rPr>
                        <w:rFonts w:ascii="Arial Narrow" w:hAnsi="Arial Narrow" w:cs="Arial"/>
                        <w:szCs w:val="21"/>
                      </w:rPr>
                      <w:t>〕</w:t>
                    </w:r>
                    <w:r w:rsidRPr="007634DD">
                      <w:rPr>
                        <w:rFonts w:ascii="Arial Narrow" w:hAnsi="Arial Narrow" w:cs="Arial"/>
                        <w:szCs w:val="21"/>
                      </w:rPr>
                      <w:t>7</w:t>
                    </w:r>
                    <w:r w:rsidRPr="007634DD">
                      <w:rPr>
                        <w:rFonts w:ascii="Arial Narrow" w:hAnsi="Arial Narrow" w:cs="Arial"/>
                        <w:szCs w:val="21"/>
                      </w:rPr>
                      <w:t>号、《企业会计准则第</w:t>
                    </w:r>
                    <w:r w:rsidRPr="007634DD">
                      <w:rPr>
                        <w:rFonts w:ascii="Arial Narrow" w:hAnsi="Arial Narrow" w:cs="Arial"/>
                        <w:szCs w:val="21"/>
                      </w:rPr>
                      <w:t>23</w:t>
                    </w:r>
                    <w:r w:rsidRPr="007634DD">
                      <w:rPr>
                        <w:rFonts w:ascii="Arial Narrow" w:hAnsi="Arial Narrow" w:cs="Arial"/>
                        <w:szCs w:val="21"/>
                      </w:rPr>
                      <w:t>号</w:t>
                    </w:r>
                    <w:r w:rsidRPr="007634DD">
                      <w:rPr>
                        <w:rFonts w:ascii="Arial Narrow" w:hAnsi="Arial Narrow" w:cs="Arial"/>
                        <w:szCs w:val="21"/>
                      </w:rPr>
                      <w:t>—</w:t>
                    </w:r>
                    <w:r w:rsidRPr="007634DD">
                      <w:rPr>
                        <w:rFonts w:ascii="Arial Narrow" w:hAnsi="Arial Narrow" w:cs="Arial"/>
                        <w:szCs w:val="21"/>
                      </w:rPr>
                      <w:t>金融资产转移》（财会〔</w:t>
                    </w:r>
                    <w:r w:rsidRPr="007634DD">
                      <w:rPr>
                        <w:rFonts w:ascii="Arial Narrow" w:hAnsi="Arial Narrow" w:cs="Arial"/>
                        <w:szCs w:val="21"/>
                      </w:rPr>
                      <w:t>2017</w:t>
                    </w:r>
                    <w:r w:rsidRPr="007634DD">
                      <w:rPr>
                        <w:rFonts w:ascii="Arial Narrow" w:hAnsi="Arial Narrow" w:cs="Arial"/>
                        <w:szCs w:val="21"/>
                      </w:rPr>
                      <w:t>〕</w:t>
                    </w:r>
                    <w:r w:rsidRPr="007634DD">
                      <w:rPr>
                        <w:rFonts w:ascii="Arial Narrow" w:hAnsi="Arial Narrow" w:cs="Arial"/>
                        <w:szCs w:val="21"/>
                      </w:rPr>
                      <w:t>8</w:t>
                    </w:r>
                    <w:r w:rsidRPr="007634DD">
                      <w:rPr>
                        <w:rFonts w:ascii="Arial Narrow" w:hAnsi="Arial Narrow" w:cs="Arial"/>
                        <w:szCs w:val="21"/>
                      </w:rPr>
                      <w:t>号）、《企业会计准则第</w:t>
                    </w:r>
                    <w:r w:rsidRPr="007634DD">
                      <w:rPr>
                        <w:rFonts w:ascii="Arial Narrow" w:hAnsi="Arial Narrow" w:cs="Arial"/>
                        <w:szCs w:val="21"/>
                      </w:rPr>
                      <w:t>24</w:t>
                    </w:r>
                    <w:r w:rsidRPr="007634DD">
                      <w:rPr>
                        <w:rFonts w:ascii="Arial Narrow" w:hAnsi="Arial Narrow" w:cs="Arial"/>
                        <w:szCs w:val="21"/>
                      </w:rPr>
                      <w:t>号</w:t>
                    </w:r>
                    <w:r w:rsidRPr="007634DD">
                      <w:rPr>
                        <w:rFonts w:ascii="Arial Narrow" w:hAnsi="Arial Narrow" w:cs="Arial"/>
                        <w:szCs w:val="21"/>
                      </w:rPr>
                      <w:t>—</w:t>
                    </w:r>
                    <w:r w:rsidRPr="007634DD">
                      <w:rPr>
                        <w:rFonts w:ascii="Arial Narrow" w:hAnsi="Arial Narrow" w:cs="Arial"/>
                        <w:szCs w:val="21"/>
                      </w:rPr>
                      <w:t>套期会计》（财会〔</w:t>
                    </w:r>
                    <w:r w:rsidRPr="007634DD">
                      <w:rPr>
                        <w:rFonts w:ascii="Arial Narrow" w:hAnsi="Arial Narrow" w:cs="Arial"/>
                        <w:szCs w:val="21"/>
                      </w:rPr>
                      <w:t>2017</w:t>
                    </w:r>
                    <w:r w:rsidRPr="007634DD">
                      <w:rPr>
                        <w:rFonts w:ascii="Arial Narrow" w:hAnsi="Arial Narrow" w:cs="Arial"/>
                        <w:szCs w:val="21"/>
                      </w:rPr>
                      <w:t>〕</w:t>
                    </w:r>
                    <w:r w:rsidRPr="007634DD">
                      <w:rPr>
                        <w:rFonts w:ascii="Arial Narrow" w:hAnsi="Arial Narrow" w:cs="Arial"/>
                        <w:szCs w:val="21"/>
                      </w:rPr>
                      <w:t>9</w:t>
                    </w:r>
                    <w:r w:rsidRPr="007634DD">
                      <w:rPr>
                        <w:rFonts w:ascii="Arial Narrow" w:hAnsi="Arial Narrow" w:cs="Arial"/>
                        <w:szCs w:val="21"/>
                      </w:rPr>
                      <w:t>号），</w:t>
                    </w:r>
                    <w:r w:rsidRPr="007634DD">
                      <w:rPr>
                        <w:rFonts w:ascii="Arial Narrow" w:hAnsi="Arial Narrow" w:cs="Arial"/>
                        <w:szCs w:val="21"/>
                      </w:rPr>
                      <w:t>2017</w:t>
                    </w:r>
                    <w:r w:rsidRPr="007634DD">
                      <w:rPr>
                        <w:rFonts w:ascii="Arial Narrow" w:hAnsi="Arial Narrow" w:cs="Arial"/>
                        <w:szCs w:val="21"/>
                      </w:rPr>
                      <w:t>年</w:t>
                    </w:r>
                    <w:r w:rsidRPr="007634DD">
                      <w:rPr>
                        <w:rFonts w:ascii="Arial Narrow" w:hAnsi="Arial Narrow" w:cs="Arial"/>
                        <w:szCs w:val="21"/>
                      </w:rPr>
                      <w:t>5</w:t>
                    </w:r>
                    <w:r w:rsidRPr="007634DD">
                      <w:rPr>
                        <w:rFonts w:ascii="Arial Narrow" w:hAnsi="Arial Narrow" w:cs="Arial"/>
                        <w:szCs w:val="21"/>
                      </w:rPr>
                      <w:t>月发布了《企业会计准则第</w:t>
                    </w:r>
                    <w:r w:rsidRPr="007634DD">
                      <w:rPr>
                        <w:rFonts w:ascii="Arial Narrow" w:hAnsi="Arial Narrow" w:cs="Arial"/>
                        <w:szCs w:val="21"/>
                      </w:rPr>
                      <w:t>37</w:t>
                    </w:r>
                    <w:r w:rsidRPr="007634DD">
                      <w:rPr>
                        <w:rFonts w:ascii="Arial Narrow" w:hAnsi="Arial Narrow" w:cs="Arial"/>
                        <w:szCs w:val="21"/>
                      </w:rPr>
                      <w:t>号</w:t>
                    </w:r>
                    <w:r w:rsidRPr="007634DD">
                      <w:rPr>
                        <w:rFonts w:ascii="Arial Narrow" w:hAnsi="Arial Narrow" w:cs="Arial"/>
                        <w:szCs w:val="21"/>
                      </w:rPr>
                      <w:t>—</w:t>
                    </w:r>
                    <w:r w:rsidRPr="007634DD">
                      <w:rPr>
                        <w:rFonts w:ascii="Arial Narrow" w:hAnsi="Arial Narrow" w:cs="Arial"/>
                        <w:szCs w:val="21"/>
                      </w:rPr>
                      <w:t>金融工具列报》（财会〔</w:t>
                    </w:r>
                    <w:r w:rsidRPr="007634DD">
                      <w:rPr>
                        <w:rFonts w:ascii="Arial Narrow" w:hAnsi="Arial Narrow" w:cs="Arial"/>
                        <w:szCs w:val="21"/>
                      </w:rPr>
                      <w:t>2017</w:t>
                    </w:r>
                    <w:r w:rsidRPr="007634DD">
                      <w:rPr>
                        <w:rFonts w:ascii="Arial Narrow" w:hAnsi="Arial Narrow" w:cs="Arial"/>
                        <w:szCs w:val="21"/>
                      </w:rPr>
                      <w:t>〕</w:t>
                    </w:r>
                    <w:r w:rsidRPr="007634DD">
                      <w:rPr>
                        <w:rFonts w:ascii="Arial Narrow" w:hAnsi="Arial Narrow" w:cs="Arial"/>
                        <w:szCs w:val="21"/>
                      </w:rPr>
                      <w:t>14</w:t>
                    </w:r>
                    <w:r w:rsidRPr="007634DD">
                      <w:rPr>
                        <w:rFonts w:ascii="Arial Narrow" w:hAnsi="Arial Narrow" w:cs="Arial"/>
                        <w:szCs w:val="21"/>
                      </w:rPr>
                      <w:t>号），统称为新金融工具准则。公司自</w:t>
                    </w:r>
                    <w:r w:rsidRPr="007634DD">
                      <w:rPr>
                        <w:rFonts w:ascii="Arial Narrow" w:hAnsi="Arial Narrow" w:cs="Arial"/>
                        <w:szCs w:val="21"/>
                      </w:rPr>
                      <w:t>2019</w:t>
                    </w:r>
                    <w:r w:rsidRPr="007634DD">
                      <w:rPr>
                        <w:rFonts w:ascii="Arial Narrow" w:hAnsi="Arial Narrow" w:cs="Arial"/>
                        <w:szCs w:val="21"/>
                      </w:rPr>
                      <w:t>年</w:t>
                    </w:r>
                    <w:r w:rsidRPr="007634DD">
                      <w:rPr>
                        <w:rFonts w:ascii="Arial Narrow" w:hAnsi="Arial Narrow" w:cs="Arial"/>
                        <w:szCs w:val="21"/>
                      </w:rPr>
                      <w:t>1</w:t>
                    </w:r>
                    <w:r w:rsidRPr="007634DD">
                      <w:rPr>
                        <w:rFonts w:ascii="Arial Narrow" w:hAnsi="Arial Narrow" w:cs="Arial"/>
                        <w:szCs w:val="21"/>
                      </w:rPr>
                      <w:t>月</w:t>
                    </w:r>
                    <w:r w:rsidRPr="007634DD">
                      <w:rPr>
                        <w:rFonts w:ascii="Arial Narrow" w:hAnsi="Arial Narrow" w:cs="Arial"/>
                        <w:szCs w:val="21"/>
                      </w:rPr>
                      <w:t>1</w:t>
                    </w:r>
                    <w:r w:rsidRPr="007634DD">
                      <w:rPr>
                        <w:rFonts w:ascii="Arial Narrow" w:hAnsi="Arial Narrow" w:cs="Arial"/>
                        <w:szCs w:val="21"/>
                      </w:rPr>
                      <w:t>日起执行新金融工具准则，并按新金融工具准则的要求列报金融工具相关信息，不对比较财务报表追溯调整。</w:t>
                    </w:r>
                  </w:p>
                  <w:p w:rsidR="007634DD" w:rsidRPr="007634DD" w:rsidRDefault="007634DD" w:rsidP="007634DD">
                    <w:pPr>
                      <w:ind w:firstLineChars="200" w:firstLine="420"/>
                      <w:rPr>
                        <w:rFonts w:ascii="Arial Narrow" w:hAnsi="Arial Narrow" w:cs="Arial"/>
                        <w:szCs w:val="21"/>
                      </w:rPr>
                    </w:pPr>
                    <w:r w:rsidRPr="007634DD">
                      <w:rPr>
                        <w:rFonts w:ascii="Arial Narrow" w:hAnsi="Arial Narrow" w:cs="Arial"/>
                        <w:szCs w:val="21"/>
                      </w:rPr>
                      <w:t>财政部于</w:t>
                    </w:r>
                    <w:r w:rsidRPr="007634DD">
                      <w:rPr>
                        <w:rFonts w:ascii="Arial Narrow" w:hAnsi="Arial Narrow" w:cs="Arial"/>
                        <w:szCs w:val="21"/>
                      </w:rPr>
                      <w:t>2019</w:t>
                    </w:r>
                    <w:r w:rsidRPr="007634DD">
                      <w:rPr>
                        <w:rFonts w:ascii="Arial Narrow" w:hAnsi="Arial Narrow" w:cs="Arial"/>
                        <w:szCs w:val="21"/>
                      </w:rPr>
                      <w:t>年</w:t>
                    </w:r>
                    <w:r w:rsidRPr="007634DD">
                      <w:rPr>
                        <w:rFonts w:ascii="Arial Narrow" w:hAnsi="Arial Narrow" w:cs="Arial"/>
                        <w:szCs w:val="21"/>
                      </w:rPr>
                      <w:t>4</w:t>
                    </w:r>
                    <w:r w:rsidRPr="007634DD">
                      <w:rPr>
                        <w:rFonts w:ascii="Arial Narrow" w:hAnsi="Arial Narrow" w:cs="Arial"/>
                        <w:szCs w:val="21"/>
                      </w:rPr>
                      <w:t>月</w:t>
                    </w:r>
                    <w:r w:rsidRPr="007634DD">
                      <w:rPr>
                        <w:rFonts w:ascii="Arial Narrow" w:hAnsi="Arial Narrow" w:cs="Arial"/>
                        <w:szCs w:val="21"/>
                      </w:rPr>
                      <w:t>30</w:t>
                    </w:r>
                    <w:r w:rsidRPr="007634DD">
                      <w:rPr>
                        <w:rFonts w:ascii="Arial Narrow" w:hAnsi="Arial Narrow" w:cs="Arial"/>
                        <w:szCs w:val="21"/>
                      </w:rPr>
                      <w:t>日，发布《关于修订印发</w:t>
                    </w:r>
                    <w:r w:rsidRPr="007634DD">
                      <w:rPr>
                        <w:rFonts w:ascii="Arial Narrow" w:hAnsi="Arial Narrow" w:cs="Arial"/>
                        <w:szCs w:val="21"/>
                      </w:rPr>
                      <w:t>2019</w:t>
                    </w:r>
                    <w:r w:rsidRPr="007634DD">
                      <w:rPr>
                        <w:rFonts w:ascii="Arial Narrow" w:hAnsi="Arial Narrow" w:cs="Arial"/>
                        <w:szCs w:val="21"/>
                      </w:rPr>
                      <w:t>年度一般企业财务报表格式的通知》（财会〔</w:t>
                    </w:r>
                    <w:r w:rsidRPr="007634DD">
                      <w:rPr>
                        <w:rFonts w:ascii="Arial Narrow" w:hAnsi="Arial Narrow" w:cs="Arial"/>
                        <w:szCs w:val="21"/>
                      </w:rPr>
                      <w:t>2019</w:t>
                    </w:r>
                    <w:r w:rsidRPr="007634DD">
                      <w:rPr>
                        <w:rFonts w:ascii="Arial Narrow" w:hAnsi="Arial Narrow" w:cs="Arial"/>
                        <w:szCs w:val="21"/>
                      </w:rPr>
                      <w:t>〕</w:t>
                    </w:r>
                    <w:r w:rsidRPr="007634DD">
                      <w:rPr>
                        <w:rFonts w:ascii="Arial Narrow" w:hAnsi="Arial Narrow" w:cs="Arial"/>
                        <w:szCs w:val="21"/>
                      </w:rPr>
                      <w:t>6</w:t>
                    </w:r>
                    <w:r w:rsidRPr="007634DD">
                      <w:rPr>
                        <w:rFonts w:ascii="Arial Narrow" w:hAnsi="Arial Narrow" w:cs="Arial"/>
                        <w:szCs w:val="21"/>
                      </w:rPr>
                      <w:t>号），对一般企业财务报表格式进行了调整，并采用追溯调整法调整法对可比会计期间的比较数据作相应调整。</w:t>
                    </w:r>
                  </w:p>
                  <w:p w:rsidR="00D26B69" w:rsidRPr="00A44255" w:rsidRDefault="00D26B69">
                    <w:pPr>
                      <w:rPr>
                        <w:szCs w:val="21"/>
                      </w:rPr>
                    </w:pPr>
                  </w:p>
                </w:tc>
                <w:tc>
                  <w:tcPr>
                    <w:tcW w:w="626" w:type="pct"/>
                  </w:tcPr>
                  <w:p w:rsidR="00D26B69" w:rsidRDefault="00D26B69">
                    <w:pPr>
                      <w:rPr>
                        <w:szCs w:val="21"/>
                      </w:rPr>
                    </w:pPr>
                  </w:p>
                </w:tc>
                <w:tc>
                  <w:tcPr>
                    <w:tcW w:w="711" w:type="pct"/>
                  </w:tcPr>
                  <w:p w:rsidR="00D26B69" w:rsidRDefault="007634DD">
                    <w:pPr>
                      <w:rPr>
                        <w:szCs w:val="21"/>
                      </w:rPr>
                    </w:pPr>
                    <w:r>
                      <w:rPr>
                        <w:rFonts w:hint="eastAsia"/>
                        <w:szCs w:val="21"/>
                      </w:rPr>
                      <w:t>详见其他说明</w:t>
                    </w:r>
                  </w:p>
                </w:tc>
              </w:tr>
            </w:sdtContent>
          </w:sdt>
          <w:sdt>
            <w:sdtPr>
              <w:rPr>
                <w:rFonts w:eastAsiaTheme="minorEastAsia" w:cstheme="minorBidi" w:hint="eastAsia"/>
                <w:kern w:val="2"/>
                <w:szCs w:val="21"/>
              </w:rPr>
              <w:alias w:val="会计政策的变更"/>
              <w:tag w:val="_GBC_3ee3045c350e4d52ab819ea497aaf2f3"/>
              <w:id w:val="70473214"/>
              <w:lock w:val="sdtLocked"/>
            </w:sdtPr>
            <w:sdtContent>
              <w:tr w:rsidR="00D26B69" w:rsidTr="007634DD">
                <w:tc>
                  <w:tcPr>
                    <w:tcW w:w="3663" w:type="pct"/>
                  </w:tcPr>
                  <w:p w:rsidR="00D26B69" w:rsidRDefault="00D26B69">
                    <w:pPr>
                      <w:rPr>
                        <w:szCs w:val="21"/>
                      </w:rPr>
                    </w:pPr>
                  </w:p>
                </w:tc>
                <w:tc>
                  <w:tcPr>
                    <w:tcW w:w="626" w:type="pct"/>
                  </w:tcPr>
                  <w:p w:rsidR="00D26B69" w:rsidRDefault="00D26B69">
                    <w:pPr>
                      <w:rPr>
                        <w:szCs w:val="21"/>
                      </w:rPr>
                    </w:pPr>
                  </w:p>
                </w:tc>
                <w:tc>
                  <w:tcPr>
                    <w:tcW w:w="711" w:type="pct"/>
                  </w:tcPr>
                  <w:p w:rsidR="00D26B69" w:rsidRDefault="00D26B69">
                    <w:pPr>
                      <w:rPr>
                        <w:szCs w:val="21"/>
                      </w:rPr>
                    </w:pPr>
                  </w:p>
                </w:tc>
              </w:tr>
            </w:sdtContent>
          </w:sdt>
        </w:tbl>
        <w:p w:rsidR="00D26B69" w:rsidRDefault="00A445E1">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Content>
            <w:p w:rsidR="00A44255" w:rsidRPr="007634DD" w:rsidRDefault="00A44255" w:rsidP="007634DD">
              <w:pPr>
                <w:ind w:firstLineChars="200" w:firstLine="420"/>
                <w:rPr>
                  <w:rFonts w:ascii="Arial Narrow" w:hAnsi="Arial Narrow" w:cs="Arial"/>
                  <w:szCs w:val="21"/>
                </w:rPr>
              </w:pPr>
              <w:r w:rsidRPr="007634DD">
                <w:rPr>
                  <w:rFonts w:ascii="Arial Narrow" w:hAnsi="Arial Narrow" w:cs="Arial"/>
                  <w:szCs w:val="21"/>
                </w:rPr>
                <w:t>A</w:t>
              </w:r>
              <w:r w:rsidRPr="007634DD">
                <w:rPr>
                  <w:rFonts w:ascii="Arial Narrow" w:hAnsi="Arial Narrow" w:cs="Arial"/>
                  <w:szCs w:val="21"/>
                </w:rPr>
                <w:t>、首次执行日前后金融资产分类和计量对比表</w:t>
              </w:r>
            </w:p>
            <w:p w:rsidR="00A44255" w:rsidRPr="007634DD" w:rsidRDefault="00A44255" w:rsidP="007634DD">
              <w:pPr>
                <w:ind w:firstLineChars="200" w:firstLine="420"/>
                <w:rPr>
                  <w:rFonts w:ascii="Arial Narrow" w:hAnsi="Arial Narrow" w:cs="Arial"/>
                  <w:color w:val="0000FF"/>
                  <w:szCs w:val="21"/>
                </w:rPr>
              </w:pPr>
              <w:r w:rsidRPr="007634DD">
                <w:rPr>
                  <w:rFonts w:ascii="Arial Narrow" w:hAnsi="Arial Narrow" w:cs="Arial"/>
                  <w:szCs w:val="21"/>
                </w:rPr>
                <w:t>a</w:t>
              </w:r>
              <w:r w:rsidRPr="007634DD">
                <w:rPr>
                  <w:rFonts w:ascii="Arial Narrow" w:hAnsi="Arial Narrow" w:cs="Arial"/>
                  <w:szCs w:val="21"/>
                </w:rPr>
                <w:t>、对合并财务报表的影响</w:t>
              </w:r>
            </w:p>
            <w:tbl>
              <w:tblPr>
                <w:tblStyle w:val="a6"/>
                <w:tblW w:w="8613" w:type="dxa"/>
                <w:tblBorders>
                  <w:top w:val="single" w:sz="12" w:space="0" w:color="auto"/>
                  <w:left w:val="none" w:sz="0" w:space="0" w:color="auto"/>
                  <w:bottom w:val="single" w:sz="12" w:space="0" w:color="auto"/>
                  <w:right w:val="none" w:sz="0" w:space="0" w:color="auto"/>
                  <w:insideH w:val="dotted" w:sz="4" w:space="0" w:color="auto"/>
                  <w:insideV w:val="dotted" w:sz="4" w:space="0" w:color="auto"/>
                </w:tblBorders>
                <w:tblLayout w:type="fixed"/>
                <w:tblLook w:val="04A0"/>
              </w:tblPr>
              <w:tblGrid>
                <w:gridCol w:w="1526"/>
                <w:gridCol w:w="1559"/>
                <w:gridCol w:w="1175"/>
                <w:gridCol w:w="1518"/>
                <w:gridCol w:w="1701"/>
                <w:gridCol w:w="1134"/>
              </w:tblGrid>
              <w:tr w:rsidR="00A44255" w:rsidRPr="007634DD" w:rsidTr="006B7B6B">
                <w:trPr>
                  <w:tblHeader/>
                </w:trPr>
                <w:tc>
                  <w:tcPr>
                    <w:tcW w:w="4260" w:type="dxa"/>
                    <w:gridSpan w:val="3"/>
                  </w:tcPr>
                  <w:p w:rsidR="00A44255" w:rsidRPr="007634DD" w:rsidRDefault="00A44255" w:rsidP="007634DD">
                    <w:pPr>
                      <w:jc w:val="center"/>
                      <w:rPr>
                        <w:rFonts w:ascii="Arial Narrow" w:hAnsi="Arial Narrow"/>
                        <w:szCs w:val="21"/>
                      </w:rPr>
                    </w:pPr>
                    <w:r w:rsidRPr="007634DD">
                      <w:rPr>
                        <w:rFonts w:ascii="Arial Narrow" w:hAnsi="Arial Narrow" w:cs="Arial"/>
                        <w:szCs w:val="21"/>
                      </w:rPr>
                      <w:t>2018</w:t>
                    </w:r>
                    <w:r w:rsidRPr="007634DD">
                      <w:rPr>
                        <w:rFonts w:ascii="Arial Narrow" w:hAnsi="Arial Narrow" w:cs="Arial"/>
                        <w:szCs w:val="21"/>
                      </w:rPr>
                      <w:t>年</w:t>
                    </w:r>
                    <w:r w:rsidRPr="007634DD">
                      <w:rPr>
                        <w:rFonts w:ascii="Arial Narrow" w:hAnsi="Arial Narrow" w:cs="Arial"/>
                        <w:szCs w:val="21"/>
                      </w:rPr>
                      <w:t>12</w:t>
                    </w:r>
                    <w:r w:rsidRPr="007634DD">
                      <w:rPr>
                        <w:rFonts w:ascii="Arial Narrow" w:hAnsi="Arial Narrow" w:cs="Arial"/>
                        <w:szCs w:val="21"/>
                      </w:rPr>
                      <w:t>月</w:t>
                    </w:r>
                    <w:r w:rsidRPr="007634DD">
                      <w:rPr>
                        <w:rFonts w:ascii="Arial Narrow" w:hAnsi="Arial Narrow" w:cs="Arial"/>
                        <w:szCs w:val="21"/>
                      </w:rPr>
                      <w:t>31</w:t>
                    </w:r>
                    <w:r w:rsidRPr="007634DD">
                      <w:rPr>
                        <w:rFonts w:ascii="Arial Narrow" w:hAnsi="Arial Narrow" w:cs="Arial"/>
                        <w:szCs w:val="21"/>
                      </w:rPr>
                      <w:t>日（变更前）</w:t>
                    </w:r>
                  </w:p>
                </w:tc>
                <w:tc>
                  <w:tcPr>
                    <w:tcW w:w="4353" w:type="dxa"/>
                    <w:gridSpan w:val="3"/>
                  </w:tcPr>
                  <w:p w:rsidR="00A44255" w:rsidRPr="007634DD" w:rsidRDefault="00A44255" w:rsidP="007634DD">
                    <w:pPr>
                      <w:jc w:val="center"/>
                      <w:rPr>
                        <w:rFonts w:ascii="Arial Narrow" w:hAnsi="Arial Narrow"/>
                        <w:szCs w:val="21"/>
                      </w:rPr>
                    </w:pPr>
                    <w:r w:rsidRPr="007634DD">
                      <w:rPr>
                        <w:rFonts w:ascii="Arial Narrow" w:hAnsi="Arial Narrow" w:cs="Arial"/>
                        <w:szCs w:val="21"/>
                      </w:rPr>
                      <w:t>2019</w:t>
                    </w:r>
                    <w:r w:rsidRPr="007634DD">
                      <w:rPr>
                        <w:rFonts w:ascii="Arial Narrow" w:hAnsi="Arial Narrow" w:cs="Arial"/>
                        <w:szCs w:val="21"/>
                      </w:rPr>
                      <w:t>年</w:t>
                    </w:r>
                    <w:r w:rsidRPr="007634DD">
                      <w:rPr>
                        <w:rFonts w:ascii="Arial Narrow" w:hAnsi="Arial Narrow" w:cs="Arial"/>
                        <w:szCs w:val="21"/>
                      </w:rPr>
                      <w:t>1</w:t>
                    </w:r>
                    <w:r w:rsidRPr="007634DD">
                      <w:rPr>
                        <w:rFonts w:ascii="Arial Narrow" w:hAnsi="Arial Narrow" w:cs="Arial"/>
                        <w:szCs w:val="21"/>
                      </w:rPr>
                      <w:t>月</w:t>
                    </w:r>
                    <w:r w:rsidRPr="007634DD">
                      <w:rPr>
                        <w:rFonts w:ascii="Arial Narrow" w:hAnsi="Arial Narrow" w:cs="Arial"/>
                        <w:szCs w:val="21"/>
                      </w:rPr>
                      <w:t>1</w:t>
                    </w:r>
                    <w:r w:rsidRPr="007634DD">
                      <w:rPr>
                        <w:rFonts w:ascii="Arial Narrow" w:hAnsi="Arial Narrow" w:cs="Arial"/>
                        <w:szCs w:val="21"/>
                      </w:rPr>
                      <w:t>日（变更后）</w:t>
                    </w:r>
                  </w:p>
                </w:tc>
              </w:tr>
              <w:tr w:rsidR="00A44255" w:rsidRPr="007634DD" w:rsidTr="006B7B6B">
                <w:trPr>
                  <w:tblHeader/>
                </w:trPr>
                <w:tc>
                  <w:tcPr>
                    <w:tcW w:w="1526" w:type="dxa"/>
                  </w:tcPr>
                  <w:p w:rsidR="00A44255" w:rsidRPr="007634DD" w:rsidRDefault="00A44255" w:rsidP="007634DD">
                    <w:pPr>
                      <w:jc w:val="center"/>
                      <w:rPr>
                        <w:rFonts w:ascii="Arial Narrow" w:hAnsi="Arial Narrow"/>
                        <w:szCs w:val="21"/>
                      </w:rPr>
                    </w:pPr>
                    <w:r w:rsidRPr="007634DD">
                      <w:rPr>
                        <w:rFonts w:ascii="Arial Narrow" w:hAnsi="Arial Narrow"/>
                        <w:szCs w:val="21"/>
                      </w:rPr>
                      <w:t>项目</w:t>
                    </w:r>
                  </w:p>
                </w:tc>
                <w:tc>
                  <w:tcPr>
                    <w:tcW w:w="1559" w:type="dxa"/>
                  </w:tcPr>
                  <w:p w:rsidR="00A44255" w:rsidRPr="007634DD" w:rsidRDefault="00A44255" w:rsidP="007634DD">
                    <w:pPr>
                      <w:jc w:val="center"/>
                      <w:rPr>
                        <w:rFonts w:ascii="Arial Narrow" w:hAnsi="Arial Narrow"/>
                        <w:szCs w:val="21"/>
                      </w:rPr>
                    </w:pPr>
                    <w:r w:rsidRPr="007634DD">
                      <w:rPr>
                        <w:rFonts w:ascii="Arial Narrow" w:hAnsi="Arial Narrow"/>
                        <w:szCs w:val="21"/>
                      </w:rPr>
                      <w:t>计量类别</w:t>
                    </w:r>
                  </w:p>
                </w:tc>
                <w:tc>
                  <w:tcPr>
                    <w:tcW w:w="1175" w:type="dxa"/>
                  </w:tcPr>
                  <w:p w:rsidR="00A44255" w:rsidRPr="007634DD" w:rsidRDefault="00A44255" w:rsidP="007634DD">
                    <w:pPr>
                      <w:jc w:val="center"/>
                      <w:rPr>
                        <w:rFonts w:ascii="Arial Narrow" w:hAnsi="Arial Narrow"/>
                        <w:szCs w:val="21"/>
                      </w:rPr>
                    </w:pPr>
                    <w:r w:rsidRPr="007634DD">
                      <w:rPr>
                        <w:rFonts w:ascii="Arial Narrow" w:hAnsi="Arial Narrow"/>
                        <w:szCs w:val="21"/>
                      </w:rPr>
                      <w:t>账面价值</w:t>
                    </w:r>
                  </w:p>
                </w:tc>
                <w:tc>
                  <w:tcPr>
                    <w:tcW w:w="1518" w:type="dxa"/>
                  </w:tcPr>
                  <w:p w:rsidR="00A44255" w:rsidRPr="007634DD" w:rsidRDefault="00A44255" w:rsidP="007634DD">
                    <w:pPr>
                      <w:jc w:val="center"/>
                      <w:rPr>
                        <w:rFonts w:ascii="Arial Narrow" w:hAnsi="Arial Narrow"/>
                        <w:szCs w:val="21"/>
                      </w:rPr>
                    </w:pPr>
                    <w:r w:rsidRPr="007634DD">
                      <w:rPr>
                        <w:rFonts w:ascii="Arial Narrow" w:hAnsi="Arial Narrow"/>
                        <w:szCs w:val="21"/>
                      </w:rPr>
                      <w:t>项目</w:t>
                    </w:r>
                  </w:p>
                </w:tc>
                <w:tc>
                  <w:tcPr>
                    <w:tcW w:w="1701" w:type="dxa"/>
                  </w:tcPr>
                  <w:p w:rsidR="00A44255" w:rsidRPr="007634DD" w:rsidRDefault="00A44255" w:rsidP="007634DD">
                    <w:pPr>
                      <w:jc w:val="center"/>
                      <w:rPr>
                        <w:rFonts w:ascii="Arial Narrow" w:hAnsi="Arial Narrow"/>
                        <w:szCs w:val="21"/>
                      </w:rPr>
                    </w:pPr>
                    <w:r w:rsidRPr="007634DD">
                      <w:rPr>
                        <w:rFonts w:ascii="Arial Narrow" w:hAnsi="Arial Narrow"/>
                        <w:szCs w:val="21"/>
                      </w:rPr>
                      <w:t>计量类别</w:t>
                    </w:r>
                  </w:p>
                </w:tc>
                <w:tc>
                  <w:tcPr>
                    <w:tcW w:w="1134" w:type="dxa"/>
                  </w:tcPr>
                  <w:p w:rsidR="00A44255" w:rsidRPr="007634DD" w:rsidRDefault="00A44255" w:rsidP="007634DD">
                    <w:pPr>
                      <w:jc w:val="center"/>
                      <w:rPr>
                        <w:rFonts w:ascii="Arial Narrow" w:hAnsi="Arial Narrow"/>
                        <w:szCs w:val="21"/>
                      </w:rPr>
                    </w:pPr>
                    <w:r w:rsidRPr="007634DD">
                      <w:rPr>
                        <w:rFonts w:ascii="Arial Narrow" w:hAnsi="Arial Narrow"/>
                        <w:szCs w:val="21"/>
                      </w:rPr>
                      <w:t>账面价值</w:t>
                    </w:r>
                  </w:p>
                </w:tc>
              </w:tr>
              <w:tr w:rsidR="00A44255" w:rsidTr="006B7B6B">
                <w:tc>
                  <w:tcPr>
                    <w:tcW w:w="1526" w:type="dxa"/>
                    <w:vAlign w:val="center"/>
                  </w:tcPr>
                  <w:p w:rsidR="00A44255" w:rsidRDefault="00A44255" w:rsidP="006B7B6B">
                    <w:pPr>
                      <w:rPr>
                        <w:rFonts w:ascii="Arial Narrow" w:hAnsi="Arial Narrow"/>
                        <w:sz w:val="13"/>
                        <w:szCs w:val="13"/>
                      </w:rPr>
                    </w:pPr>
                    <w:r>
                      <w:rPr>
                        <w:rFonts w:ascii="Arial Narrow" w:hAnsi="Arial Narrow"/>
                        <w:sz w:val="13"/>
                        <w:szCs w:val="13"/>
                      </w:rPr>
                      <w:t>可供出售金融资产</w:t>
                    </w:r>
                  </w:p>
                </w:tc>
                <w:tc>
                  <w:tcPr>
                    <w:tcW w:w="1559" w:type="dxa"/>
                    <w:vAlign w:val="center"/>
                  </w:tcPr>
                  <w:p w:rsidR="00A44255" w:rsidRDefault="00A44255" w:rsidP="006B7B6B">
                    <w:pPr>
                      <w:rPr>
                        <w:rFonts w:ascii="Arial Narrow" w:hAnsi="Arial Narrow"/>
                        <w:sz w:val="13"/>
                        <w:szCs w:val="13"/>
                      </w:rPr>
                    </w:pPr>
                    <w:r>
                      <w:rPr>
                        <w:rFonts w:ascii="Arial Narrow" w:hAnsi="Arial Narrow"/>
                        <w:sz w:val="13"/>
                        <w:szCs w:val="13"/>
                      </w:rPr>
                      <w:t>以成本计量（权益工具）</w:t>
                    </w:r>
                  </w:p>
                </w:tc>
                <w:tc>
                  <w:tcPr>
                    <w:tcW w:w="1175" w:type="dxa"/>
                    <w:vAlign w:val="center"/>
                  </w:tcPr>
                  <w:p w:rsidR="00A44255" w:rsidRDefault="00A44255" w:rsidP="006B7B6B">
                    <w:pPr>
                      <w:jc w:val="right"/>
                      <w:rPr>
                        <w:rFonts w:ascii="Arial" w:hAnsi="Arial" w:cs="Arial"/>
                        <w:sz w:val="13"/>
                        <w:szCs w:val="13"/>
                      </w:rPr>
                    </w:pPr>
                    <w:r>
                      <w:rPr>
                        <w:rFonts w:ascii="Arial" w:hAnsi="Arial" w:cs="Arial"/>
                        <w:sz w:val="13"/>
                        <w:szCs w:val="13"/>
                      </w:rPr>
                      <w:t xml:space="preserve">       21,054,099.14 </w:t>
                    </w:r>
                  </w:p>
                  <w:p w:rsidR="00A44255" w:rsidRDefault="00A44255" w:rsidP="006B7B6B">
                    <w:pPr>
                      <w:jc w:val="right"/>
                      <w:rPr>
                        <w:rFonts w:ascii="Arial Narrow" w:hAnsi="Arial Narrow" w:cs="Arial"/>
                        <w:sz w:val="13"/>
                        <w:szCs w:val="13"/>
                      </w:rPr>
                    </w:pPr>
                  </w:p>
                </w:tc>
                <w:tc>
                  <w:tcPr>
                    <w:tcW w:w="1518" w:type="dxa"/>
                    <w:vAlign w:val="center"/>
                  </w:tcPr>
                  <w:p w:rsidR="00A44255" w:rsidRDefault="00A44255" w:rsidP="006B7B6B">
                    <w:pPr>
                      <w:rPr>
                        <w:rFonts w:ascii="Arial Narrow" w:hAnsi="Arial Narrow"/>
                        <w:sz w:val="13"/>
                        <w:szCs w:val="13"/>
                      </w:rPr>
                    </w:pPr>
                    <w:r>
                      <w:rPr>
                        <w:rFonts w:ascii="Arial Narrow" w:hAnsi="Arial Narrow"/>
                        <w:sz w:val="13"/>
                        <w:szCs w:val="13"/>
                      </w:rPr>
                      <w:t>其他非流动金融资产</w:t>
                    </w:r>
                  </w:p>
                </w:tc>
                <w:tc>
                  <w:tcPr>
                    <w:tcW w:w="1701" w:type="dxa"/>
                    <w:vAlign w:val="center"/>
                  </w:tcPr>
                  <w:p w:rsidR="00A44255" w:rsidRDefault="00A44255" w:rsidP="006B7B6B">
                    <w:pPr>
                      <w:rPr>
                        <w:rFonts w:ascii="Arial Narrow" w:hAnsi="Arial Narrow"/>
                        <w:sz w:val="13"/>
                        <w:szCs w:val="13"/>
                      </w:rPr>
                    </w:pPr>
                    <w:r>
                      <w:rPr>
                        <w:rFonts w:ascii="Arial Narrow" w:hAnsi="Arial Narrow"/>
                        <w:sz w:val="13"/>
                        <w:szCs w:val="13"/>
                      </w:rPr>
                      <w:t>以公允价值计量且其变动计入当期损益</w:t>
                    </w:r>
                  </w:p>
                </w:tc>
                <w:tc>
                  <w:tcPr>
                    <w:tcW w:w="1134" w:type="dxa"/>
                    <w:vAlign w:val="center"/>
                  </w:tcPr>
                  <w:p w:rsidR="00A44255" w:rsidRDefault="00A44255" w:rsidP="006B7B6B">
                    <w:pPr>
                      <w:jc w:val="right"/>
                      <w:rPr>
                        <w:rFonts w:ascii="Arial" w:hAnsi="Arial" w:cs="Arial"/>
                        <w:sz w:val="13"/>
                        <w:szCs w:val="13"/>
                      </w:rPr>
                    </w:pPr>
                    <w:r>
                      <w:rPr>
                        <w:rFonts w:ascii="Arial" w:hAnsi="Arial" w:cs="Arial"/>
                        <w:sz w:val="13"/>
                        <w:szCs w:val="13"/>
                      </w:rPr>
                      <w:t xml:space="preserve">        21,054,099.14 </w:t>
                    </w:r>
                  </w:p>
                  <w:p w:rsidR="00A44255" w:rsidRDefault="00A44255" w:rsidP="006B7B6B">
                    <w:pPr>
                      <w:jc w:val="right"/>
                      <w:rPr>
                        <w:rFonts w:ascii="Arial Narrow" w:hAnsi="Arial Narrow" w:cs="Arial"/>
                        <w:sz w:val="13"/>
                        <w:szCs w:val="13"/>
                      </w:rPr>
                    </w:pPr>
                  </w:p>
                </w:tc>
              </w:tr>
            </w:tbl>
            <w:p w:rsidR="00A44255" w:rsidRPr="007634DD" w:rsidRDefault="00A44255" w:rsidP="007634DD">
              <w:pPr>
                <w:ind w:firstLineChars="200" w:firstLine="420"/>
                <w:rPr>
                  <w:rFonts w:ascii="Arial Narrow" w:hAnsi="Arial Narrow" w:cs="Arial"/>
                  <w:szCs w:val="21"/>
                </w:rPr>
              </w:pPr>
              <w:r w:rsidRPr="007634DD">
                <w:rPr>
                  <w:rFonts w:ascii="Arial Narrow" w:hAnsi="Arial Narrow" w:cs="Arial"/>
                  <w:szCs w:val="21"/>
                </w:rPr>
                <w:t>b</w:t>
              </w:r>
              <w:r w:rsidRPr="007634DD">
                <w:rPr>
                  <w:rFonts w:ascii="Arial Narrow" w:hAnsi="Arial Narrow" w:cs="Arial"/>
                  <w:szCs w:val="21"/>
                </w:rPr>
                <w:t>、对公司财务报表的影响</w:t>
              </w:r>
            </w:p>
            <w:tbl>
              <w:tblPr>
                <w:tblStyle w:val="a6"/>
                <w:tblW w:w="8613" w:type="dxa"/>
                <w:tblBorders>
                  <w:top w:val="single" w:sz="12" w:space="0" w:color="auto"/>
                  <w:left w:val="none" w:sz="0" w:space="0" w:color="auto"/>
                  <w:bottom w:val="single" w:sz="12" w:space="0" w:color="auto"/>
                  <w:right w:val="none" w:sz="0" w:space="0" w:color="auto"/>
                  <w:insideH w:val="dotted" w:sz="4" w:space="0" w:color="auto"/>
                  <w:insideV w:val="dotted" w:sz="4" w:space="0" w:color="auto"/>
                </w:tblBorders>
                <w:tblLayout w:type="fixed"/>
                <w:tblLook w:val="04A0"/>
              </w:tblPr>
              <w:tblGrid>
                <w:gridCol w:w="1526"/>
                <w:gridCol w:w="1559"/>
                <w:gridCol w:w="1175"/>
                <w:gridCol w:w="1518"/>
                <w:gridCol w:w="1701"/>
                <w:gridCol w:w="1134"/>
              </w:tblGrid>
              <w:tr w:rsidR="00A44255" w:rsidRPr="007634DD" w:rsidTr="006B7B6B">
                <w:trPr>
                  <w:tblHeader/>
                </w:trPr>
                <w:tc>
                  <w:tcPr>
                    <w:tcW w:w="4260" w:type="dxa"/>
                    <w:gridSpan w:val="3"/>
                  </w:tcPr>
                  <w:p w:rsidR="00A44255" w:rsidRPr="007634DD" w:rsidRDefault="00A44255" w:rsidP="007634DD">
                    <w:pPr>
                      <w:jc w:val="center"/>
                      <w:rPr>
                        <w:rFonts w:ascii="Arial Narrow" w:hAnsi="Arial Narrow"/>
                        <w:szCs w:val="21"/>
                      </w:rPr>
                    </w:pPr>
                    <w:r w:rsidRPr="007634DD">
                      <w:rPr>
                        <w:rFonts w:ascii="Arial Narrow" w:hAnsi="Arial Narrow" w:cs="Arial"/>
                        <w:szCs w:val="21"/>
                      </w:rPr>
                      <w:t>2018</w:t>
                    </w:r>
                    <w:r w:rsidRPr="007634DD">
                      <w:rPr>
                        <w:rFonts w:ascii="Arial Narrow" w:hAnsi="Arial Narrow" w:cs="Arial"/>
                        <w:szCs w:val="21"/>
                      </w:rPr>
                      <w:t>年</w:t>
                    </w:r>
                    <w:r w:rsidRPr="007634DD">
                      <w:rPr>
                        <w:rFonts w:ascii="Arial Narrow" w:hAnsi="Arial Narrow" w:cs="Arial"/>
                        <w:szCs w:val="21"/>
                      </w:rPr>
                      <w:t>12</w:t>
                    </w:r>
                    <w:r w:rsidRPr="007634DD">
                      <w:rPr>
                        <w:rFonts w:ascii="Arial Narrow" w:hAnsi="Arial Narrow" w:cs="Arial"/>
                        <w:szCs w:val="21"/>
                      </w:rPr>
                      <w:t>月</w:t>
                    </w:r>
                    <w:r w:rsidRPr="007634DD">
                      <w:rPr>
                        <w:rFonts w:ascii="Arial Narrow" w:hAnsi="Arial Narrow" w:cs="Arial"/>
                        <w:szCs w:val="21"/>
                      </w:rPr>
                      <w:t>31</w:t>
                    </w:r>
                    <w:r w:rsidRPr="007634DD">
                      <w:rPr>
                        <w:rFonts w:ascii="Arial Narrow" w:hAnsi="Arial Narrow" w:cs="Arial"/>
                        <w:szCs w:val="21"/>
                      </w:rPr>
                      <w:t>日（变更前）</w:t>
                    </w:r>
                  </w:p>
                </w:tc>
                <w:tc>
                  <w:tcPr>
                    <w:tcW w:w="4353" w:type="dxa"/>
                    <w:gridSpan w:val="3"/>
                  </w:tcPr>
                  <w:p w:rsidR="00A44255" w:rsidRPr="007634DD" w:rsidRDefault="00A44255" w:rsidP="007634DD">
                    <w:pPr>
                      <w:jc w:val="center"/>
                      <w:rPr>
                        <w:rFonts w:ascii="Arial Narrow" w:hAnsi="Arial Narrow"/>
                        <w:szCs w:val="21"/>
                      </w:rPr>
                    </w:pPr>
                    <w:r w:rsidRPr="007634DD">
                      <w:rPr>
                        <w:rFonts w:ascii="Arial Narrow" w:hAnsi="Arial Narrow" w:cs="Arial"/>
                        <w:szCs w:val="21"/>
                      </w:rPr>
                      <w:t>2019</w:t>
                    </w:r>
                    <w:r w:rsidRPr="007634DD">
                      <w:rPr>
                        <w:rFonts w:ascii="Arial Narrow" w:hAnsi="Arial Narrow" w:cs="Arial"/>
                        <w:szCs w:val="21"/>
                      </w:rPr>
                      <w:t>年</w:t>
                    </w:r>
                    <w:r w:rsidRPr="007634DD">
                      <w:rPr>
                        <w:rFonts w:ascii="Arial Narrow" w:hAnsi="Arial Narrow" w:cs="Arial"/>
                        <w:szCs w:val="21"/>
                      </w:rPr>
                      <w:t>1</w:t>
                    </w:r>
                    <w:r w:rsidRPr="007634DD">
                      <w:rPr>
                        <w:rFonts w:ascii="Arial Narrow" w:hAnsi="Arial Narrow" w:cs="Arial"/>
                        <w:szCs w:val="21"/>
                      </w:rPr>
                      <w:t>月</w:t>
                    </w:r>
                    <w:r w:rsidRPr="007634DD">
                      <w:rPr>
                        <w:rFonts w:ascii="Arial Narrow" w:hAnsi="Arial Narrow" w:cs="Arial"/>
                        <w:szCs w:val="21"/>
                      </w:rPr>
                      <w:t>1</w:t>
                    </w:r>
                    <w:r w:rsidRPr="007634DD">
                      <w:rPr>
                        <w:rFonts w:ascii="Arial Narrow" w:hAnsi="Arial Narrow" w:cs="Arial"/>
                        <w:szCs w:val="21"/>
                      </w:rPr>
                      <w:t>日（变更后）</w:t>
                    </w:r>
                  </w:p>
                </w:tc>
              </w:tr>
              <w:tr w:rsidR="00A44255" w:rsidRPr="007634DD" w:rsidTr="006B7B6B">
                <w:trPr>
                  <w:tblHeader/>
                </w:trPr>
                <w:tc>
                  <w:tcPr>
                    <w:tcW w:w="1526" w:type="dxa"/>
                  </w:tcPr>
                  <w:p w:rsidR="00A44255" w:rsidRPr="007634DD" w:rsidRDefault="00A44255" w:rsidP="007634DD">
                    <w:pPr>
                      <w:jc w:val="center"/>
                      <w:rPr>
                        <w:rFonts w:ascii="Arial Narrow" w:hAnsi="Arial Narrow"/>
                        <w:szCs w:val="21"/>
                      </w:rPr>
                    </w:pPr>
                    <w:r w:rsidRPr="007634DD">
                      <w:rPr>
                        <w:rFonts w:ascii="Arial Narrow" w:hAnsi="Arial Narrow"/>
                        <w:szCs w:val="21"/>
                      </w:rPr>
                      <w:t>项目</w:t>
                    </w:r>
                  </w:p>
                </w:tc>
                <w:tc>
                  <w:tcPr>
                    <w:tcW w:w="1559" w:type="dxa"/>
                  </w:tcPr>
                  <w:p w:rsidR="00A44255" w:rsidRPr="007634DD" w:rsidRDefault="00A44255" w:rsidP="007634DD">
                    <w:pPr>
                      <w:jc w:val="center"/>
                      <w:rPr>
                        <w:rFonts w:ascii="Arial Narrow" w:hAnsi="Arial Narrow"/>
                        <w:szCs w:val="21"/>
                      </w:rPr>
                    </w:pPr>
                    <w:r w:rsidRPr="007634DD">
                      <w:rPr>
                        <w:rFonts w:ascii="Arial Narrow" w:hAnsi="Arial Narrow"/>
                        <w:szCs w:val="21"/>
                      </w:rPr>
                      <w:t>计量类别</w:t>
                    </w:r>
                  </w:p>
                </w:tc>
                <w:tc>
                  <w:tcPr>
                    <w:tcW w:w="1175" w:type="dxa"/>
                  </w:tcPr>
                  <w:p w:rsidR="00A44255" w:rsidRPr="007634DD" w:rsidRDefault="00A44255" w:rsidP="007634DD">
                    <w:pPr>
                      <w:jc w:val="center"/>
                      <w:rPr>
                        <w:rFonts w:ascii="Arial Narrow" w:hAnsi="Arial Narrow"/>
                        <w:szCs w:val="21"/>
                      </w:rPr>
                    </w:pPr>
                    <w:r w:rsidRPr="007634DD">
                      <w:rPr>
                        <w:rFonts w:ascii="Arial Narrow" w:hAnsi="Arial Narrow"/>
                        <w:szCs w:val="21"/>
                      </w:rPr>
                      <w:t>账面价值</w:t>
                    </w:r>
                  </w:p>
                </w:tc>
                <w:tc>
                  <w:tcPr>
                    <w:tcW w:w="1518" w:type="dxa"/>
                  </w:tcPr>
                  <w:p w:rsidR="00A44255" w:rsidRPr="007634DD" w:rsidRDefault="00A44255" w:rsidP="007634DD">
                    <w:pPr>
                      <w:jc w:val="center"/>
                      <w:rPr>
                        <w:rFonts w:ascii="Arial Narrow" w:hAnsi="Arial Narrow"/>
                        <w:szCs w:val="21"/>
                      </w:rPr>
                    </w:pPr>
                    <w:r w:rsidRPr="007634DD">
                      <w:rPr>
                        <w:rFonts w:ascii="Arial Narrow" w:hAnsi="Arial Narrow"/>
                        <w:szCs w:val="21"/>
                      </w:rPr>
                      <w:t>项目</w:t>
                    </w:r>
                  </w:p>
                </w:tc>
                <w:tc>
                  <w:tcPr>
                    <w:tcW w:w="1701" w:type="dxa"/>
                  </w:tcPr>
                  <w:p w:rsidR="00A44255" w:rsidRPr="007634DD" w:rsidRDefault="00A44255" w:rsidP="007634DD">
                    <w:pPr>
                      <w:jc w:val="center"/>
                      <w:rPr>
                        <w:rFonts w:ascii="Arial Narrow" w:hAnsi="Arial Narrow"/>
                        <w:szCs w:val="21"/>
                      </w:rPr>
                    </w:pPr>
                    <w:r w:rsidRPr="007634DD">
                      <w:rPr>
                        <w:rFonts w:ascii="Arial Narrow" w:hAnsi="Arial Narrow"/>
                        <w:szCs w:val="21"/>
                      </w:rPr>
                      <w:t>计量类别</w:t>
                    </w:r>
                  </w:p>
                </w:tc>
                <w:tc>
                  <w:tcPr>
                    <w:tcW w:w="1134" w:type="dxa"/>
                  </w:tcPr>
                  <w:p w:rsidR="00A44255" w:rsidRPr="007634DD" w:rsidRDefault="00A44255" w:rsidP="007634DD">
                    <w:pPr>
                      <w:jc w:val="center"/>
                      <w:rPr>
                        <w:rFonts w:ascii="Arial Narrow" w:hAnsi="Arial Narrow"/>
                        <w:szCs w:val="21"/>
                      </w:rPr>
                    </w:pPr>
                    <w:r w:rsidRPr="007634DD">
                      <w:rPr>
                        <w:rFonts w:ascii="Arial Narrow" w:hAnsi="Arial Narrow"/>
                        <w:szCs w:val="21"/>
                      </w:rPr>
                      <w:t>账面价值</w:t>
                    </w:r>
                  </w:p>
                </w:tc>
              </w:tr>
              <w:tr w:rsidR="00A44255" w:rsidTr="006B7B6B">
                <w:tc>
                  <w:tcPr>
                    <w:tcW w:w="1526" w:type="dxa"/>
                    <w:vAlign w:val="center"/>
                  </w:tcPr>
                  <w:p w:rsidR="00A44255" w:rsidRDefault="00A44255" w:rsidP="006B7B6B">
                    <w:pPr>
                      <w:rPr>
                        <w:rFonts w:ascii="Arial Narrow" w:hAnsi="Arial Narrow"/>
                        <w:szCs w:val="21"/>
                      </w:rPr>
                    </w:pPr>
                    <w:r>
                      <w:rPr>
                        <w:rFonts w:ascii="Arial Narrow" w:hAnsi="Arial Narrow"/>
                        <w:sz w:val="13"/>
                        <w:szCs w:val="13"/>
                      </w:rPr>
                      <w:t>可供出售金融资产</w:t>
                    </w:r>
                  </w:p>
                </w:tc>
                <w:tc>
                  <w:tcPr>
                    <w:tcW w:w="1559" w:type="dxa"/>
                    <w:vAlign w:val="center"/>
                  </w:tcPr>
                  <w:p w:rsidR="00A44255" w:rsidRDefault="00A44255" w:rsidP="006B7B6B">
                    <w:pPr>
                      <w:rPr>
                        <w:rFonts w:ascii="Arial Narrow" w:hAnsi="Arial Narrow"/>
                        <w:szCs w:val="21"/>
                      </w:rPr>
                    </w:pPr>
                    <w:r>
                      <w:rPr>
                        <w:rFonts w:ascii="Arial Narrow" w:hAnsi="Arial Narrow"/>
                        <w:sz w:val="13"/>
                        <w:szCs w:val="13"/>
                      </w:rPr>
                      <w:t>以成本计量（权益工具）</w:t>
                    </w:r>
                  </w:p>
                </w:tc>
                <w:tc>
                  <w:tcPr>
                    <w:tcW w:w="1175" w:type="dxa"/>
                    <w:vAlign w:val="center"/>
                  </w:tcPr>
                  <w:p w:rsidR="00A44255" w:rsidRDefault="00A44255" w:rsidP="006B7B6B">
                    <w:pPr>
                      <w:jc w:val="right"/>
                      <w:rPr>
                        <w:rFonts w:ascii="Arial" w:hAnsi="Arial" w:cs="Arial"/>
                        <w:sz w:val="13"/>
                        <w:szCs w:val="13"/>
                      </w:rPr>
                    </w:pPr>
                  </w:p>
                  <w:p w:rsidR="00A44255" w:rsidRDefault="00A44255" w:rsidP="006B7B6B">
                    <w:pPr>
                      <w:jc w:val="right"/>
                      <w:rPr>
                        <w:rFonts w:ascii="Arial" w:hAnsi="Arial" w:cs="Arial"/>
                        <w:sz w:val="13"/>
                        <w:szCs w:val="13"/>
                      </w:rPr>
                    </w:pPr>
                    <w:r>
                      <w:rPr>
                        <w:rFonts w:ascii="Arial" w:hAnsi="Arial" w:cs="Arial"/>
                        <w:sz w:val="13"/>
                        <w:szCs w:val="13"/>
                      </w:rPr>
                      <w:t xml:space="preserve">           21,000,000.00 </w:t>
                    </w:r>
                  </w:p>
                  <w:p w:rsidR="00A44255" w:rsidRDefault="00A44255" w:rsidP="006B7B6B">
                    <w:pPr>
                      <w:jc w:val="right"/>
                      <w:rPr>
                        <w:rFonts w:ascii="Arial" w:hAnsi="Arial" w:cs="Arial"/>
                        <w:sz w:val="13"/>
                        <w:szCs w:val="13"/>
                      </w:rPr>
                    </w:pPr>
                  </w:p>
                </w:tc>
                <w:tc>
                  <w:tcPr>
                    <w:tcW w:w="1518" w:type="dxa"/>
                    <w:vAlign w:val="center"/>
                  </w:tcPr>
                  <w:p w:rsidR="00A44255" w:rsidRDefault="00A44255" w:rsidP="006B7B6B">
                    <w:pPr>
                      <w:rPr>
                        <w:rFonts w:ascii="Arial Narrow" w:hAnsi="Arial Narrow"/>
                        <w:szCs w:val="21"/>
                      </w:rPr>
                    </w:pPr>
                    <w:r>
                      <w:rPr>
                        <w:rFonts w:ascii="Arial Narrow" w:hAnsi="Arial Narrow"/>
                        <w:sz w:val="13"/>
                        <w:szCs w:val="13"/>
                      </w:rPr>
                      <w:t>其他非流动金融资产</w:t>
                    </w:r>
                  </w:p>
                </w:tc>
                <w:tc>
                  <w:tcPr>
                    <w:tcW w:w="1701" w:type="dxa"/>
                    <w:vAlign w:val="center"/>
                  </w:tcPr>
                  <w:p w:rsidR="00A44255" w:rsidRDefault="00A44255" w:rsidP="006B7B6B">
                    <w:pPr>
                      <w:rPr>
                        <w:rFonts w:ascii="Arial Narrow" w:hAnsi="Arial Narrow"/>
                        <w:szCs w:val="21"/>
                      </w:rPr>
                    </w:pPr>
                    <w:r>
                      <w:rPr>
                        <w:rFonts w:ascii="Arial Narrow" w:hAnsi="Arial Narrow"/>
                        <w:sz w:val="13"/>
                        <w:szCs w:val="13"/>
                      </w:rPr>
                      <w:t>以公允价值计量且其变动计入当期损益</w:t>
                    </w:r>
                  </w:p>
                </w:tc>
                <w:tc>
                  <w:tcPr>
                    <w:tcW w:w="1134" w:type="dxa"/>
                    <w:vAlign w:val="center"/>
                  </w:tcPr>
                  <w:p w:rsidR="00A44255" w:rsidRDefault="00A44255" w:rsidP="006B7B6B">
                    <w:pPr>
                      <w:jc w:val="right"/>
                      <w:rPr>
                        <w:rFonts w:ascii="Arial" w:hAnsi="Arial" w:cs="Arial"/>
                        <w:sz w:val="13"/>
                        <w:szCs w:val="13"/>
                      </w:rPr>
                    </w:pPr>
                  </w:p>
                  <w:p w:rsidR="00A44255" w:rsidRDefault="00A44255" w:rsidP="006B7B6B">
                    <w:pPr>
                      <w:jc w:val="right"/>
                      <w:rPr>
                        <w:rFonts w:ascii="Arial" w:hAnsi="Arial" w:cs="Arial"/>
                        <w:sz w:val="13"/>
                        <w:szCs w:val="13"/>
                      </w:rPr>
                    </w:pPr>
                    <w:r>
                      <w:rPr>
                        <w:rFonts w:ascii="Arial" w:hAnsi="Arial" w:cs="Arial"/>
                        <w:sz w:val="13"/>
                        <w:szCs w:val="13"/>
                      </w:rPr>
                      <w:t xml:space="preserve">           21,000,000.00 </w:t>
                    </w:r>
                  </w:p>
                  <w:p w:rsidR="00A44255" w:rsidRDefault="00A44255" w:rsidP="006B7B6B">
                    <w:pPr>
                      <w:jc w:val="right"/>
                      <w:rPr>
                        <w:rFonts w:ascii="Arial" w:hAnsi="Arial" w:cs="Arial"/>
                        <w:sz w:val="13"/>
                        <w:szCs w:val="13"/>
                      </w:rPr>
                    </w:pPr>
                  </w:p>
                </w:tc>
              </w:tr>
            </w:tbl>
            <w:p w:rsidR="00A44255" w:rsidRPr="007634DD" w:rsidRDefault="00A44255" w:rsidP="007634DD">
              <w:pPr>
                <w:ind w:firstLineChars="200" w:firstLine="420"/>
                <w:rPr>
                  <w:rFonts w:ascii="Arial Narrow" w:hAnsi="Arial Narrow" w:cs="Arial"/>
                  <w:szCs w:val="21"/>
                </w:rPr>
              </w:pPr>
              <w:r w:rsidRPr="007634DD">
                <w:rPr>
                  <w:rFonts w:ascii="Arial Narrow" w:hAnsi="Arial Narrow" w:cs="Arial"/>
                  <w:szCs w:val="21"/>
                </w:rPr>
                <w:lastRenderedPageBreak/>
                <w:t>B</w:t>
              </w:r>
              <w:r w:rsidRPr="007634DD">
                <w:rPr>
                  <w:rFonts w:ascii="Arial Narrow" w:hAnsi="Arial Narrow" w:cs="Arial"/>
                  <w:szCs w:val="21"/>
                </w:rPr>
                <w:t>、首次执行日，原金融资产账面价值调整为按照新金融工具准则的规定进行分类和计量的新金融资产账面价值的调节表</w:t>
              </w:r>
            </w:p>
            <w:p w:rsidR="00A44255" w:rsidRPr="007634DD" w:rsidRDefault="00A44255" w:rsidP="007634DD">
              <w:pPr>
                <w:ind w:firstLineChars="200" w:firstLine="420"/>
                <w:rPr>
                  <w:rFonts w:ascii="Arial Narrow" w:hAnsi="Arial Narrow" w:cs="Arial"/>
                  <w:color w:val="0000FF"/>
                  <w:szCs w:val="21"/>
                </w:rPr>
              </w:pPr>
              <w:r w:rsidRPr="007634DD">
                <w:rPr>
                  <w:rFonts w:ascii="Arial Narrow" w:hAnsi="Arial Narrow" w:cs="Arial"/>
                  <w:szCs w:val="21"/>
                </w:rPr>
                <w:t>a</w:t>
              </w:r>
              <w:r w:rsidRPr="007634DD">
                <w:rPr>
                  <w:rFonts w:ascii="Arial Narrow" w:hAnsi="Arial Narrow" w:cs="Arial"/>
                  <w:szCs w:val="21"/>
                </w:rPr>
                <w:t>、对合并报表的影响</w:t>
              </w:r>
            </w:p>
            <w:tbl>
              <w:tblPr>
                <w:tblW w:w="9180" w:type="dxa"/>
                <w:tblBorders>
                  <w:top w:val="single" w:sz="12" w:space="0" w:color="auto"/>
                  <w:bottom w:val="single" w:sz="12" w:space="0" w:color="auto"/>
                  <w:insideH w:val="dotted" w:sz="4" w:space="0" w:color="auto"/>
                  <w:insideV w:val="dotted" w:sz="4" w:space="0" w:color="auto"/>
                </w:tblBorders>
                <w:tblLayout w:type="fixed"/>
                <w:tblLook w:val="04A0"/>
              </w:tblPr>
              <w:tblGrid>
                <w:gridCol w:w="3227"/>
                <w:gridCol w:w="1843"/>
                <w:gridCol w:w="1275"/>
                <w:gridCol w:w="1134"/>
                <w:gridCol w:w="1701"/>
              </w:tblGrid>
              <w:tr w:rsidR="00A44255" w:rsidRPr="007634DD" w:rsidTr="006B7B6B">
                <w:trPr>
                  <w:tblHeader/>
                </w:trPr>
                <w:tc>
                  <w:tcPr>
                    <w:tcW w:w="3227"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项目</w:t>
                    </w:r>
                  </w:p>
                </w:tc>
                <w:tc>
                  <w:tcPr>
                    <w:tcW w:w="1843"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2018</w:t>
                    </w:r>
                    <w:r w:rsidRPr="007634DD">
                      <w:rPr>
                        <w:rFonts w:ascii="Arial Narrow" w:hAnsi="Arial Narrow" w:cs="Arial"/>
                        <w:szCs w:val="21"/>
                      </w:rPr>
                      <w:t>年</w:t>
                    </w:r>
                    <w:r w:rsidRPr="007634DD">
                      <w:rPr>
                        <w:rFonts w:ascii="Arial Narrow" w:hAnsi="Arial Narrow" w:cs="Arial"/>
                        <w:szCs w:val="21"/>
                      </w:rPr>
                      <w:t>12</w:t>
                    </w:r>
                    <w:r w:rsidRPr="007634DD">
                      <w:rPr>
                        <w:rFonts w:ascii="Arial Narrow" w:hAnsi="Arial Narrow" w:cs="Arial"/>
                        <w:szCs w:val="21"/>
                      </w:rPr>
                      <w:t>月</w:t>
                    </w:r>
                    <w:r w:rsidRPr="007634DD">
                      <w:rPr>
                        <w:rFonts w:ascii="Arial Narrow" w:hAnsi="Arial Narrow" w:cs="Arial"/>
                        <w:szCs w:val="21"/>
                      </w:rPr>
                      <w:t>31</w:t>
                    </w:r>
                    <w:r w:rsidRPr="007634DD">
                      <w:rPr>
                        <w:rFonts w:ascii="Arial Narrow" w:hAnsi="Arial Narrow" w:cs="Arial"/>
                        <w:szCs w:val="21"/>
                      </w:rPr>
                      <w:t>日（变更前）</w:t>
                    </w:r>
                  </w:p>
                </w:tc>
                <w:tc>
                  <w:tcPr>
                    <w:tcW w:w="1275"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重分类</w:t>
                    </w:r>
                  </w:p>
                </w:tc>
                <w:tc>
                  <w:tcPr>
                    <w:tcW w:w="1134"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重新计量</w:t>
                    </w:r>
                  </w:p>
                </w:tc>
                <w:tc>
                  <w:tcPr>
                    <w:tcW w:w="1701"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2019</w:t>
                    </w:r>
                    <w:r w:rsidRPr="007634DD">
                      <w:rPr>
                        <w:rFonts w:ascii="Arial Narrow" w:hAnsi="Arial Narrow" w:cs="Arial"/>
                        <w:szCs w:val="21"/>
                      </w:rPr>
                      <w:t>年</w:t>
                    </w:r>
                    <w:r w:rsidRPr="007634DD">
                      <w:rPr>
                        <w:rFonts w:ascii="Arial Narrow" w:hAnsi="Arial Narrow" w:cs="Arial"/>
                        <w:szCs w:val="21"/>
                      </w:rPr>
                      <w:t>1</w:t>
                    </w:r>
                    <w:r w:rsidRPr="007634DD">
                      <w:rPr>
                        <w:rFonts w:ascii="Arial Narrow" w:hAnsi="Arial Narrow" w:cs="Arial"/>
                        <w:szCs w:val="21"/>
                      </w:rPr>
                      <w:t>月</w:t>
                    </w:r>
                    <w:r w:rsidRPr="007634DD">
                      <w:rPr>
                        <w:rFonts w:ascii="Arial Narrow" w:hAnsi="Arial Narrow" w:cs="Arial"/>
                        <w:szCs w:val="21"/>
                      </w:rPr>
                      <w:t>1</w:t>
                    </w:r>
                    <w:r w:rsidRPr="007634DD">
                      <w:rPr>
                        <w:rFonts w:ascii="Arial Narrow" w:hAnsi="Arial Narrow" w:cs="Arial"/>
                        <w:szCs w:val="21"/>
                      </w:rPr>
                      <w:t>日（变更后）</w:t>
                    </w:r>
                  </w:p>
                </w:tc>
              </w:tr>
              <w:tr w:rsidR="00A44255" w:rsidTr="006B7B6B">
                <w:tc>
                  <w:tcPr>
                    <w:tcW w:w="3227" w:type="dxa"/>
                  </w:tcPr>
                  <w:p w:rsidR="00A44255" w:rsidRDefault="00A44255" w:rsidP="006B7B6B">
                    <w:pPr>
                      <w:spacing w:line="400" w:lineRule="exact"/>
                      <w:rPr>
                        <w:rFonts w:ascii="Arial Narrow" w:hAnsi="Arial Narrow" w:cs="Arial"/>
                        <w:b/>
                        <w:sz w:val="15"/>
                        <w:szCs w:val="15"/>
                      </w:rPr>
                    </w:pPr>
                    <w:r>
                      <w:rPr>
                        <w:rFonts w:ascii="Arial Narrow" w:hAnsi="Arial Narrow" w:cs="Arial"/>
                        <w:b/>
                        <w:sz w:val="15"/>
                        <w:szCs w:val="15"/>
                      </w:rPr>
                      <w:t>以公允价值计量且其变动计入当期损益：</w:t>
                    </w:r>
                  </w:p>
                </w:tc>
                <w:tc>
                  <w:tcPr>
                    <w:tcW w:w="1843" w:type="dxa"/>
                    <w:vAlign w:val="center"/>
                  </w:tcPr>
                  <w:p w:rsidR="00A44255" w:rsidRDefault="00A44255" w:rsidP="006B7B6B">
                    <w:pPr>
                      <w:spacing w:line="400" w:lineRule="exact"/>
                      <w:jc w:val="center"/>
                      <w:rPr>
                        <w:rFonts w:ascii="Arial Narrow" w:hAnsi="Arial Narrow" w:cs="Arial"/>
                        <w:sz w:val="15"/>
                        <w:szCs w:val="15"/>
                      </w:rPr>
                    </w:pPr>
                  </w:p>
                </w:tc>
                <w:tc>
                  <w:tcPr>
                    <w:tcW w:w="1275" w:type="dxa"/>
                    <w:vAlign w:val="center"/>
                  </w:tcPr>
                  <w:p w:rsidR="00A44255" w:rsidRDefault="00A44255" w:rsidP="006B7B6B">
                    <w:pPr>
                      <w:spacing w:line="400" w:lineRule="exact"/>
                      <w:jc w:val="center"/>
                      <w:rPr>
                        <w:rFonts w:ascii="Arial Narrow" w:hAnsi="Arial Narrow" w:cs="Arial"/>
                        <w:sz w:val="15"/>
                        <w:szCs w:val="15"/>
                      </w:rPr>
                    </w:pP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spacing w:line="400" w:lineRule="exact"/>
                      <w:jc w:val="center"/>
                      <w:rPr>
                        <w:rFonts w:ascii="Arial Narrow" w:hAnsi="Arial Narrow"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b/>
                        <w:sz w:val="15"/>
                        <w:szCs w:val="15"/>
                      </w:rPr>
                      <w:t>其他非流动金融资产</w:t>
                    </w:r>
                  </w:p>
                </w:tc>
                <w:tc>
                  <w:tcPr>
                    <w:tcW w:w="1843" w:type="dxa"/>
                    <w:vAlign w:val="center"/>
                  </w:tcPr>
                  <w:p w:rsidR="00A44255" w:rsidRDefault="00A44255" w:rsidP="006B7B6B">
                    <w:pPr>
                      <w:spacing w:line="400" w:lineRule="exact"/>
                      <w:jc w:val="center"/>
                      <w:rPr>
                        <w:rFonts w:ascii="Arial Narrow" w:hAnsi="Arial Narrow" w:cs="Arial"/>
                        <w:sz w:val="15"/>
                        <w:szCs w:val="15"/>
                      </w:rPr>
                    </w:pPr>
                    <w:r>
                      <w:rPr>
                        <w:rFonts w:ascii="Arial Narrow" w:hAnsi="Arial Narrow" w:cs="Arial"/>
                        <w:sz w:val="15"/>
                        <w:szCs w:val="15"/>
                      </w:rPr>
                      <w:t>——</w:t>
                    </w:r>
                  </w:p>
                </w:tc>
                <w:tc>
                  <w:tcPr>
                    <w:tcW w:w="1275" w:type="dxa"/>
                    <w:vAlign w:val="center"/>
                  </w:tcPr>
                  <w:p w:rsidR="00A44255" w:rsidRDefault="00A44255" w:rsidP="006B7B6B">
                    <w:pPr>
                      <w:spacing w:line="400" w:lineRule="exact"/>
                      <w:jc w:val="center"/>
                      <w:rPr>
                        <w:rFonts w:ascii="Arial Narrow" w:hAnsi="Arial Narrow" w:cs="Arial"/>
                        <w:sz w:val="15"/>
                        <w:szCs w:val="15"/>
                      </w:rPr>
                    </w:pP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spacing w:line="400" w:lineRule="exact"/>
                      <w:jc w:val="center"/>
                      <w:rPr>
                        <w:rFonts w:ascii="Arial Narrow" w:hAnsi="Arial Narrow" w:cs="Arial"/>
                        <w:sz w:val="15"/>
                        <w:szCs w:val="15"/>
                      </w:rPr>
                    </w:pPr>
                  </w:p>
                </w:tc>
              </w:tr>
              <w:tr w:rsidR="00A44255" w:rsidTr="006B7B6B">
                <w:trPr>
                  <w:trHeight w:val="401"/>
                </w:trPr>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lang w:val="zh-CN" w:bidi="zh-CN"/>
                      </w:rPr>
                      <w:t>加：自可供出售金融资产（原准则）转入</w:t>
                    </w:r>
                  </w:p>
                </w:tc>
                <w:tc>
                  <w:tcPr>
                    <w:tcW w:w="1843" w:type="dxa"/>
                    <w:vAlign w:val="center"/>
                  </w:tcPr>
                  <w:p w:rsidR="00A44255" w:rsidRDefault="00A44255" w:rsidP="006B7B6B">
                    <w:pPr>
                      <w:spacing w:line="400" w:lineRule="exact"/>
                      <w:jc w:val="center"/>
                      <w:rPr>
                        <w:rFonts w:ascii="Arial Narrow" w:hAnsi="Arial Narrow" w:cs="Arial"/>
                        <w:sz w:val="15"/>
                        <w:szCs w:val="15"/>
                      </w:rPr>
                    </w:pPr>
                  </w:p>
                </w:tc>
                <w:tc>
                  <w:tcPr>
                    <w:tcW w:w="1275" w:type="dxa"/>
                    <w:vAlign w:val="center"/>
                  </w:tcPr>
                  <w:p w:rsidR="00A44255" w:rsidRDefault="00A44255" w:rsidP="006B7B6B">
                    <w:pPr>
                      <w:jc w:val="center"/>
                      <w:rPr>
                        <w:rFonts w:ascii="Arial Narrow" w:hAnsi="Arial Narrow" w:cs="Arial"/>
                        <w:sz w:val="15"/>
                        <w:szCs w:val="15"/>
                      </w:rPr>
                    </w:pPr>
                    <w:r>
                      <w:rPr>
                        <w:rFonts w:ascii="Arial" w:hAnsi="Arial" w:cs="Arial"/>
                        <w:sz w:val="15"/>
                        <w:szCs w:val="15"/>
                      </w:rPr>
                      <w:t>21,054,099.14</w:t>
                    </w: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spacing w:line="400" w:lineRule="exact"/>
                      <w:jc w:val="center"/>
                      <w:rPr>
                        <w:rFonts w:ascii="Arial Narrow" w:hAnsi="Arial Narrow"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A44255" w:rsidRDefault="00A44255" w:rsidP="006B7B6B">
                    <w:pPr>
                      <w:spacing w:line="400" w:lineRule="exact"/>
                      <w:jc w:val="center"/>
                      <w:rPr>
                        <w:rFonts w:ascii="Arial Narrow" w:hAnsi="Arial Narrow" w:cs="Arial"/>
                        <w:sz w:val="15"/>
                        <w:szCs w:val="15"/>
                      </w:rPr>
                    </w:pPr>
                  </w:p>
                </w:tc>
                <w:tc>
                  <w:tcPr>
                    <w:tcW w:w="1275" w:type="dxa"/>
                    <w:vAlign w:val="center"/>
                  </w:tcPr>
                  <w:p w:rsidR="00A44255" w:rsidRDefault="00A44255" w:rsidP="006B7B6B">
                    <w:pPr>
                      <w:spacing w:line="400" w:lineRule="exact"/>
                      <w:jc w:val="center"/>
                      <w:rPr>
                        <w:rFonts w:ascii="Arial Narrow" w:hAnsi="Arial Narrow" w:cs="Arial"/>
                        <w:sz w:val="15"/>
                        <w:szCs w:val="15"/>
                      </w:rPr>
                    </w:pP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jc w:val="center"/>
                      <w:rPr>
                        <w:rFonts w:ascii="Arial Narrow" w:hAnsi="Arial Narrow" w:cs="Arial"/>
                        <w:sz w:val="15"/>
                        <w:szCs w:val="15"/>
                      </w:rPr>
                    </w:pPr>
                    <w:r>
                      <w:rPr>
                        <w:rFonts w:ascii="Arial" w:hAnsi="Arial" w:cs="Arial"/>
                        <w:sz w:val="15"/>
                        <w:szCs w:val="15"/>
                      </w:rPr>
                      <w:t>21,054,099.14</w:t>
                    </w: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b/>
                        <w:sz w:val="15"/>
                        <w:szCs w:val="15"/>
                      </w:rPr>
                      <w:t>以公允价值计量且其变动计入其他综合收益：</w:t>
                    </w:r>
                  </w:p>
                </w:tc>
                <w:tc>
                  <w:tcPr>
                    <w:tcW w:w="1843" w:type="dxa"/>
                    <w:vAlign w:val="center"/>
                  </w:tcPr>
                  <w:p w:rsidR="00A44255" w:rsidRDefault="00A44255" w:rsidP="006B7B6B">
                    <w:pPr>
                      <w:spacing w:line="400" w:lineRule="exact"/>
                      <w:jc w:val="center"/>
                      <w:rPr>
                        <w:rFonts w:ascii="Arial Narrow" w:hAnsi="Arial Narrow" w:cs="Arial"/>
                        <w:sz w:val="15"/>
                        <w:szCs w:val="15"/>
                      </w:rPr>
                    </w:pPr>
                  </w:p>
                </w:tc>
                <w:tc>
                  <w:tcPr>
                    <w:tcW w:w="1275" w:type="dxa"/>
                    <w:vAlign w:val="center"/>
                  </w:tcPr>
                  <w:p w:rsidR="00A44255" w:rsidRDefault="00A44255" w:rsidP="006B7B6B">
                    <w:pPr>
                      <w:spacing w:line="400" w:lineRule="exact"/>
                      <w:jc w:val="center"/>
                      <w:rPr>
                        <w:rFonts w:ascii="Arial Narrow" w:hAnsi="Arial Narrow" w:cs="Arial"/>
                        <w:sz w:val="15"/>
                        <w:szCs w:val="15"/>
                      </w:rPr>
                    </w:pP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spacing w:line="400" w:lineRule="exact"/>
                      <w:jc w:val="center"/>
                      <w:rPr>
                        <w:rFonts w:ascii="Arial Narrow" w:hAnsi="Arial Narrow"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b/>
                        <w:sz w:val="15"/>
                        <w:szCs w:val="15"/>
                      </w:rPr>
                    </w:pPr>
                    <w:r>
                      <w:rPr>
                        <w:rFonts w:ascii="Arial Narrow" w:hAnsi="Arial Narrow" w:cs="Arial"/>
                        <w:b/>
                        <w:sz w:val="15"/>
                        <w:szCs w:val="15"/>
                      </w:rPr>
                      <w:t>可供出售金融资产（原准则）</w:t>
                    </w:r>
                  </w:p>
                </w:tc>
                <w:tc>
                  <w:tcPr>
                    <w:tcW w:w="1843" w:type="dxa"/>
                    <w:vAlign w:val="center"/>
                  </w:tcPr>
                  <w:p w:rsidR="00A44255" w:rsidRDefault="00A44255" w:rsidP="006B7B6B">
                    <w:pPr>
                      <w:jc w:val="center"/>
                      <w:rPr>
                        <w:rFonts w:ascii="Arial Narrow" w:hAnsi="Arial Narrow" w:cs="Arial"/>
                        <w:sz w:val="15"/>
                        <w:szCs w:val="15"/>
                      </w:rPr>
                    </w:pPr>
                    <w:r>
                      <w:rPr>
                        <w:rFonts w:ascii="Arial" w:hAnsi="Arial" w:cs="Arial"/>
                        <w:sz w:val="15"/>
                        <w:szCs w:val="15"/>
                      </w:rPr>
                      <w:t>21,054,099.14</w:t>
                    </w:r>
                  </w:p>
                </w:tc>
                <w:tc>
                  <w:tcPr>
                    <w:tcW w:w="1275" w:type="dxa"/>
                    <w:vAlign w:val="center"/>
                  </w:tcPr>
                  <w:p w:rsidR="00A44255" w:rsidRDefault="00A44255" w:rsidP="006B7B6B">
                    <w:pPr>
                      <w:spacing w:line="400" w:lineRule="exact"/>
                      <w:jc w:val="center"/>
                      <w:rPr>
                        <w:rFonts w:ascii="Arial Narrow" w:hAnsi="Arial Narrow" w:cs="Arial"/>
                        <w:sz w:val="15"/>
                        <w:szCs w:val="15"/>
                      </w:rPr>
                    </w:pP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spacing w:line="400" w:lineRule="exact"/>
                      <w:jc w:val="center"/>
                      <w:rPr>
                        <w:rFonts w:ascii="Arial Narrow" w:hAnsi="Arial Narrow"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rPr>
                      <w:t>减：转出至其他非流动金融资产</w:t>
                    </w:r>
                  </w:p>
                </w:tc>
                <w:tc>
                  <w:tcPr>
                    <w:tcW w:w="1843" w:type="dxa"/>
                    <w:vAlign w:val="center"/>
                  </w:tcPr>
                  <w:p w:rsidR="00A44255" w:rsidRDefault="00A44255" w:rsidP="006B7B6B">
                    <w:pPr>
                      <w:spacing w:line="400" w:lineRule="exact"/>
                      <w:jc w:val="center"/>
                      <w:rPr>
                        <w:rFonts w:ascii="Arial Narrow" w:hAnsi="Arial Narrow" w:cs="Arial"/>
                        <w:sz w:val="15"/>
                        <w:szCs w:val="15"/>
                      </w:rPr>
                    </w:pPr>
                  </w:p>
                </w:tc>
                <w:tc>
                  <w:tcPr>
                    <w:tcW w:w="1275" w:type="dxa"/>
                    <w:vAlign w:val="center"/>
                  </w:tcPr>
                  <w:p w:rsidR="00A44255" w:rsidRDefault="00A44255" w:rsidP="006B7B6B">
                    <w:pPr>
                      <w:jc w:val="center"/>
                      <w:rPr>
                        <w:rFonts w:ascii="Arial Narrow" w:hAnsi="Arial Narrow" w:cs="Arial"/>
                        <w:sz w:val="15"/>
                        <w:szCs w:val="15"/>
                      </w:rPr>
                    </w:pPr>
                    <w:r>
                      <w:rPr>
                        <w:rFonts w:ascii="Arial" w:hAnsi="Arial" w:cs="Arial" w:hint="eastAsia"/>
                        <w:sz w:val="15"/>
                        <w:szCs w:val="15"/>
                      </w:rPr>
                      <w:t>-</w:t>
                    </w:r>
                    <w:r>
                      <w:rPr>
                        <w:rFonts w:ascii="Arial" w:hAnsi="Arial" w:cs="Arial"/>
                        <w:sz w:val="15"/>
                        <w:szCs w:val="15"/>
                      </w:rPr>
                      <w:t>21,054,099.14</w:t>
                    </w: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spacing w:line="400" w:lineRule="exact"/>
                      <w:jc w:val="center"/>
                      <w:rPr>
                        <w:rFonts w:ascii="Arial Narrow" w:hAnsi="Arial Narrow"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A44255" w:rsidRDefault="00A44255" w:rsidP="006B7B6B">
                    <w:pPr>
                      <w:spacing w:line="400" w:lineRule="exact"/>
                      <w:jc w:val="center"/>
                      <w:rPr>
                        <w:rFonts w:ascii="Arial Narrow" w:hAnsi="Arial Narrow" w:cs="Arial"/>
                        <w:sz w:val="15"/>
                        <w:szCs w:val="15"/>
                      </w:rPr>
                    </w:pPr>
                  </w:p>
                </w:tc>
                <w:tc>
                  <w:tcPr>
                    <w:tcW w:w="1275" w:type="dxa"/>
                    <w:vAlign w:val="center"/>
                  </w:tcPr>
                  <w:p w:rsidR="00A44255" w:rsidRDefault="00A44255" w:rsidP="006B7B6B">
                    <w:pPr>
                      <w:spacing w:line="400" w:lineRule="exact"/>
                      <w:jc w:val="center"/>
                      <w:rPr>
                        <w:rFonts w:ascii="Arial Narrow" w:hAnsi="Arial Narrow" w:cs="Arial"/>
                        <w:sz w:val="15"/>
                        <w:szCs w:val="15"/>
                      </w:rPr>
                    </w:pPr>
                  </w:p>
                </w:tc>
                <w:tc>
                  <w:tcPr>
                    <w:tcW w:w="1134" w:type="dxa"/>
                    <w:vAlign w:val="center"/>
                  </w:tcPr>
                  <w:p w:rsidR="00A44255" w:rsidRDefault="00A44255" w:rsidP="006B7B6B">
                    <w:pPr>
                      <w:spacing w:line="400" w:lineRule="exact"/>
                      <w:jc w:val="center"/>
                      <w:rPr>
                        <w:rFonts w:ascii="Arial Narrow" w:hAnsi="Arial Narrow" w:cs="Arial"/>
                        <w:sz w:val="15"/>
                        <w:szCs w:val="15"/>
                      </w:rPr>
                    </w:pPr>
                  </w:p>
                </w:tc>
                <w:tc>
                  <w:tcPr>
                    <w:tcW w:w="1701" w:type="dxa"/>
                    <w:vAlign w:val="center"/>
                  </w:tcPr>
                  <w:p w:rsidR="00A44255" w:rsidRDefault="00A44255" w:rsidP="006B7B6B">
                    <w:pPr>
                      <w:spacing w:line="400" w:lineRule="exact"/>
                      <w:jc w:val="center"/>
                      <w:rPr>
                        <w:rFonts w:ascii="Arial Narrow" w:hAnsi="Arial Narrow" w:cs="Arial"/>
                        <w:sz w:val="15"/>
                        <w:szCs w:val="15"/>
                      </w:rPr>
                    </w:pPr>
                    <w:r>
                      <w:rPr>
                        <w:rFonts w:ascii="Arial Narrow" w:hAnsi="Arial Narrow" w:cs="Arial"/>
                        <w:sz w:val="15"/>
                        <w:szCs w:val="15"/>
                      </w:rPr>
                      <w:t>——</w:t>
                    </w:r>
                  </w:p>
                </w:tc>
              </w:tr>
            </w:tbl>
            <w:p w:rsidR="00A44255" w:rsidRPr="007634DD" w:rsidRDefault="00A44255" w:rsidP="007634DD">
              <w:pPr>
                <w:ind w:firstLineChars="200" w:firstLine="420"/>
                <w:rPr>
                  <w:rFonts w:ascii="Arial Narrow" w:hAnsi="Arial Narrow" w:cs="Arial"/>
                  <w:szCs w:val="21"/>
                </w:rPr>
              </w:pPr>
              <w:r w:rsidRPr="007634DD">
                <w:rPr>
                  <w:rFonts w:ascii="Arial Narrow" w:hAnsi="Arial Narrow" w:cs="Arial"/>
                  <w:szCs w:val="21"/>
                </w:rPr>
                <w:t>b</w:t>
              </w:r>
              <w:r w:rsidRPr="007634DD">
                <w:rPr>
                  <w:rFonts w:ascii="Arial Narrow" w:hAnsi="Arial Narrow" w:cs="Arial"/>
                  <w:szCs w:val="21"/>
                </w:rPr>
                <w:t>、对公司财务报表的影响</w:t>
              </w:r>
            </w:p>
            <w:tbl>
              <w:tblPr>
                <w:tblW w:w="9180" w:type="dxa"/>
                <w:tblBorders>
                  <w:top w:val="single" w:sz="12" w:space="0" w:color="auto"/>
                  <w:bottom w:val="single" w:sz="12" w:space="0" w:color="auto"/>
                  <w:insideH w:val="dotted" w:sz="4" w:space="0" w:color="auto"/>
                  <w:insideV w:val="dotted" w:sz="4" w:space="0" w:color="auto"/>
                </w:tblBorders>
                <w:tblLayout w:type="fixed"/>
                <w:tblLook w:val="04A0"/>
              </w:tblPr>
              <w:tblGrid>
                <w:gridCol w:w="3227"/>
                <w:gridCol w:w="1843"/>
                <w:gridCol w:w="1275"/>
                <w:gridCol w:w="1134"/>
                <w:gridCol w:w="1701"/>
              </w:tblGrid>
              <w:tr w:rsidR="00A44255" w:rsidRPr="007634DD" w:rsidTr="006B7B6B">
                <w:trPr>
                  <w:tblHeader/>
                </w:trPr>
                <w:tc>
                  <w:tcPr>
                    <w:tcW w:w="3227"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项目</w:t>
                    </w:r>
                  </w:p>
                </w:tc>
                <w:tc>
                  <w:tcPr>
                    <w:tcW w:w="1843"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2018</w:t>
                    </w:r>
                    <w:r w:rsidRPr="007634DD">
                      <w:rPr>
                        <w:rFonts w:ascii="Arial Narrow" w:hAnsi="Arial Narrow" w:cs="Arial"/>
                        <w:szCs w:val="21"/>
                      </w:rPr>
                      <w:t>年</w:t>
                    </w:r>
                    <w:r w:rsidRPr="007634DD">
                      <w:rPr>
                        <w:rFonts w:ascii="Arial Narrow" w:hAnsi="Arial Narrow" w:cs="Arial"/>
                        <w:szCs w:val="21"/>
                      </w:rPr>
                      <w:t>12</w:t>
                    </w:r>
                    <w:r w:rsidRPr="007634DD">
                      <w:rPr>
                        <w:rFonts w:ascii="Arial Narrow" w:hAnsi="Arial Narrow" w:cs="Arial"/>
                        <w:szCs w:val="21"/>
                      </w:rPr>
                      <w:t>月</w:t>
                    </w:r>
                    <w:r w:rsidRPr="007634DD">
                      <w:rPr>
                        <w:rFonts w:ascii="Arial Narrow" w:hAnsi="Arial Narrow" w:cs="Arial"/>
                        <w:szCs w:val="21"/>
                      </w:rPr>
                      <w:t>31</w:t>
                    </w:r>
                    <w:r w:rsidRPr="007634DD">
                      <w:rPr>
                        <w:rFonts w:ascii="Arial Narrow" w:hAnsi="Arial Narrow" w:cs="Arial"/>
                        <w:szCs w:val="21"/>
                      </w:rPr>
                      <w:t>日（变更前）</w:t>
                    </w:r>
                  </w:p>
                </w:tc>
                <w:tc>
                  <w:tcPr>
                    <w:tcW w:w="1275"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重分类</w:t>
                    </w:r>
                  </w:p>
                </w:tc>
                <w:tc>
                  <w:tcPr>
                    <w:tcW w:w="1134"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重新计量</w:t>
                    </w:r>
                  </w:p>
                </w:tc>
                <w:tc>
                  <w:tcPr>
                    <w:tcW w:w="1701"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2019</w:t>
                    </w:r>
                    <w:r w:rsidRPr="007634DD">
                      <w:rPr>
                        <w:rFonts w:ascii="Arial Narrow" w:hAnsi="Arial Narrow" w:cs="Arial"/>
                        <w:szCs w:val="21"/>
                      </w:rPr>
                      <w:t>年</w:t>
                    </w:r>
                    <w:r w:rsidRPr="007634DD">
                      <w:rPr>
                        <w:rFonts w:ascii="Arial Narrow" w:hAnsi="Arial Narrow" w:cs="Arial"/>
                        <w:szCs w:val="21"/>
                      </w:rPr>
                      <w:t>1</w:t>
                    </w:r>
                    <w:r w:rsidRPr="007634DD">
                      <w:rPr>
                        <w:rFonts w:ascii="Arial Narrow" w:hAnsi="Arial Narrow" w:cs="Arial"/>
                        <w:szCs w:val="21"/>
                      </w:rPr>
                      <w:t>月</w:t>
                    </w:r>
                    <w:r w:rsidRPr="007634DD">
                      <w:rPr>
                        <w:rFonts w:ascii="Arial Narrow" w:hAnsi="Arial Narrow" w:cs="Arial"/>
                        <w:szCs w:val="21"/>
                      </w:rPr>
                      <w:t>1</w:t>
                    </w:r>
                    <w:r w:rsidRPr="007634DD">
                      <w:rPr>
                        <w:rFonts w:ascii="Arial Narrow" w:hAnsi="Arial Narrow" w:cs="Arial"/>
                        <w:szCs w:val="21"/>
                      </w:rPr>
                      <w:t>日（变更后）</w:t>
                    </w:r>
                  </w:p>
                </w:tc>
              </w:tr>
              <w:tr w:rsidR="00A44255" w:rsidTr="006B7B6B">
                <w:tc>
                  <w:tcPr>
                    <w:tcW w:w="3227" w:type="dxa"/>
                  </w:tcPr>
                  <w:p w:rsidR="00A44255" w:rsidRDefault="00A44255" w:rsidP="006B7B6B">
                    <w:pPr>
                      <w:spacing w:line="400" w:lineRule="exact"/>
                      <w:rPr>
                        <w:rFonts w:ascii="Arial Narrow" w:hAnsi="Arial Narrow" w:cs="Arial"/>
                        <w:b/>
                        <w:sz w:val="15"/>
                        <w:szCs w:val="15"/>
                      </w:rPr>
                    </w:pPr>
                    <w:r>
                      <w:rPr>
                        <w:rFonts w:ascii="Arial Narrow" w:hAnsi="Arial Narrow" w:cs="Arial"/>
                        <w:b/>
                        <w:sz w:val="15"/>
                        <w:szCs w:val="15"/>
                      </w:rPr>
                      <w:t>以公允价值计量且其变动计入当期损益：</w:t>
                    </w:r>
                  </w:p>
                </w:tc>
                <w:tc>
                  <w:tcPr>
                    <w:tcW w:w="1843" w:type="dxa"/>
                    <w:vAlign w:val="center"/>
                  </w:tcPr>
                  <w:p w:rsidR="00A44255" w:rsidRDefault="00A44255" w:rsidP="006B7B6B">
                    <w:pPr>
                      <w:jc w:val="center"/>
                      <w:rPr>
                        <w:rFonts w:ascii="Arial" w:hAnsi="Arial" w:cs="Arial"/>
                        <w:sz w:val="15"/>
                        <w:szCs w:val="15"/>
                      </w:rPr>
                    </w:pPr>
                  </w:p>
                </w:tc>
                <w:tc>
                  <w:tcPr>
                    <w:tcW w:w="1275" w:type="dxa"/>
                    <w:vAlign w:val="center"/>
                  </w:tcPr>
                  <w:p w:rsidR="00A44255" w:rsidRDefault="00A44255" w:rsidP="006B7B6B">
                    <w:pPr>
                      <w:jc w:val="center"/>
                      <w:rPr>
                        <w:rFonts w:ascii="Arial" w:hAnsi="Arial" w:cs="Arial"/>
                        <w:sz w:val="15"/>
                        <w:szCs w:val="15"/>
                      </w:rPr>
                    </w:pPr>
                  </w:p>
                </w:tc>
                <w:tc>
                  <w:tcPr>
                    <w:tcW w:w="1134" w:type="dxa"/>
                    <w:vAlign w:val="center"/>
                  </w:tcPr>
                  <w:p w:rsidR="00A44255" w:rsidRDefault="00A44255" w:rsidP="006B7B6B">
                    <w:pPr>
                      <w:jc w:val="center"/>
                      <w:rPr>
                        <w:rFonts w:ascii="Arial" w:hAnsi="Arial" w:cs="Arial"/>
                        <w:sz w:val="15"/>
                        <w:szCs w:val="15"/>
                      </w:rPr>
                    </w:pPr>
                  </w:p>
                </w:tc>
                <w:tc>
                  <w:tcPr>
                    <w:tcW w:w="1701" w:type="dxa"/>
                    <w:vAlign w:val="center"/>
                  </w:tcPr>
                  <w:p w:rsidR="00A44255" w:rsidRDefault="00A44255" w:rsidP="006B7B6B">
                    <w:pPr>
                      <w:jc w:val="center"/>
                      <w:rPr>
                        <w:rFonts w:ascii="Arial" w:hAnsi="Arial"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b/>
                        <w:sz w:val="15"/>
                        <w:szCs w:val="15"/>
                      </w:rPr>
                      <w:t>其他非流动金融资产</w:t>
                    </w:r>
                  </w:p>
                </w:tc>
                <w:tc>
                  <w:tcPr>
                    <w:tcW w:w="1843" w:type="dxa"/>
                    <w:vAlign w:val="center"/>
                  </w:tcPr>
                  <w:p w:rsidR="00A44255" w:rsidRDefault="00A44255" w:rsidP="006B7B6B">
                    <w:pPr>
                      <w:jc w:val="center"/>
                      <w:rPr>
                        <w:rFonts w:ascii="Arial" w:hAnsi="Arial" w:cs="Arial"/>
                        <w:sz w:val="15"/>
                        <w:szCs w:val="15"/>
                      </w:rPr>
                    </w:pPr>
                    <w:r>
                      <w:rPr>
                        <w:rFonts w:ascii="Arial" w:hAnsi="Arial" w:cs="Arial"/>
                        <w:sz w:val="15"/>
                        <w:szCs w:val="15"/>
                      </w:rPr>
                      <w:t>——</w:t>
                    </w:r>
                  </w:p>
                </w:tc>
                <w:tc>
                  <w:tcPr>
                    <w:tcW w:w="1275" w:type="dxa"/>
                    <w:vAlign w:val="center"/>
                  </w:tcPr>
                  <w:p w:rsidR="00A44255" w:rsidRDefault="00A44255" w:rsidP="006B7B6B">
                    <w:pPr>
                      <w:jc w:val="center"/>
                      <w:rPr>
                        <w:rFonts w:ascii="Arial" w:hAnsi="Arial" w:cs="Arial"/>
                        <w:sz w:val="15"/>
                        <w:szCs w:val="15"/>
                      </w:rPr>
                    </w:pPr>
                  </w:p>
                </w:tc>
                <w:tc>
                  <w:tcPr>
                    <w:tcW w:w="1134" w:type="dxa"/>
                    <w:vAlign w:val="center"/>
                  </w:tcPr>
                  <w:p w:rsidR="00A44255" w:rsidRDefault="00A44255" w:rsidP="006B7B6B">
                    <w:pPr>
                      <w:jc w:val="center"/>
                      <w:rPr>
                        <w:rFonts w:ascii="Arial" w:hAnsi="Arial" w:cs="Arial"/>
                        <w:sz w:val="15"/>
                        <w:szCs w:val="15"/>
                      </w:rPr>
                    </w:pPr>
                  </w:p>
                </w:tc>
                <w:tc>
                  <w:tcPr>
                    <w:tcW w:w="1701" w:type="dxa"/>
                    <w:vAlign w:val="center"/>
                  </w:tcPr>
                  <w:p w:rsidR="00A44255" w:rsidRDefault="00A44255" w:rsidP="006B7B6B">
                    <w:pPr>
                      <w:jc w:val="center"/>
                      <w:rPr>
                        <w:rFonts w:ascii="Arial" w:hAnsi="Arial" w:cs="Arial"/>
                        <w:sz w:val="15"/>
                        <w:szCs w:val="15"/>
                      </w:rPr>
                    </w:pPr>
                  </w:p>
                </w:tc>
              </w:tr>
              <w:tr w:rsidR="00A44255" w:rsidTr="006B7B6B">
                <w:trPr>
                  <w:trHeight w:val="401"/>
                </w:trPr>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lang w:val="zh-CN" w:bidi="zh-CN"/>
                      </w:rPr>
                      <w:t>加：自可供出售金融资产（原准则）转入</w:t>
                    </w:r>
                  </w:p>
                </w:tc>
                <w:tc>
                  <w:tcPr>
                    <w:tcW w:w="1843" w:type="dxa"/>
                    <w:vAlign w:val="center"/>
                  </w:tcPr>
                  <w:p w:rsidR="00A44255" w:rsidRDefault="00A44255" w:rsidP="006B7B6B">
                    <w:pPr>
                      <w:jc w:val="center"/>
                      <w:rPr>
                        <w:rFonts w:ascii="Arial" w:hAnsi="Arial" w:cs="Arial"/>
                        <w:sz w:val="15"/>
                        <w:szCs w:val="15"/>
                      </w:rPr>
                    </w:pPr>
                  </w:p>
                </w:tc>
                <w:tc>
                  <w:tcPr>
                    <w:tcW w:w="1275" w:type="dxa"/>
                    <w:vAlign w:val="center"/>
                  </w:tcPr>
                  <w:p w:rsidR="00A44255" w:rsidRDefault="00A44255" w:rsidP="006B7B6B">
                    <w:pPr>
                      <w:jc w:val="center"/>
                      <w:rPr>
                        <w:rFonts w:ascii="Arial" w:hAnsi="Arial" w:cs="Arial"/>
                        <w:sz w:val="15"/>
                        <w:szCs w:val="15"/>
                      </w:rPr>
                    </w:pPr>
                    <w:r>
                      <w:rPr>
                        <w:rFonts w:ascii="Arial" w:hAnsi="Arial" w:cs="Arial"/>
                        <w:sz w:val="15"/>
                        <w:szCs w:val="15"/>
                      </w:rPr>
                      <w:t>21,000,000.00</w:t>
                    </w:r>
                  </w:p>
                </w:tc>
                <w:tc>
                  <w:tcPr>
                    <w:tcW w:w="1134" w:type="dxa"/>
                    <w:vAlign w:val="center"/>
                  </w:tcPr>
                  <w:p w:rsidR="00A44255" w:rsidRDefault="00A44255" w:rsidP="006B7B6B">
                    <w:pPr>
                      <w:jc w:val="center"/>
                      <w:rPr>
                        <w:rFonts w:ascii="Arial" w:hAnsi="Arial" w:cs="Arial"/>
                        <w:sz w:val="15"/>
                        <w:szCs w:val="15"/>
                      </w:rPr>
                    </w:pPr>
                  </w:p>
                </w:tc>
                <w:tc>
                  <w:tcPr>
                    <w:tcW w:w="1701" w:type="dxa"/>
                    <w:vAlign w:val="center"/>
                  </w:tcPr>
                  <w:p w:rsidR="00A44255" w:rsidRDefault="00A44255" w:rsidP="006B7B6B">
                    <w:pPr>
                      <w:jc w:val="center"/>
                      <w:rPr>
                        <w:rFonts w:ascii="Arial" w:hAnsi="Arial"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A44255" w:rsidRDefault="00A44255" w:rsidP="006B7B6B">
                    <w:pPr>
                      <w:jc w:val="center"/>
                      <w:rPr>
                        <w:rFonts w:ascii="Arial" w:hAnsi="Arial" w:cs="Arial"/>
                        <w:sz w:val="15"/>
                        <w:szCs w:val="15"/>
                      </w:rPr>
                    </w:pPr>
                  </w:p>
                </w:tc>
                <w:tc>
                  <w:tcPr>
                    <w:tcW w:w="1275" w:type="dxa"/>
                    <w:vAlign w:val="center"/>
                  </w:tcPr>
                  <w:p w:rsidR="00A44255" w:rsidRDefault="00A44255" w:rsidP="006B7B6B">
                    <w:pPr>
                      <w:jc w:val="center"/>
                      <w:rPr>
                        <w:rFonts w:ascii="Arial" w:hAnsi="Arial" w:cs="Arial"/>
                        <w:sz w:val="15"/>
                        <w:szCs w:val="15"/>
                      </w:rPr>
                    </w:pPr>
                  </w:p>
                </w:tc>
                <w:tc>
                  <w:tcPr>
                    <w:tcW w:w="1134" w:type="dxa"/>
                    <w:vAlign w:val="center"/>
                  </w:tcPr>
                  <w:p w:rsidR="00A44255" w:rsidRDefault="00A44255" w:rsidP="006B7B6B">
                    <w:pPr>
                      <w:jc w:val="center"/>
                      <w:rPr>
                        <w:rFonts w:ascii="Arial" w:hAnsi="Arial" w:cs="Arial"/>
                        <w:sz w:val="15"/>
                        <w:szCs w:val="15"/>
                      </w:rPr>
                    </w:pPr>
                  </w:p>
                </w:tc>
                <w:tc>
                  <w:tcPr>
                    <w:tcW w:w="1701" w:type="dxa"/>
                    <w:vAlign w:val="center"/>
                  </w:tcPr>
                  <w:p w:rsidR="00A44255" w:rsidRDefault="00A44255" w:rsidP="006B7B6B">
                    <w:pPr>
                      <w:jc w:val="center"/>
                      <w:rPr>
                        <w:rFonts w:ascii="Arial" w:hAnsi="Arial" w:cs="Arial"/>
                        <w:sz w:val="15"/>
                        <w:szCs w:val="15"/>
                      </w:rPr>
                    </w:pPr>
                    <w:r>
                      <w:rPr>
                        <w:rFonts w:ascii="Arial" w:hAnsi="Arial" w:cs="Arial"/>
                        <w:sz w:val="15"/>
                        <w:szCs w:val="15"/>
                      </w:rPr>
                      <w:t>21,000,000.00</w:t>
                    </w: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b/>
                        <w:sz w:val="15"/>
                        <w:szCs w:val="15"/>
                      </w:rPr>
                      <w:t>以公允价值计量且其变动计入其他综合收益：</w:t>
                    </w:r>
                  </w:p>
                </w:tc>
                <w:tc>
                  <w:tcPr>
                    <w:tcW w:w="1843" w:type="dxa"/>
                    <w:vAlign w:val="center"/>
                  </w:tcPr>
                  <w:p w:rsidR="00A44255" w:rsidRDefault="00A44255" w:rsidP="006B7B6B">
                    <w:pPr>
                      <w:jc w:val="center"/>
                      <w:rPr>
                        <w:rFonts w:ascii="Arial" w:hAnsi="Arial" w:cs="Arial"/>
                        <w:sz w:val="15"/>
                        <w:szCs w:val="15"/>
                      </w:rPr>
                    </w:pPr>
                  </w:p>
                </w:tc>
                <w:tc>
                  <w:tcPr>
                    <w:tcW w:w="1275" w:type="dxa"/>
                    <w:vAlign w:val="center"/>
                  </w:tcPr>
                  <w:p w:rsidR="00A44255" w:rsidRDefault="00A44255" w:rsidP="006B7B6B">
                    <w:pPr>
                      <w:jc w:val="center"/>
                      <w:rPr>
                        <w:rFonts w:ascii="Arial" w:hAnsi="Arial" w:cs="Arial"/>
                        <w:sz w:val="15"/>
                        <w:szCs w:val="15"/>
                      </w:rPr>
                    </w:pPr>
                  </w:p>
                </w:tc>
                <w:tc>
                  <w:tcPr>
                    <w:tcW w:w="1134" w:type="dxa"/>
                    <w:vAlign w:val="center"/>
                  </w:tcPr>
                  <w:p w:rsidR="00A44255" w:rsidRDefault="00A44255" w:rsidP="006B7B6B">
                    <w:pPr>
                      <w:jc w:val="center"/>
                      <w:rPr>
                        <w:rFonts w:ascii="Arial" w:hAnsi="Arial" w:cs="Arial"/>
                        <w:sz w:val="15"/>
                        <w:szCs w:val="15"/>
                      </w:rPr>
                    </w:pPr>
                  </w:p>
                </w:tc>
                <w:tc>
                  <w:tcPr>
                    <w:tcW w:w="1701" w:type="dxa"/>
                    <w:vAlign w:val="center"/>
                  </w:tcPr>
                  <w:p w:rsidR="00A44255" w:rsidRDefault="00A44255" w:rsidP="006B7B6B">
                    <w:pPr>
                      <w:jc w:val="center"/>
                      <w:rPr>
                        <w:rFonts w:ascii="Arial" w:hAnsi="Arial"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b/>
                        <w:sz w:val="15"/>
                        <w:szCs w:val="15"/>
                      </w:rPr>
                    </w:pPr>
                    <w:r>
                      <w:rPr>
                        <w:rFonts w:ascii="Arial Narrow" w:hAnsi="Arial Narrow" w:cs="Arial"/>
                        <w:b/>
                        <w:sz w:val="15"/>
                        <w:szCs w:val="15"/>
                      </w:rPr>
                      <w:t>可供出售金融资产（原准则）</w:t>
                    </w:r>
                  </w:p>
                </w:tc>
                <w:tc>
                  <w:tcPr>
                    <w:tcW w:w="1843" w:type="dxa"/>
                    <w:vAlign w:val="center"/>
                  </w:tcPr>
                  <w:p w:rsidR="00A44255" w:rsidRDefault="00A44255" w:rsidP="006B7B6B">
                    <w:pPr>
                      <w:jc w:val="center"/>
                      <w:rPr>
                        <w:rFonts w:ascii="Arial" w:hAnsi="Arial" w:cs="Arial"/>
                        <w:sz w:val="15"/>
                        <w:szCs w:val="15"/>
                      </w:rPr>
                    </w:pPr>
                    <w:r>
                      <w:rPr>
                        <w:rFonts w:ascii="Arial" w:hAnsi="Arial" w:cs="Arial"/>
                        <w:sz w:val="15"/>
                        <w:szCs w:val="15"/>
                      </w:rPr>
                      <w:t>21,000,000.00</w:t>
                    </w:r>
                  </w:p>
                </w:tc>
                <w:tc>
                  <w:tcPr>
                    <w:tcW w:w="1275" w:type="dxa"/>
                    <w:vAlign w:val="center"/>
                  </w:tcPr>
                  <w:p w:rsidR="00A44255" w:rsidRDefault="00A44255" w:rsidP="006B7B6B">
                    <w:pPr>
                      <w:spacing w:line="400" w:lineRule="exact"/>
                      <w:jc w:val="center"/>
                      <w:rPr>
                        <w:rFonts w:ascii="Arial" w:hAnsi="Arial" w:cs="Arial"/>
                        <w:sz w:val="15"/>
                        <w:szCs w:val="15"/>
                      </w:rPr>
                    </w:pPr>
                  </w:p>
                </w:tc>
                <w:tc>
                  <w:tcPr>
                    <w:tcW w:w="1134" w:type="dxa"/>
                    <w:vAlign w:val="center"/>
                  </w:tcPr>
                  <w:p w:rsidR="00A44255" w:rsidRDefault="00A44255" w:rsidP="006B7B6B">
                    <w:pPr>
                      <w:spacing w:line="400" w:lineRule="exact"/>
                      <w:jc w:val="center"/>
                      <w:rPr>
                        <w:rFonts w:ascii="Arial" w:hAnsi="Arial" w:cs="Arial"/>
                        <w:sz w:val="15"/>
                        <w:szCs w:val="15"/>
                      </w:rPr>
                    </w:pPr>
                  </w:p>
                </w:tc>
                <w:tc>
                  <w:tcPr>
                    <w:tcW w:w="1701" w:type="dxa"/>
                    <w:vAlign w:val="center"/>
                  </w:tcPr>
                  <w:p w:rsidR="00A44255" w:rsidRDefault="00A44255" w:rsidP="006B7B6B">
                    <w:pPr>
                      <w:spacing w:line="400" w:lineRule="exact"/>
                      <w:jc w:val="center"/>
                      <w:rPr>
                        <w:rFonts w:ascii="Arial" w:hAnsi="Arial"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rPr>
                      <w:t>减：转出至其他非流动金融资产</w:t>
                    </w:r>
                  </w:p>
                </w:tc>
                <w:tc>
                  <w:tcPr>
                    <w:tcW w:w="1843" w:type="dxa"/>
                    <w:vAlign w:val="center"/>
                  </w:tcPr>
                  <w:p w:rsidR="00A44255" w:rsidRDefault="00A44255" w:rsidP="006B7B6B">
                    <w:pPr>
                      <w:jc w:val="center"/>
                      <w:rPr>
                        <w:rFonts w:ascii="Arial" w:hAnsi="Arial" w:cs="Arial"/>
                        <w:sz w:val="15"/>
                        <w:szCs w:val="15"/>
                      </w:rPr>
                    </w:pPr>
                  </w:p>
                </w:tc>
                <w:tc>
                  <w:tcPr>
                    <w:tcW w:w="1275" w:type="dxa"/>
                    <w:vAlign w:val="center"/>
                  </w:tcPr>
                  <w:p w:rsidR="00A44255" w:rsidRDefault="00A44255" w:rsidP="006B7B6B">
                    <w:pPr>
                      <w:jc w:val="center"/>
                      <w:rPr>
                        <w:rFonts w:ascii="Arial" w:hAnsi="Arial" w:cs="Arial"/>
                        <w:sz w:val="15"/>
                        <w:szCs w:val="15"/>
                      </w:rPr>
                    </w:pPr>
                    <w:r>
                      <w:rPr>
                        <w:rFonts w:ascii="Arial" w:hAnsi="Arial" w:cs="Arial" w:hint="eastAsia"/>
                        <w:sz w:val="15"/>
                        <w:szCs w:val="15"/>
                      </w:rPr>
                      <w:t>-</w:t>
                    </w:r>
                    <w:r>
                      <w:rPr>
                        <w:rFonts w:ascii="Arial" w:hAnsi="Arial" w:cs="Arial"/>
                        <w:sz w:val="15"/>
                        <w:szCs w:val="15"/>
                      </w:rPr>
                      <w:t>21,000,000.00</w:t>
                    </w:r>
                  </w:p>
                </w:tc>
                <w:tc>
                  <w:tcPr>
                    <w:tcW w:w="1134" w:type="dxa"/>
                    <w:vAlign w:val="center"/>
                  </w:tcPr>
                  <w:p w:rsidR="00A44255" w:rsidRDefault="00A44255" w:rsidP="006B7B6B">
                    <w:pPr>
                      <w:jc w:val="center"/>
                      <w:rPr>
                        <w:rFonts w:ascii="Arial" w:hAnsi="Arial" w:cs="Arial"/>
                        <w:sz w:val="15"/>
                        <w:szCs w:val="15"/>
                      </w:rPr>
                    </w:pPr>
                  </w:p>
                </w:tc>
                <w:tc>
                  <w:tcPr>
                    <w:tcW w:w="1701" w:type="dxa"/>
                    <w:vAlign w:val="center"/>
                  </w:tcPr>
                  <w:p w:rsidR="00A44255" w:rsidRDefault="00A44255" w:rsidP="006B7B6B">
                    <w:pPr>
                      <w:jc w:val="center"/>
                      <w:rPr>
                        <w:rFonts w:ascii="Arial" w:hAnsi="Arial" w:cs="Arial"/>
                        <w:sz w:val="15"/>
                        <w:szCs w:val="15"/>
                      </w:rPr>
                    </w:pPr>
                  </w:p>
                </w:tc>
              </w:tr>
              <w:tr w:rsidR="00A44255" w:rsidTr="006B7B6B">
                <w:tc>
                  <w:tcPr>
                    <w:tcW w:w="3227" w:type="dxa"/>
                  </w:tcPr>
                  <w:p w:rsidR="00A44255" w:rsidRDefault="00A44255" w:rsidP="006B7B6B">
                    <w:pPr>
                      <w:spacing w:line="400" w:lineRule="exact"/>
                      <w:rPr>
                        <w:rFonts w:ascii="Arial Narrow" w:hAnsi="Arial Narrow" w:cs="Arial"/>
                        <w:sz w:val="15"/>
                        <w:szCs w:val="15"/>
                      </w:rPr>
                    </w:pPr>
                    <w:r>
                      <w:rPr>
                        <w:rFonts w:ascii="Arial Narrow" w:hAnsi="Arial Narrow" w:cs="Arial"/>
                        <w:sz w:val="15"/>
                        <w:szCs w:val="15"/>
                      </w:rPr>
                      <w:t>按新金融工具准则列示的余额</w:t>
                    </w:r>
                  </w:p>
                </w:tc>
                <w:tc>
                  <w:tcPr>
                    <w:tcW w:w="1843" w:type="dxa"/>
                    <w:vAlign w:val="center"/>
                  </w:tcPr>
                  <w:p w:rsidR="00A44255" w:rsidRDefault="00A44255" w:rsidP="006B7B6B">
                    <w:pPr>
                      <w:jc w:val="center"/>
                      <w:rPr>
                        <w:rFonts w:ascii="Arial" w:hAnsi="Arial" w:cs="Arial"/>
                        <w:sz w:val="15"/>
                        <w:szCs w:val="15"/>
                      </w:rPr>
                    </w:pPr>
                  </w:p>
                </w:tc>
                <w:tc>
                  <w:tcPr>
                    <w:tcW w:w="1275" w:type="dxa"/>
                    <w:vAlign w:val="center"/>
                  </w:tcPr>
                  <w:p w:rsidR="00A44255" w:rsidRDefault="00A44255" w:rsidP="006B7B6B">
                    <w:pPr>
                      <w:jc w:val="center"/>
                      <w:rPr>
                        <w:rFonts w:ascii="Arial" w:hAnsi="Arial" w:cs="Arial"/>
                        <w:sz w:val="15"/>
                        <w:szCs w:val="15"/>
                      </w:rPr>
                    </w:pPr>
                  </w:p>
                </w:tc>
                <w:tc>
                  <w:tcPr>
                    <w:tcW w:w="1134" w:type="dxa"/>
                    <w:vAlign w:val="center"/>
                  </w:tcPr>
                  <w:p w:rsidR="00A44255" w:rsidRDefault="00A44255" w:rsidP="006B7B6B">
                    <w:pPr>
                      <w:jc w:val="center"/>
                      <w:rPr>
                        <w:rFonts w:ascii="Arial" w:hAnsi="Arial" w:cs="Arial"/>
                        <w:sz w:val="15"/>
                        <w:szCs w:val="15"/>
                      </w:rPr>
                    </w:pPr>
                  </w:p>
                </w:tc>
                <w:tc>
                  <w:tcPr>
                    <w:tcW w:w="1701" w:type="dxa"/>
                    <w:vAlign w:val="center"/>
                  </w:tcPr>
                  <w:p w:rsidR="00A44255" w:rsidRDefault="00A44255" w:rsidP="006B7B6B">
                    <w:pPr>
                      <w:jc w:val="center"/>
                      <w:rPr>
                        <w:rFonts w:ascii="Arial" w:hAnsi="Arial" w:cs="Arial"/>
                        <w:sz w:val="15"/>
                        <w:szCs w:val="15"/>
                      </w:rPr>
                    </w:pPr>
                    <w:r>
                      <w:rPr>
                        <w:rFonts w:ascii="Arial" w:hAnsi="Arial" w:cs="Arial"/>
                        <w:sz w:val="15"/>
                        <w:szCs w:val="15"/>
                      </w:rPr>
                      <w:t>——</w:t>
                    </w:r>
                  </w:p>
                </w:tc>
              </w:tr>
            </w:tbl>
            <w:p w:rsidR="00A44255" w:rsidRPr="007634DD" w:rsidRDefault="00A44255" w:rsidP="007634DD">
              <w:pPr>
                <w:ind w:firstLineChars="200" w:firstLine="420"/>
                <w:rPr>
                  <w:rFonts w:ascii="Arial Narrow" w:hAnsi="Arial Narrow" w:cs="Arial"/>
                  <w:szCs w:val="21"/>
                </w:rPr>
              </w:pPr>
              <w:r w:rsidRPr="007634DD">
                <w:rPr>
                  <w:rFonts w:ascii="Arial Narrow" w:hAnsi="Arial Narrow" w:cs="Arial"/>
                  <w:szCs w:val="21"/>
                </w:rPr>
                <w:t>C</w:t>
              </w:r>
              <w:r w:rsidRPr="007634DD">
                <w:rPr>
                  <w:rFonts w:ascii="Arial Narrow" w:hAnsi="Arial Narrow" w:cs="Arial"/>
                  <w:szCs w:val="21"/>
                </w:rPr>
                <w:t>、首次执行日，金融资产减值准备调节表</w:t>
              </w:r>
            </w:p>
            <w:p w:rsidR="00A44255" w:rsidRPr="007634DD" w:rsidRDefault="00A44255" w:rsidP="007634DD">
              <w:pPr>
                <w:ind w:firstLineChars="200" w:firstLine="420"/>
                <w:rPr>
                  <w:rFonts w:ascii="Arial Narrow" w:hAnsi="Arial Narrow" w:cs="Arial"/>
                  <w:color w:val="0000FF"/>
                  <w:szCs w:val="21"/>
                </w:rPr>
              </w:pPr>
              <w:r w:rsidRPr="007634DD">
                <w:rPr>
                  <w:rFonts w:ascii="Arial Narrow" w:hAnsi="Arial Narrow" w:cs="Arial"/>
                  <w:szCs w:val="21"/>
                </w:rPr>
                <w:t>a</w:t>
              </w:r>
              <w:r w:rsidRPr="007634DD">
                <w:rPr>
                  <w:rFonts w:ascii="Arial Narrow" w:hAnsi="Arial Narrow" w:cs="Arial"/>
                  <w:szCs w:val="21"/>
                </w:rPr>
                <w:t>、对合并报表的影响</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2434"/>
                <w:gridCol w:w="1927"/>
                <w:gridCol w:w="1559"/>
                <w:gridCol w:w="1418"/>
                <w:gridCol w:w="1701"/>
              </w:tblGrid>
              <w:tr w:rsidR="00A44255" w:rsidRPr="007634DD" w:rsidTr="006B7B6B">
                <w:trPr>
                  <w:tblHeader/>
                </w:trPr>
                <w:tc>
                  <w:tcPr>
                    <w:tcW w:w="2434"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计量类别</w:t>
                    </w:r>
                  </w:p>
                </w:tc>
                <w:tc>
                  <w:tcPr>
                    <w:tcW w:w="1927"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2018</w:t>
                    </w:r>
                    <w:r w:rsidRPr="007634DD">
                      <w:rPr>
                        <w:rFonts w:ascii="Arial Narrow" w:hAnsi="Arial Narrow" w:cs="Arial"/>
                        <w:szCs w:val="21"/>
                      </w:rPr>
                      <w:t>年</w:t>
                    </w:r>
                    <w:r w:rsidRPr="007634DD">
                      <w:rPr>
                        <w:rFonts w:ascii="Arial Narrow" w:hAnsi="Arial Narrow" w:cs="Arial"/>
                        <w:szCs w:val="21"/>
                      </w:rPr>
                      <w:t>12</w:t>
                    </w:r>
                    <w:r w:rsidRPr="007634DD">
                      <w:rPr>
                        <w:rFonts w:ascii="Arial Narrow" w:hAnsi="Arial Narrow" w:cs="Arial"/>
                        <w:szCs w:val="21"/>
                      </w:rPr>
                      <w:t>月</w:t>
                    </w:r>
                    <w:r w:rsidRPr="007634DD">
                      <w:rPr>
                        <w:rFonts w:ascii="Arial Narrow" w:hAnsi="Arial Narrow" w:cs="Arial"/>
                        <w:szCs w:val="21"/>
                      </w:rPr>
                      <w:t>31</w:t>
                    </w:r>
                    <w:r w:rsidRPr="007634DD">
                      <w:rPr>
                        <w:rFonts w:ascii="Arial Narrow" w:hAnsi="Arial Narrow" w:cs="Arial"/>
                        <w:szCs w:val="21"/>
                      </w:rPr>
                      <w:t>日（变更前）</w:t>
                    </w:r>
                  </w:p>
                </w:tc>
                <w:tc>
                  <w:tcPr>
                    <w:tcW w:w="1559"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重分类</w:t>
                    </w:r>
                  </w:p>
                </w:tc>
                <w:tc>
                  <w:tcPr>
                    <w:tcW w:w="1418"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重新计量</w:t>
                    </w:r>
                  </w:p>
                </w:tc>
                <w:tc>
                  <w:tcPr>
                    <w:tcW w:w="1701"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2019</w:t>
                    </w:r>
                    <w:r w:rsidRPr="007634DD">
                      <w:rPr>
                        <w:rFonts w:ascii="Arial Narrow" w:hAnsi="Arial Narrow" w:cs="Arial"/>
                        <w:szCs w:val="21"/>
                      </w:rPr>
                      <w:t>年</w:t>
                    </w:r>
                    <w:r w:rsidRPr="007634DD">
                      <w:rPr>
                        <w:rFonts w:ascii="Arial Narrow" w:hAnsi="Arial Narrow" w:cs="Arial"/>
                        <w:szCs w:val="21"/>
                      </w:rPr>
                      <w:t>1</w:t>
                    </w:r>
                    <w:r w:rsidRPr="007634DD">
                      <w:rPr>
                        <w:rFonts w:ascii="Arial Narrow" w:hAnsi="Arial Narrow" w:cs="Arial"/>
                        <w:szCs w:val="21"/>
                      </w:rPr>
                      <w:t>月</w:t>
                    </w:r>
                    <w:r w:rsidRPr="007634DD">
                      <w:rPr>
                        <w:rFonts w:ascii="Arial Narrow" w:hAnsi="Arial Narrow" w:cs="Arial"/>
                        <w:szCs w:val="21"/>
                      </w:rPr>
                      <w:t>1</w:t>
                    </w:r>
                    <w:r w:rsidRPr="007634DD">
                      <w:rPr>
                        <w:rFonts w:ascii="Arial Narrow" w:hAnsi="Arial Narrow" w:cs="Arial"/>
                        <w:szCs w:val="21"/>
                      </w:rPr>
                      <w:t>日（变更后）</w:t>
                    </w:r>
                  </w:p>
                </w:tc>
              </w:tr>
              <w:tr w:rsidR="00A44255" w:rsidTr="006B7B6B">
                <w:tc>
                  <w:tcPr>
                    <w:tcW w:w="2434" w:type="dxa"/>
                    <w:vAlign w:val="center"/>
                  </w:tcPr>
                  <w:p w:rsidR="00A44255" w:rsidRDefault="00A44255" w:rsidP="006B7B6B">
                    <w:pPr>
                      <w:spacing w:line="400" w:lineRule="exact"/>
                      <w:rPr>
                        <w:rFonts w:ascii="Arial Narrow" w:hAnsi="Arial Narrow" w:cs="Arial"/>
                        <w:szCs w:val="21"/>
                      </w:rPr>
                    </w:pPr>
                    <w:r>
                      <w:rPr>
                        <w:rFonts w:ascii="Arial Narrow" w:hAnsi="Arial Narrow" w:cs="Arial"/>
                        <w:b/>
                        <w:szCs w:val="21"/>
                      </w:rPr>
                      <w:t>摊余成本：</w:t>
                    </w:r>
                  </w:p>
                </w:tc>
                <w:tc>
                  <w:tcPr>
                    <w:tcW w:w="1927" w:type="dxa"/>
                    <w:vAlign w:val="center"/>
                  </w:tcPr>
                  <w:p w:rsidR="00A44255" w:rsidRDefault="00A44255" w:rsidP="006B7B6B">
                    <w:pPr>
                      <w:spacing w:line="400" w:lineRule="exact"/>
                      <w:jc w:val="center"/>
                      <w:rPr>
                        <w:rFonts w:ascii="Arial Narrow" w:hAnsi="Arial Narrow" w:cs="Arial"/>
                        <w:szCs w:val="21"/>
                      </w:rPr>
                    </w:pPr>
                  </w:p>
                </w:tc>
                <w:tc>
                  <w:tcPr>
                    <w:tcW w:w="1559" w:type="dxa"/>
                    <w:vAlign w:val="center"/>
                  </w:tcPr>
                  <w:p w:rsidR="00A44255" w:rsidRDefault="00A44255" w:rsidP="006B7B6B">
                    <w:pPr>
                      <w:spacing w:line="400" w:lineRule="exact"/>
                      <w:jc w:val="center"/>
                      <w:rPr>
                        <w:rFonts w:ascii="Arial Narrow" w:hAnsi="Arial Narrow" w:cs="Arial"/>
                        <w:szCs w:val="21"/>
                      </w:rPr>
                    </w:pPr>
                  </w:p>
                </w:tc>
                <w:tc>
                  <w:tcPr>
                    <w:tcW w:w="1418" w:type="dxa"/>
                    <w:vAlign w:val="center"/>
                  </w:tcPr>
                  <w:p w:rsidR="00A44255" w:rsidRDefault="00A44255" w:rsidP="006B7B6B">
                    <w:pPr>
                      <w:spacing w:line="400" w:lineRule="exact"/>
                      <w:jc w:val="center"/>
                      <w:rPr>
                        <w:rFonts w:ascii="Arial Narrow" w:hAnsi="Arial Narrow" w:cs="Arial"/>
                        <w:szCs w:val="21"/>
                      </w:rPr>
                    </w:pPr>
                  </w:p>
                </w:tc>
                <w:tc>
                  <w:tcPr>
                    <w:tcW w:w="1701" w:type="dxa"/>
                    <w:vAlign w:val="center"/>
                  </w:tcPr>
                  <w:p w:rsidR="00A44255" w:rsidRDefault="00A44255" w:rsidP="006B7B6B">
                    <w:pPr>
                      <w:spacing w:line="400" w:lineRule="exact"/>
                      <w:jc w:val="center"/>
                      <w:rPr>
                        <w:rFonts w:ascii="Arial Narrow" w:hAnsi="Arial Narrow" w:cs="Arial"/>
                        <w:szCs w:val="21"/>
                      </w:rPr>
                    </w:pPr>
                  </w:p>
                </w:tc>
              </w:tr>
              <w:tr w:rsidR="00A44255" w:rsidTr="006B7B6B">
                <w:tc>
                  <w:tcPr>
                    <w:tcW w:w="2434" w:type="dxa"/>
                    <w:vAlign w:val="center"/>
                  </w:tcPr>
                  <w:p w:rsidR="00A44255" w:rsidRDefault="00A44255" w:rsidP="006B7B6B">
                    <w:pPr>
                      <w:spacing w:line="400" w:lineRule="exact"/>
                      <w:rPr>
                        <w:rFonts w:ascii="Arial Narrow" w:hAnsi="Arial Narrow" w:cs="Arial"/>
                        <w:szCs w:val="21"/>
                      </w:rPr>
                    </w:pPr>
                    <w:r>
                      <w:rPr>
                        <w:rFonts w:ascii="Arial Narrow" w:hAnsi="Arial Narrow" w:cs="Arial"/>
                        <w:szCs w:val="21"/>
                      </w:rPr>
                      <w:t>应收账款减值准备</w:t>
                    </w:r>
                  </w:p>
                </w:tc>
                <w:tc>
                  <w:tcPr>
                    <w:tcW w:w="1927" w:type="dxa"/>
                    <w:vAlign w:val="center"/>
                  </w:tcPr>
                  <w:p w:rsidR="00A44255" w:rsidRDefault="00A44255" w:rsidP="006B7B6B">
                    <w:pPr>
                      <w:spacing w:line="400" w:lineRule="exact"/>
                      <w:jc w:val="center"/>
                      <w:rPr>
                        <w:rFonts w:ascii="Arial Narrow" w:hAnsi="Arial Narrow" w:cs="Arial"/>
                        <w:sz w:val="20"/>
                        <w:szCs w:val="21"/>
                      </w:rPr>
                    </w:pPr>
                    <w:r>
                      <w:rPr>
                        <w:rFonts w:ascii="Arial Narrow" w:hAnsi="Arial Narrow" w:cs="Arial"/>
                        <w:color w:val="000000"/>
                        <w:sz w:val="20"/>
                      </w:rPr>
                      <w:t>596,013,603.49</w:t>
                    </w:r>
                  </w:p>
                </w:tc>
                <w:tc>
                  <w:tcPr>
                    <w:tcW w:w="1559" w:type="dxa"/>
                    <w:vAlign w:val="center"/>
                  </w:tcPr>
                  <w:p w:rsidR="00A44255" w:rsidRDefault="00A44255" w:rsidP="006B7B6B">
                    <w:pPr>
                      <w:spacing w:line="400" w:lineRule="exact"/>
                      <w:jc w:val="center"/>
                      <w:rPr>
                        <w:rFonts w:ascii="Arial Narrow" w:hAnsi="Arial Narrow" w:cs="Arial"/>
                        <w:sz w:val="20"/>
                        <w:szCs w:val="21"/>
                      </w:rPr>
                    </w:pPr>
                  </w:p>
                </w:tc>
                <w:tc>
                  <w:tcPr>
                    <w:tcW w:w="1418" w:type="dxa"/>
                    <w:vAlign w:val="center"/>
                  </w:tcPr>
                  <w:p w:rsidR="00A44255" w:rsidRDefault="00A44255" w:rsidP="006B7B6B">
                    <w:pPr>
                      <w:spacing w:line="400" w:lineRule="exact"/>
                      <w:jc w:val="center"/>
                      <w:rPr>
                        <w:rFonts w:ascii="Arial Narrow" w:hAnsi="Arial Narrow" w:cs="Arial"/>
                        <w:sz w:val="20"/>
                        <w:szCs w:val="21"/>
                      </w:rPr>
                    </w:pPr>
                  </w:p>
                </w:tc>
                <w:tc>
                  <w:tcPr>
                    <w:tcW w:w="1701" w:type="dxa"/>
                    <w:vAlign w:val="center"/>
                  </w:tcPr>
                  <w:p w:rsidR="00A44255" w:rsidRDefault="00A44255" w:rsidP="006B7B6B">
                    <w:pPr>
                      <w:spacing w:line="400" w:lineRule="exact"/>
                      <w:jc w:val="center"/>
                      <w:rPr>
                        <w:rFonts w:ascii="Arial Narrow" w:hAnsi="Arial Narrow" w:cs="Arial"/>
                        <w:sz w:val="20"/>
                        <w:szCs w:val="21"/>
                      </w:rPr>
                    </w:pPr>
                    <w:r>
                      <w:rPr>
                        <w:rFonts w:ascii="Arial Narrow" w:hAnsi="Arial Narrow" w:cs="Arial"/>
                        <w:color w:val="000000"/>
                        <w:sz w:val="20"/>
                      </w:rPr>
                      <w:t>596,013,603.49</w:t>
                    </w:r>
                  </w:p>
                </w:tc>
              </w:tr>
              <w:tr w:rsidR="00A44255" w:rsidTr="006B7B6B">
                <w:tc>
                  <w:tcPr>
                    <w:tcW w:w="2434" w:type="dxa"/>
                    <w:vAlign w:val="center"/>
                  </w:tcPr>
                  <w:p w:rsidR="00A44255" w:rsidRDefault="00A44255" w:rsidP="006B7B6B">
                    <w:pPr>
                      <w:autoSpaceDE w:val="0"/>
                      <w:autoSpaceDN w:val="0"/>
                      <w:spacing w:before="1"/>
                      <w:ind w:left="2"/>
                      <w:rPr>
                        <w:rFonts w:ascii="Arial Narrow" w:hAnsi="Arial Narrow" w:cs="Arial"/>
                        <w:szCs w:val="21"/>
                        <w:lang w:val="zh-CN" w:bidi="zh-CN"/>
                      </w:rPr>
                    </w:pPr>
                    <w:r>
                      <w:rPr>
                        <w:rFonts w:ascii="Arial Narrow" w:hAnsi="Arial Narrow" w:cs="Arial"/>
                        <w:szCs w:val="21"/>
                        <w:lang w:val="zh-CN" w:bidi="zh-CN"/>
                      </w:rPr>
                      <w:t>其他应收款减值准备</w:t>
                    </w:r>
                  </w:p>
                </w:tc>
                <w:tc>
                  <w:tcPr>
                    <w:tcW w:w="1927" w:type="dxa"/>
                    <w:vAlign w:val="center"/>
                  </w:tcPr>
                  <w:p w:rsidR="00A44255" w:rsidRDefault="00A44255" w:rsidP="006B7B6B">
                    <w:pPr>
                      <w:spacing w:line="400" w:lineRule="exact"/>
                      <w:jc w:val="center"/>
                      <w:rPr>
                        <w:rFonts w:ascii="Arial Narrow" w:hAnsi="Arial Narrow" w:cs="Arial"/>
                        <w:sz w:val="20"/>
                        <w:szCs w:val="21"/>
                      </w:rPr>
                    </w:pPr>
                    <w:r>
                      <w:rPr>
                        <w:rFonts w:ascii="Arial Narrow" w:hAnsi="Arial Narrow" w:cs="Arial"/>
                        <w:color w:val="000000"/>
                        <w:sz w:val="20"/>
                      </w:rPr>
                      <w:t>75,955,157.97</w:t>
                    </w:r>
                  </w:p>
                </w:tc>
                <w:tc>
                  <w:tcPr>
                    <w:tcW w:w="1559" w:type="dxa"/>
                    <w:vAlign w:val="center"/>
                  </w:tcPr>
                  <w:p w:rsidR="00A44255" w:rsidRDefault="00A44255" w:rsidP="006B7B6B">
                    <w:pPr>
                      <w:spacing w:line="400" w:lineRule="exact"/>
                      <w:jc w:val="center"/>
                      <w:rPr>
                        <w:rFonts w:ascii="Arial Narrow" w:hAnsi="Arial Narrow" w:cs="Arial"/>
                        <w:sz w:val="20"/>
                        <w:szCs w:val="21"/>
                      </w:rPr>
                    </w:pPr>
                  </w:p>
                </w:tc>
                <w:tc>
                  <w:tcPr>
                    <w:tcW w:w="1418" w:type="dxa"/>
                    <w:vAlign w:val="center"/>
                  </w:tcPr>
                  <w:p w:rsidR="00A44255" w:rsidRDefault="00A44255" w:rsidP="006B7B6B">
                    <w:pPr>
                      <w:spacing w:line="400" w:lineRule="exact"/>
                      <w:jc w:val="center"/>
                      <w:rPr>
                        <w:rFonts w:ascii="Arial Narrow" w:hAnsi="Arial Narrow" w:cs="Arial"/>
                        <w:sz w:val="20"/>
                        <w:szCs w:val="21"/>
                      </w:rPr>
                    </w:pPr>
                  </w:p>
                </w:tc>
                <w:tc>
                  <w:tcPr>
                    <w:tcW w:w="1701" w:type="dxa"/>
                    <w:vAlign w:val="center"/>
                  </w:tcPr>
                  <w:p w:rsidR="00A44255" w:rsidRDefault="00A44255" w:rsidP="006B7B6B">
                    <w:pPr>
                      <w:spacing w:line="400" w:lineRule="exact"/>
                      <w:jc w:val="center"/>
                      <w:rPr>
                        <w:rFonts w:ascii="Arial Narrow" w:hAnsi="Arial Narrow" w:cs="Arial"/>
                        <w:sz w:val="20"/>
                        <w:szCs w:val="21"/>
                      </w:rPr>
                    </w:pPr>
                    <w:r>
                      <w:rPr>
                        <w:rFonts w:ascii="Arial Narrow" w:hAnsi="Arial Narrow" w:cs="Arial"/>
                        <w:color w:val="000000"/>
                        <w:sz w:val="20"/>
                      </w:rPr>
                      <w:t>75,955,157.97</w:t>
                    </w:r>
                  </w:p>
                </w:tc>
              </w:tr>
              <w:tr w:rsidR="00A44255" w:rsidTr="006B7B6B">
                <w:tc>
                  <w:tcPr>
                    <w:tcW w:w="2434" w:type="dxa"/>
                    <w:vAlign w:val="center"/>
                  </w:tcPr>
                  <w:p w:rsidR="00A44255" w:rsidRDefault="00A44255" w:rsidP="006B7B6B">
                    <w:pPr>
                      <w:autoSpaceDE w:val="0"/>
                      <w:autoSpaceDN w:val="0"/>
                      <w:spacing w:before="1"/>
                      <w:ind w:left="2"/>
                      <w:rPr>
                        <w:rFonts w:ascii="Arial Narrow" w:hAnsi="Arial Narrow" w:cs="Arial"/>
                        <w:szCs w:val="21"/>
                        <w:lang w:val="zh-CN" w:bidi="zh-CN"/>
                      </w:rPr>
                    </w:pPr>
                    <w:r>
                      <w:rPr>
                        <w:rFonts w:ascii="Arial Narrow" w:hAnsi="Arial Narrow" w:cs="Arial" w:hint="eastAsia"/>
                        <w:szCs w:val="21"/>
                        <w:lang w:val="zh-CN" w:bidi="zh-CN"/>
                      </w:rPr>
                      <w:t>可供出售金融资产</w:t>
                    </w:r>
                    <w:r>
                      <w:rPr>
                        <w:rFonts w:ascii="Arial Narrow" w:hAnsi="Arial Narrow" w:cs="Arial"/>
                        <w:szCs w:val="21"/>
                        <w:lang w:val="zh-CN" w:bidi="zh-CN"/>
                      </w:rPr>
                      <w:t>减值</w:t>
                    </w:r>
                  </w:p>
                </w:tc>
                <w:tc>
                  <w:tcPr>
                    <w:tcW w:w="1927" w:type="dxa"/>
                    <w:vAlign w:val="center"/>
                  </w:tcPr>
                  <w:p w:rsidR="00A44255" w:rsidRDefault="00A44255" w:rsidP="006B7B6B">
                    <w:pPr>
                      <w:spacing w:line="400" w:lineRule="exact"/>
                      <w:jc w:val="center"/>
                      <w:rPr>
                        <w:rFonts w:ascii="Arial Narrow" w:hAnsi="Arial Narrow" w:cs="Arial"/>
                        <w:sz w:val="20"/>
                        <w:szCs w:val="21"/>
                      </w:rPr>
                    </w:pPr>
                    <w:r>
                      <w:rPr>
                        <w:rFonts w:ascii="Arial Narrow" w:hAnsi="Arial Narrow" w:cs="Arial"/>
                        <w:sz w:val="20"/>
                        <w:szCs w:val="18"/>
                      </w:rPr>
                      <w:t>2,927,237.00</w:t>
                    </w:r>
                  </w:p>
                </w:tc>
                <w:tc>
                  <w:tcPr>
                    <w:tcW w:w="1559" w:type="dxa"/>
                    <w:vAlign w:val="center"/>
                  </w:tcPr>
                  <w:p w:rsidR="00A44255" w:rsidRDefault="00A44255" w:rsidP="006B7B6B">
                    <w:pPr>
                      <w:spacing w:line="400" w:lineRule="exact"/>
                      <w:jc w:val="center"/>
                      <w:rPr>
                        <w:rFonts w:ascii="Arial Narrow" w:hAnsi="Arial Narrow" w:cs="Arial"/>
                        <w:sz w:val="20"/>
                        <w:szCs w:val="21"/>
                      </w:rPr>
                    </w:pPr>
                  </w:p>
                </w:tc>
                <w:tc>
                  <w:tcPr>
                    <w:tcW w:w="1418" w:type="dxa"/>
                    <w:vAlign w:val="center"/>
                  </w:tcPr>
                  <w:p w:rsidR="00A44255" w:rsidRDefault="00A44255" w:rsidP="006B7B6B">
                    <w:pPr>
                      <w:spacing w:line="400" w:lineRule="exact"/>
                      <w:jc w:val="center"/>
                      <w:rPr>
                        <w:rFonts w:ascii="Arial Narrow" w:hAnsi="Arial Narrow" w:cs="Arial"/>
                        <w:sz w:val="20"/>
                        <w:szCs w:val="21"/>
                      </w:rPr>
                    </w:pPr>
                  </w:p>
                </w:tc>
                <w:tc>
                  <w:tcPr>
                    <w:tcW w:w="1701" w:type="dxa"/>
                    <w:vAlign w:val="center"/>
                  </w:tcPr>
                  <w:p w:rsidR="00A44255" w:rsidRDefault="00A44255" w:rsidP="006B7B6B">
                    <w:pPr>
                      <w:spacing w:line="400" w:lineRule="exact"/>
                      <w:jc w:val="center"/>
                      <w:rPr>
                        <w:rFonts w:ascii="Arial Narrow" w:hAnsi="Arial Narrow" w:cs="Arial"/>
                        <w:sz w:val="20"/>
                        <w:szCs w:val="21"/>
                      </w:rPr>
                    </w:pPr>
                    <w:r>
                      <w:rPr>
                        <w:rFonts w:ascii="Arial Narrow" w:hAnsi="Arial Narrow" w:cs="Arial"/>
                        <w:sz w:val="20"/>
                        <w:szCs w:val="21"/>
                      </w:rPr>
                      <w:t>——</w:t>
                    </w:r>
                  </w:p>
                </w:tc>
              </w:tr>
            </w:tbl>
            <w:p w:rsidR="00A44255" w:rsidRDefault="00A44255" w:rsidP="00A44255">
              <w:pPr>
                <w:spacing w:line="400" w:lineRule="exact"/>
                <w:ind w:firstLineChars="200" w:firstLine="480"/>
                <w:rPr>
                  <w:rFonts w:ascii="Arial Narrow" w:hAnsi="Arial Narrow" w:cs="Arial"/>
                  <w:sz w:val="24"/>
                </w:rPr>
              </w:pPr>
              <w:r>
                <w:rPr>
                  <w:rFonts w:ascii="Arial Narrow" w:hAnsi="Arial Narrow" w:cs="Arial"/>
                  <w:sz w:val="24"/>
                </w:rPr>
                <w:t>b</w:t>
              </w:r>
              <w:r>
                <w:rPr>
                  <w:rFonts w:ascii="Arial Narrow" w:hAnsi="Arial Narrow" w:cs="Arial"/>
                  <w:sz w:val="24"/>
                </w:rPr>
                <w:t>、对公司财务报表的影响</w:t>
              </w:r>
            </w:p>
            <w:tbl>
              <w:tblPr>
                <w:tblW w:w="9039" w:type="dxa"/>
                <w:tblBorders>
                  <w:top w:val="single" w:sz="12" w:space="0" w:color="auto"/>
                  <w:bottom w:val="single" w:sz="12" w:space="0" w:color="auto"/>
                  <w:insideH w:val="dotted" w:sz="4" w:space="0" w:color="auto"/>
                  <w:insideV w:val="dotted" w:sz="4" w:space="0" w:color="auto"/>
                </w:tblBorders>
                <w:tblLayout w:type="fixed"/>
                <w:tblLook w:val="04A0"/>
              </w:tblPr>
              <w:tblGrid>
                <w:gridCol w:w="2434"/>
                <w:gridCol w:w="1927"/>
                <w:gridCol w:w="1559"/>
                <w:gridCol w:w="1418"/>
                <w:gridCol w:w="1701"/>
              </w:tblGrid>
              <w:tr w:rsidR="00A44255" w:rsidTr="006B7B6B">
                <w:trPr>
                  <w:tblHeader/>
                </w:trPr>
                <w:tc>
                  <w:tcPr>
                    <w:tcW w:w="2434" w:type="dxa"/>
                    <w:vAlign w:val="center"/>
                  </w:tcPr>
                  <w:p w:rsidR="00A44255" w:rsidRDefault="00A44255" w:rsidP="006B7B6B">
                    <w:pPr>
                      <w:spacing w:line="400" w:lineRule="exact"/>
                      <w:jc w:val="center"/>
                      <w:rPr>
                        <w:rFonts w:ascii="Arial Narrow" w:hAnsi="Arial Narrow" w:cs="Arial"/>
                        <w:szCs w:val="21"/>
                      </w:rPr>
                    </w:pPr>
                    <w:r>
                      <w:rPr>
                        <w:rFonts w:ascii="Arial Narrow" w:hAnsi="Arial Narrow" w:cs="Arial"/>
                        <w:szCs w:val="21"/>
                      </w:rPr>
                      <w:t>计量类别</w:t>
                    </w:r>
                  </w:p>
                </w:tc>
                <w:tc>
                  <w:tcPr>
                    <w:tcW w:w="1927" w:type="dxa"/>
                    <w:vAlign w:val="center"/>
                  </w:tcPr>
                  <w:p w:rsidR="00A44255" w:rsidRDefault="00A44255" w:rsidP="006B7B6B">
                    <w:pPr>
                      <w:spacing w:line="400" w:lineRule="exact"/>
                      <w:jc w:val="center"/>
                      <w:rPr>
                        <w:rFonts w:ascii="Arial Narrow" w:hAnsi="Arial Narrow" w:cs="Arial"/>
                        <w:szCs w:val="21"/>
                      </w:rPr>
                    </w:pPr>
                    <w:r>
                      <w:rPr>
                        <w:rFonts w:ascii="Arial Narrow" w:hAnsi="Arial Narrow" w:cs="Arial"/>
                        <w:szCs w:val="21"/>
                      </w:rPr>
                      <w:t>2018</w:t>
                    </w:r>
                    <w:r>
                      <w:rPr>
                        <w:rFonts w:ascii="Arial Narrow" w:hAnsi="Arial Narrow" w:cs="Arial"/>
                        <w:szCs w:val="21"/>
                      </w:rPr>
                      <w:t>年</w:t>
                    </w:r>
                    <w:r>
                      <w:rPr>
                        <w:rFonts w:ascii="Arial Narrow" w:hAnsi="Arial Narrow" w:cs="Arial"/>
                        <w:szCs w:val="21"/>
                      </w:rPr>
                      <w:t>12</w:t>
                    </w:r>
                    <w:r>
                      <w:rPr>
                        <w:rFonts w:ascii="Arial Narrow" w:hAnsi="Arial Narrow" w:cs="Arial"/>
                        <w:szCs w:val="21"/>
                      </w:rPr>
                      <w:t>月</w:t>
                    </w:r>
                    <w:r>
                      <w:rPr>
                        <w:rFonts w:ascii="Arial Narrow" w:hAnsi="Arial Narrow" w:cs="Arial"/>
                        <w:szCs w:val="21"/>
                      </w:rPr>
                      <w:t>31</w:t>
                    </w:r>
                    <w:r>
                      <w:rPr>
                        <w:rFonts w:ascii="Arial Narrow" w:hAnsi="Arial Narrow" w:cs="Arial"/>
                        <w:szCs w:val="21"/>
                      </w:rPr>
                      <w:t>日（变更前）</w:t>
                    </w:r>
                  </w:p>
                </w:tc>
                <w:tc>
                  <w:tcPr>
                    <w:tcW w:w="1559" w:type="dxa"/>
                    <w:vAlign w:val="center"/>
                  </w:tcPr>
                  <w:p w:rsidR="00A44255" w:rsidRDefault="00A44255" w:rsidP="006B7B6B">
                    <w:pPr>
                      <w:spacing w:line="400" w:lineRule="exact"/>
                      <w:jc w:val="center"/>
                      <w:rPr>
                        <w:rFonts w:ascii="Arial Narrow" w:hAnsi="Arial Narrow" w:cs="Arial"/>
                        <w:szCs w:val="21"/>
                      </w:rPr>
                    </w:pPr>
                    <w:r>
                      <w:rPr>
                        <w:rFonts w:ascii="Arial Narrow" w:hAnsi="Arial Narrow" w:cs="Arial"/>
                        <w:szCs w:val="21"/>
                      </w:rPr>
                      <w:t>重分类</w:t>
                    </w:r>
                  </w:p>
                </w:tc>
                <w:tc>
                  <w:tcPr>
                    <w:tcW w:w="1418" w:type="dxa"/>
                    <w:vAlign w:val="center"/>
                  </w:tcPr>
                  <w:p w:rsidR="00A44255" w:rsidRDefault="00A44255" w:rsidP="006B7B6B">
                    <w:pPr>
                      <w:spacing w:line="400" w:lineRule="exact"/>
                      <w:jc w:val="center"/>
                      <w:rPr>
                        <w:rFonts w:ascii="Arial Narrow" w:hAnsi="Arial Narrow" w:cs="Arial"/>
                        <w:szCs w:val="21"/>
                      </w:rPr>
                    </w:pPr>
                    <w:r>
                      <w:rPr>
                        <w:rFonts w:ascii="Arial Narrow" w:hAnsi="Arial Narrow" w:cs="Arial"/>
                        <w:szCs w:val="21"/>
                      </w:rPr>
                      <w:t>重新计量</w:t>
                    </w:r>
                  </w:p>
                </w:tc>
                <w:tc>
                  <w:tcPr>
                    <w:tcW w:w="1701" w:type="dxa"/>
                    <w:vAlign w:val="center"/>
                  </w:tcPr>
                  <w:p w:rsidR="00A44255" w:rsidRDefault="00A44255" w:rsidP="006B7B6B">
                    <w:pPr>
                      <w:spacing w:line="400" w:lineRule="exact"/>
                      <w:jc w:val="center"/>
                      <w:rPr>
                        <w:rFonts w:ascii="Arial Narrow" w:hAnsi="Arial Narrow" w:cs="Arial"/>
                        <w:szCs w:val="21"/>
                      </w:rPr>
                    </w:pPr>
                    <w:r>
                      <w:rPr>
                        <w:rFonts w:ascii="Arial Narrow" w:hAnsi="Arial Narrow" w:cs="Arial"/>
                        <w:szCs w:val="21"/>
                      </w:rPr>
                      <w:t>2019</w:t>
                    </w:r>
                    <w:r>
                      <w:rPr>
                        <w:rFonts w:ascii="Arial Narrow" w:hAnsi="Arial Narrow" w:cs="Arial"/>
                        <w:szCs w:val="21"/>
                      </w:rPr>
                      <w:t>年</w:t>
                    </w:r>
                    <w:r>
                      <w:rPr>
                        <w:rFonts w:ascii="Arial Narrow" w:hAnsi="Arial Narrow" w:cs="Arial"/>
                        <w:szCs w:val="21"/>
                      </w:rPr>
                      <w:t>1</w:t>
                    </w:r>
                    <w:r>
                      <w:rPr>
                        <w:rFonts w:ascii="Arial Narrow" w:hAnsi="Arial Narrow" w:cs="Arial"/>
                        <w:szCs w:val="21"/>
                      </w:rPr>
                      <w:t>月</w:t>
                    </w:r>
                    <w:r>
                      <w:rPr>
                        <w:rFonts w:ascii="Arial Narrow" w:hAnsi="Arial Narrow" w:cs="Arial"/>
                        <w:szCs w:val="21"/>
                      </w:rPr>
                      <w:t>1</w:t>
                    </w:r>
                    <w:r>
                      <w:rPr>
                        <w:rFonts w:ascii="Arial Narrow" w:hAnsi="Arial Narrow" w:cs="Arial"/>
                        <w:szCs w:val="21"/>
                      </w:rPr>
                      <w:t>日（变更后）</w:t>
                    </w:r>
                  </w:p>
                </w:tc>
              </w:tr>
              <w:tr w:rsidR="00A44255" w:rsidTr="006B7B6B">
                <w:tc>
                  <w:tcPr>
                    <w:tcW w:w="2434" w:type="dxa"/>
                    <w:vAlign w:val="center"/>
                  </w:tcPr>
                  <w:p w:rsidR="00A44255" w:rsidRDefault="00A44255" w:rsidP="006B7B6B">
                    <w:pPr>
                      <w:spacing w:line="400" w:lineRule="exact"/>
                      <w:rPr>
                        <w:rFonts w:ascii="Arial Narrow" w:hAnsi="Arial Narrow" w:cs="Arial"/>
                        <w:szCs w:val="21"/>
                      </w:rPr>
                    </w:pPr>
                    <w:r>
                      <w:rPr>
                        <w:rFonts w:ascii="Arial Narrow" w:hAnsi="Arial Narrow" w:cs="Arial"/>
                        <w:b/>
                        <w:szCs w:val="21"/>
                      </w:rPr>
                      <w:t>摊余成本：</w:t>
                    </w:r>
                  </w:p>
                </w:tc>
                <w:tc>
                  <w:tcPr>
                    <w:tcW w:w="1927" w:type="dxa"/>
                    <w:vAlign w:val="center"/>
                  </w:tcPr>
                  <w:p w:rsidR="00A44255" w:rsidRDefault="00A44255" w:rsidP="006B7B6B">
                    <w:pPr>
                      <w:spacing w:line="400" w:lineRule="exact"/>
                      <w:jc w:val="center"/>
                      <w:rPr>
                        <w:rFonts w:ascii="Arial Narrow" w:hAnsi="Arial Narrow" w:cs="Arial"/>
                        <w:szCs w:val="21"/>
                      </w:rPr>
                    </w:pPr>
                  </w:p>
                </w:tc>
                <w:tc>
                  <w:tcPr>
                    <w:tcW w:w="1559" w:type="dxa"/>
                    <w:vAlign w:val="center"/>
                  </w:tcPr>
                  <w:p w:rsidR="00A44255" w:rsidRDefault="00A44255" w:rsidP="006B7B6B">
                    <w:pPr>
                      <w:spacing w:line="400" w:lineRule="exact"/>
                      <w:jc w:val="center"/>
                      <w:rPr>
                        <w:rFonts w:ascii="Arial Narrow" w:hAnsi="Arial Narrow" w:cs="Arial"/>
                        <w:szCs w:val="21"/>
                      </w:rPr>
                    </w:pPr>
                  </w:p>
                </w:tc>
                <w:tc>
                  <w:tcPr>
                    <w:tcW w:w="1418" w:type="dxa"/>
                    <w:vAlign w:val="center"/>
                  </w:tcPr>
                  <w:p w:rsidR="00A44255" w:rsidRDefault="00A44255" w:rsidP="006B7B6B">
                    <w:pPr>
                      <w:spacing w:line="400" w:lineRule="exact"/>
                      <w:jc w:val="center"/>
                      <w:rPr>
                        <w:rFonts w:ascii="Arial Narrow" w:hAnsi="Arial Narrow" w:cs="Arial"/>
                        <w:szCs w:val="21"/>
                      </w:rPr>
                    </w:pPr>
                  </w:p>
                </w:tc>
                <w:tc>
                  <w:tcPr>
                    <w:tcW w:w="1701" w:type="dxa"/>
                    <w:vAlign w:val="center"/>
                  </w:tcPr>
                  <w:p w:rsidR="00A44255" w:rsidRDefault="00A44255" w:rsidP="006B7B6B">
                    <w:pPr>
                      <w:spacing w:line="400" w:lineRule="exact"/>
                      <w:jc w:val="center"/>
                      <w:rPr>
                        <w:rFonts w:ascii="Arial Narrow" w:hAnsi="Arial Narrow" w:cs="Arial"/>
                        <w:szCs w:val="21"/>
                      </w:rPr>
                    </w:pPr>
                  </w:p>
                </w:tc>
              </w:tr>
              <w:tr w:rsidR="00A44255" w:rsidTr="006B7B6B">
                <w:tc>
                  <w:tcPr>
                    <w:tcW w:w="2434" w:type="dxa"/>
                    <w:vAlign w:val="center"/>
                  </w:tcPr>
                  <w:p w:rsidR="00A44255" w:rsidRDefault="00A44255" w:rsidP="006B7B6B">
                    <w:pPr>
                      <w:spacing w:line="400" w:lineRule="exact"/>
                      <w:rPr>
                        <w:rFonts w:ascii="Arial Narrow" w:hAnsi="Arial Narrow" w:cs="Arial"/>
                        <w:szCs w:val="21"/>
                      </w:rPr>
                    </w:pPr>
                    <w:r>
                      <w:rPr>
                        <w:rFonts w:ascii="Arial Narrow" w:hAnsi="Arial Narrow" w:cs="Arial"/>
                        <w:szCs w:val="21"/>
                      </w:rPr>
                      <w:t>应收账款减值准备</w:t>
                    </w:r>
                  </w:p>
                </w:tc>
                <w:tc>
                  <w:tcPr>
                    <w:tcW w:w="1927" w:type="dxa"/>
                    <w:vAlign w:val="center"/>
                  </w:tcPr>
                  <w:p w:rsidR="00A44255" w:rsidRDefault="00A44255" w:rsidP="006B7B6B">
                    <w:pPr>
                      <w:spacing w:line="400" w:lineRule="exact"/>
                      <w:jc w:val="center"/>
                      <w:rPr>
                        <w:rFonts w:ascii="Arial Narrow" w:hAnsi="Arial Narrow" w:cs="Arial"/>
                        <w:color w:val="000000"/>
                        <w:sz w:val="20"/>
                      </w:rPr>
                    </w:pPr>
                    <w:r>
                      <w:rPr>
                        <w:rFonts w:ascii="Arial Narrow" w:hAnsi="Arial Narrow" w:cs="Arial"/>
                        <w:color w:val="000000"/>
                        <w:sz w:val="20"/>
                      </w:rPr>
                      <w:t>195,110,479.63</w:t>
                    </w:r>
                  </w:p>
                </w:tc>
                <w:tc>
                  <w:tcPr>
                    <w:tcW w:w="1559" w:type="dxa"/>
                    <w:vAlign w:val="center"/>
                  </w:tcPr>
                  <w:p w:rsidR="00A44255" w:rsidRDefault="00A44255" w:rsidP="006B7B6B">
                    <w:pPr>
                      <w:spacing w:line="400" w:lineRule="exact"/>
                      <w:jc w:val="center"/>
                      <w:rPr>
                        <w:rFonts w:ascii="Arial Narrow" w:hAnsi="Arial Narrow" w:cs="Arial"/>
                        <w:color w:val="000000"/>
                        <w:sz w:val="20"/>
                      </w:rPr>
                    </w:pPr>
                  </w:p>
                </w:tc>
                <w:tc>
                  <w:tcPr>
                    <w:tcW w:w="1418" w:type="dxa"/>
                    <w:vAlign w:val="center"/>
                  </w:tcPr>
                  <w:p w:rsidR="00A44255" w:rsidRDefault="00A44255" w:rsidP="006B7B6B">
                    <w:pPr>
                      <w:spacing w:line="400" w:lineRule="exact"/>
                      <w:jc w:val="center"/>
                      <w:rPr>
                        <w:rFonts w:ascii="Arial Narrow" w:hAnsi="Arial Narrow" w:cs="Arial"/>
                        <w:color w:val="000000"/>
                        <w:sz w:val="20"/>
                      </w:rPr>
                    </w:pPr>
                  </w:p>
                </w:tc>
                <w:tc>
                  <w:tcPr>
                    <w:tcW w:w="1701" w:type="dxa"/>
                    <w:vAlign w:val="center"/>
                  </w:tcPr>
                  <w:p w:rsidR="00A44255" w:rsidRDefault="00A44255" w:rsidP="006B7B6B">
                    <w:pPr>
                      <w:spacing w:line="400" w:lineRule="exact"/>
                      <w:jc w:val="center"/>
                      <w:rPr>
                        <w:rFonts w:ascii="Arial Narrow" w:hAnsi="Arial Narrow" w:cs="Arial"/>
                        <w:color w:val="000000"/>
                        <w:sz w:val="20"/>
                      </w:rPr>
                    </w:pPr>
                    <w:r>
                      <w:rPr>
                        <w:rFonts w:ascii="Arial Narrow" w:hAnsi="Arial Narrow" w:cs="Arial"/>
                        <w:color w:val="000000"/>
                        <w:sz w:val="20"/>
                      </w:rPr>
                      <w:t>195,110,479.63</w:t>
                    </w:r>
                  </w:p>
                </w:tc>
              </w:tr>
              <w:tr w:rsidR="00A44255" w:rsidTr="006B7B6B">
                <w:tc>
                  <w:tcPr>
                    <w:tcW w:w="2434" w:type="dxa"/>
                    <w:vAlign w:val="center"/>
                  </w:tcPr>
                  <w:p w:rsidR="00A44255" w:rsidRDefault="00A44255" w:rsidP="006B7B6B">
                    <w:pPr>
                      <w:spacing w:line="400" w:lineRule="exact"/>
                      <w:rPr>
                        <w:rFonts w:ascii="Arial Narrow" w:hAnsi="Arial Narrow" w:cs="Arial"/>
                        <w:szCs w:val="21"/>
                      </w:rPr>
                    </w:pPr>
                    <w:r>
                      <w:rPr>
                        <w:rFonts w:ascii="Arial Narrow" w:hAnsi="Arial Narrow" w:cs="Arial"/>
                        <w:szCs w:val="21"/>
                        <w:lang w:val="zh-CN" w:bidi="zh-CN"/>
                      </w:rPr>
                      <w:lastRenderedPageBreak/>
                      <w:t>其他应收款减值准备</w:t>
                    </w:r>
                  </w:p>
                </w:tc>
                <w:tc>
                  <w:tcPr>
                    <w:tcW w:w="1927" w:type="dxa"/>
                    <w:vAlign w:val="center"/>
                  </w:tcPr>
                  <w:p w:rsidR="00A44255" w:rsidRDefault="00A44255" w:rsidP="006B7B6B">
                    <w:pPr>
                      <w:spacing w:line="400" w:lineRule="exact"/>
                      <w:jc w:val="center"/>
                      <w:rPr>
                        <w:rFonts w:ascii="Arial Narrow" w:hAnsi="Arial Narrow" w:cs="Arial"/>
                        <w:color w:val="000000"/>
                        <w:sz w:val="20"/>
                      </w:rPr>
                    </w:pPr>
                    <w:r>
                      <w:rPr>
                        <w:rFonts w:ascii="Arial Narrow" w:hAnsi="Arial Narrow" w:cs="Arial"/>
                        <w:color w:val="000000"/>
                        <w:sz w:val="20"/>
                      </w:rPr>
                      <w:t>31,535,359.42</w:t>
                    </w:r>
                  </w:p>
                </w:tc>
                <w:tc>
                  <w:tcPr>
                    <w:tcW w:w="1559" w:type="dxa"/>
                    <w:vAlign w:val="center"/>
                  </w:tcPr>
                  <w:p w:rsidR="00A44255" w:rsidRDefault="00A44255" w:rsidP="006B7B6B">
                    <w:pPr>
                      <w:spacing w:line="400" w:lineRule="exact"/>
                      <w:jc w:val="right"/>
                      <w:rPr>
                        <w:rFonts w:ascii="Arial Narrow" w:hAnsi="Arial Narrow" w:cs="Arial"/>
                        <w:color w:val="000000"/>
                        <w:sz w:val="20"/>
                      </w:rPr>
                    </w:pPr>
                  </w:p>
                </w:tc>
                <w:tc>
                  <w:tcPr>
                    <w:tcW w:w="1418" w:type="dxa"/>
                    <w:vAlign w:val="center"/>
                  </w:tcPr>
                  <w:p w:rsidR="00A44255" w:rsidRDefault="00A44255" w:rsidP="006B7B6B">
                    <w:pPr>
                      <w:spacing w:line="400" w:lineRule="exact"/>
                      <w:jc w:val="right"/>
                      <w:rPr>
                        <w:rFonts w:ascii="Arial Narrow" w:hAnsi="Arial Narrow" w:cs="Arial"/>
                        <w:color w:val="000000"/>
                        <w:sz w:val="20"/>
                      </w:rPr>
                    </w:pPr>
                  </w:p>
                </w:tc>
                <w:tc>
                  <w:tcPr>
                    <w:tcW w:w="1701" w:type="dxa"/>
                    <w:vAlign w:val="center"/>
                  </w:tcPr>
                  <w:p w:rsidR="00A44255" w:rsidRDefault="00A44255" w:rsidP="006B7B6B">
                    <w:pPr>
                      <w:spacing w:line="400" w:lineRule="exact"/>
                      <w:jc w:val="center"/>
                      <w:rPr>
                        <w:rFonts w:ascii="Arial Narrow" w:hAnsi="Arial Narrow" w:cs="Arial"/>
                        <w:color w:val="000000"/>
                        <w:sz w:val="20"/>
                      </w:rPr>
                    </w:pPr>
                    <w:r>
                      <w:rPr>
                        <w:rFonts w:ascii="Arial Narrow" w:hAnsi="Arial Narrow" w:cs="Arial"/>
                        <w:color w:val="000000"/>
                        <w:sz w:val="20"/>
                      </w:rPr>
                      <w:t>31,535,359.42</w:t>
                    </w:r>
                  </w:p>
                </w:tc>
              </w:tr>
              <w:tr w:rsidR="00A44255" w:rsidTr="006B7B6B">
                <w:tc>
                  <w:tcPr>
                    <w:tcW w:w="2434" w:type="dxa"/>
                    <w:vAlign w:val="center"/>
                  </w:tcPr>
                  <w:p w:rsidR="00A44255" w:rsidRDefault="00A44255" w:rsidP="006B7B6B">
                    <w:pPr>
                      <w:autoSpaceDE w:val="0"/>
                      <w:autoSpaceDN w:val="0"/>
                      <w:spacing w:before="1"/>
                      <w:ind w:left="2"/>
                      <w:rPr>
                        <w:rFonts w:ascii="Arial Narrow" w:hAnsi="Arial Narrow" w:cs="Arial"/>
                        <w:szCs w:val="21"/>
                        <w:lang w:val="zh-CN" w:bidi="zh-CN"/>
                      </w:rPr>
                    </w:pPr>
                    <w:r>
                      <w:rPr>
                        <w:rFonts w:ascii="Arial Narrow" w:hAnsi="Arial Narrow" w:cs="Arial" w:hint="eastAsia"/>
                        <w:szCs w:val="21"/>
                        <w:lang w:val="zh-CN" w:bidi="zh-CN"/>
                      </w:rPr>
                      <w:t>可供出售金融资产</w:t>
                    </w:r>
                    <w:r>
                      <w:rPr>
                        <w:rFonts w:ascii="Arial Narrow" w:hAnsi="Arial Narrow" w:cs="Arial"/>
                        <w:szCs w:val="21"/>
                        <w:lang w:val="zh-CN" w:bidi="zh-CN"/>
                      </w:rPr>
                      <w:t>减值</w:t>
                    </w:r>
                  </w:p>
                </w:tc>
                <w:tc>
                  <w:tcPr>
                    <w:tcW w:w="1927" w:type="dxa"/>
                    <w:vAlign w:val="center"/>
                  </w:tcPr>
                  <w:p w:rsidR="00A44255" w:rsidRDefault="00A44255" w:rsidP="006B7B6B">
                    <w:pPr>
                      <w:spacing w:line="400" w:lineRule="exact"/>
                      <w:jc w:val="center"/>
                      <w:rPr>
                        <w:rFonts w:ascii="Arial Narrow" w:hAnsi="Arial Narrow" w:cs="Arial"/>
                        <w:color w:val="000000"/>
                        <w:sz w:val="20"/>
                      </w:rPr>
                    </w:pPr>
                    <w:r>
                      <w:rPr>
                        <w:rFonts w:ascii="Arial Narrow" w:hAnsi="Arial Narrow" w:cs="Arial"/>
                        <w:color w:val="000000"/>
                        <w:sz w:val="20"/>
                      </w:rPr>
                      <w:t>2,927,237.00</w:t>
                    </w:r>
                  </w:p>
                </w:tc>
                <w:tc>
                  <w:tcPr>
                    <w:tcW w:w="1559" w:type="dxa"/>
                    <w:vAlign w:val="center"/>
                  </w:tcPr>
                  <w:p w:rsidR="00A44255" w:rsidRDefault="00A44255" w:rsidP="006B7B6B">
                    <w:pPr>
                      <w:spacing w:line="400" w:lineRule="exact"/>
                      <w:jc w:val="right"/>
                      <w:rPr>
                        <w:rFonts w:ascii="Arial Narrow" w:hAnsi="Arial Narrow" w:cs="Arial"/>
                        <w:color w:val="000000"/>
                        <w:sz w:val="20"/>
                      </w:rPr>
                    </w:pPr>
                  </w:p>
                </w:tc>
                <w:tc>
                  <w:tcPr>
                    <w:tcW w:w="1418" w:type="dxa"/>
                    <w:vAlign w:val="center"/>
                  </w:tcPr>
                  <w:p w:rsidR="00A44255" w:rsidRDefault="00A44255" w:rsidP="006B7B6B">
                    <w:pPr>
                      <w:spacing w:line="400" w:lineRule="exact"/>
                      <w:jc w:val="right"/>
                      <w:rPr>
                        <w:rFonts w:ascii="Arial Narrow" w:hAnsi="Arial Narrow" w:cs="Arial"/>
                        <w:color w:val="000000"/>
                        <w:sz w:val="20"/>
                      </w:rPr>
                    </w:pPr>
                  </w:p>
                </w:tc>
                <w:tc>
                  <w:tcPr>
                    <w:tcW w:w="1701" w:type="dxa"/>
                    <w:vAlign w:val="center"/>
                  </w:tcPr>
                  <w:p w:rsidR="00A44255" w:rsidRDefault="00A44255" w:rsidP="006B7B6B">
                    <w:pPr>
                      <w:spacing w:line="400" w:lineRule="exact"/>
                      <w:jc w:val="center"/>
                      <w:rPr>
                        <w:rFonts w:ascii="Arial Narrow" w:hAnsi="Arial Narrow" w:cs="Arial"/>
                        <w:color w:val="000000"/>
                        <w:sz w:val="20"/>
                      </w:rPr>
                    </w:pPr>
                    <w:r>
                      <w:rPr>
                        <w:rFonts w:ascii="Arial Narrow" w:hAnsi="Arial Narrow" w:cs="Arial"/>
                        <w:color w:val="000000"/>
                        <w:sz w:val="20"/>
                      </w:rPr>
                      <w:t>——</w:t>
                    </w:r>
                  </w:p>
                </w:tc>
              </w:tr>
            </w:tbl>
            <w:p w:rsidR="00A44255" w:rsidRPr="007634DD" w:rsidRDefault="00A44255" w:rsidP="007634DD">
              <w:pPr>
                <w:ind w:firstLineChars="200" w:firstLine="420"/>
                <w:rPr>
                  <w:rFonts w:ascii="Arial Narrow" w:hAnsi="Arial Narrow" w:cs="Arial"/>
                  <w:spacing w:val="-2"/>
                  <w:szCs w:val="21"/>
                </w:rPr>
              </w:pPr>
              <w:r w:rsidRPr="007634DD">
                <w:rPr>
                  <w:rFonts w:hint="eastAsia"/>
                  <w:szCs w:val="21"/>
                </w:rPr>
                <w:t>②</w:t>
              </w:r>
              <w:r w:rsidRPr="007634DD">
                <w:rPr>
                  <w:rFonts w:ascii="Arial Narrow" w:hAnsi="Arial Narrow" w:cs="Arial"/>
                  <w:szCs w:val="21"/>
                </w:rPr>
                <w:t>其他会计政策变更</w:t>
              </w:r>
            </w:p>
            <w:p w:rsidR="00A44255" w:rsidRPr="007634DD" w:rsidRDefault="00A44255" w:rsidP="007634DD">
              <w:pPr>
                <w:tabs>
                  <w:tab w:val="left" w:pos="9000"/>
                  <w:tab w:val="left" w:pos="9180"/>
                </w:tabs>
                <w:autoSpaceDE w:val="0"/>
                <w:autoSpaceDN w:val="0"/>
                <w:adjustRightInd w:val="0"/>
                <w:ind w:firstLineChars="200" w:firstLine="420"/>
                <w:rPr>
                  <w:rFonts w:ascii="Arial Narrow" w:hAnsi="Arial Narrow" w:cs="Arial"/>
                  <w:szCs w:val="21"/>
                </w:rPr>
              </w:pPr>
              <w:r w:rsidRPr="007634DD">
                <w:rPr>
                  <w:rFonts w:ascii="Arial Narrow" w:hAnsi="Arial Narrow" w:cs="Arial"/>
                  <w:szCs w:val="21"/>
                </w:rPr>
                <w:t>2018</w:t>
              </w:r>
              <w:r w:rsidRPr="007634DD">
                <w:rPr>
                  <w:rFonts w:ascii="Arial Narrow" w:hAnsi="Arial Narrow" w:cs="Arial"/>
                  <w:szCs w:val="21"/>
                </w:rPr>
                <w:t>年度财务报表受重要影响的报表项目和金额如下：</w:t>
              </w:r>
            </w:p>
            <w:p w:rsidR="00A44255" w:rsidRPr="007634DD" w:rsidRDefault="00A44255" w:rsidP="007634DD">
              <w:pPr>
                <w:tabs>
                  <w:tab w:val="left" w:pos="9000"/>
                  <w:tab w:val="left" w:pos="9180"/>
                </w:tabs>
                <w:autoSpaceDE w:val="0"/>
                <w:autoSpaceDN w:val="0"/>
                <w:adjustRightInd w:val="0"/>
                <w:ind w:firstLineChars="200" w:firstLine="420"/>
                <w:rPr>
                  <w:rFonts w:ascii="Arial Narrow" w:hAnsi="Arial Narrow" w:cs="Arial"/>
                  <w:szCs w:val="21"/>
                </w:rPr>
              </w:pPr>
              <w:r w:rsidRPr="007634DD">
                <w:rPr>
                  <w:rFonts w:ascii="Arial Narrow" w:hAnsi="Arial Narrow" w:cs="Arial"/>
                  <w:szCs w:val="21"/>
                </w:rPr>
                <w:t>a</w:t>
              </w:r>
              <w:r w:rsidRPr="007634DD">
                <w:rPr>
                  <w:rFonts w:ascii="Arial Narrow" w:hAnsi="Arial Narrow" w:cs="Arial"/>
                  <w:szCs w:val="21"/>
                </w:rPr>
                <w:t>、对合并报表的影响</w:t>
              </w:r>
            </w:p>
            <w:tbl>
              <w:tblPr>
                <w:tblW w:w="8403" w:type="dxa"/>
                <w:jc w:val="center"/>
                <w:tblInd w:w="-1339" w:type="dxa"/>
                <w:tblBorders>
                  <w:top w:val="single" w:sz="12" w:space="0" w:color="auto"/>
                  <w:bottom w:val="single" w:sz="12" w:space="0" w:color="auto"/>
                  <w:insideH w:val="dotted" w:sz="4" w:space="0" w:color="auto"/>
                  <w:insideV w:val="dotted" w:sz="4" w:space="0" w:color="auto"/>
                </w:tblBorders>
                <w:tblLayout w:type="fixed"/>
                <w:tblLook w:val="04A0"/>
              </w:tblPr>
              <w:tblGrid>
                <w:gridCol w:w="2254"/>
                <w:gridCol w:w="2571"/>
                <w:gridCol w:w="1398"/>
                <w:gridCol w:w="2180"/>
              </w:tblGrid>
              <w:tr w:rsidR="00A44255" w:rsidRPr="007634DD" w:rsidTr="006B7B6B">
                <w:trPr>
                  <w:tblHeader/>
                  <w:jc w:val="center"/>
                </w:trPr>
                <w:tc>
                  <w:tcPr>
                    <w:tcW w:w="4825" w:type="dxa"/>
                    <w:gridSpan w:val="2"/>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hint="eastAsia"/>
                        <w:szCs w:val="21"/>
                      </w:rPr>
                      <w:t>原列报报表项目及金额</w:t>
                    </w:r>
                  </w:p>
                </w:tc>
                <w:tc>
                  <w:tcPr>
                    <w:tcW w:w="3578" w:type="dxa"/>
                    <w:gridSpan w:val="2"/>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hint="eastAsia"/>
                        <w:szCs w:val="21"/>
                      </w:rPr>
                      <w:t>新列报项目及金额</w:t>
                    </w:r>
                  </w:p>
                </w:tc>
              </w:tr>
              <w:tr w:rsidR="00A44255" w:rsidRPr="007634DD" w:rsidTr="006B7B6B">
                <w:trPr>
                  <w:jc w:val="center"/>
                </w:trPr>
                <w:tc>
                  <w:tcPr>
                    <w:tcW w:w="2254" w:type="dxa"/>
                    <w:vMerge w:val="restart"/>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应收票据及应收账款</w:t>
                    </w:r>
                  </w:p>
                </w:tc>
                <w:tc>
                  <w:tcPr>
                    <w:tcW w:w="2571" w:type="dxa"/>
                    <w:vMerge w:val="restart"/>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9,392,426,650.18</w:t>
                    </w:r>
                  </w:p>
                </w:tc>
                <w:tc>
                  <w:tcPr>
                    <w:tcW w:w="1398" w:type="dxa"/>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应收票据</w:t>
                    </w:r>
                  </w:p>
                </w:tc>
                <w:tc>
                  <w:tcPr>
                    <w:tcW w:w="2180"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244,981,130.83</w:t>
                    </w:r>
                  </w:p>
                </w:tc>
              </w:tr>
              <w:tr w:rsidR="00A44255" w:rsidRPr="007634DD" w:rsidTr="006B7B6B">
                <w:trPr>
                  <w:jc w:val="center"/>
                </w:trPr>
                <w:tc>
                  <w:tcPr>
                    <w:tcW w:w="2254" w:type="dxa"/>
                    <w:vMerge/>
                    <w:vAlign w:val="center"/>
                  </w:tcPr>
                  <w:p w:rsidR="00A44255" w:rsidRPr="007634DD" w:rsidRDefault="00A44255" w:rsidP="007634DD">
                    <w:pPr>
                      <w:rPr>
                        <w:rFonts w:ascii="Arial Narrow" w:hAnsi="Arial Narrow" w:cs="Arial"/>
                        <w:szCs w:val="21"/>
                      </w:rPr>
                    </w:pPr>
                  </w:p>
                </w:tc>
                <w:tc>
                  <w:tcPr>
                    <w:tcW w:w="2571" w:type="dxa"/>
                    <w:vMerge/>
                    <w:vAlign w:val="center"/>
                  </w:tcPr>
                  <w:p w:rsidR="00A44255" w:rsidRPr="007634DD" w:rsidRDefault="00A44255" w:rsidP="007634DD">
                    <w:pPr>
                      <w:jc w:val="right"/>
                      <w:rPr>
                        <w:rFonts w:ascii="Arial Narrow" w:hAnsi="Arial Narrow" w:cs="Arial"/>
                        <w:szCs w:val="21"/>
                      </w:rPr>
                    </w:pPr>
                  </w:p>
                </w:tc>
                <w:tc>
                  <w:tcPr>
                    <w:tcW w:w="1398" w:type="dxa"/>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应收账款</w:t>
                    </w:r>
                  </w:p>
                </w:tc>
                <w:tc>
                  <w:tcPr>
                    <w:tcW w:w="2180"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9,147,445,519.35</w:t>
                    </w:r>
                  </w:p>
                </w:tc>
              </w:tr>
              <w:tr w:rsidR="00A44255" w:rsidRPr="007634DD" w:rsidTr="006B7B6B">
                <w:trPr>
                  <w:jc w:val="center"/>
                </w:trPr>
                <w:tc>
                  <w:tcPr>
                    <w:tcW w:w="2254" w:type="dxa"/>
                    <w:vMerge w:val="restart"/>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应付票据及应付账款</w:t>
                    </w:r>
                  </w:p>
                </w:tc>
                <w:tc>
                  <w:tcPr>
                    <w:tcW w:w="2571" w:type="dxa"/>
                    <w:vMerge w:val="restart"/>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5,217,747,153.12</w:t>
                    </w:r>
                  </w:p>
                </w:tc>
                <w:tc>
                  <w:tcPr>
                    <w:tcW w:w="1398" w:type="dxa"/>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应付票据</w:t>
                    </w:r>
                  </w:p>
                </w:tc>
                <w:tc>
                  <w:tcPr>
                    <w:tcW w:w="2180"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1,193,502,126.12</w:t>
                    </w:r>
                  </w:p>
                </w:tc>
              </w:tr>
              <w:tr w:rsidR="00A44255" w:rsidRPr="007634DD" w:rsidTr="006B7B6B">
                <w:trPr>
                  <w:jc w:val="center"/>
                </w:trPr>
                <w:tc>
                  <w:tcPr>
                    <w:tcW w:w="2254" w:type="dxa"/>
                    <w:vMerge/>
                    <w:vAlign w:val="center"/>
                  </w:tcPr>
                  <w:p w:rsidR="00A44255" w:rsidRPr="007634DD" w:rsidRDefault="00A44255" w:rsidP="007634DD">
                    <w:pPr>
                      <w:jc w:val="right"/>
                      <w:rPr>
                        <w:rFonts w:ascii="Arial Narrow" w:hAnsi="Arial Narrow" w:cs="Arial"/>
                        <w:szCs w:val="21"/>
                      </w:rPr>
                    </w:pPr>
                  </w:p>
                </w:tc>
                <w:tc>
                  <w:tcPr>
                    <w:tcW w:w="2571" w:type="dxa"/>
                    <w:vMerge/>
                    <w:vAlign w:val="center"/>
                  </w:tcPr>
                  <w:p w:rsidR="00A44255" w:rsidRPr="007634DD" w:rsidRDefault="00A44255" w:rsidP="007634DD">
                    <w:pPr>
                      <w:jc w:val="right"/>
                      <w:rPr>
                        <w:rFonts w:ascii="Arial Narrow" w:hAnsi="Arial Narrow" w:cs="Arial"/>
                        <w:szCs w:val="21"/>
                      </w:rPr>
                    </w:pPr>
                  </w:p>
                </w:tc>
                <w:tc>
                  <w:tcPr>
                    <w:tcW w:w="1398" w:type="dxa"/>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应付账款</w:t>
                    </w:r>
                  </w:p>
                </w:tc>
                <w:tc>
                  <w:tcPr>
                    <w:tcW w:w="2180"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4,024,245,027.00</w:t>
                    </w:r>
                  </w:p>
                </w:tc>
              </w:tr>
            </w:tbl>
            <w:p w:rsidR="00A44255" w:rsidRPr="007634DD" w:rsidRDefault="00A44255" w:rsidP="007634DD">
              <w:pPr>
                <w:ind w:firstLineChars="200" w:firstLine="420"/>
                <w:rPr>
                  <w:rFonts w:ascii="Arial Narrow" w:hAnsi="Arial Narrow" w:cs="Arial"/>
                  <w:szCs w:val="21"/>
                </w:rPr>
              </w:pPr>
              <w:r w:rsidRPr="007634DD">
                <w:rPr>
                  <w:rFonts w:ascii="Arial Narrow" w:hAnsi="Arial Narrow" w:cs="Arial"/>
                  <w:szCs w:val="21"/>
                </w:rPr>
                <w:t>b</w:t>
              </w:r>
              <w:r w:rsidRPr="007634DD">
                <w:rPr>
                  <w:rFonts w:ascii="Arial Narrow" w:hAnsi="Arial Narrow" w:cs="Arial"/>
                  <w:szCs w:val="21"/>
                </w:rPr>
                <w:t>、对公司财务报表的影响</w:t>
              </w:r>
            </w:p>
            <w:tbl>
              <w:tblPr>
                <w:tblW w:w="8403" w:type="dxa"/>
                <w:jc w:val="center"/>
                <w:tblInd w:w="-1339" w:type="dxa"/>
                <w:tblBorders>
                  <w:top w:val="single" w:sz="12" w:space="0" w:color="auto"/>
                  <w:bottom w:val="single" w:sz="12" w:space="0" w:color="auto"/>
                  <w:insideH w:val="dotted" w:sz="4" w:space="0" w:color="auto"/>
                  <w:insideV w:val="dotted" w:sz="4" w:space="0" w:color="auto"/>
                </w:tblBorders>
                <w:tblLayout w:type="fixed"/>
                <w:tblLook w:val="04A0"/>
              </w:tblPr>
              <w:tblGrid>
                <w:gridCol w:w="2254"/>
                <w:gridCol w:w="2571"/>
                <w:gridCol w:w="1398"/>
                <w:gridCol w:w="2180"/>
              </w:tblGrid>
              <w:tr w:rsidR="00A44255" w:rsidRPr="007634DD" w:rsidTr="006B7B6B">
                <w:trPr>
                  <w:tblHeader/>
                  <w:jc w:val="center"/>
                </w:trPr>
                <w:tc>
                  <w:tcPr>
                    <w:tcW w:w="4825" w:type="dxa"/>
                    <w:gridSpan w:val="2"/>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原列报报表项目及金额</w:t>
                    </w:r>
                  </w:p>
                </w:tc>
                <w:tc>
                  <w:tcPr>
                    <w:tcW w:w="3578" w:type="dxa"/>
                    <w:gridSpan w:val="2"/>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新列报项目及金额</w:t>
                    </w:r>
                  </w:p>
                </w:tc>
              </w:tr>
              <w:tr w:rsidR="00A44255" w:rsidRPr="007634DD" w:rsidTr="006B7B6B">
                <w:trPr>
                  <w:jc w:val="center"/>
                </w:trPr>
                <w:tc>
                  <w:tcPr>
                    <w:tcW w:w="2254" w:type="dxa"/>
                    <w:vMerge w:val="restart"/>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应收票据及应收账款</w:t>
                    </w:r>
                  </w:p>
                </w:tc>
                <w:tc>
                  <w:tcPr>
                    <w:tcW w:w="2571" w:type="dxa"/>
                    <w:vMerge w:val="restart"/>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32,286,717.85</w:t>
                    </w:r>
                  </w:p>
                </w:tc>
                <w:tc>
                  <w:tcPr>
                    <w:tcW w:w="1398"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应收票据</w:t>
                    </w:r>
                  </w:p>
                </w:tc>
                <w:tc>
                  <w:tcPr>
                    <w:tcW w:w="2180" w:type="dxa"/>
                    <w:vAlign w:val="center"/>
                  </w:tcPr>
                  <w:p w:rsidR="00A44255" w:rsidRPr="007634DD" w:rsidRDefault="00A44255" w:rsidP="007634DD">
                    <w:pPr>
                      <w:jc w:val="center"/>
                      <w:rPr>
                        <w:rFonts w:ascii="Arial Narrow" w:hAnsi="Arial Narrow" w:cs="Arial"/>
                        <w:szCs w:val="21"/>
                      </w:rPr>
                    </w:pPr>
                  </w:p>
                </w:tc>
              </w:tr>
              <w:tr w:rsidR="00A44255" w:rsidRPr="007634DD" w:rsidTr="006B7B6B">
                <w:trPr>
                  <w:jc w:val="center"/>
                </w:trPr>
                <w:tc>
                  <w:tcPr>
                    <w:tcW w:w="2254" w:type="dxa"/>
                    <w:vMerge/>
                    <w:vAlign w:val="center"/>
                  </w:tcPr>
                  <w:p w:rsidR="00A44255" w:rsidRPr="007634DD" w:rsidRDefault="00A44255" w:rsidP="007634DD">
                    <w:pPr>
                      <w:rPr>
                        <w:rFonts w:ascii="Arial Narrow" w:hAnsi="Arial Narrow" w:cs="Arial"/>
                        <w:szCs w:val="21"/>
                      </w:rPr>
                    </w:pPr>
                  </w:p>
                </w:tc>
                <w:tc>
                  <w:tcPr>
                    <w:tcW w:w="2571" w:type="dxa"/>
                    <w:vMerge/>
                    <w:vAlign w:val="center"/>
                  </w:tcPr>
                  <w:p w:rsidR="00A44255" w:rsidRPr="007634DD" w:rsidRDefault="00A44255" w:rsidP="007634DD">
                    <w:pPr>
                      <w:jc w:val="center"/>
                      <w:rPr>
                        <w:rFonts w:ascii="Arial Narrow" w:hAnsi="Arial Narrow" w:cs="Arial"/>
                        <w:szCs w:val="21"/>
                      </w:rPr>
                    </w:pPr>
                  </w:p>
                </w:tc>
                <w:tc>
                  <w:tcPr>
                    <w:tcW w:w="1398"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应收账款</w:t>
                    </w:r>
                  </w:p>
                </w:tc>
                <w:tc>
                  <w:tcPr>
                    <w:tcW w:w="2180"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32,286,717.85</w:t>
                    </w:r>
                  </w:p>
                </w:tc>
              </w:tr>
              <w:tr w:rsidR="00A44255" w:rsidRPr="007634DD" w:rsidTr="006B7B6B">
                <w:trPr>
                  <w:jc w:val="center"/>
                </w:trPr>
                <w:tc>
                  <w:tcPr>
                    <w:tcW w:w="2254" w:type="dxa"/>
                    <w:vMerge w:val="restart"/>
                    <w:vAlign w:val="center"/>
                  </w:tcPr>
                  <w:p w:rsidR="00A44255" w:rsidRPr="007634DD" w:rsidRDefault="00A44255" w:rsidP="007634DD">
                    <w:pPr>
                      <w:rPr>
                        <w:rFonts w:ascii="Arial Narrow" w:hAnsi="Arial Narrow" w:cs="Arial"/>
                        <w:szCs w:val="21"/>
                      </w:rPr>
                    </w:pPr>
                    <w:r w:rsidRPr="007634DD">
                      <w:rPr>
                        <w:rFonts w:ascii="Arial Narrow" w:hAnsi="Arial Narrow" w:cs="Arial"/>
                        <w:szCs w:val="21"/>
                      </w:rPr>
                      <w:t>应付票据及应付账款</w:t>
                    </w:r>
                  </w:p>
                </w:tc>
                <w:tc>
                  <w:tcPr>
                    <w:tcW w:w="2571" w:type="dxa"/>
                    <w:vMerge w:val="restart"/>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48,291,783.36</w:t>
                    </w:r>
                  </w:p>
                </w:tc>
                <w:tc>
                  <w:tcPr>
                    <w:tcW w:w="1398"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应付票据</w:t>
                    </w:r>
                  </w:p>
                </w:tc>
                <w:tc>
                  <w:tcPr>
                    <w:tcW w:w="2180" w:type="dxa"/>
                    <w:vAlign w:val="center"/>
                  </w:tcPr>
                  <w:p w:rsidR="00A44255" w:rsidRPr="007634DD" w:rsidRDefault="00A44255" w:rsidP="007634DD">
                    <w:pPr>
                      <w:jc w:val="center"/>
                      <w:rPr>
                        <w:rFonts w:ascii="Arial Narrow" w:hAnsi="Arial Narrow" w:cs="Arial"/>
                        <w:szCs w:val="21"/>
                      </w:rPr>
                    </w:pPr>
                  </w:p>
                </w:tc>
              </w:tr>
              <w:tr w:rsidR="00A44255" w:rsidRPr="007634DD" w:rsidTr="006B7B6B">
                <w:trPr>
                  <w:jc w:val="center"/>
                </w:trPr>
                <w:tc>
                  <w:tcPr>
                    <w:tcW w:w="2254" w:type="dxa"/>
                    <w:vMerge/>
                    <w:vAlign w:val="center"/>
                  </w:tcPr>
                  <w:p w:rsidR="00A44255" w:rsidRPr="007634DD" w:rsidRDefault="00A44255" w:rsidP="007634DD">
                    <w:pPr>
                      <w:jc w:val="right"/>
                      <w:rPr>
                        <w:rFonts w:ascii="Arial Narrow" w:hAnsi="Arial Narrow" w:cs="Arial"/>
                        <w:szCs w:val="21"/>
                      </w:rPr>
                    </w:pPr>
                  </w:p>
                </w:tc>
                <w:tc>
                  <w:tcPr>
                    <w:tcW w:w="2571" w:type="dxa"/>
                    <w:vMerge/>
                    <w:vAlign w:val="center"/>
                  </w:tcPr>
                  <w:p w:rsidR="00A44255" w:rsidRPr="007634DD" w:rsidRDefault="00A44255" w:rsidP="007634DD">
                    <w:pPr>
                      <w:jc w:val="center"/>
                      <w:rPr>
                        <w:rFonts w:ascii="Arial Narrow" w:hAnsi="Arial Narrow" w:cs="Arial"/>
                        <w:szCs w:val="21"/>
                      </w:rPr>
                    </w:pPr>
                  </w:p>
                </w:tc>
                <w:tc>
                  <w:tcPr>
                    <w:tcW w:w="1398"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应付账款</w:t>
                    </w:r>
                  </w:p>
                </w:tc>
                <w:tc>
                  <w:tcPr>
                    <w:tcW w:w="2180" w:type="dxa"/>
                    <w:vAlign w:val="center"/>
                  </w:tcPr>
                  <w:p w:rsidR="00A44255" w:rsidRPr="007634DD" w:rsidRDefault="00A44255" w:rsidP="007634DD">
                    <w:pPr>
                      <w:jc w:val="center"/>
                      <w:rPr>
                        <w:rFonts w:ascii="Arial Narrow" w:hAnsi="Arial Narrow" w:cs="Arial"/>
                        <w:szCs w:val="21"/>
                      </w:rPr>
                    </w:pPr>
                    <w:r w:rsidRPr="007634DD">
                      <w:rPr>
                        <w:rFonts w:ascii="Arial Narrow" w:hAnsi="Arial Narrow" w:cs="Arial"/>
                        <w:szCs w:val="21"/>
                      </w:rPr>
                      <w:t>48,291,783.36</w:t>
                    </w:r>
                  </w:p>
                </w:tc>
              </w:tr>
            </w:tbl>
            <w:p w:rsidR="00D26B69" w:rsidRDefault="00B66160">
              <w:pPr>
                <w:rPr>
                  <w:szCs w:val="21"/>
                </w:rPr>
              </w:pPr>
            </w:p>
          </w:sdtContent>
        </w:sdt>
      </w:sdtContent>
    </w:sdt>
    <w:p w:rsidR="00D26B69" w:rsidRDefault="00D26B69">
      <w:pPr>
        <w:rPr>
          <w:szCs w:val="21"/>
        </w:rPr>
      </w:pPr>
    </w:p>
    <w:p w:rsidR="00D26B69" w:rsidRPr="00A21A5D" w:rsidRDefault="00A445E1">
      <w:pPr>
        <w:pStyle w:val="4"/>
        <w:numPr>
          <w:ilvl w:val="3"/>
          <w:numId w:val="109"/>
        </w:numPr>
        <w:ind w:left="426" w:hanging="426"/>
      </w:pPr>
      <w:r>
        <w:rPr>
          <w:rFonts w:hint="eastAsia"/>
        </w:rPr>
        <w:t>重要</w:t>
      </w:r>
      <w:r w:rsidRPr="00A21A5D">
        <w:t>会计估计变更</w:t>
      </w:r>
    </w:p>
    <w:sdt>
      <w:sdtPr>
        <w:alias w:val="是否适用：重要会计估计变更[双击切换]"/>
        <w:tag w:val="_GBC_902f08bd36774074945386d2d1f9b67d"/>
        <w:id w:val="1051656543"/>
        <w:lock w:val="sdtContentLocked"/>
        <w:placeholder>
          <w:docPart w:val="GBC22222222222222222222222222222"/>
        </w:placeholder>
      </w:sdtPr>
      <w:sdtContent>
        <w:p w:rsidR="00A21A5D" w:rsidRDefault="00B66160" w:rsidP="00A21A5D">
          <w:pPr>
            <w:rPr>
              <w:szCs w:val="21"/>
            </w:rPr>
          </w:pPr>
          <w:r>
            <w:fldChar w:fldCharType="begin"/>
          </w:r>
          <w:r w:rsidR="00A21A5D">
            <w:instrText xml:space="preserve"> MACROBUTTON  SnrToggleCheckbox □适用 </w:instrText>
          </w:r>
          <w:r>
            <w:fldChar w:fldCharType="end"/>
          </w:r>
          <w:r>
            <w:fldChar w:fldCharType="begin"/>
          </w:r>
          <w:r w:rsidR="00A21A5D">
            <w:instrText xml:space="preserve"> MACROBUTTON  SnrToggleCheckbox √不适用 </w:instrText>
          </w:r>
          <w:r>
            <w:fldChar w:fldCharType="end"/>
          </w:r>
        </w:p>
      </w:sdtContent>
    </w:sdt>
    <w:p w:rsidR="00D26B69" w:rsidRDefault="00D26B69">
      <w:pPr>
        <w:rPr>
          <w:szCs w:val="21"/>
        </w:rPr>
      </w:pPr>
    </w:p>
    <w:bookmarkStart w:id="71"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D26B69" w:rsidRDefault="00A445E1">
          <w:pPr>
            <w:pStyle w:val="4"/>
            <w:numPr>
              <w:ilvl w:val="3"/>
              <w:numId w:val="109"/>
            </w:numPr>
            <w:ind w:left="426" w:hanging="426"/>
            <w:rPr>
              <w:szCs w:val="21"/>
            </w:rPr>
          </w:pPr>
          <w:r w:rsidRPr="007634DD">
            <w:rPr>
              <w:rFonts w:hint="eastAsia"/>
              <w:szCs w:val="21"/>
            </w:rPr>
            <w:t>首次执行新金融工具准则、新收入准则、新租赁准则调整首次执行当年年初财务报表相关项目情况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ContentLocked"/>
            <w:placeholder>
              <w:docPart w:val="GBC22222222222222222222222222222"/>
            </w:placeholder>
          </w:sdtPr>
          <w:sdtContent>
            <w:p w:rsidR="00D26B69" w:rsidRDefault="00B66160">
              <w:r>
                <w:fldChar w:fldCharType="begin"/>
              </w:r>
              <w:r w:rsidR="007634DD">
                <w:instrText>MACROBUTTON  SnrToggleCheckbox √适用</w:instrText>
              </w:r>
              <w:r>
                <w:fldChar w:fldCharType="end"/>
              </w:r>
              <w:r>
                <w:fldChar w:fldCharType="begin"/>
              </w:r>
              <w:r w:rsidR="007634DD">
                <w:instrText xml:space="preserve"> MACROBUTTON  SnrToggleCheckbox □不适用 </w:instrText>
              </w:r>
              <w:r>
                <w:fldChar w:fldCharType="end"/>
              </w:r>
            </w:p>
          </w:sdtContent>
        </w:sdt>
        <w:sdt>
          <w:sdtPr>
            <w:rPr>
              <w:rFonts w:hint="eastAsia"/>
            </w:rPr>
            <w:tag w:val="_SEC_41a4f1020a3c418c935a7cb510dee401"/>
            <w:id w:val="1907794696"/>
            <w:lock w:val="sdtLocked"/>
            <w:placeholder>
              <w:docPart w:val="GBC22222222222222222222222222222"/>
            </w:placeholder>
          </w:sdtPr>
          <w:sdtEndPr>
            <w:rPr>
              <w:rFonts w:hint="default"/>
              <w:b/>
              <w:bCs/>
              <w:color w:val="008000"/>
              <w:szCs w:val="21"/>
              <w:u w:val="single"/>
            </w:rPr>
          </w:sdtEndPr>
          <w:sdtContent>
            <w:p w:rsidR="00D26B69" w:rsidRDefault="00A445E1">
              <w:pPr>
                <w:jc w:val="center"/>
              </w:pPr>
              <w:r>
                <w:rPr>
                  <w:rFonts w:hint="eastAsia"/>
                </w:rPr>
                <w:t>合并资产负债表</w:t>
              </w:r>
            </w:p>
            <w:p w:rsidR="00D26B69" w:rsidRDefault="00A445E1">
              <w:pPr>
                <w:jc w:val="right"/>
                <w:rPr>
                  <w:szCs w:val="21"/>
                </w:rPr>
              </w:pPr>
              <w:r>
                <w:rPr>
                  <w:szCs w:val="21"/>
                </w:rPr>
                <w:t>单位:</w:t>
              </w:r>
              <w:sdt>
                <w:sdtPr>
                  <w:rPr>
                    <w:szCs w:val="21"/>
                  </w:rPr>
                  <w:alias w:val="单位：合并资产负债表"/>
                  <w:tag w:val="_GBC_d28e3b675fc048afb747681dc6d939c2"/>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e3316f7d89b24ba1bb4a783fd180bf77"/>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058"/>
                <w:gridCol w:w="2001"/>
                <w:gridCol w:w="2001"/>
                <w:gridCol w:w="1978"/>
              </w:tblGrid>
              <w:tr w:rsidR="00F82327" w:rsidTr="00F82327">
                <w:sdt>
                  <w:sdtPr>
                    <w:rPr>
                      <w:b/>
                    </w:rPr>
                    <w:tag w:val="_PLD_f722f6dfc20745adb2d46c44c80bfac1"/>
                    <w:id w:val="1348197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jc w:val="center"/>
                          <w:rPr>
                            <w:b/>
                            <w:szCs w:val="21"/>
                          </w:rPr>
                        </w:pPr>
                        <w:r>
                          <w:rPr>
                            <w:b/>
                            <w:szCs w:val="21"/>
                          </w:rPr>
                          <w:t>项目</w:t>
                        </w:r>
                      </w:p>
                    </w:tc>
                  </w:sdtContent>
                </w:sdt>
                <w:sdt>
                  <w:sdtPr>
                    <w:rPr>
                      <w:b/>
                    </w:rPr>
                    <w:tag w:val="_PLD_f4bb71216cbe4aa2b7c307a16214d769"/>
                    <w:id w:val="13481980"/>
                    <w:lock w:val="sdtLocked"/>
                  </w:sdtPr>
                  <w:sdtContent>
                    <w:tc>
                      <w:tcPr>
                        <w:tcW w:w="107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jc w:val="center"/>
                          <w:rPr>
                            <w:b/>
                            <w:szCs w:val="21"/>
                          </w:rPr>
                        </w:pPr>
                        <w:r>
                          <w:rPr>
                            <w:rFonts w:hint="eastAsia"/>
                            <w:b/>
                          </w:rPr>
                          <w:t>2018年12月31日</w:t>
                        </w:r>
                      </w:p>
                    </w:tc>
                  </w:sdtContent>
                </w:sdt>
                <w:sdt>
                  <w:sdtPr>
                    <w:rPr>
                      <w:b/>
                    </w:rPr>
                    <w:tag w:val="_PLD_117c3036ee174d36950551d0e65ed7fe"/>
                    <w:id w:val="13481981"/>
                    <w:lock w:val="sdtLocked"/>
                  </w:sdtPr>
                  <w:sdtContent>
                    <w:tc>
                      <w:tcPr>
                        <w:tcW w:w="996"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jc w:val="center"/>
                          <w:rPr>
                            <w:b/>
                            <w:szCs w:val="21"/>
                          </w:rPr>
                        </w:pPr>
                        <w:r>
                          <w:rPr>
                            <w:rFonts w:hint="eastAsia"/>
                            <w:b/>
                          </w:rPr>
                          <w:t>2019年1月1日</w:t>
                        </w:r>
                      </w:p>
                    </w:tc>
                  </w:sdtContent>
                </w:sdt>
                <w:sdt>
                  <w:sdtPr>
                    <w:tag w:val="_PLD_81596488beb14108bcc1a644f7064c86"/>
                    <w:id w:val="13481982"/>
                    <w:lock w:val="sdtLocked"/>
                  </w:sdtPr>
                  <w:sdtContent>
                    <w:tc>
                      <w:tcPr>
                        <w:tcW w:w="1166"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jc w:val="center"/>
                          <w:rPr>
                            <w:b/>
                          </w:rPr>
                        </w:pPr>
                        <w:r>
                          <w:rPr>
                            <w:rFonts w:hint="eastAsia"/>
                            <w:b/>
                          </w:rPr>
                          <w:t>调整数</w:t>
                        </w:r>
                      </w:p>
                    </w:tc>
                  </w:sdtContent>
                </w:sdt>
              </w:tr>
              <w:tr w:rsidR="00F82327" w:rsidTr="00F82327">
                <w:sdt>
                  <w:sdtPr>
                    <w:tag w:val="_PLD_56fc53346a344cb18c42cf14da6a0ab8"/>
                    <w:id w:val="1348198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rPr>
                            <w:b/>
                          </w:rPr>
                        </w:pPr>
                        <w:r>
                          <w:rPr>
                            <w:rFonts w:hint="eastAsia"/>
                            <w:b/>
                          </w:rPr>
                          <w:t>流动</w:t>
                        </w:r>
                        <w:r>
                          <w:rPr>
                            <w:b/>
                          </w:rPr>
                          <w:t>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jc w:val="center"/>
                      <w:rPr>
                        <w:b/>
                      </w:rPr>
                    </w:pPr>
                  </w:p>
                </w:tc>
                <w:tc>
                  <w:tcPr>
                    <w:tcW w:w="996"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jc w:val="center"/>
                      <w:rPr>
                        <w:b/>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center"/>
                      <w:rPr>
                        <w:b/>
                      </w:rPr>
                    </w:pPr>
                  </w:p>
                </w:tc>
              </w:tr>
              <w:tr w:rsidR="00F82327" w:rsidTr="00F82327">
                <w:sdt>
                  <w:sdtPr>
                    <w:tag w:val="_PLD_4275c997fab34b31bdc237110f7ac4b5"/>
                    <w:id w:val="1348198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货币资金</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935,443,535.20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935,443,535.20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cfb3ce8aaf844f20bade494f8de16d9c"/>
                    <w:id w:val="1348198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结算备付金</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73f305bc0dad42a48574344b88169c52"/>
                    <w:id w:val="1348198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拆出资金</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3481987"/>
                      <w:lock w:val="sdtLocked"/>
                    </w:sdtPr>
                    <w:sdtContent>
                      <w:p w:rsidR="00F82327" w:rsidRDefault="00F82327" w:rsidP="00F82327">
                        <w:pPr>
                          <w:ind w:firstLineChars="100" w:firstLine="210"/>
                        </w:pPr>
                        <w:r>
                          <w:rPr>
                            <w:rFonts w:hint="eastAsia"/>
                          </w:rPr>
                          <w:t>交易性金融资产</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c286936b0274678b5b14948d8154d5f"/>
                    <w:id w:val="1348198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以公允价值计量且其变动计入当期损益的金融资产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f2ca4ecabe52459c89f3b3b833b28992"/>
                    <w:id w:val="1348198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衍生金融资产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404cf6ab6df04bccadc6e50b430c5ad1"/>
                    <w:id w:val="1348199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应收票据</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244,981,130.83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244,981,130.83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0c7fd7f05404a5aa4d1bd82df1525bf"/>
                    <w:id w:val="1348199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应收账款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9,147,445,519.35</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9,147,445,519.35</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3481992"/>
                      <w:lock w:val="sdtLocked"/>
                    </w:sdtPr>
                    <w:sdtContent>
                      <w:p w:rsidR="00F82327" w:rsidRDefault="00F82327" w:rsidP="00F82327">
                        <w:pPr>
                          <w:ind w:firstLineChars="100" w:firstLine="210"/>
                        </w:pPr>
                        <w:r>
                          <w:rPr>
                            <w:rFonts w:hint="eastAsia"/>
                          </w:rPr>
                          <w:t>应收款项融资</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932119a1f2724f0296ba583a176a5b7f"/>
                    <w:id w:val="1348199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预付款项</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1,024,335,444.99</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1,024,335,444.99</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9890145bbb06470fbff7552efd27f5cb"/>
                    <w:id w:val="1348199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应收保费</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adbed6db890948269b00aa5269ca43ef"/>
                    <w:id w:val="1348199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应收分保账款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8d39fe01970f447399435e529e8f3c76"/>
                    <w:id w:val="1348199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应收分保合同准备金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c11d90f36904ee99e2d2614e1985d9f"/>
                    <w:id w:val="1348199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其他应收款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244,020,827.66</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244,020,827.66</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b725da7877314ffbb440022473aa4771"/>
                    <w:id w:val="1348199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rPr>
                          <w:t>其中：</w:t>
                        </w:r>
                        <w:r>
                          <w:rPr>
                            <w:rFonts w:hint="eastAsia"/>
                            <w:szCs w:val="21"/>
                          </w:rPr>
                          <w:t>应收利息</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c5bd1b6582fc46a4af5fd9ca75d2de9e"/>
                    <w:id w:val="1348199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400" w:firstLine="840"/>
                          <w:rPr>
                            <w:szCs w:val="21"/>
                          </w:rPr>
                        </w:pPr>
                        <w:r>
                          <w:rPr>
                            <w:rFonts w:hint="eastAsia"/>
                            <w:szCs w:val="21"/>
                          </w:rPr>
                          <w:t>应收股利</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5,184,905.91</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5,184,905.91</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bd9b6785a63f4b75a55acaea5b3931e8"/>
                    <w:id w:val="1348200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买入返售金融资产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b93e8fafaee4160b39625362d84eff2"/>
                    <w:id w:val="1348200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存货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1,198,828,638.70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1,198,828,638.70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8a57b7a7a7634e5a9125443734f3650f"/>
                    <w:id w:val="1348200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持有待售资产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10,021,170.68</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10,021,170.68</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d43a546c640541ada3d4b1513dd8e53e"/>
                    <w:id w:val="1348200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一年内到期的非流动资产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c639adcbe40b4a05b0dabb81fab2af29"/>
                    <w:id w:val="1348200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其他流动资产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51,834,150.60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51,834,150.60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e3f264539b5943aeb4e53e3500a11c95"/>
                    <w:id w:val="1348200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200" w:firstLine="420"/>
                          <w:rPr>
                            <w:szCs w:val="21"/>
                          </w:rPr>
                        </w:pPr>
                        <w:r>
                          <w:rPr>
                            <w:rFonts w:hint="eastAsia"/>
                            <w:szCs w:val="21"/>
                          </w:rPr>
                          <w:t>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12,856,910,418.01</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12,856,910,418.01</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3482006"/>
                      <w:lock w:val="sdtLocked"/>
                    </w:sdtPr>
                    <w:sdtContent>
                      <w:p w:rsidR="00F82327" w:rsidRDefault="00F82327" w:rsidP="00F82327">
                        <w:pPr>
                          <w:rPr>
                            <w:szCs w:val="21"/>
                          </w:rPr>
                        </w:pPr>
                        <w:r>
                          <w:rPr>
                            <w:rFonts w:hint="eastAsia"/>
                            <w:b/>
                          </w:rPr>
                          <w:t>非流动资产：</w:t>
                        </w:r>
                      </w:p>
                    </w:sdtContent>
                  </w:sdt>
                </w:tc>
              </w:tr>
              <w:tr w:rsidR="00F82327" w:rsidTr="00F82327">
                <w:sdt>
                  <w:sdtPr>
                    <w:tag w:val="_PLD_385c89a19e074f6b802c0fb55810b9de"/>
                    <w:id w:val="1348200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发放贷款和垫款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3482008"/>
                      <w:lock w:val="sdtLocked"/>
                    </w:sdtPr>
                    <w:sdtContent>
                      <w:p w:rsidR="00F82327" w:rsidRDefault="00F82327" w:rsidP="00F82327">
                        <w:pPr>
                          <w:ind w:firstLineChars="100" w:firstLine="210"/>
                        </w:pPr>
                        <w:r>
                          <w:rPr>
                            <w:rFonts w:hint="eastAsia"/>
                          </w:rPr>
                          <w:t>债权投资</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d37ce7fee26240f98663f9e61d957ba0"/>
                    <w:id w:val="1348200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可供出售金融资产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21,054,099.14</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-21,054,099.14</w:t>
                    </w: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3482010"/>
                      <w:lock w:val="sdtLocked"/>
                    </w:sdtPr>
                    <w:sdtContent>
                      <w:p w:rsidR="00F82327" w:rsidRDefault="00F82327" w:rsidP="00F82327">
                        <w:pPr>
                          <w:ind w:firstLineChars="100" w:firstLine="210"/>
                        </w:pPr>
                        <w:r>
                          <w:rPr>
                            <w:rFonts w:hint="eastAsia"/>
                          </w:rPr>
                          <w:t>其他债权投资</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8a3f3d6546c644a9be1745bb88fb79ca"/>
                    <w:id w:val="1348201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持有至到期投资</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27a33778347f497ca160519a6e6b8c7c"/>
                    <w:id w:val="1348201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长期应收款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2c2f80b155914d9cbb35f3ee70f3962e"/>
                    <w:id w:val="1348201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长期股权投资</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176,950,849.09</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176,950,849.09</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3482014"/>
                      <w:lock w:val="sdtLocked"/>
                    </w:sdtPr>
                    <w:sdtContent>
                      <w:p w:rsidR="00F82327" w:rsidRDefault="00F82327" w:rsidP="00F82327">
                        <w:pPr>
                          <w:ind w:firstLineChars="100" w:firstLine="210"/>
                        </w:pPr>
                        <w:r>
                          <w:rPr>
                            <w:rFonts w:hint="eastAsia"/>
                          </w:rPr>
                          <w:t>其他权益工具投资</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13482015"/>
                      <w:lock w:val="sdtLocked"/>
                    </w:sdtPr>
                    <w:sdtContent>
                      <w:p w:rsidR="00F82327" w:rsidRDefault="00F82327" w:rsidP="00F82327">
                        <w:pPr>
                          <w:ind w:firstLineChars="100" w:firstLine="210"/>
                        </w:pPr>
                        <w:r>
                          <w:rPr>
                            <w:rFonts w:hint="eastAsia"/>
                          </w:rPr>
                          <w:t>其他非流动金融资产</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21,054,099.14</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21,054,099.14</w:t>
                    </w:r>
                  </w:p>
                </w:tc>
              </w:tr>
              <w:tr w:rsidR="00F82327" w:rsidTr="00F82327">
                <w:sdt>
                  <w:sdtPr>
                    <w:tag w:val="_PLD_20779687e71044edbf48bf6d72fd659d"/>
                    <w:id w:val="1348201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投资性房地产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212,637,547.07</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212,637,547.07</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b4d3d3f9c80a46518df6b927f85638a8"/>
                    <w:id w:val="1348201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固定资产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1,701,584,588.74</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1,701,584,588.74</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0b3a7e34c3ee4ba5a49df4a07c4c3528"/>
                    <w:id w:val="1348201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在建工程</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398,015,408.86</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398,015,408.86</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0586227ba0045bda765cf5dffd72833"/>
                    <w:id w:val="1348201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生产性生物资产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30a8780f1a6a40ed8bd7c72fd4e95a58"/>
                    <w:id w:val="1348202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油气资产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3482021"/>
                      <w:lock w:val="sdtLocked"/>
                    </w:sdtPr>
                    <w:sdtContent>
                      <w:p w:rsidR="00F82327" w:rsidRDefault="00F82327" w:rsidP="00F82327">
                        <w:pPr>
                          <w:ind w:firstLineChars="100" w:firstLine="210"/>
                        </w:pPr>
                        <w:r>
                          <w:rPr>
                            <w:rFonts w:hint="eastAsia"/>
                          </w:rPr>
                          <w:t>使用权资产</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e197206e3cda421f90e7c968c373824e"/>
                    <w:id w:val="1348202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无形资产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372,955,775.83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372,955,775.83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9507736e67ff483cad3c4777f5e536b4"/>
                    <w:id w:val="1348202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开发支出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3,053,640.11</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3,053,640.11</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db764bcb49749d8ae12e0b82de90e57"/>
                    <w:id w:val="1348202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商誉</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785,490,673.64</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785,490,673.64</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ee338cdcd96a4fe9aa3a900a05d86d62"/>
                    <w:id w:val="1348202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长期待摊费用</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80,804,310.71</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80,804,310.71</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ff748a0e2f2a4598b0245a7b2a5f8cb9"/>
                    <w:id w:val="1348202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递延所得税资产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76,010,543.98</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76,010,543.98</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58edba0eddc644959242154db461c42a"/>
                    <w:id w:val="1348202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81,242,737.65</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81,242,737.65</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a381a26adc92401cacf197178c3d49bb"/>
                    <w:id w:val="1348202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200" w:firstLine="420"/>
                          <w:rPr>
                            <w:szCs w:val="21"/>
                          </w:rPr>
                        </w:pPr>
                        <w:r>
                          <w:rPr>
                            <w:rFonts w:hint="eastAsia"/>
                            <w:szCs w:val="21"/>
                          </w:rPr>
                          <w:t>非流动资产合计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3,909,800,174.82</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3,909,800,174.82</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fe9d973bac6b4be6b5d2293c60039e19"/>
                    <w:id w:val="1348202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300" w:firstLine="630"/>
                          <w:rPr>
                            <w:szCs w:val="21"/>
                          </w:rPr>
                        </w:pPr>
                        <w:r>
                          <w:rPr>
                            <w:rFonts w:hint="eastAsia"/>
                            <w:szCs w:val="21"/>
                          </w:rPr>
                          <w:t>资产总计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16,766,710,592.83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16,766,710,592.83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3482030"/>
                      <w:lock w:val="sdtLocked"/>
                    </w:sdtPr>
                    <w:sdtContent>
                      <w:p w:rsidR="00F82327" w:rsidRDefault="00F82327" w:rsidP="00F82327">
                        <w:pPr>
                          <w:rPr>
                            <w:szCs w:val="21"/>
                          </w:rPr>
                        </w:pPr>
                        <w:r>
                          <w:rPr>
                            <w:rFonts w:hint="eastAsia"/>
                            <w:b/>
                          </w:rPr>
                          <w:t>流动负债：</w:t>
                        </w:r>
                      </w:p>
                    </w:sdtContent>
                  </w:sdt>
                </w:tc>
              </w:tr>
              <w:tr w:rsidR="00F82327" w:rsidTr="00F82327">
                <w:sdt>
                  <w:sdtPr>
                    <w:tag w:val="_PLD_0efba9adef604cadac8599fe5a7c8c43"/>
                    <w:id w:val="1348203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短期借款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3,618,361,104.13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3,618,361,104.13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372c190edf714f90bd9700557e8da87c"/>
                    <w:id w:val="1348203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向中央银行借款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1ae2c221b6e47ecbeeeeba07bff4d7f"/>
                    <w:id w:val="1348203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拆入资金</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3482034"/>
                      <w:lock w:val="sdtLocked"/>
                    </w:sdtPr>
                    <w:sdtContent>
                      <w:p w:rsidR="00F82327" w:rsidRDefault="00F82327" w:rsidP="00F82327">
                        <w:pPr>
                          <w:ind w:firstLineChars="100" w:firstLine="210"/>
                        </w:pPr>
                        <w:r>
                          <w:rPr>
                            <w:rFonts w:hint="eastAsia"/>
                          </w:rPr>
                          <w:t>交易性金融负债</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766fc67bf8c49118712a37a49f49e18"/>
                    <w:id w:val="1348203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以公允价值计量且其变动计入当期损益的金融负债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ce332098ad34f168a7fed2abb15b157"/>
                    <w:id w:val="1348203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衍生金融负债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3482037"/>
                      <w:lock w:val="sdtLocked"/>
                    </w:sdtPr>
                    <w:sdtContent>
                      <w:p w:rsidR="00F82327" w:rsidRDefault="00F82327" w:rsidP="00F82327">
                        <w:pPr>
                          <w:ind w:firstLineChars="100" w:firstLine="210"/>
                        </w:pPr>
                        <w:r>
                          <w:rPr>
                            <w:rFonts w:hint="eastAsia"/>
                          </w:rPr>
                          <w:t>应付票据</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1,193,502,126.12</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1,193,502,126.12</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3482038"/>
                      <w:lock w:val="sdtLocked"/>
                    </w:sdtPr>
                    <w:sdtContent>
                      <w:p w:rsidR="00F82327" w:rsidRDefault="00F82327" w:rsidP="00F82327">
                        <w:pPr>
                          <w:ind w:firstLineChars="100" w:firstLine="210"/>
                        </w:pPr>
                        <w:r>
                          <w:rPr>
                            <w:rFonts w:hint="eastAsia"/>
                          </w:rPr>
                          <w:t>应付账款</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4,024,245,027.00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4,024,245,027.00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f40c73421eb94e3bb75da0dba5756c7b"/>
                    <w:id w:val="1348203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预收款项</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301,907,038.65</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301,907,038.65</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e022b367ef5841dba277837ed003eacd"/>
                    <w:id w:val="1348204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卖出回购金融资产款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13482041"/>
                      <w:lock w:val="sdtLocked"/>
                    </w:sdtPr>
                    <w:sdtContent>
                      <w:p w:rsidR="00F82327" w:rsidRDefault="00F82327" w:rsidP="00F82327">
                        <w:pPr>
                          <w:ind w:firstLineChars="100" w:firstLine="210"/>
                        </w:pPr>
                        <w:r>
                          <w:rPr>
                            <w:rFonts w:hint="eastAsia"/>
                            <w:szCs w:val="21"/>
                          </w:rPr>
                          <w:t>吸收存款及同业存放</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3c7f7227298a479f925e3109384a9004"/>
                    <w:id w:val="1348204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代理买卖证券款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c753a74c55b14657b44ff96fd1a588c5"/>
                    <w:id w:val="1348204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代理承销证券款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45872124b78478895ac8ca50bf1fb8a"/>
                    <w:id w:val="1348204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129,977,224.96</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129,977,224.96</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d3c044defc17425daa2954955510acc7"/>
                    <w:id w:val="1348204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应交税费</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324,857,811.80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324,857,811.80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2463a98e91ab4940a86070ef84c09928"/>
                    <w:id w:val="1348204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其他应付款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831,701,705.88</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831,701,705.88</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e3b5010b1644b86a63caa38200d9fc7"/>
                    <w:id w:val="1348204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rPr>
                          <w:t>其中：</w:t>
                        </w:r>
                        <w:r>
                          <w:rPr>
                            <w:rFonts w:hint="eastAsia"/>
                            <w:szCs w:val="21"/>
                          </w:rPr>
                          <w:t>应付利息</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14,529,942.83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14,529,942.83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bb0dd0f249ab4ec4b35a1769f3ab804c"/>
                    <w:id w:val="1348204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400" w:firstLine="840"/>
                          <w:rPr>
                            <w:szCs w:val="21"/>
                          </w:rPr>
                        </w:pPr>
                        <w:r>
                          <w:rPr>
                            <w:rFonts w:hint="eastAsia"/>
                            <w:szCs w:val="21"/>
                          </w:rPr>
                          <w:t>应付股利</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245,591,999.10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245,591,999.10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9732c7544d04b9b9f9cd67ef9c67522"/>
                    <w:id w:val="1348204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应付手续费及佣金</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722fcf0c82c847e58fe7dabb21c96fbe"/>
                    <w:id w:val="1348205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应付分保账款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3425e5f47d8444608e19b97651415166"/>
                    <w:id w:val="1348205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持有待售负债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84262582d204a07b7c7b039008d30a1"/>
                    <w:id w:val="1348205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一年内到期的非流动负债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197,000,000.00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197,000,000.00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af93e4b207a64595bfc64c7f72b1187a"/>
                    <w:id w:val="1348205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其他流动负债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9a3d3ca1f3174615bf9ff36a589d6783"/>
                    <w:id w:val="1348205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200" w:firstLine="420"/>
                          <w:rPr>
                            <w:szCs w:val="21"/>
                          </w:rPr>
                        </w:pPr>
                        <w:r>
                          <w:rPr>
                            <w:rFonts w:hint="eastAsia"/>
                            <w:szCs w:val="21"/>
                          </w:rPr>
                          <w:t>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10,621,552,038.54</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10,621,552,038.54</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a08e21293f134b168255e7186cb648ba"/>
                    <w:id w:val="1348205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82327" w:rsidRDefault="00F82327" w:rsidP="00F82327">
                        <w:pPr>
                          <w:rPr>
                            <w:color w:val="008000"/>
                            <w:szCs w:val="21"/>
                          </w:rPr>
                        </w:pPr>
                        <w:r>
                          <w:rPr>
                            <w:rFonts w:hint="eastAsia"/>
                            <w:b/>
                            <w:bCs/>
                            <w:szCs w:val="21"/>
                          </w:rPr>
                          <w:t>非流动负债：</w:t>
                        </w:r>
                      </w:p>
                    </w:tc>
                  </w:sdtContent>
                </w:sdt>
              </w:tr>
              <w:tr w:rsidR="00F82327" w:rsidTr="00F82327">
                <w:sdt>
                  <w:sdtPr>
                    <w:tag w:val="_PLD_4b1c734d983f434b821c521fc2870fe8"/>
                    <w:id w:val="1348205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保险合同准备金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1d1cee5b720049af960e79c80ab30479"/>
                    <w:id w:val="1348205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长期借款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316,686,666.67</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316,686,666.67</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023f317ab6034563a761b5d2ed98eeae"/>
                    <w:id w:val="1348205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应付债券</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3b3edb5f36134af39020a332792fb060"/>
                    <w:id w:val="1348205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d9d94d502e044d5c83dc48388d17f72c"/>
                    <w:id w:val="1348206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13482061"/>
                      <w:lock w:val="sdtLocked"/>
                    </w:sdtPr>
                    <w:sdtContent>
                      <w:p w:rsidR="00F82327" w:rsidRDefault="00F82327" w:rsidP="00F82327">
                        <w:pPr>
                          <w:ind w:firstLineChars="100" w:firstLine="210"/>
                        </w:pPr>
                        <w:r>
                          <w:rPr>
                            <w:rFonts w:hint="eastAsia"/>
                          </w:rPr>
                          <w:t>租赁负债</w:t>
                        </w:r>
                      </w:p>
                    </w:sdtContent>
                  </w:sdt>
                </w:tc>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543dfbcc13f7467bbe938ed47fd08f27"/>
                    <w:id w:val="1348206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长期应付款</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722,784,017.20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722,784,017.20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247910bb42db46d9bbfa7a6ba34ed159"/>
                    <w:id w:val="1348206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长期应付职工薪酬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4b983db901be4c5b82741ed5d0c63202"/>
                    <w:id w:val="1348206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预计负债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3166959a76864d06b969fe5246da4a21"/>
                    <w:id w:val="1348206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递延收益</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166,860,822.31</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166,860,822.31</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0af60b77da940acae56c08bb05a1240"/>
                    <w:id w:val="1348206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递延所得税负债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81,512,777.53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81,512,777.53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ab4f0b1cb85d41959d54d3d841246bca"/>
                    <w:id w:val="1348206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35,207,836.94</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35,207,836.94</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70c7b2aa7d7a4f77a7e65d8722de302c"/>
                    <w:id w:val="1348206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200" w:firstLine="420"/>
                          <w:rPr>
                            <w:szCs w:val="21"/>
                          </w:rPr>
                        </w:pPr>
                        <w:r>
                          <w:rPr>
                            <w:rFonts w:hint="eastAsia"/>
                            <w:szCs w:val="21"/>
                          </w:rPr>
                          <w:t>非流动负债合计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1,323,052,120.65</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1,323,052,120.65</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b5b63f46391c494fa54363a343e3a61a"/>
                    <w:id w:val="1348206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300" w:firstLine="630"/>
                          <w:rPr>
                            <w:szCs w:val="21"/>
                          </w:rPr>
                        </w:pPr>
                        <w:r>
                          <w:rPr>
                            <w:rFonts w:hint="eastAsia"/>
                            <w:szCs w:val="21"/>
                          </w:rPr>
                          <w:t>负债合计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11,944,604,159.19</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11,944,604,159.19</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e8b17808d1b64bcb8659e50a22f17c53"/>
                    <w:id w:val="1348207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82327" w:rsidRDefault="00F82327" w:rsidP="00F82327">
                        <w:pPr>
                          <w:rPr>
                            <w:szCs w:val="21"/>
                          </w:rPr>
                        </w:pPr>
                        <w:r>
                          <w:rPr>
                            <w:rFonts w:hint="eastAsia"/>
                            <w:b/>
                            <w:bCs/>
                            <w:szCs w:val="21"/>
                          </w:rPr>
                          <w:t>所有者权益（或股东权益）：</w:t>
                        </w:r>
                      </w:p>
                    </w:tc>
                  </w:sdtContent>
                </w:sdt>
              </w:tr>
              <w:tr w:rsidR="00F82327" w:rsidTr="00F82327">
                <w:sdt>
                  <w:sdtPr>
                    <w:tag w:val="_PLD_9010fa9626ed4c1786f7a701883f8faf"/>
                    <w:id w:val="1348207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实收资本（或股本）</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521,791,700.00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521,791,700.00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01098027632846aa9c0c57ce79714549"/>
                    <w:id w:val="1348207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其他权益工具</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576e62fa6e5a4609989bccbe014f951c"/>
                    <w:id w:val="1348207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d231468da9dc4ca99a885c73ca1d80e6"/>
                    <w:id w:val="1348207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7b70496c75d40f19a3cf648170a89dc"/>
                    <w:id w:val="1348207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资本公积</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2,123,873,145.23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2,123,873,145.23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0ecc8c5ac5f64e66aae115c103be5d27"/>
                    <w:id w:val="1348207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减：库存股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f8576e43e2ba482da272b161656c0523"/>
                    <w:id w:val="1348207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其他综合收益</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-1,575,375.85</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-1,575,375.85</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4012b20126624690826c37f7fe5375f3"/>
                    <w:id w:val="1348207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专项储备</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f00af6e50b2746e6a098293b64c1d537"/>
                    <w:id w:val="1348207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盈余公积</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18,236,552.39</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18,236,552.39</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2675126dfcc04ee595fa740c9e46f1b6"/>
                    <w:id w:val="1348208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一般风险准备</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69e49e8e03b24f49a4f7055dd6cfe7af"/>
                    <w:id w:val="1348208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未分配利润</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770,857,525.50</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770,857,525.50</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51025073495f439fbd66352253d45d1a"/>
                    <w:id w:val="1348208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归属于母公司所有者权益（或股东权益）合计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3,433,183,547.27</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3,433,183,547.27</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9e2a49afb3b740edb7325551ffea197e"/>
                    <w:id w:val="1348208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100" w:firstLine="210"/>
                          <w:rPr>
                            <w:szCs w:val="21"/>
                          </w:rPr>
                        </w:pPr>
                        <w:r>
                          <w:rPr>
                            <w:rFonts w:hint="eastAsia"/>
                            <w:szCs w:val="21"/>
                          </w:rPr>
                          <w:t>少数股东权益</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1,388,922,886.37</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1,388,922,886.37</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c8a5be1c81bf40a0b01cb817c0b0e1b9"/>
                    <w:id w:val="1348208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200" w:firstLine="420"/>
                          <w:rPr>
                            <w:szCs w:val="21"/>
                          </w:rPr>
                        </w:pPr>
                        <w:r>
                          <w:rPr>
                            <w:rFonts w:hint="eastAsia"/>
                            <w:szCs w:val="21"/>
                          </w:rPr>
                          <w:t>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4,822,106,433.64</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4,822,106,433.64</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r w:rsidR="00F82327" w:rsidTr="00F82327">
                <w:sdt>
                  <w:sdtPr>
                    <w:tag w:val="_PLD_bd6eda07bb8b42c19118fdb7c86bb62b"/>
                    <w:id w:val="1348208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F82327" w:rsidRDefault="00F82327" w:rsidP="00F82327">
                        <w:pPr>
                          <w:ind w:firstLineChars="300" w:firstLine="630"/>
                          <w:rPr>
                            <w:szCs w:val="21"/>
                          </w:rPr>
                        </w:pPr>
                        <w:r>
                          <w:rPr>
                            <w:rFonts w:hint="eastAsia"/>
                            <w:szCs w:val="21"/>
                          </w:rPr>
                          <w:t>负债和所有者权益（或股东权益）总计</w:t>
                        </w:r>
                      </w:p>
                    </w:tc>
                  </w:sdtContent>
                </w:sdt>
                <w:tc>
                  <w:tcPr>
                    <w:tcW w:w="1074"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16,766,710,592.83</w:t>
                    </w:r>
                  </w:p>
                </w:tc>
                <w:tc>
                  <w:tcPr>
                    <w:tcW w:w="99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r>
                      <w:t>16,766,710,592.83</w:t>
                    </w:r>
                  </w:p>
                </w:tc>
                <w:tc>
                  <w:tcPr>
                    <w:tcW w:w="1166" w:type="pct"/>
                    <w:tcBorders>
                      <w:top w:val="outset" w:sz="4" w:space="0" w:color="auto"/>
                      <w:left w:val="outset" w:sz="4" w:space="0" w:color="auto"/>
                      <w:bottom w:val="outset" w:sz="4" w:space="0" w:color="auto"/>
                      <w:right w:val="outset" w:sz="4" w:space="0" w:color="auto"/>
                    </w:tcBorders>
                  </w:tcPr>
                  <w:p w:rsidR="00F82327" w:rsidRDefault="00F82327" w:rsidP="00F82327">
                    <w:pPr>
                      <w:jc w:val="right"/>
                      <w:rPr>
                        <w:szCs w:val="21"/>
                      </w:rPr>
                    </w:pPr>
                  </w:p>
                </w:tc>
              </w:tr>
            </w:tbl>
            <w:p w:rsidR="00F82327" w:rsidRDefault="00F82327"/>
            <w:p w:rsidR="00D26B69" w:rsidRDefault="00A445E1">
              <w:pPr>
                <w:rPr>
                  <w:szCs w:val="21"/>
                </w:rPr>
              </w:pPr>
              <w:r>
                <w:rPr>
                  <w:rFonts w:hint="eastAsia"/>
                  <w:szCs w:val="21"/>
                </w:rPr>
                <w:t>各项目调整情况的说明：</w:t>
              </w:r>
            </w:p>
            <w:sdt>
              <w:sdtPr>
                <w:alias w:val="是否适用：资产负债表各项目调整情况的说明[双击切换]"/>
                <w:tag w:val="_GBC_78cdedcde0e54953bd93f6d9bfb220a2"/>
                <w:id w:val="-557329981"/>
                <w:lock w:val="sdtContentLocked"/>
                <w:placeholder>
                  <w:docPart w:val="GBC22222222222222222222222222222"/>
                </w:placeholder>
              </w:sdtPr>
              <w:sdtContent>
                <w:p w:rsidR="00D26B69" w:rsidRDefault="00B66160" w:rsidP="006B3677">
                  <w:r>
                    <w:fldChar w:fldCharType="begin"/>
                  </w:r>
                  <w:r w:rsidR="006B3677">
                    <w:instrText xml:space="preserve"> MACROBUTTON  SnrToggleCheckbox □适用 </w:instrText>
                  </w:r>
                  <w:r>
                    <w:fldChar w:fldCharType="end"/>
                  </w:r>
                  <w:r>
                    <w:fldChar w:fldCharType="begin"/>
                  </w:r>
                  <w:r w:rsidR="006B3677">
                    <w:instrText xml:space="preserve"> MACROBUTTON  SnrToggleCheckbox √不适用 </w:instrText>
                  </w:r>
                  <w:r>
                    <w:fldChar w:fldCharType="end"/>
                  </w:r>
                </w:p>
              </w:sdtContent>
            </w:sdt>
          </w:sdtContent>
        </w:sdt>
        <w:p w:rsidR="00D26B69" w:rsidRDefault="00D26B69"/>
        <w:sdt>
          <w:sdtPr>
            <w:rPr>
              <w:rFonts w:hint="eastAsia"/>
            </w:rPr>
            <w:tag w:val="_SEC_42ac31f2b4fa4fd6a9f6f2a4dec4d231"/>
            <w:id w:val="-1699693057"/>
            <w:lock w:val="sdtLocked"/>
            <w:placeholder>
              <w:docPart w:val="GBC22222222222222222222222222222"/>
            </w:placeholder>
          </w:sdtPr>
          <w:sdtEndPr>
            <w:rPr>
              <w:szCs w:val="21"/>
            </w:rPr>
          </w:sdtEndPr>
          <w:sdtContent>
            <w:p w:rsidR="00D26B69" w:rsidRDefault="00A445E1">
              <w:pPr>
                <w:jc w:val="center"/>
              </w:pPr>
              <w:r>
                <w:rPr>
                  <w:rFonts w:hint="eastAsia"/>
                </w:rPr>
                <w:t>母公司</w:t>
              </w:r>
              <w:r>
                <w:t>资产负债表</w:t>
              </w:r>
            </w:p>
            <w:p w:rsidR="00D26B69" w:rsidRDefault="00A445E1">
              <w:pPr>
                <w:jc w:val="right"/>
                <w:rPr>
                  <w:szCs w:val="21"/>
                </w:rPr>
              </w:pPr>
              <w:r>
                <w:rPr>
                  <w:szCs w:val="21"/>
                </w:rPr>
                <w:t xml:space="preserve">      单位:</w:t>
              </w:r>
              <w:sdt>
                <w:sdtPr>
                  <w:rPr>
                    <w:szCs w:val="21"/>
                  </w:rPr>
                  <w:alias w:val="单位：母公司资产负债表"/>
                  <w:tag w:val="_GBC_12bdcba29eb54af2b8443a5d65e13487"/>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5ae5b2f3e4c64e05b223351f52f762b8"/>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068"/>
                <w:gridCol w:w="1967"/>
                <w:gridCol w:w="1896"/>
                <w:gridCol w:w="2118"/>
              </w:tblGrid>
              <w:tr w:rsidR="00393FE7" w:rsidTr="00393FE7">
                <w:trPr>
                  <w:cantSplit/>
                </w:trPr>
                <w:sdt>
                  <w:sdtPr>
                    <w:tag w:val="_PLD_1862792538844cfebbd7412e518cc3a1"/>
                    <w:id w:val="1348111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center"/>
                          <w:rPr>
                            <w:b/>
                            <w:szCs w:val="21"/>
                          </w:rPr>
                        </w:pPr>
                        <w:r>
                          <w:rPr>
                            <w:b/>
                            <w:szCs w:val="21"/>
                          </w:rPr>
                          <w:t>项目</w:t>
                        </w:r>
                      </w:p>
                    </w:tc>
                  </w:sdtContent>
                </w:sdt>
                <w:sdt>
                  <w:sdtPr>
                    <w:tag w:val="_PLD_490733515ea04b4585d8f94ac2bde396"/>
                    <w:id w:val="13481112"/>
                    <w:lock w:val="sdtLocked"/>
                  </w:sdtPr>
                  <w:sdtContent>
                    <w:tc>
                      <w:tcPr>
                        <w:tcW w:w="1097"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center"/>
                          <w:rPr>
                            <w:b/>
                            <w:szCs w:val="21"/>
                          </w:rPr>
                        </w:pPr>
                        <w:r>
                          <w:rPr>
                            <w:rFonts w:hint="eastAsia"/>
                            <w:b/>
                            <w:szCs w:val="21"/>
                          </w:rPr>
                          <w:t>2018年12月31日</w:t>
                        </w:r>
                      </w:p>
                    </w:tc>
                  </w:sdtContent>
                </w:sdt>
                <w:sdt>
                  <w:sdtPr>
                    <w:tag w:val="_PLD_e87e7f82c0ce4a00b4c3c32f679e366a"/>
                    <w:id w:val="13481113"/>
                    <w:lock w:val="sdtLocked"/>
                  </w:sdtPr>
                  <w:sdtContent>
                    <w:tc>
                      <w:tcPr>
                        <w:tcW w:w="1018"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center"/>
                          <w:rPr>
                            <w:b/>
                            <w:szCs w:val="21"/>
                          </w:rPr>
                        </w:pPr>
                        <w:r>
                          <w:rPr>
                            <w:rFonts w:hint="eastAsia"/>
                            <w:b/>
                            <w:szCs w:val="21"/>
                          </w:rPr>
                          <w:t>2019年1月1日</w:t>
                        </w:r>
                      </w:p>
                    </w:tc>
                  </w:sdtContent>
                </w:sdt>
                <w:sdt>
                  <w:sdtPr>
                    <w:tag w:val="_PLD_183442aef00f452987866abd92d323be"/>
                    <w:id w:val="13481114"/>
                    <w:lock w:val="sdtLocked"/>
                  </w:sdtPr>
                  <w:sdtContent>
                    <w:tc>
                      <w:tcPr>
                        <w:tcW w:w="1180"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center"/>
                          <w:rPr>
                            <w:b/>
                          </w:rPr>
                        </w:pPr>
                        <w:r>
                          <w:rPr>
                            <w:rFonts w:hint="eastAsia"/>
                            <w:b/>
                          </w:rPr>
                          <w:t>调整数</w:t>
                        </w:r>
                      </w:p>
                    </w:tc>
                  </w:sdtContent>
                </w:sdt>
              </w:tr>
              <w:tr w:rsidR="00393FE7" w:rsidTr="00393FE7">
                <w:sdt>
                  <w:sdtPr>
                    <w:tag w:val="_PLD_d3873035b3234fe09b962abf0385995a"/>
                    <w:id w:val="1348111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93FE7" w:rsidRDefault="00393FE7" w:rsidP="00393FE7">
                        <w:pPr>
                          <w:rPr>
                            <w:szCs w:val="21"/>
                          </w:rPr>
                        </w:pPr>
                        <w:r>
                          <w:rPr>
                            <w:rFonts w:hint="eastAsia"/>
                            <w:b/>
                            <w:bCs/>
                            <w:szCs w:val="21"/>
                          </w:rPr>
                          <w:t>流动资产：</w:t>
                        </w:r>
                      </w:p>
                    </w:tc>
                  </w:sdtContent>
                </w:sdt>
              </w:tr>
              <w:tr w:rsidR="00393FE7" w:rsidTr="00393FE7">
                <w:sdt>
                  <w:sdtPr>
                    <w:tag w:val="_PLD_74d515e6d6184499b93a2f64ac76312a"/>
                    <w:id w:val="1348111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货币资金</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147,766,125.89</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147,766,125.89</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13481117"/>
                      <w:lock w:val="sdtLocked"/>
                    </w:sdtPr>
                    <w:sdtContent>
                      <w:p w:rsidR="00393FE7" w:rsidRDefault="00393FE7" w:rsidP="00393FE7">
                        <w:pPr>
                          <w:ind w:firstLineChars="100" w:firstLine="210"/>
                        </w:pPr>
                        <w:r>
                          <w:rPr>
                            <w:rFonts w:hint="eastAsia"/>
                          </w:rPr>
                          <w:t>交易性金融资产</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50e2572bcb44b2d946e9d57654a2030"/>
                    <w:id w:val="1348111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以公允价值计量且其变动计入当期损益的金融资产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ae75f8d2f5c14936a6818948d6cc2951"/>
                    <w:id w:val="1348111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衍生金融资产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38796d2735e412fbb2b548202f4f87a"/>
                    <w:id w:val="1348112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应收票据</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330335623c744c63b1ff8fbca1c82725"/>
                    <w:id w:val="1348112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应收账款</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32,286,717.85</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32,286,717.85</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3481122"/>
                      <w:lock w:val="sdtLocked"/>
                    </w:sdtPr>
                    <w:sdtContent>
                      <w:p w:rsidR="00393FE7" w:rsidRDefault="00393FE7" w:rsidP="00393FE7">
                        <w:pPr>
                          <w:ind w:firstLineChars="100" w:firstLine="210"/>
                        </w:pPr>
                        <w:r>
                          <w:rPr>
                            <w:rFonts w:hint="eastAsia"/>
                          </w:rPr>
                          <w:t>应收款项融资</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075402e44a9d4fec8c80849345f9a7ff"/>
                    <w:id w:val="1348112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预付款项</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5,422,809.06</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5,422,809.06</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c2d0a7a6a8e64d7e876eef520833ed71"/>
                    <w:id w:val="1348112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其他应收款</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1,338,278,555.51</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1,338,278,555.51</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f4aedbe1c37746bd94298a5fa1ce694d"/>
                    <w:id w:val="1348112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rPr>
                          <w:t>其中：</w:t>
                        </w:r>
                        <w:r>
                          <w:rPr>
                            <w:rFonts w:hint="eastAsia"/>
                            <w:szCs w:val="21"/>
                          </w:rPr>
                          <w:t>应收利息</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52de14b1293c4f25af2be3d116cf9e85"/>
                    <w:id w:val="1348112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400" w:firstLine="840"/>
                          <w:rPr>
                            <w:szCs w:val="21"/>
                          </w:rPr>
                        </w:pPr>
                        <w:r>
                          <w:rPr>
                            <w:rFonts w:hint="eastAsia"/>
                            <w:szCs w:val="21"/>
                          </w:rPr>
                          <w:t>应收股利</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c7b0b124530948fbb30e06a409fd5565"/>
                    <w:id w:val="1348112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存货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8,119,724.23</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8,119,724.23</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425e5328b0a240e59b878c6d6e9636a3"/>
                    <w:id w:val="1348112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持有待售资产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10,021,170.68</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10,021,170.68</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632efccee98548b68b34b43db7e78ee1"/>
                    <w:id w:val="1348112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一年内到期的非流动资产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1f0292fdc6a84de4bb5b1513e1206a77"/>
                    <w:id w:val="1348113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其他流动资产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161,310,106.55</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161,310,106.55</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18bb3148590e45af9975783b03139934"/>
                    <w:id w:val="1348113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200" w:firstLine="420"/>
                          <w:rPr>
                            <w:szCs w:val="21"/>
                          </w:rPr>
                        </w:pPr>
                        <w:r>
                          <w:rPr>
                            <w:rFonts w:hint="eastAsia"/>
                            <w:szCs w:val="21"/>
                          </w:rPr>
                          <w:t>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1,703,205,209.77</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1,703,205,209.77</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32045b1e965f45488a253d2d0cb1dd0d"/>
                    <w:id w:val="1348113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93FE7" w:rsidRDefault="00393FE7" w:rsidP="00393FE7">
                        <w:pPr>
                          <w:rPr>
                            <w:color w:val="008000"/>
                            <w:szCs w:val="21"/>
                          </w:rPr>
                        </w:pPr>
                        <w:r>
                          <w:rPr>
                            <w:rFonts w:hint="eastAsia"/>
                            <w:b/>
                            <w:bCs/>
                            <w:szCs w:val="21"/>
                          </w:rPr>
                          <w:t>非流动资产：</w:t>
                        </w:r>
                      </w:p>
                    </w:tc>
                  </w:sdtContent>
                </w:sdt>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13481133"/>
                      <w:lock w:val="sdtLocked"/>
                    </w:sdtPr>
                    <w:sdtContent>
                      <w:p w:rsidR="00393FE7" w:rsidRDefault="00393FE7" w:rsidP="00393FE7">
                        <w:pPr>
                          <w:ind w:firstLineChars="100" w:firstLine="210"/>
                        </w:pPr>
                        <w:r>
                          <w:rPr>
                            <w:rFonts w:hint="eastAsia"/>
                          </w:rPr>
                          <w:t>债权投资</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a605f54c25a44b5899465f29b1b8bedd"/>
                    <w:id w:val="1348113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可供出售金融资产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21,000,000.00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-21,000,000.00</w:t>
                    </w: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13481135"/>
                      <w:lock w:val="sdtLocked"/>
                    </w:sdtPr>
                    <w:sdtContent>
                      <w:p w:rsidR="00393FE7" w:rsidRDefault="00393FE7" w:rsidP="00393FE7">
                        <w:pPr>
                          <w:ind w:firstLineChars="100" w:firstLine="210"/>
                        </w:pPr>
                        <w:r>
                          <w:rPr>
                            <w:rFonts w:hint="eastAsia"/>
                          </w:rPr>
                          <w:t>其他债权投资</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e177567cb7dd4cb493ddacd578914e61"/>
                    <w:id w:val="1348113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持有至到期投资</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b5e78a65ad3e4a80bf6991e93db7bf56"/>
                    <w:id w:val="1348113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长期应收款</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977fb30cb6c9428e94fad6ae22cf3201"/>
                    <w:id w:val="1348113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长期股权投资</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2,963,614,069.37</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2,963,614,069.37</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3481139"/>
                      <w:lock w:val="sdtLocked"/>
                    </w:sdtPr>
                    <w:sdtContent>
                      <w:p w:rsidR="00393FE7" w:rsidRDefault="00393FE7" w:rsidP="00393FE7">
                        <w:pPr>
                          <w:ind w:firstLineChars="100" w:firstLine="210"/>
                        </w:pPr>
                        <w:r>
                          <w:rPr>
                            <w:rFonts w:hint="eastAsia"/>
                          </w:rPr>
                          <w:t>其他权益工具投资</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13481140"/>
                      <w:lock w:val="sdtLocked"/>
                    </w:sdtPr>
                    <w:sdtContent>
                      <w:p w:rsidR="00393FE7" w:rsidRDefault="00393FE7" w:rsidP="00393FE7">
                        <w:pPr>
                          <w:ind w:firstLineChars="100" w:firstLine="210"/>
                        </w:pPr>
                        <w:r>
                          <w:rPr>
                            <w:rFonts w:hint="eastAsia"/>
                          </w:rPr>
                          <w:t>其他非流动金融资产</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21,000,000.00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21,000,000.00</w:t>
                    </w:r>
                  </w:p>
                </w:tc>
              </w:tr>
              <w:tr w:rsidR="00393FE7" w:rsidTr="00393FE7">
                <w:sdt>
                  <w:sdtPr>
                    <w:tag w:val="_PLD_923eb7718b5b46499e26c674a192c4ff"/>
                    <w:id w:val="1348114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投资性房地产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30,114,651.76</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30,114,651.76</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f782e0f6f8eb4d55b6200e2b80225924"/>
                    <w:id w:val="1348114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固定资产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43,672,973.56</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43,672,973.56</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9888fe85522948d98e1ac835c1f1dd6c"/>
                    <w:id w:val="1348114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在建工程</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72,360,341.79</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72,360,341.79</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94a792f6bcab460c9b29439620066ee2"/>
                    <w:id w:val="1348114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生产性生物资产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ac72a00d096e4d379112e9698d90becc"/>
                    <w:id w:val="1348114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油气资产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3481146"/>
                      <w:lock w:val="sdtLocked"/>
                    </w:sdtPr>
                    <w:sdtContent>
                      <w:p w:rsidR="00393FE7" w:rsidRDefault="00393FE7" w:rsidP="00393FE7">
                        <w:pPr>
                          <w:ind w:firstLineChars="100" w:firstLine="210"/>
                        </w:pPr>
                        <w:r>
                          <w:rPr>
                            <w:rFonts w:hint="eastAsia"/>
                          </w:rPr>
                          <w:t>使用权资产</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3dfcf3e9c1e4ba1a222b98847f77185"/>
                    <w:id w:val="1348114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无形资产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42,028,499.81</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42,028,499.81</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8aaf9fbcb124c8883d1d27dcea819e2"/>
                    <w:id w:val="1348114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开发支出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72f3e515cd2543c59ab69795181cf131"/>
                    <w:id w:val="1348114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商誉</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8c2976ac40f54cd396b19fa300ed8008"/>
                    <w:id w:val="1348115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长期待摊费用</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9,609,180.31</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9,609,180.31</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53d257ee3505443db4987c29f2554910"/>
                    <w:id w:val="1348115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递延所得税资产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919069c92934428fbcfd69549ecd9bfe"/>
                    <w:id w:val="1348115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9,200,324.05</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9,200,324.05</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f24ecc71dadc469a9a36c98fcc2789eb"/>
                    <w:id w:val="1348115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200" w:firstLine="420"/>
                          <w:rPr>
                            <w:szCs w:val="21"/>
                          </w:rPr>
                        </w:pPr>
                        <w:r>
                          <w:rPr>
                            <w:rFonts w:hint="eastAsia"/>
                            <w:szCs w:val="21"/>
                          </w:rPr>
                          <w:t>非流动资产合计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3,191,600,040.65</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3,191,600,040.65</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51977f8ffa3f40279adeb2efeb9bc455"/>
                    <w:id w:val="1348115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300" w:firstLine="630"/>
                          <w:rPr>
                            <w:szCs w:val="21"/>
                          </w:rPr>
                        </w:pPr>
                        <w:r>
                          <w:rPr>
                            <w:rFonts w:hint="eastAsia"/>
                            <w:szCs w:val="21"/>
                          </w:rPr>
                          <w:t>资产总计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4,894,805,250.42</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4,894,805,250.42</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b8d96c989354c3296a1eda26de6ec79"/>
                    <w:id w:val="1348115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93FE7" w:rsidRDefault="00393FE7" w:rsidP="00393FE7">
                        <w:pPr>
                          <w:rPr>
                            <w:color w:val="008000"/>
                            <w:szCs w:val="21"/>
                          </w:rPr>
                        </w:pPr>
                        <w:r>
                          <w:rPr>
                            <w:rFonts w:hint="eastAsia"/>
                            <w:b/>
                            <w:bCs/>
                            <w:szCs w:val="21"/>
                          </w:rPr>
                          <w:t>流动负债：</w:t>
                        </w:r>
                      </w:p>
                    </w:tc>
                  </w:sdtContent>
                </w:sdt>
              </w:tr>
              <w:tr w:rsidR="00393FE7" w:rsidTr="00393FE7">
                <w:sdt>
                  <w:sdtPr>
                    <w:tag w:val="_PLD_3e2e2cae5fe54175954842f21e380792"/>
                    <w:id w:val="1348115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短期借款</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1,128,000,000.00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1,128,000,000.00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13481157"/>
                      <w:lock w:val="sdtLocked"/>
                    </w:sdtPr>
                    <w:sdtContent>
                      <w:p w:rsidR="00393FE7" w:rsidRDefault="00393FE7" w:rsidP="00393FE7">
                        <w:pPr>
                          <w:ind w:firstLineChars="100" w:firstLine="210"/>
                        </w:pPr>
                        <w:r>
                          <w:rPr>
                            <w:rFonts w:hint="eastAsia"/>
                          </w:rPr>
                          <w:t>交易性金融负债</w:t>
                        </w:r>
                      </w:p>
                    </w:sdtContent>
                  </w:sdt>
                </w:tc>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53d6a1e3c8054516b1f76754196e119c"/>
                    <w:id w:val="1348115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以公允价值计量且其变动计入当期损益的金融负债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c66d4d28400f430283766247212b1db5"/>
                    <w:id w:val="1348115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衍生金融负债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6f67648c9cf84e82a7a20c798fe25ca4"/>
                    <w:id w:val="1348116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pPr>
                        <w:r>
                          <w:rPr>
                            <w:rFonts w:hint="eastAsia"/>
                          </w:rPr>
                          <w:t>应付票据</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120db261af8f49df8aaf60cf2fb46c78"/>
                    <w:id w:val="1348116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pPr>
                        <w:r>
                          <w:rPr>
                            <w:rFonts w:hint="eastAsia"/>
                          </w:rPr>
                          <w:t>应付账款</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48,291,783.36</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48,291,783.36</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034864597704b55a5f3f7f998469d5b"/>
                    <w:id w:val="1348116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预收款项</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7,695,111.21</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7,695,111.21</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fe577d9706c54cc5a0e6f7a4f5604308"/>
                    <w:id w:val="1348116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11,000,375.90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11,000,375.90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51b9a6704bb24333afd79a9e810f3762"/>
                    <w:id w:val="1348116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应交税费</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729,161.24</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729,161.24</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6c899088837047b59f06e1ea234d6e77"/>
                    <w:id w:val="1348116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其他应付款</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384,686,663.01</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384,686,663.01</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32cf39725ac848019b8f693468e6c1df"/>
                    <w:id w:val="1348116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rPr>
                          <w:t>其中：</w:t>
                        </w:r>
                        <w:r>
                          <w:rPr>
                            <w:rFonts w:hint="eastAsia"/>
                            <w:szCs w:val="21"/>
                          </w:rPr>
                          <w:t>应付利息</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6b3a45e82e14416b52097ea23c99d71"/>
                    <w:id w:val="1348116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400" w:firstLine="840"/>
                          <w:rPr>
                            <w:szCs w:val="21"/>
                          </w:rPr>
                        </w:pPr>
                        <w:r>
                          <w:rPr>
                            <w:rFonts w:hint="eastAsia"/>
                            <w:szCs w:val="21"/>
                          </w:rPr>
                          <w:t>应付股利</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096b25761952479bbcd407760f4ca6e6"/>
                    <w:id w:val="1348116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持有待售负债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57f107b54d7347ddb70cc3541d45fd9a"/>
                    <w:id w:val="1348116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一年内到期的非流动负债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197,000,000.00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197,000,000.00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cfb10e5f20a24287a1f812e4f551eb22"/>
                    <w:id w:val="1348117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其他流动负债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bf4cf672283f4e4d98b659444f70f237"/>
                    <w:id w:val="1348117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200" w:firstLine="420"/>
                          <w:rPr>
                            <w:szCs w:val="21"/>
                          </w:rPr>
                        </w:pPr>
                        <w:r>
                          <w:rPr>
                            <w:rFonts w:hint="eastAsia"/>
                            <w:szCs w:val="21"/>
                          </w:rPr>
                          <w:t>流动负债合计</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right"/>
                      <w:rPr>
                        <w:szCs w:val="21"/>
                      </w:rPr>
                    </w:pPr>
                    <w:r>
                      <w:t>1,777,403,094.72</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1,777,403,094.72</w:t>
                    </w:r>
                  </w:p>
                </w:tc>
                <w:tc>
                  <w:tcPr>
                    <w:tcW w:w="1180"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right"/>
                      <w:rPr>
                        <w:szCs w:val="21"/>
                      </w:rPr>
                    </w:pPr>
                  </w:p>
                </w:tc>
              </w:tr>
              <w:tr w:rsidR="00393FE7" w:rsidTr="00393FE7">
                <w:sdt>
                  <w:sdtPr>
                    <w:tag w:val="_PLD_52a22ef7fccb4e379a79ea67a62aaba0"/>
                    <w:id w:val="1348117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93FE7" w:rsidRDefault="00393FE7" w:rsidP="00393FE7">
                        <w:pPr>
                          <w:rPr>
                            <w:color w:val="008000"/>
                            <w:szCs w:val="21"/>
                          </w:rPr>
                        </w:pPr>
                        <w:r>
                          <w:rPr>
                            <w:rFonts w:hint="eastAsia"/>
                            <w:b/>
                            <w:bCs/>
                            <w:szCs w:val="21"/>
                          </w:rPr>
                          <w:t>非流动负债：</w:t>
                        </w:r>
                      </w:p>
                    </w:tc>
                  </w:sdtContent>
                </w:sdt>
              </w:tr>
              <w:tr w:rsidR="00393FE7" w:rsidTr="00393FE7">
                <w:sdt>
                  <w:sdtPr>
                    <w:tag w:val="_PLD_1b50d6aca4f848b0a201012e1a56c5df"/>
                    <w:id w:val="1348117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长期借款</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308,000,000.00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308,000,000.00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f743fead7c3f4b6298b2ba6c4fa6f032"/>
                    <w:id w:val="1348117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应付债券</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b26c3fd416f248bd8f93f66fe4e65e3a"/>
                    <w:id w:val="1348117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cfafb0006816456baad4e5eaa44f8e74"/>
                    <w:id w:val="1348117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3481177"/>
                      <w:lock w:val="sdtLocked"/>
                    </w:sdtPr>
                    <w:sdtContent>
                      <w:p w:rsidR="00393FE7" w:rsidRDefault="00393FE7" w:rsidP="00393FE7">
                        <w:pPr>
                          <w:ind w:firstLineChars="100" w:firstLine="210"/>
                        </w:pPr>
                        <w:r>
                          <w:rPr>
                            <w:rFonts w:hint="eastAsia"/>
                          </w:rPr>
                          <w:t>租赁负债</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right"/>
                      <w:rPr>
                        <w:szCs w:val="21"/>
                      </w:rPr>
                    </w:pPr>
                  </w:p>
                </w:tc>
              </w:tr>
              <w:tr w:rsidR="00393FE7" w:rsidTr="00393FE7">
                <w:sdt>
                  <w:sdtPr>
                    <w:tag w:val="_PLD_763b001745074e8f80d333aa33c77b1c"/>
                    <w:id w:val="1348117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长期应付款</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jc w:val="right"/>
                      <w:rPr>
                        <w:szCs w:val="21"/>
                      </w:rPr>
                    </w:pPr>
                  </w:p>
                </w:tc>
              </w:tr>
              <w:tr w:rsidR="00393FE7" w:rsidTr="00393FE7">
                <w:sdt>
                  <w:sdtPr>
                    <w:tag w:val="_PLD_54a1b08397c44641a82c6703cc59448a"/>
                    <w:id w:val="1348117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长期应付职工薪酬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ef8f7fa162d14efa8d47e7f05d101e03"/>
                    <w:id w:val="1348118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预计负债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120d7a5cbf854260b2b6e8f758bd1a73"/>
                    <w:id w:val="1348118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递延收益</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6,578,491.10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6,578,491.10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6cf4310ed7c45cbb6be75b34ac02fd6"/>
                    <w:id w:val="1348118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递延所得税负债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004e165cb9b945988d1ce02dce8c7a6e"/>
                    <w:id w:val="1348118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1,401,584.19</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1,401,584.19</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6b9286d59f434dc3883cb7d8d6f992fb"/>
                    <w:id w:val="1348118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200" w:firstLine="420"/>
                          <w:rPr>
                            <w:szCs w:val="21"/>
                          </w:rPr>
                        </w:pPr>
                        <w:r>
                          <w:rPr>
                            <w:rFonts w:hint="eastAsia"/>
                            <w:szCs w:val="21"/>
                          </w:rPr>
                          <w:t>非流动负债合计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315,980,075.29</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315,980,075.29</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9966b1afdeb54842a8fceb3cacd3ccf5"/>
                    <w:id w:val="1348118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300" w:firstLine="630"/>
                          <w:rPr>
                            <w:szCs w:val="21"/>
                          </w:rPr>
                        </w:pPr>
                        <w:r>
                          <w:rPr>
                            <w:rFonts w:hint="eastAsia"/>
                            <w:szCs w:val="21"/>
                          </w:rPr>
                          <w:t>负债合计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2,093,383,170.01</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2,093,383,170.01</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27af5114b1374bfaa5ee117b52b2dea6"/>
                    <w:id w:val="1348118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93FE7" w:rsidRDefault="00393FE7" w:rsidP="00393FE7">
                        <w:pPr>
                          <w:rPr>
                            <w:color w:val="008000"/>
                            <w:szCs w:val="21"/>
                          </w:rPr>
                        </w:pPr>
                        <w:r>
                          <w:rPr>
                            <w:rFonts w:hint="eastAsia"/>
                            <w:b/>
                            <w:bCs/>
                            <w:szCs w:val="21"/>
                          </w:rPr>
                          <w:t>所有者权益（或股东权益）：</w:t>
                        </w:r>
                      </w:p>
                    </w:tc>
                  </w:sdtContent>
                </w:sdt>
              </w:tr>
              <w:tr w:rsidR="00393FE7" w:rsidTr="00393FE7">
                <w:sdt>
                  <w:sdtPr>
                    <w:tag w:val="_PLD_8d70171a419341f09876bd7007078e61"/>
                    <w:id w:val="1348118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实收资本（或股本）</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521,791,700.00</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521,791,700.00</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6a2c5af5b63843e288dac2f4dfa16684"/>
                    <w:id w:val="1348118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其他权益工具</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00ac4295a6c1486798f20bf742b8834b"/>
                    <w:id w:val="1348118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c2fa35d8e1ac487a949a2fe2d62ba1c1"/>
                    <w:id w:val="1348119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834b3ab77c824936875be7024902ea58"/>
                    <w:id w:val="1348119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资本公积</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2,171,978,940.24</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2,171,978,940.24</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a70d9354e9a94ab690010aa4bf4fe9dc"/>
                    <w:id w:val="1348119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减：库存股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4e4dbb75dc1047fead1e2e3d2f27761e"/>
                    <w:id w:val="1348119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6c13a47d776445fc9274525173a52d60"/>
                    <w:id w:val="1348119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专项储备</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d11efa46b0146de89d9167f31cbb19b"/>
                    <w:id w:val="1348119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盈余公积</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18,236,552.39</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18,236,552.39</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86bc5971158404eb1d42b4de33e2728"/>
                    <w:id w:val="1348119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100" w:firstLine="210"/>
                          <w:rPr>
                            <w:szCs w:val="21"/>
                          </w:rPr>
                        </w:pPr>
                        <w:r>
                          <w:rPr>
                            <w:rFonts w:hint="eastAsia"/>
                            <w:szCs w:val="21"/>
                          </w:rPr>
                          <w:t>未分配利润</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89,414,887.78</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89,414,887.78</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c20899a0afbc45fb9f96c375ae861870"/>
                    <w:id w:val="1348119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200" w:firstLine="420"/>
                          <w:rPr>
                            <w:szCs w:val="21"/>
                          </w:rPr>
                        </w:pPr>
                        <w:r>
                          <w:rPr>
                            <w:rFonts w:hint="eastAsia"/>
                            <w:szCs w:val="21"/>
                          </w:rPr>
                          <w:t>所有者权益（或股东权益）合计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2,801,422,080.41</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2,801,422,080.41</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r w:rsidR="00393FE7" w:rsidTr="00393FE7">
                <w:sdt>
                  <w:sdtPr>
                    <w:tag w:val="_PLD_db11ece6f92844b48c8e943a030153d9"/>
                    <w:id w:val="1348119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393FE7" w:rsidRDefault="00393FE7" w:rsidP="00393FE7">
                        <w:pPr>
                          <w:ind w:firstLineChars="300" w:firstLine="630"/>
                          <w:rPr>
                            <w:szCs w:val="21"/>
                          </w:rPr>
                        </w:pPr>
                        <w:r>
                          <w:rPr>
                            <w:rFonts w:hint="eastAsia"/>
                            <w:szCs w:val="21"/>
                          </w:rPr>
                          <w:t>负债和所有者权益（或股东权益）总计</w:t>
                        </w:r>
                      </w:p>
                    </w:tc>
                  </w:sdtContent>
                </w:sdt>
                <w:tc>
                  <w:tcPr>
                    <w:tcW w:w="1097"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4,894,805,250.42</w:t>
                    </w:r>
                  </w:p>
                </w:tc>
                <w:tc>
                  <w:tcPr>
                    <w:tcW w:w="1018"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r>
                      <w:t>4,894,805,250.42</w:t>
                    </w:r>
                  </w:p>
                </w:tc>
                <w:tc>
                  <w:tcPr>
                    <w:tcW w:w="1180" w:type="pct"/>
                    <w:tcBorders>
                      <w:top w:val="outset" w:sz="4" w:space="0" w:color="auto"/>
                      <w:left w:val="outset" w:sz="4" w:space="0" w:color="auto"/>
                      <w:bottom w:val="outset" w:sz="4" w:space="0" w:color="auto"/>
                      <w:right w:val="outset" w:sz="4" w:space="0" w:color="auto"/>
                    </w:tcBorders>
                  </w:tcPr>
                  <w:p w:rsidR="00393FE7" w:rsidRDefault="00393FE7" w:rsidP="00393FE7">
                    <w:pPr>
                      <w:jc w:val="right"/>
                      <w:rPr>
                        <w:szCs w:val="21"/>
                      </w:rPr>
                    </w:pPr>
                  </w:p>
                </w:tc>
              </w:tr>
            </w:tbl>
            <w:p w:rsidR="00393FE7" w:rsidRDefault="00393FE7"/>
            <w:p w:rsidR="00D26B69" w:rsidRDefault="00A445E1">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772314139"/>
                <w:lock w:val="sdtContentLocked"/>
                <w:placeholder>
                  <w:docPart w:val="GBC22222222222222222222222222222"/>
                </w:placeholder>
              </w:sdtPr>
              <w:sdtContent>
                <w:p w:rsidR="009E4BA3" w:rsidRDefault="00B66160" w:rsidP="009E4BA3">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sdt>
              <w:sdtPr>
                <w:alias w:val="母公司资产负债表各项目调整情况的说明"/>
                <w:tag w:val="_GBC_d0fbabdfa28a42cc85d9e88c82f80510"/>
                <w:id w:val="1818995987"/>
                <w:lock w:val="sdtLocked"/>
              </w:sdtPr>
              <w:sdtContent>
                <w:p w:rsidR="009E4BA3" w:rsidRDefault="009E4BA3">
                  <w:r>
                    <w:t>根据财政部颁布的《企业会计准则第 22 号——金融工具确认和计量》、 《企业会计准则第 23 号——金融资产转移》及《企业会计准则第 37 号—— 金融工具列报》，本公司于 2019 年 1 月 1 日起执行上述新金融工具准则，将期初“可供出售金融资产”在资产负债表中调整为“其他非流动金融资产”列示。</w:t>
                  </w:r>
                </w:p>
              </w:sdtContent>
            </w:sdt>
            <w:p w:rsidR="00D26B69" w:rsidRDefault="00B66160">
              <w:pPr>
                <w:rPr>
                  <w:szCs w:val="21"/>
                </w:rPr>
              </w:pPr>
            </w:p>
          </w:sdtContent>
        </w:sdt>
      </w:sdtContent>
    </w:sdt>
    <w:bookmarkEnd w:id="71" w:displacedByCustomXml="prev"/>
    <w:bookmarkStart w:id="72"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D26B69" w:rsidRDefault="00A445E1">
          <w:pPr>
            <w:pStyle w:val="4"/>
            <w:numPr>
              <w:ilvl w:val="3"/>
              <w:numId w:val="109"/>
            </w:numPr>
            <w:ind w:left="426" w:hanging="426"/>
            <w:rPr>
              <w:szCs w:val="21"/>
            </w:rPr>
          </w:pPr>
          <w:r>
            <w:rPr>
              <w:rFonts w:hint="eastAsia"/>
              <w:szCs w:val="21"/>
            </w:rPr>
            <w:t>首</w:t>
          </w:r>
          <w:r w:rsidRPr="009E4BA3">
            <w:rPr>
              <w:rFonts w:hint="eastAsia"/>
              <w:szCs w:val="21"/>
            </w:rPr>
            <w:t>次执行新金融工具准则、新租赁准则追溯调整前期比较数据的</w:t>
          </w:r>
          <w:r>
            <w:rPr>
              <w:rFonts w:hint="eastAsia"/>
              <w:szCs w:val="21"/>
            </w:rPr>
            <w:t>说明</w:t>
          </w:r>
        </w:p>
        <w:sdt>
          <w:sdtPr>
            <w:rPr>
              <w:szCs w:val="21"/>
            </w:rPr>
            <w:alias w:val="是否适用：首次执行新会计准则调整前期比较数据的说明[双击切换]"/>
            <w:tag w:val="_GBC_ceaa7ba89e47473da347779a7dc5e772"/>
            <w:id w:val="-818961436"/>
            <w:lock w:val="sdtContentLocked"/>
            <w:placeholder>
              <w:docPart w:val="GBC22222222222222222222222222222"/>
            </w:placeholder>
          </w:sdtPr>
          <w:sdtContent>
            <w:p w:rsidR="00D26B69" w:rsidRDefault="00B66160" w:rsidP="009E4BA3">
              <w:pPr>
                <w:rPr>
                  <w:szCs w:val="21"/>
                </w:rPr>
              </w:pPr>
              <w:r>
                <w:rPr>
                  <w:szCs w:val="21"/>
                </w:rPr>
                <w:fldChar w:fldCharType="begin"/>
              </w:r>
              <w:r w:rsidR="009E4BA3">
                <w:rPr>
                  <w:szCs w:val="21"/>
                </w:rPr>
                <w:instrText xml:space="preserve"> MACROBUTTON  SnrToggleCheckbox □适用 </w:instrText>
              </w:r>
              <w:r>
                <w:rPr>
                  <w:szCs w:val="21"/>
                </w:rPr>
                <w:fldChar w:fldCharType="end"/>
              </w:r>
              <w:r>
                <w:rPr>
                  <w:szCs w:val="21"/>
                </w:rPr>
                <w:fldChar w:fldCharType="begin"/>
              </w:r>
              <w:r w:rsidR="009E4BA3">
                <w:rPr>
                  <w:szCs w:val="21"/>
                </w:rPr>
                <w:instrText xml:space="preserve"> MACROBUTTON  SnrToggleCheckbox √不适用 </w:instrText>
              </w:r>
              <w:r>
                <w:rPr>
                  <w:szCs w:val="21"/>
                </w:rPr>
                <w:fldChar w:fldCharType="end"/>
              </w:r>
            </w:p>
          </w:sdtContent>
        </w:sdt>
        <w:p w:rsidR="00D26B69" w:rsidRDefault="00B66160">
          <w:pPr>
            <w:rPr>
              <w:szCs w:val="21"/>
            </w:rPr>
          </w:pPr>
        </w:p>
      </w:sdtContent>
    </w:sdt>
    <w:bookmarkEnd w:id="72" w:displacedByCustomXml="prev"/>
    <w:p w:rsidR="00D26B69" w:rsidRDefault="00D26B69">
      <w:pPr>
        <w:rPr>
          <w:szCs w:val="21"/>
        </w:rPr>
      </w:pPr>
    </w:p>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D26B69" w:rsidRDefault="00A445E1">
          <w:pPr>
            <w:pStyle w:val="3"/>
            <w:numPr>
              <w:ilvl w:val="0"/>
              <w:numId w:val="38"/>
            </w:numPr>
          </w:pPr>
          <w:r w:rsidRPr="009E4BA3">
            <w:rPr>
              <w:rFonts w:hint="eastAsia"/>
            </w:rPr>
            <w:t>其他</w:t>
          </w:r>
        </w:p>
        <w:sdt>
          <w:sdtPr>
            <w:rPr>
              <w:rFonts w:hint="eastAsia"/>
              <w:szCs w:val="21"/>
            </w:rPr>
            <w:alias w:val="是否适用：公司主要会计政策、会计估计和前期差错的其他说明[双击切换]"/>
            <w:tag w:val="_GBC_6deb29735f384e0d9a2b017d4265a493"/>
            <w:id w:val="-1011689614"/>
            <w:lock w:val="sdtContentLocked"/>
            <w:placeholder>
              <w:docPart w:val="GBC22222222222222222222222222222"/>
            </w:placeholder>
          </w:sdtPr>
          <w:sdtContent>
            <w:p w:rsidR="00D26B69" w:rsidRDefault="00B66160">
              <w:pPr>
                <w:rPr>
                  <w:szCs w:val="21"/>
                </w:rPr>
              </w:pPr>
              <w:r>
                <w:rPr>
                  <w:szCs w:val="21"/>
                </w:rPr>
                <w:fldChar w:fldCharType="begin"/>
              </w:r>
              <w:r w:rsidR="00A44255">
                <w:rPr>
                  <w:szCs w:val="21"/>
                </w:rPr>
                <w:instrText>MACROBUTTON  SnrToggleCheckbox √适用</w:instrText>
              </w:r>
              <w:r>
                <w:rPr>
                  <w:szCs w:val="21"/>
                </w:rPr>
                <w:fldChar w:fldCharType="end"/>
              </w:r>
              <w:r>
                <w:rPr>
                  <w:szCs w:val="21"/>
                </w:rPr>
                <w:fldChar w:fldCharType="begin"/>
              </w:r>
              <w:r w:rsidR="00A44255">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1419943773"/>
            <w:lock w:val="sdtLocked"/>
            <w:placeholder>
              <w:docPart w:val="GBC22222222222222222222222222222"/>
            </w:placeholder>
          </w:sdtPr>
          <w:sdtContent>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在运用会计政策过程中，由于经营活动内在的不确定性，本公司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实际结果可能与本公司管理层当前的估计存在差异，进而造成对未来受影响的资产或负债的账面金额进行重大调整。</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于资产负债表日，本公司需对财务报表项目金额进行判断、估计和假设的重要领域如下：</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1</w:t>
              </w:r>
              <w:r w:rsidRPr="009E4BA3">
                <w:rPr>
                  <w:rFonts w:ascii="Arial Narrow" w:hAnsi="Arial Narrow" w:cs="Arial"/>
                  <w:szCs w:val="21"/>
                </w:rPr>
                <w:t>）租赁的归类</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本公司根据《企业会计准则第</w:t>
              </w:r>
              <w:r w:rsidRPr="009E4BA3">
                <w:rPr>
                  <w:rFonts w:ascii="Arial Narrow" w:hAnsi="Arial Narrow" w:cs="Arial"/>
                  <w:szCs w:val="21"/>
                </w:rPr>
                <w:t>21</w:t>
              </w:r>
              <w:r w:rsidRPr="009E4BA3">
                <w:rPr>
                  <w:rFonts w:ascii="Arial Narrow" w:hAnsi="Arial Narrow" w:cs="Arial"/>
                  <w:szCs w:val="21"/>
                </w:rPr>
                <w:t>号</w:t>
              </w:r>
              <w:r w:rsidRPr="009E4BA3">
                <w:rPr>
                  <w:rFonts w:ascii="Arial Narrow" w:hAnsi="Arial Narrow" w:cs="Arial"/>
                  <w:szCs w:val="21"/>
                </w:rPr>
                <w:t>——</w:t>
              </w:r>
              <w:r w:rsidRPr="009E4BA3">
                <w:rPr>
                  <w:rFonts w:ascii="Arial Narrow" w:hAnsi="Arial Narrow" w:cs="Arial"/>
                  <w:szCs w:val="21"/>
                </w:rPr>
                <w:t>租赁》的规定，将租赁归类为经营租赁和融资租赁，在进行归类时，管理层需要对是否已将与租出资产所有权有关的全部风险和报酬实质上转移给承租人，或者本公司是否已经实质上承担与租入资产所有权有关的全部风险和报酬，作出分析和判断。</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2</w:t>
              </w:r>
              <w:r w:rsidRPr="009E4BA3">
                <w:rPr>
                  <w:rFonts w:ascii="Arial Narrow" w:hAnsi="Arial Narrow" w:cs="Arial"/>
                  <w:szCs w:val="21"/>
                </w:rPr>
                <w:t>）金融资产减值</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采用预期信用损失模型对金融工具的减值进行评估，应用预期信用损失模型需要做出重大判断和估计，需考虑所有合理且有依据的信息，包括前瞻性信息。在做出该等判断和估计时，本公司根据历史数据结合经济政策、宏观经济指标、行业风险、外部市场环境、技术环境、客户情况的变化等因素推断债务人信用风险的预期变动。</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3</w:t>
              </w:r>
              <w:r w:rsidRPr="009E4BA3">
                <w:rPr>
                  <w:rFonts w:ascii="Arial Narrow" w:hAnsi="Arial Narrow" w:cs="Arial"/>
                  <w:szCs w:val="21"/>
                </w:rPr>
                <w:t>）存货跌价准备</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4</w:t>
              </w:r>
              <w:r w:rsidRPr="009E4BA3">
                <w:rPr>
                  <w:rFonts w:ascii="Arial Narrow" w:hAnsi="Arial Narrow" w:cs="Arial"/>
                  <w:szCs w:val="21"/>
                </w:rPr>
                <w:t>）金融工具公允价值</w:t>
              </w:r>
            </w:p>
            <w:p w:rsidR="00A44255" w:rsidRPr="009E4BA3" w:rsidRDefault="00A44255" w:rsidP="009E4BA3">
              <w:pPr>
                <w:ind w:firstLineChars="200" w:firstLine="420"/>
                <w:rPr>
                  <w:rFonts w:ascii="Arial Narrow" w:hAnsi="Arial Narrow" w:cs="Arial"/>
                  <w:color w:val="000000"/>
                  <w:szCs w:val="21"/>
                </w:rPr>
              </w:pPr>
              <w:r w:rsidRPr="009E4BA3">
                <w:rPr>
                  <w:rFonts w:ascii="Arial Narrow" w:hAnsi="Arial Narrow" w:cs="Arial"/>
                  <w:color w:val="000000"/>
                  <w:szCs w:val="21"/>
                </w:rPr>
                <w:t>对不存在活跃交易市场的金融工具，本公司通过各种估值方法确定其公允价值。这些估值方法包括贴现现金流模型分析等。估值时本公司需对未来现金流量、信用风险、市场波动率和相关性等方面进行估计，并选择适当的折现率。这些相关假设具有不确定性，其变化会对金融工具的公允价值产生影响。权益工具投资或合同有公开报价的，本公司不将成本作为其公允价值的最佳估计。</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5</w:t>
              </w:r>
              <w:r w:rsidRPr="009E4BA3">
                <w:rPr>
                  <w:rFonts w:ascii="Arial Narrow" w:hAnsi="Arial Narrow" w:cs="Arial"/>
                  <w:szCs w:val="21"/>
                </w:rPr>
                <w:t>）长期资产减值准备</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当资产或资产组的账面价值高于可收回金额，即公允价值减去处置费用后的净额和预计未来现金流量的现值中的较高者，表明发生了减值。</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公允价值减去处置费用后的净额，参考公平交易中类似资产的销售协议价格或可观察到的市场价格，减去可直接归属于该资产处置的增量成本确定。</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在预计未来现金流量现值时，需要对该资产（或资产组）的产量、售价、相关经营成本以及计算现值时使用的折现率等作出重大判断。本公司在估计可收回金额时会采用所有能够获得的相关资料，包括根据合理和可支持的假设所作出有关产量、售价和相关经营成本的预测。</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至少每年测试商誉是否发生减值。这要求对分配了商誉的资产组或者资产组组合的未来现金流量的现值进行预计。对未来现金流量的现值进行预计时，本公司需要预计未来资产组或者资产组组合产生的现金流量，同时选择恰当的折现率确定未来现金流量的现值。</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lastRenderedPageBreak/>
                <w:t>（</w:t>
              </w:r>
              <w:r w:rsidRPr="009E4BA3">
                <w:rPr>
                  <w:rFonts w:ascii="Arial Narrow" w:hAnsi="Arial Narrow" w:cs="Arial"/>
                  <w:szCs w:val="21"/>
                </w:rPr>
                <w:t>6</w:t>
              </w:r>
              <w:r w:rsidRPr="009E4BA3">
                <w:rPr>
                  <w:rFonts w:ascii="Arial Narrow" w:hAnsi="Arial Narrow" w:cs="Arial"/>
                  <w:szCs w:val="21"/>
                </w:rPr>
                <w:t>）折旧和摊销</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7</w:t>
              </w:r>
              <w:r w:rsidRPr="009E4BA3">
                <w:rPr>
                  <w:rFonts w:ascii="Arial Narrow" w:hAnsi="Arial Narrow" w:cs="Arial"/>
                  <w:szCs w:val="21"/>
                </w:rPr>
                <w:t>）开发支出</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确定资本化的金额时，本公司管理层需要作出有关资产的预计未来现金流量、适用的折现率以及预计受益期间的假设。</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8</w:t>
              </w:r>
              <w:r w:rsidRPr="009E4BA3">
                <w:rPr>
                  <w:rFonts w:ascii="Arial Narrow" w:hAnsi="Arial Narrow" w:cs="Arial"/>
                  <w:szCs w:val="21"/>
                </w:rPr>
                <w:t>）递延所得税资产</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9</w:t>
              </w:r>
              <w:r w:rsidRPr="009E4BA3">
                <w:rPr>
                  <w:rFonts w:ascii="Arial Narrow" w:hAnsi="Arial Narrow" w:cs="Arial"/>
                  <w:szCs w:val="21"/>
                </w:rPr>
                <w:t>）所得税</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10</w:t>
              </w:r>
              <w:r w:rsidRPr="009E4BA3">
                <w:rPr>
                  <w:rFonts w:ascii="Arial Narrow" w:hAnsi="Arial Narrow" w:cs="Arial"/>
                  <w:szCs w:val="21"/>
                </w:rPr>
                <w:t>）内部退养福利及补充退休福利</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本公司内部退养福利和补充退休福利费用支出及负债的金额依据各种假设条件确定。这些假设条件包括折现率、平均医疗费用增长率、内退人员及离退人员补贴增长率和其他因素。实际结果和假设的差异将在发生时立即确认并计入当年费用。尽管管理层认为已采用了合理假设，但实际经验值及假设条件的变化仍将影响本公司内部退养福利和补充退休福利的费用及负债余额。</w:t>
              </w:r>
            </w:p>
            <w:p w:rsidR="00A44255" w:rsidRPr="009E4BA3" w:rsidRDefault="00A44255" w:rsidP="009E4BA3">
              <w:pPr>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11</w:t>
              </w:r>
              <w:r w:rsidRPr="009E4BA3">
                <w:rPr>
                  <w:rFonts w:ascii="Arial Narrow" w:hAnsi="Arial Narrow" w:cs="Arial"/>
                  <w:szCs w:val="21"/>
                </w:rPr>
                <w:t>）预计负债</w:t>
              </w:r>
            </w:p>
            <w:p w:rsidR="00A44255" w:rsidRPr="009E4BA3" w:rsidRDefault="00A44255" w:rsidP="009E4BA3">
              <w:pPr>
                <w:ind w:firstLineChars="200" w:firstLine="420"/>
                <w:rPr>
                  <w:rFonts w:ascii="Arial Narrow" w:hAnsi="Arial Narrow" w:cs="Arial"/>
                  <w:color w:val="0000FF"/>
                  <w:szCs w:val="21"/>
                </w:rPr>
              </w:pPr>
              <w:r w:rsidRPr="009E4BA3">
                <w:rPr>
                  <w:rFonts w:ascii="Arial Narrow" w:hAnsi="Arial Narrow" w:cs="Arial"/>
                  <w:szCs w:val="21"/>
                </w:rPr>
                <w:t>本公司根据合约条款、现有知识及历史经验，对产品质量保证、预计合同亏损、延迟交货违约金等估计并计提相应准备。在该等或有事项已经形成一项现时义务，且履行该等现时义务很可能导致经济利益流出本公司的情况下，本公司对或有事项按履行相关现时义务所需支出的最佳估计数确认为预计负债。预计负债的确认和计量在很大程度上依赖于管理层的判断。在进行判断过程中本公司需评估该等或有事项相关的风险、不确定性及货币时间价值等因素。</w:t>
              </w:r>
            </w:p>
            <w:p w:rsidR="00D26B69" w:rsidRDefault="00B66160">
              <w:pPr>
                <w:rPr>
                  <w:szCs w:val="21"/>
                </w:rPr>
              </w:pPr>
            </w:p>
          </w:sdtContent>
        </w:sdt>
        <w:p w:rsidR="00D26B69" w:rsidRDefault="00B66160">
          <w:pPr>
            <w:rPr>
              <w:szCs w:val="21"/>
            </w:rPr>
          </w:pPr>
        </w:p>
      </w:sdtContent>
    </w:sdt>
    <w:p w:rsidR="00D26B69" w:rsidRDefault="00A445E1">
      <w:pPr>
        <w:pStyle w:val="2"/>
        <w:numPr>
          <w:ilvl w:val="0"/>
          <w:numId w:val="36"/>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cs="Times New Roman"/>
          <w:kern w:val="2"/>
          <w:szCs w:val="21"/>
        </w:rPr>
      </w:sdtEndPr>
      <w:sdtContent>
        <w:p w:rsidR="00D26B69" w:rsidRDefault="00A445E1">
          <w:pPr>
            <w:pStyle w:val="3"/>
            <w:numPr>
              <w:ilvl w:val="0"/>
              <w:numId w:val="43"/>
            </w:numPr>
            <w:tabs>
              <w:tab w:val="left" w:pos="546"/>
            </w:tabs>
          </w:pPr>
          <w:r>
            <w:t>主要税种及税率</w:t>
          </w:r>
        </w:p>
        <w:p w:rsidR="00D26B69" w:rsidRDefault="00A445E1">
          <w:r>
            <w:rPr>
              <w:rFonts w:hint="eastAsia"/>
            </w:rPr>
            <w:t>主要税种及税率情况</w:t>
          </w:r>
        </w:p>
        <w:sdt>
          <w:sdtPr>
            <w:alias w:val="是否适用：主要税种及税率情况 [双击切换]"/>
            <w:tag w:val="_GBC_fd47fa4fd9aa499c8903795268a25582"/>
            <w:id w:val="-1786959562"/>
            <w:lock w:val="sdtContentLocked"/>
            <w:placeholder>
              <w:docPart w:val="GBC22222222222222222222222222222"/>
            </w:placeholder>
          </w:sdtPr>
          <w:sdtContent>
            <w:p w:rsidR="00D26B69" w:rsidRDefault="00B66160">
              <w:r>
                <w:fldChar w:fldCharType="begin"/>
              </w:r>
              <w:r w:rsidR="00E72876">
                <w:instrText xml:space="preserve"> MACROBUTTON  SnrToggleCheckbox √适用 </w:instrText>
              </w:r>
              <w:r>
                <w:fldChar w:fldCharType="end"/>
              </w:r>
              <w:r>
                <w:fldChar w:fldCharType="begin"/>
              </w:r>
              <w:r w:rsidR="00E72876">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061FD4" w:rsidTr="00A46091">
            <w:sdt>
              <w:sdtPr>
                <w:rPr>
                  <w:szCs w:val="21"/>
                </w:rPr>
                <w:tag w:val="_PLD_e7d49d0412b143bf84fec865b918065a"/>
                <w:id w:val="556409701"/>
                <w:lock w:val="sdtLocked"/>
              </w:sdtPr>
              <w:sdtEndPr>
                <w:rPr>
                  <w:szCs w:val="24"/>
                </w:rPr>
              </w:sdtEndPr>
              <w:sdtContent>
                <w:tc>
                  <w:tcPr>
                    <w:tcW w:w="1537" w:type="pct"/>
                    <w:vAlign w:val="center"/>
                  </w:tcPr>
                  <w:p w:rsidR="00061FD4" w:rsidRDefault="00061FD4" w:rsidP="00A46091">
                    <w:pPr>
                      <w:jc w:val="center"/>
                      <w:rPr>
                        <w:szCs w:val="21"/>
                      </w:rPr>
                    </w:pPr>
                    <w:r>
                      <w:rPr>
                        <w:szCs w:val="21"/>
                      </w:rPr>
                      <w:t>税种</w:t>
                    </w:r>
                  </w:p>
                </w:tc>
              </w:sdtContent>
            </w:sdt>
            <w:sdt>
              <w:sdtPr>
                <w:tag w:val="_PLD_e42202809983483baa812ed26e1b27a2"/>
                <w:id w:val="556409702"/>
                <w:lock w:val="sdtLocked"/>
              </w:sdtPr>
              <w:sdtContent>
                <w:tc>
                  <w:tcPr>
                    <w:tcW w:w="1738" w:type="pct"/>
                    <w:vAlign w:val="center"/>
                  </w:tcPr>
                  <w:p w:rsidR="00061FD4" w:rsidRDefault="00061FD4" w:rsidP="00A46091">
                    <w:pPr>
                      <w:jc w:val="center"/>
                      <w:rPr>
                        <w:szCs w:val="21"/>
                      </w:rPr>
                    </w:pPr>
                    <w:r>
                      <w:rPr>
                        <w:szCs w:val="21"/>
                      </w:rPr>
                      <w:t>计税依据</w:t>
                    </w:r>
                  </w:p>
                </w:tc>
              </w:sdtContent>
            </w:sdt>
            <w:sdt>
              <w:sdtPr>
                <w:tag w:val="_PLD_0cebc7a4c62844c6b35146cd64cd4277"/>
                <w:id w:val="556409703"/>
                <w:lock w:val="sdtLocked"/>
              </w:sdtPr>
              <w:sdtContent>
                <w:tc>
                  <w:tcPr>
                    <w:tcW w:w="1725" w:type="pct"/>
                    <w:vAlign w:val="center"/>
                  </w:tcPr>
                  <w:p w:rsidR="00061FD4" w:rsidRDefault="00061FD4" w:rsidP="00A46091">
                    <w:pPr>
                      <w:jc w:val="center"/>
                      <w:rPr>
                        <w:szCs w:val="21"/>
                      </w:rPr>
                    </w:pPr>
                    <w:r>
                      <w:rPr>
                        <w:szCs w:val="21"/>
                      </w:rPr>
                      <w:t>税率</w:t>
                    </w:r>
                  </w:p>
                </w:tc>
              </w:sdtContent>
            </w:sdt>
          </w:tr>
          <w:tr w:rsidR="00061FD4" w:rsidTr="00A46091">
            <w:sdt>
              <w:sdtPr>
                <w:tag w:val="_PLD_9ace953dc7aa4938aeb14fdc5cefe531"/>
                <w:id w:val="556409704"/>
                <w:lock w:val="sdtLocked"/>
              </w:sdtPr>
              <w:sdtContent>
                <w:tc>
                  <w:tcPr>
                    <w:tcW w:w="1537" w:type="pct"/>
                  </w:tcPr>
                  <w:p w:rsidR="00061FD4" w:rsidRDefault="00061FD4" w:rsidP="00A46091">
                    <w:pPr>
                      <w:rPr>
                        <w:szCs w:val="21"/>
                      </w:rPr>
                    </w:pPr>
                    <w:r>
                      <w:rPr>
                        <w:szCs w:val="21"/>
                      </w:rPr>
                      <w:t>增值税</w:t>
                    </w:r>
                  </w:p>
                </w:tc>
              </w:sdtContent>
            </w:sdt>
            <w:tc>
              <w:tcPr>
                <w:tcW w:w="1738" w:type="pct"/>
              </w:tcPr>
              <w:p w:rsidR="00061FD4" w:rsidRDefault="00061FD4" w:rsidP="00A46091">
                <w:pPr>
                  <w:rPr>
                    <w:szCs w:val="21"/>
                  </w:rPr>
                </w:pPr>
                <w:r>
                  <w:rPr>
                    <w:rFonts w:ascii="Arial Narrow" w:hAnsi="Arial Narrow" w:cs="Arial"/>
                    <w:snapToGrid w:val="0"/>
                  </w:rPr>
                  <w:t>应税收入按税率计算销项税，并按扣除当期允许抵扣的进项税额后的差额计缴增值税；</w:t>
                </w:r>
              </w:p>
            </w:tc>
            <w:tc>
              <w:tcPr>
                <w:tcW w:w="1725" w:type="pct"/>
              </w:tcPr>
              <w:p w:rsidR="00061FD4" w:rsidRPr="00E72876" w:rsidRDefault="00061FD4" w:rsidP="00A46091">
                <w:pPr>
                  <w:rPr>
                    <w:szCs w:val="21"/>
                  </w:rPr>
                </w:pPr>
                <w:r>
                  <w:rPr>
                    <w:rFonts w:ascii="Arial Narrow" w:hAnsi="Arial Narrow" w:cs="Arial"/>
                    <w:snapToGrid w:val="0"/>
                  </w:rPr>
                  <w:t>16%</w:t>
                </w:r>
                <w:r>
                  <w:rPr>
                    <w:rFonts w:ascii="Arial Narrow" w:hAnsi="Arial Narrow" w:cs="Arial"/>
                    <w:snapToGrid w:val="0"/>
                  </w:rPr>
                  <w:t>、</w:t>
                </w:r>
                <w:r>
                  <w:rPr>
                    <w:rFonts w:ascii="Arial Narrow" w:hAnsi="Arial Narrow" w:cs="Arial"/>
                    <w:snapToGrid w:val="0"/>
                  </w:rPr>
                  <w:t>13%</w:t>
                </w:r>
                <w:r>
                  <w:rPr>
                    <w:rFonts w:ascii="Arial Narrow" w:hAnsi="Arial Narrow" w:cs="Arial"/>
                    <w:snapToGrid w:val="0"/>
                  </w:rPr>
                  <w:t>、</w:t>
                </w:r>
                <w:r>
                  <w:rPr>
                    <w:rFonts w:ascii="Arial Narrow" w:hAnsi="Arial Narrow" w:cs="Arial"/>
                    <w:snapToGrid w:val="0"/>
                  </w:rPr>
                  <w:t>10%</w:t>
                </w:r>
                <w:r>
                  <w:rPr>
                    <w:rFonts w:ascii="Arial Narrow" w:hAnsi="Arial Narrow" w:cs="Arial"/>
                    <w:snapToGrid w:val="0"/>
                  </w:rPr>
                  <w:t>、</w:t>
                </w:r>
                <w:r>
                  <w:rPr>
                    <w:rFonts w:ascii="Arial Narrow" w:hAnsi="Arial Narrow" w:cs="Arial"/>
                    <w:snapToGrid w:val="0"/>
                  </w:rPr>
                  <w:t>11%</w:t>
                </w:r>
                <w:r>
                  <w:rPr>
                    <w:rFonts w:ascii="Arial Narrow" w:hAnsi="Arial Narrow" w:cs="Arial"/>
                    <w:snapToGrid w:val="0"/>
                  </w:rPr>
                  <w:t>、</w:t>
                </w:r>
                <w:r>
                  <w:rPr>
                    <w:rFonts w:ascii="Arial Narrow" w:hAnsi="Arial Narrow" w:cs="Arial"/>
                    <w:snapToGrid w:val="0"/>
                  </w:rPr>
                  <w:t>6%</w:t>
                </w:r>
                <w:r>
                  <w:rPr>
                    <w:rFonts w:ascii="Arial Narrow" w:hAnsi="Arial Narrow" w:cs="Arial"/>
                    <w:snapToGrid w:val="0"/>
                  </w:rPr>
                  <w:t>、</w:t>
                </w:r>
                <w:r>
                  <w:rPr>
                    <w:rFonts w:ascii="Arial Narrow" w:hAnsi="Arial Narrow" w:cs="Arial"/>
                    <w:snapToGrid w:val="0"/>
                  </w:rPr>
                  <w:t>5%</w:t>
                </w:r>
                <w:r>
                  <w:rPr>
                    <w:rFonts w:ascii="Arial Narrow" w:hAnsi="Arial Narrow" w:cs="Arial"/>
                    <w:snapToGrid w:val="0"/>
                  </w:rPr>
                  <w:t>、</w:t>
                </w:r>
                <w:r>
                  <w:rPr>
                    <w:rFonts w:ascii="Arial Narrow" w:hAnsi="Arial Narrow" w:cs="Arial"/>
                    <w:snapToGrid w:val="0"/>
                  </w:rPr>
                  <w:t>3%</w:t>
                </w:r>
              </w:p>
            </w:tc>
          </w:tr>
          <w:tr w:rsidR="00061FD4" w:rsidTr="00A46091">
            <w:sdt>
              <w:sdtPr>
                <w:tag w:val="_PLD_81e2cde513d146408625859d885eb577"/>
                <w:id w:val="556409705"/>
                <w:lock w:val="sdtLocked"/>
              </w:sdtPr>
              <w:sdtContent>
                <w:tc>
                  <w:tcPr>
                    <w:tcW w:w="1537" w:type="pct"/>
                  </w:tcPr>
                  <w:p w:rsidR="00061FD4" w:rsidRDefault="00061FD4" w:rsidP="00A46091">
                    <w:pPr>
                      <w:rPr>
                        <w:szCs w:val="21"/>
                      </w:rPr>
                    </w:pPr>
                    <w:r>
                      <w:rPr>
                        <w:szCs w:val="21"/>
                      </w:rPr>
                      <w:t>消费税</w:t>
                    </w:r>
                  </w:p>
                </w:tc>
              </w:sdtContent>
            </w:sdt>
            <w:tc>
              <w:tcPr>
                <w:tcW w:w="1738" w:type="pct"/>
              </w:tcPr>
              <w:p w:rsidR="00061FD4" w:rsidRDefault="00061FD4" w:rsidP="00061FD4">
                <w:pPr>
                  <w:rPr>
                    <w:szCs w:val="21"/>
                  </w:rPr>
                </w:pPr>
                <w:r>
                  <w:t>应纳税销售额 （量）计缴</w:t>
                </w:r>
              </w:p>
            </w:tc>
            <w:tc>
              <w:tcPr>
                <w:tcW w:w="1725" w:type="pct"/>
              </w:tcPr>
              <w:p w:rsidR="00061FD4" w:rsidRDefault="00061FD4" w:rsidP="00A46091">
                <w:pPr>
                  <w:rPr>
                    <w:szCs w:val="21"/>
                  </w:rPr>
                </w:pPr>
                <w:r>
                  <w:t>5%</w:t>
                </w:r>
              </w:p>
            </w:tc>
          </w:tr>
          <w:tr w:rsidR="00061FD4" w:rsidTr="00A46091">
            <w:sdt>
              <w:sdtPr>
                <w:tag w:val="_PLD_6653c9a6095c4d3eaf346beeb35838a0"/>
                <w:id w:val="556409706"/>
                <w:lock w:val="sdtLocked"/>
              </w:sdtPr>
              <w:sdtContent>
                <w:tc>
                  <w:tcPr>
                    <w:tcW w:w="1537" w:type="pct"/>
                  </w:tcPr>
                  <w:p w:rsidR="00061FD4" w:rsidRDefault="00061FD4" w:rsidP="00A46091">
                    <w:pPr>
                      <w:rPr>
                        <w:szCs w:val="21"/>
                      </w:rPr>
                    </w:pPr>
                    <w:r>
                      <w:rPr>
                        <w:szCs w:val="21"/>
                      </w:rPr>
                      <w:t>营业税</w:t>
                    </w:r>
                  </w:p>
                </w:tc>
              </w:sdtContent>
            </w:sdt>
            <w:tc>
              <w:tcPr>
                <w:tcW w:w="1738" w:type="pct"/>
              </w:tcPr>
              <w:p w:rsidR="00061FD4" w:rsidRDefault="00061FD4" w:rsidP="00A46091">
                <w:pPr>
                  <w:rPr>
                    <w:szCs w:val="21"/>
                  </w:rPr>
                </w:pPr>
              </w:p>
            </w:tc>
            <w:tc>
              <w:tcPr>
                <w:tcW w:w="1725" w:type="pct"/>
              </w:tcPr>
              <w:p w:rsidR="00061FD4" w:rsidRDefault="00061FD4" w:rsidP="00A46091">
                <w:pPr>
                  <w:rPr>
                    <w:szCs w:val="21"/>
                  </w:rPr>
                </w:pPr>
              </w:p>
            </w:tc>
          </w:tr>
          <w:tr w:rsidR="00061FD4" w:rsidTr="00A46091">
            <w:sdt>
              <w:sdtPr>
                <w:tag w:val="_PLD_a00c27a54584444dbd90124436528903"/>
                <w:id w:val="556409707"/>
                <w:lock w:val="sdtLocked"/>
              </w:sdtPr>
              <w:sdtContent>
                <w:tc>
                  <w:tcPr>
                    <w:tcW w:w="1537" w:type="pct"/>
                  </w:tcPr>
                  <w:p w:rsidR="00061FD4" w:rsidRDefault="00061FD4" w:rsidP="00A46091">
                    <w:pPr>
                      <w:rPr>
                        <w:szCs w:val="21"/>
                      </w:rPr>
                    </w:pPr>
                    <w:r>
                      <w:rPr>
                        <w:szCs w:val="21"/>
                      </w:rPr>
                      <w:t>城市维护建设税</w:t>
                    </w:r>
                  </w:p>
                </w:tc>
              </w:sdtContent>
            </w:sdt>
            <w:tc>
              <w:tcPr>
                <w:tcW w:w="1738" w:type="pct"/>
              </w:tcPr>
              <w:p w:rsidR="00061FD4" w:rsidRDefault="00061FD4" w:rsidP="00A46091">
                <w:pPr>
                  <w:rPr>
                    <w:szCs w:val="21"/>
                  </w:rPr>
                </w:pPr>
                <w:r>
                  <w:t>按实际缴纳的流转税计缴</w:t>
                </w:r>
              </w:p>
            </w:tc>
            <w:tc>
              <w:tcPr>
                <w:tcW w:w="1725" w:type="pct"/>
              </w:tcPr>
              <w:p w:rsidR="00061FD4" w:rsidRDefault="00061FD4" w:rsidP="00A46091">
                <w:pPr>
                  <w:rPr>
                    <w:szCs w:val="21"/>
                  </w:rPr>
                </w:pPr>
                <w:r>
                  <w:t>5%、7%</w:t>
                </w:r>
              </w:p>
            </w:tc>
          </w:tr>
          <w:tr w:rsidR="00061FD4" w:rsidTr="00A46091">
            <w:sdt>
              <w:sdtPr>
                <w:tag w:val="_PLD_674fdae0a13a4ed2a46d30b411850225"/>
                <w:id w:val="556409708"/>
                <w:lock w:val="sdtLocked"/>
              </w:sdtPr>
              <w:sdtContent>
                <w:tc>
                  <w:tcPr>
                    <w:tcW w:w="1537" w:type="pct"/>
                  </w:tcPr>
                  <w:p w:rsidR="00061FD4" w:rsidRDefault="00061FD4" w:rsidP="00A46091">
                    <w:pPr>
                      <w:rPr>
                        <w:szCs w:val="21"/>
                      </w:rPr>
                    </w:pPr>
                    <w:r>
                      <w:rPr>
                        <w:szCs w:val="21"/>
                      </w:rPr>
                      <w:t>企业所得税</w:t>
                    </w:r>
                  </w:p>
                </w:tc>
              </w:sdtContent>
            </w:sdt>
            <w:tc>
              <w:tcPr>
                <w:tcW w:w="1738" w:type="pct"/>
              </w:tcPr>
              <w:p w:rsidR="00061FD4" w:rsidRDefault="00061FD4" w:rsidP="00A46091">
                <w:pPr>
                  <w:rPr>
                    <w:szCs w:val="21"/>
                  </w:rPr>
                </w:pPr>
                <w:r>
                  <w:rPr>
                    <w:rFonts w:ascii="Arial Narrow" w:hAnsi="Arial Narrow" w:cs="Arial"/>
                    <w:snapToGrid w:val="0"/>
                  </w:rPr>
                  <w:t>按应纳税所得额的计缴</w:t>
                </w:r>
              </w:p>
            </w:tc>
            <w:tc>
              <w:tcPr>
                <w:tcW w:w="1725" w:type="pct"/>
              </w:tcPr>
              <w:p w:rsidR="00061FD4" w:rsidRPr="00E72876" w:rsidRDefault="00061FD4" w:rsidP="00A46091">
                <w:pPr>
                  <w:rPr>
                    <w:szCs w:val="21"/>
                  </w:rPr>
                </w:pPr>
                <w:r>
                  <w:rPr>
                    <w:rFonts w:ascii="Arial Narrow" w:hAnsi="Arial Narrow" w:cs="Arial"/>
                    <w:snapToGrid w:val="0"/>
                  </w:rPr>
                  <w:t>15%</w:t>
                </w:r>
                <w:r>
                  <w:rPr>
                    <w:rFonts w:ascii="Arial Narrow" w:hAnsi="Arial Narrow" w:cs="Arial"/>
                    <w:snapToGrid w:val="0"/>
                  </w:rPr>
                  <w:t>、</w:t>
                </w:r>
                <w:r>
                  <w:rPr>
                    <w:rFonts w:ascii="Arial Narrow" w:hAnsi="Arial Narrow" w:cs="Arial"/>
                    <w:snapToGrid w:val="0"/>
                  </w:rPr>
                  <w:t>16.5%</w:t>
                </w:r>
                <w:r>
                  <w:rPr>
                    <w:rFonts w:ascii="Arial Narrow" w:hAnsi="Arial Narrow" w:cs="Arial"/>
                    <w:snapToGrid w:val="0"/>
                  </w:rPr>
                  <w:t>、</w:t>
                </w:r>
                <w:r>
                  <w:rPr>
                    <w:rFonts w:ascii="Arial Narrow" w:hAnsi="Arial Narrow" w:cs="Arial"/>
                    <w:snapToGrid w:val="0"/>
                  </w:rPr>
                  <w:t>25%</w:t>
                </w:r>
                <w:r>
                  <w:rPr>
                    <w:rFonts w:ascii="Arial Narrow" w:hAnsi="Arial Narrow" w:cs="Arial"/>
                    <w:snapToGrid w:val="0"/>
                  </w:rPr>
                  <w:t>、</w:t>
                </w:r>
                <w:r>
                  <w:rPr>
                    <w:rFonts w:ascii="Arial Narrow" w:hAnsi="Arial Narrow" w:cs="Arial"/>
                    <w:snapToGrid w:val="0"/>
                  </w:rPr>
                  <w:t>30%</w:t>
                </w:r>
              </w:p>
            </w:tc>
          </w:tr>
          <w:sdt>
            <w:sdtPr>
              <w:rPr>
                <w:szCs w:val="21"/>
              </w:rPr>
              <w:alias w:val="其他主要税种及税率"/>
              <w:tag w:val="_GBC_b4f10406bc8741879c7bff390b72f9b9"/>
              <w:id w:val="556409709"/>
              <w:lock w:val="sdtLocked"/>
            </w:sdtPr>
            <w:sdtContent>
              <w:tr w:rsidR="00061FD4" w:rsidTr="00A46091">
                <w:tc>
                  <w:tcPr>
                    <w:tcW w:w="1537" w:type="pct"/>
                  </w:tcPr>
                  <w:p w:rsidR="00061FD4" w:rsidRDefault="00061FD4" w:rsidP="00A46091">
                    <w:pPr>
                      <w:rPr>
                        <w:szCs w:val="21"/>
                      </w:rPr>
                    </w:pPr>
                    <w:r>
                      <w:rPr>
                        <w:rFonts w:hint="eastAsia"/>
                        <w:szCs w:val="21"/>
                      </w:rPr>
                      <w:t>房产税</w:t>
                    </w:r>
                  </w:p>
                </w:tc>
                <w:tc>
                  <w:tcPr>
                    <w:tcW w:w="1738" w:type="pct"/>
                  </w:tcPr>
                  <w:p w:rsidR="00061FD4" w:rsidRDefault="00061FD4" w:rsidP="00A46091">
                    <w:pPr>
                      <w:rPr>
                        <w:szCs w:val="21"/>
                      </w:rPr>
                    </w:pPr>
                    <w:r>
                      <w:rPr>
                        <w:rFonts w:ascii="Arial Narrow" w:hAnsi="Arial Narrow" w:cs="Arial"/>
                        <w:snapToGrid w:val="0"/>
                      </w:rPr>
                      <w:t>从价计征的，按房产原值一次减除</w:t>
                    </w:r>
                    <w:r>
                      <w:rPr>
                        <w:rFonts w:ascii="Arial Narrow" w:hAnsi="Arial Narrow" w:cs="Arial"/>
                        <w:snapToGrid w:val="0"/>
                      </w:rPr>
                      <w:t>30%</w:t>
                    </w:r>
                    <w:r>
                      <w:rPr>
                        <w:rFonts w:ascii="Arial Narrow" w:hAnsi="Arial Narrow" w:cs="Arial"/>
                        <w:snapToGrid w:val="0"/>
                      </w:rPr>
                      <w:t>后余值的</w:t>
                    </w:r>
                    <w:r>
                      <w:rPr>
                        <w:rFonts w:ascii="Arial Narrow" w:hAnsi="Arial Narrow" w:cs="Arial"/>
                        <w:snapToGrid w:val="0"/>
                      </w:rPr>
                      <w:t>1.2%</w:t>
                    </w:r>
                    <w:r>
                      <w:rPr>
                        <w:rFonts w:ascii="Arial Narrow" w:hAnsi="Arial Narrow" w:cs="Arial"/>
                        <w:snapToGrid w:val="0"/>
                      </w:rPr>
                      <w:t>计缴；从租计征的，按租金收入的</w:t>
                    </w:r>
                    <w:r>
                      <w:rPr>
                        <w:rFonts w:ascii="Arial Narrow" w:hAnsi="Arial Narrow" w:cs="Arial"/>
                        <w:snapToGrid w:val="0"/>
                      </w:rPr>
                      <w:t>12%</w:t>
                    </w:r>
                    <w:r>
                      <w:rPr>
                        <w:rFonts w:ascii="Arial Narrow" w:hAnsi="Arial Narrow" w:cs="Arial"/>
                        <w:snapToGrid w:val="0"/>
                      </w:rPr>
                      <w:t>计缴；</w:t>
                    </w:r>
                  </w:p>
                </w:tc>
                <w:tc>
                  <w:tcPr>
                    <w:tcW w:w="1725" w:type="pct"/>
                  </w:tcPr>
                  <w:p w:rsidR="00061FD4" w:rsidRDefault="00061FD4" w:rsidP="00A46091">
                    <w:pPr>
                      <w:rPr>
                        <w:szCs w:val="21"/>
                      </w:rPr>
                    </w:pPr>
                    <w:r>
                      <w:rPr>
                        <w:rFonts w:hint="eastAsia"/>
                        <w:szCs w:val="21"/>
                      </w:rPr>
                      <w:t>1.2%、12%</w:t>
                    </w:r>
                  </w:p>
                </w:tc>
              </w:tr>
            </w:sdtContent>
          </w:sdt>
          <w:sdt>
            <w:sdtPr>
              <w:rPr>
                <w:szCs w:val="21"/>
              </w:rPr>
              <w:alias w:val="其他主要税种及税率"/>
              <w:tag w:val="_GBC_b4f10406bc8741879c7bff390b72f9b9"/>
              <w:id w:val="556409710"/>
              <w:lock w:val="sdtLocked"/>
            </w:sdtPr>
            <w:sdtContent>
              <w:tr w:rsidR="00061FD4" w:rsidTr="00A46091">
                <w:tc>
                  <w:tcPr>
                    <w:tcW w:w="1537" w:type="pct"/>
                  </w:tcPr>
                  <w:p w:rsidR="00061FD4" w:rsidRDefault="00061FD4" w:rsidP="00A46091">
                    <w:pPr>
                      <w:rPr>
                        <w:szCs w:val="21"/>
                      </w:rPr>
                    </w:pPr>
                    <w:r>
                      <w:t>教育费附加</w:t>
                    </w:r>
                  </w:p>
                </w:tc>
                <w:tc>
                  <w:tcPr>
                    <w:tcW w:w="1738" w:type="pct"/>
                  </w:tcPr>
                  <w:p w:rsidR="00061FD4" w:rsidRDefault="00061FD4" w:rsidP="00061FD4">
                    <w:pPr>
                      <w:rPr>
                        <w:szCs w:val="21"/>
                      </w:rPr>
                    </w:pPr>
                    <w:r>
                      <w:t>按实际缴纳的流转税的计缴；</w:t>
                    </w:r>
                  </w:p>
                </w:tc>
                <w:tc>
                  <w:tcPr>
                    <w:tcW w:w="1725" w:type="pct"/>
                  </w:tcPr>
                  <w:p w:rsidR="00061FD4" w:rsidRDefault="00061FD4" w:rsidP="00A46091">
                    <w:pPr>
                      <w:rPr>
                        <w:szCs w:val="21"/>
                      </w:rPr>
                    </w:pPr>
                    <w:r>
                      <w:t>3%</w:t>
                    </w:r>
                  </w:p>
                </w:tc>
              </w:tr>
            </w:sdtContent>
          </w:sdt>
          <w:sdt>
            <w:sdtPr>
              <w:rPr>
                <w:szCs w:val="21"/>
              </w:rPr>
              <w:alias w:val="其他主要税种及税率"/>
              <w:tag w:val="_GBC_b4f10406bc8741879c7bff390b72f9b9"/>
              <w:id w:val="556409711"/>
              <w:lock w:val="sdtLocked"/>
            </w:sdtPr>
            <w:sdtContent>
              <w:tr w:rsidR="00061FD4" w:rsidTr="00A46091">
                <w:tc>
                  <w:tcPr>
                    <w:tcW w:w="1537" w:type="pct"/>
                  </w:tcPr>
                  <w:p w:rsidR="00061FD4" w:rsidRDefault="00061FD4" w:rsidP="00A46091">
                    <w:pPr>
                      <w:rPr>
                        <w:szCs w:val="21"/>
                      </w:rPr>
                    </w:pPr>
                    <w:r>
                      <w:t>地方教育费附加</w:t>
                    </w:r>
                  </w:p>
                </w:tc>
                <w:tc>
                  <w:tcPr>
                    <w:tcW w:w="1738" w:type="pct"/>
                  </w:tcPr>
                  <w:p w:rsidR="00061FD4" w:rsidRDefault="00061FD4" w:rsidP="00061FD4">
                    <w:pPr>
                      <w:rPr>
                        <w:szCs w:val="21"/>
                      </w:rPr>
                    </w:pPr>
                    <w:r>
                      <w:t>按实际缴纳的流转税的计缴。</w:t>
                    </w:r>
                  </w:p>
                </w:tc>
                <w:tc>
                  <w:tcPr>
                    <w:tcW w:w="1725" w:type="pct"/>
                  </w:tcPr>
                  <w:p w:rsidR="00061FD4" w:rsidRDefault="00061FD4" w:rsidP="00A46091">
                    <w:pPr>
                      <w:rPr>
                        <w:szCs w:val="21"/>
                      </w:rPr>
                    </w:pPr>
                    <w:r>
                      <w:t>2%</w:t>
                    </w:r>
                  </w:p>
                </w:tc>
              </w:tr>
            </w:sdtContent>
          </w:sdt>
        </w:tbl>
        <w:p w:rsidR="00061FD4" w:rsidRDefault="00061FD4"/>
        <w:p w:rsidR="00D26B69" w:rsidRDefault="00A445E1">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ContentLocked"/>
            <w:placeholder>
              <w:docPart w:val="GBC22222222222222222222222222222"/>
            </w:placeholder>
          </w:sdtPr>
          <w:sdtContent>
            <w:p w:rsidR="00D26B69" w:rsidRDefault="00B66160">
              <w:pPr>
                <w:rPr>
                  <w:szCs w:val="21"/>
                </w:rPr>
              </w:pPr>
              <w:r>
                <w:rPr>
                  <w:szCs w:val="21"/>
                </w:rPr>
                <w:fldChar w:fldCharType="begin"/>
              </w:r>
              <w:r w:rsidR="00061FD4">
                <w:rPr>
                  <w:szCs w:val="21"/>
                </w:rPr>
                <w:instrText xml:space="preserve"> MACROBUTTON  SnrToggleCheckbox √适用 </w:instrText>
              </w:r>
              <w:r>
                <w:rPr>
                  <w:szCs w:val="21"/>
                </w:rPr>
                <w:fldChar w:fldCharType="end"/>
              </w:r>
              <w:r>
                <w:rPr>
                  <w:szCs w:val="21"/>
                </w:rPr>
                <w:fldChar w:fldCharType="begin"/>
              </w:r>
              <w:r w:rsidR="00061FD4">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061FD4" w:rsidTr="004B5AB0">
            <w:sdt>
              <w:sdtPr>
                <w:tag w:val="_PLD_440a50b0d3fa4b22b061006e717665d8"/>
                <w:id w:val="556410530"/>
                <w:lock w:val="sdtLocked"/>
              </w:sdtPr>
              <w:sdtContent>
                <w:tc>
                  <w:tcPr>
                    <w:tcW w:w="2543" w:type="pct"/>
                    <w:shd w:val="clear" w:color="auto" w:fill="auto"/>
                    <w:vAlign w:val="center"/>
                  </w:tcPr>
                  <w:p w:rsidR="00061FD4" w:rsidRDefault="00061FD4" w:rsidP="004B5AB0">
                    <w:pPr>
                      <w:jc w:val="center"/>
                      <w:rPr>
                        <w:szCs w:val="21"/>
                      </w:rPr>
                    </w:pPr>
                    <w:r>
                      <w:rPr>
                        <w:rFonts w:hint="eastAsia"/>
                        <w:szCs w:val="21"/>
                      </w:rPr>
                      <w:t>纳税主体名称</w:t>
                    </w:r>
                  </w:p>
                </w:tc>
              </w:sdtContent>
            </w:sdt>
            <w:sdt>
              <w:sdtPr>
                <w:tag w:val="_PLD_5c2541995bc04204a53104c1e5a4c9da"/>
                <w:id w:val="556410531"/>
                <w:lock w:val="sdtLocked"/>
              </w:sdtPr>
              <w:sdtContent>
                <w:tc>
                  <w:tcPr>
                    <w:tcW w:w="2457" w:type="pct"/>
                    <w:shd w:val="clear" w:color="auto" w:fill="auto"/>
                    <w:vAlign w:val="center"/>
                  </w:tcPr>
                  <w:p w:rsidR="00061FD4" w:rsidRDefault="00061FD4" w:rsidP="004B5AB0">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556410532"/>
              <w:lock w:val="sdtLocked"/>
            </w:sdtPr>
            <w:sdtContent>
              <w:tr w:rsidR="00061FD4" w:rsidTr="004B5AB0">
                <w:tc>
                  <w:tcPr>
                    <w:tcW w:w="2543" w:type="pct"/>
                    <w:shd w:val="clear" w:color="auto" w:fill="auto"/>
                    <w:vAlign w:val="center"/>
                  </w:tcPr>
                  <w:p w:rsidR="00061FD4" w:rsidRDefault="00061FD4" w:rsidP="004B5AB0">
                    <w:pPr>
                      <w:rPr>
                        <w:szCs w:val="21"/>
                      </w:rPr>
                    </w:pPr>
                    <w:r>
                      <w:t>成都航天通信设备有限责任公司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33"/>
              <w:lock w:val="sdtLocked"/>
            </w:sdtPr>
            <w:sdtContent>
              <w:tr w:rsidR="00061FD4" w:rsidTr="004B5AB0">
                <w:tc>
                  <w:tcPr>
                    <w:tcW w:w="2543" w:type="pct"/>
                    <w:shd w:val="clear" w:color="auto" w:fill="auto"/>
                    <w:vAlign w:val="center"/>
                  </w:tcPr>
                  <w:p w:rsidR="00061FD4" w:rsidRDefault="00061FD4" w:rsidP="004B5AB0">
                    <w:pPr>
                      <w:rPr>
                        <w:szCs w:val="21"/>
                      </w:rPr>
                    </w:pPr>
                    <w:r>
                      <w:t>四川灵通电讯有限公司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34"/>
              <w:lock w:val="sdtLocked"/>
            </w:sdtPr>
            <w:sdtContent>
              <w:tr w:rsidR="00061FD4" w:rsidTr="004B5AB0">
                <w:tc>
                  <w:tcPr>
                    <w:tcW w:w="2543" w:type="pct"/>
                    <w:shd w:val="clear" w:color="auto" w:fill="auto"/>
                    <w:vAlign w:val="center"/>
                  </w:tcPr>
                  <w:p w:rsidR="00061FD4" w:rsidRDefault="00061FD4" w:rsidP="004B5AB0">
                    <w:pPr>
                      <w:rPr>
                        <w:szCs w:val="21"/>
                      </w:rPr>
                    </w:pPr>
                    <w:r>
                      <w:t>沈阳航天新乐有限责任公司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35"/>
              <w:lock w:val="sdtLocked"/>
            </w:sdtPr>
            <w:sdtContent>
              <w:tr w:rsidR="00061FD4" w:rsidTr="004B5AB0">
                <w:tc>
                  <w:tcPr>
                    <w:tcW w:w="2543" w:type="pct"/>
                    <w:shd w:val="clear" w:color="auto" w:fill="auto"/>
                    <w:vAlign w:val="center"/>
                  </w:tcPr>
                  <w:p w:rsidR="00061FD4" w:rsidRDefault="00061FD4" w:rsidP="004B5AB0">
                    <w:pPr>
                      <w:rPr>
                        <w:szCs w:val="21"/>
                      </w:rPr>
                    </w:pPr>
                    <w:r>
                      <w:t>易讯科技股份有限公司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36"/>
              <w:lock w:val="sdtLocked"/>
            </w:sdtPr>
            <w:sdtContent>
              <w:tr w:rsidR="00061FD4" w:rsidTr="004B5AB0">
                <w:tc>
                  <w:tcPr>
                    <w:tcW w:w="2543" w:type="pct"/>
                    <w:shd w:val="clear" w:color="auto" w:fill="auto"/>
                    <w:vAlign w:val="center"/>
                  </w:tcPr>
                  <w:p w:rsidR="00061FD4" w:rsidRDefault="00061FD4" w:rsidP="004B5AB0">
                    <w:pPr>
                      <w:rPr>
                        <w:szCs w:val="21"/>
                      </w:rPr>
                    </w:pPr>
                    <w:r>
                      <w:t>江苏捷诚车载电子信息工程有限公司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37"/>
              <w:lock w:val="sdtLocked"/>
            </w:sdtPr>
            <w:sdtContent>
              <w:tr w:rsidR="00061FD4" w:rsidTr="004B5AB0">
                <w:tc>
                  <w:tcPr>
                    <w:tcW w:w="2543" w:type="pct"/>
                    <w:shd w:val="clear" w:color="auto" w:fill="auto"/>
                    <w:vAlign w:val="center"/>
                  </w:tcPr>
                  <w:p w:rsidR="00061FD4" w:rsidRDefault="00061FD4" w:rsidP="004B5AB0">
                    <w:pPr>
                      <w:rPr>
                        <w:szCs w:val="21"/>
                      </w:rPr>
                    </w:pPr>
                    <w:r>
                      <w:t>优能通信科技（杭州）有限公司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38"/>
              <w:lock w:val="sdtLocked"/>
            </w:sdtPr>
            <w:sdtContent>
              <w:tr w:rsidR="00061FD4" w:rsidTr="004B5AB0">
                <w:tc>
                  <w:tcPr>
                    <w:tcW w:w="2543" w:type="pct"/>
                    <w:shd w:val="clear" w:color="auto" w:fill="auto"/>
                    <w:vAlign w:val="center"/>
                  </w:tcPr>
                  <w:p w:rsidR="00061FD4" w:rsidRDefault="00061FD4" w:rsidP="004B5AB0">
                    <w:pPr>
                      <w:rPr>
                        <w:szCs w:val="21"/>
                      </w:rPr>
                    </w:pPr>
                    <w:r>
                      <w:t>深圳市海派通讯科技有限公司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39"/>
              <w:lock w:val="sdtLocked"/>
            </w:sdtPr>
            <w:sdtContent>
              <w:tr w:rsidR="00061FD4" w:rsidTr="004B5AB0">
                <w:tc>
                  <w:tcPr>
                    <w:tcW w:w="2543" w:type="pct"/>
                    <w:shd w:val="clear" w:color="auto" w:fill="auto"/>
                    <w:vAlign w:val="center"/>
                  </w:tcPr>
                  <w:p w:rsidR="00061FD4" w:rsidRDefault="00061FD4" w:rsidP="004B5AB0">
                    <w:pPr>
                      <w:rPr>
                        <w:szCs w:val="21"/>
                      </w:rPr>
                    </w:pPr>
                    <w:r>
                      <w:t>上海华章信息科技有限公司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40"/>
              <w:lock w:val="sdtLocked"/>
            </w:sdtPr>
            <w:sdtContent>
              <w:tr w:rsidR="00061FD4" w:rsidTr="004B5AB0">
                <w:tc>
                  <w:tcPr>
                    <w:tcW w:w="2543" w:type="pct"/>
                    <w:shd w:val="clear" w:color="auto" w:fill="auto"/>
                    <w:vAlign w:val="center"/>
                  </w:tcPr>
                  <w:p w:rsidR="00061FD4" w:rsidRDefault="00061FD4" w:rsidP="004B5AB0">
                    <w:pPr>
                      <w:rPr>
                        <w:szCs w:val="21"/>
                      </w:rPr>
                    </w:pPr>
                    <w:r>
                      <w:t>成都智慧海派科技有限公司</w:t>
                    </w:r>
                  </w:p>
                </w:tc>
                <w:tc>
                  <w:tcPr>
                    <w:tcW w:w="2457" w:type="pct"/>
                    <w:shd w:val="clear" w:color="auto" w:fill="auto"/>
                  </w:tcPr>
                  <w:p w:rsidR="00061FD4" w:rsidRDefault="00061FD4" w:rsidP="004B5AB0">
                    <w:pPr>
                      <w:jc w:val="right"/>
                      <w:rPr>
                        <w:szCs w:val="21"/>
                      </w:rPr>
                    </w:pPr>
                    <w:r>
                      <w:t>15.00</w:t>
                    </w:r>
                  </w:p>
                </w:tc>
              </w:tr>
            </w:sdtContent>
          </w:sdt>
          <w:sdt>
            <w:sdtPr>
              <w:rPr>
                <w:szCs w:val="21"/>
              </w:rPr>
              <w:alias w:val="不同纳税主体所得税税率说明明细"/>
              <w:tag w:val="_GBC_e71b3f1578da465088bdd975b9618640"/>
              <w:id w:val="556410541"/>
              <w:lock w:val="sdtLocked"/>
            </w:sdtPr>
            <w:sdtContent>
              <w:tr w:rsidR="00061FD4" w:rsidTr="004B5AB0">
                <w:tc>
                  <w:tcPr>
                    <w:tcW w:w="2543" w:type="pct"/>
                    <w:shd w:val="clear" w:color="auto" w:fill="auto"/>
                    <w:vAlign w:val="center"/>
                  </w:tcPr>
                  <w:p w:rsidR="00061FD4" w:rsidRDefault="00061FD4" w:rsidP="004B5AB0">
                    <w:pPr>
                      <w:rPr>
                        <w:szCs w:val="21"/>
                      </w:rPr>
                    </w:pPr>
                    <w:r>
                      <w:t>智慧海派科技香港有限公司</w:t>
                    </w:r>
                  </w:p>
                </w:tc>
                <w:tc>
                  <w:tcPr>
                    <w:tcW w:w="2457" w:type="pct"/>
                    <w:shd w:val="clear" w:color="auto" w:fill="auto"/>
                  </w:tcPr>
                  <w:p w:rsidR="00061FD4" w:rsidRDefault="00061FD4" w:rsidP="004B5AB0">
                    <w:pPr>
                      <w:jc w:val="right"/>
                      <w:rPr>
                        <w:szCs w:val="21"/>
                      </w:rPr>
                    </w:pPr>
                    <w:r>
                      <w:t>16.50</w:t>
                    </w:r>
                  </w:p>
                </w:tc>
              </w:tr>
            </w:sdtContent>
          </w:sdt>
        </w:tbl>
        <w:p w:rsidR="00061FD4" w:rsidRDefault="00061FD4"/>
        <w:p w:rsidR="00D26B69" w:rsidRDefault="00B66160">
          <w:pPr>
            <w:rPr>
              <w:szCs w:val="21"/>
            </w:rPr>
          </w:pPr>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D26B69" w:rsidRDefault="00A445E1">
          <w:pPr>
            <w:pStyle w:val="3"/>
            <w:numPr>
              <w:ilvl w:val="0"/>
              <w:numId w:val="43"/>
            </w:numPr>
            <w:tabs>
              <w:tab w:val="left" w:pos="546"/>
            </w:tabs>
          </w:pPr>
          <w:r>
            <w:t>税收优惠</w:t>
          </w:r>
        </w:p>
        <w:sdt>
          <w:sdtPr>
            <w:rPr>
              <w:rFonts w:hint="eastAsia"/>
              <w:szCs w:val="21"/>
            </w:rPr>
            <w:alias w:val="是否适用：税收优惠[双击切换]"/>
            <w:tag w:val="_GBC_f8eb23e7a2e74e448e4eb46519d87bd6"/>
            <w:id w:val="-866904159"/>
            <w:lock w:val="sdtContentLocked"/>
            <w:placeholder>
              <w:docPart w:val="GBC22222222222222222222222222222"/>
            </w:placeholder>
          </w:sdtPr>
          <w:sdtContent>
            <w:p w:rsidR="00D26B69" w:rsidRDefault="00B66160">
              <w:pPr>
                <w:rPr>
                  <w:szCs w:val="21"/>
                </w:rPr>
              </w:pPr>
              <w:r>
                <w:rPr>
                  <w:szCs w:val="21"/>
                </w:rPr>
                <w:fldChar w:fldCharType="begin"/>
              </w:r>
              <w:r w:rsidR="00061FD4">
                <w:rPr>
                  <w:szCs w:val="21"/>
                </w:rPr>
                <w:instrText>MACROBUTTON  SnrToggleCheckbox √适用</w:instrText>
              </w:r>
              <w:r>
                <w:rPr>
                  <w:szCs w:val="21"/>
                </w:rPr>
                <w:fldChar w:fldCharType="end"/>
              </w:r>
              <w:r>
                <w:rPr>
                  <w:szCs w:val="21"/>
                </w:rPr>
                <w:fldChar w:fldCharType="begin"/>
              </w:r>
              <w:r w:rsidR="00061FD4">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1</w:t>
              </w:r>
              <w:r w:rsidRPr="009E4BA3">
                <w:rPr>
                  <w:rFonts w:ascii="Arial Narrow" w:hAnsi="Arial Narrow" w:cs="Arial"/>
                  <w:szCs w:val="21"/>
                </w:rPr>
                <w:t>）公司之子公司成都航天通信设备有限责任公司根据财政部、海关总署、国家税务总局文件（财税〔</w:t>
              </w:r>
              <w:r w:rsidRPr="009E4BA3">
                <w:rPr>
                  <w:rFonts w:ascii="Arial Narrow" w:hAnsi="Arial Narrow" w:cs="Arial"/>
                  <w:szCs w:val="21"/>
                </w:rPr>
                <w:t>2011</w:t>
              </w:r>
              <w:r w:rsidRPr="009E4BA3">
                <w:rPr>
                  <w:rFonts w:ascii="Arial Narrow" w:hAnsi="Arial Narrow" w:cs="Arial"/>
                  <w:szCs w:val="21"/>
                </w:rPr>
                <w:t>〕</w:t>
              </w:r>
              <w:r w:rsidRPr="009E4BA3">
                <w:rPr>
                  <w:rFonts w:ascii="Arial Narrow" w:hAnsi="Arial Narrow" w:cs="Arial"/>
                  <w:szCs w:val="21"/>
                </w:rPr>
                <w:t>58</w:t>
              </w:r>
              <w:r w:rsidRPr="009E4BA3">
                <w:rPr>
                  <w:rFonts w:ascii="Arial Narrow" w:hAnsi="Arial Narrow" w:cs="Arial"/>
                  <w:szCs w:val="21"/>
                </w:rPr>
                <w:t>号）《关于深入实施西部大开发战略有关税收政策问题的通知》，自</w:t>
              </w:r>
              <w:r w:rsidRPr="009E4BA3">
                <w:rPr>
                  <w:rFonts w:ascii="Arial Narrow" w:hAnsi="Arial Narrow" w:cs="Arial"/>
                  <w:szCs w:val="21"/>
                </w:rPr>
                <w:t>2011</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w:t>
              </w:r>
              <w:r w:rsidRPr="009E4BA3">
                <w:rPr>
                  <w:rFonts w:ascii="Arial Narrow" w:hAnsi="Arial Narrow" w:cs="Arial"/>
                  <w:szCs w:val="21"/>
                </w:rPr>
                <w:t>1</w:t>
              </w:r>
              <w:r w:rsidRPr="009E4BA3">
                <w:rPr>
                  <w:rFonts w:ascii="Arial Narrow" w:hAnsi="Arial Narrow" w:cs="Arial"/>
                  <w:szCs w:val="21"/>
                </w:rPr>
                <w:t>日至</w:t>
              </w:r>
              <w:r w:rsidRPr="009E4BA3">
                <w:rPr>
                  <w:rFonts w:ascii="Arial Narrow" w:hAnsi="Arial Narrow" w:cs="Arial"/>
                  <w:szCs w:val="21"/>
                </w:rPr>
                <w:t>2020</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w:t>
              </w:r>
              <w:r w:rsidRPr="009E4BA3">
                <w:rPr>
                  <w:rFonts w:ascii="Arial Narrow" w:hAnsi="Arial Narrow" w:cs="Arial"/>
                  <w:szCs w:val="21"/>
                </w:rPr>
                <w:t>31</w:t>
              </w:r>
              <w:r w:rsidRPr="009E4BA3">
                <w:rPr>
                  <w:rFonts w:ascii="Arial Narrow" w:hAnsi="Arial Narrow" w:cs="Arial"/>
                  <w:szCs w:val="21"/>
                </w:rPr>
                <w:t>日，对设在西部地区的鼓励类产业企业减按</w:t>
              </w:r>
              <w:r w:rsidRPr="009E4BA3">
                <w:rPr>
                  <w:rFonts w:ascii="Arial Narrow" w:hAnsi="Arial Narrow" w:cs="Arial"/>
                  <w:szCs w:val="21"/>
                </w:rPr>
                <w:t>15%</w:t>
              </w:r>
              <w:r w:rsidRPr="009E4BA3">
                <w:rPr>
                  <w:rFonts w:ascii="Arial Narrow" w:hAnsi="Arial Narrow" w:cs="Arial"/>
                  <w:szCs w:val="21"/>
                </w:rPr>
                <w:t>的税率征收企业所得税。目前公司仍按设在西部地区的鼓励类产业企业享受</w:t>
              </w:r>
              <w:r w:rsidRPr="009E4BA3">
                <w:rPr>
                  <w:rFonts w:ascii="Arial Narrow" w:hAnsi="Arial Narrow" w:cs="Arial"/>
                  <w:szCs w:val="21"/>
                </w:rPr>
                <w:t>15%</w:t>
              </w:r>
              <w:r w:rsidRPr="009E4BA3">
                <w:rPr>
                  <w:rFonts w:ascii="Arial Narrow" w:hAnsi="Arial Narrow" w:cs="Arial"/>
                  <w:szCs w:val="21"/>
                </w:rPr>
                <w:t>的企业所得税的税收优惠；</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8</w:t>
              </w:r>
              <w:r w:rsidRPr="009E4BA3">
                <w:rPr>
                  <w:rFonts w:ascii="Arial Narrow" w:hAnsi="Arial Narrow" w:cs="Arial"/>
                  <w:szCs w:val="21"/>
                </w:rPr>
                <w:t>月经四川省科学技术厅、四川省财政厅、四川省国家税务局、四川省地方税务局认定公司为高新技术企业，并取得编号为</w:t>
              </w:r>
              <w:r w:rsidRPr="009E4BA3">
                <w:rPr>
                  <w:rFonts w:ascii="Arial Narrow" w:hAnsi="Arial Narrow" w:cs="Arial"/>
                  <w:szCs w:val="21"/>
                </w:rPr>
                <w:t>GR201751000362</w:t>
              </w:r>
              <w:r w:rsidRPr="009E4BA3">
                <w:rPr>
                  <w:rFonts w:ascii="Arial Narrow" w:hAnsi="Arial Narrow" w:cs="Arial"/>
                  <w:szCs w:val="21"/>
                </w:rPr>
                <w:t>的高新技术企业证书，有效期为</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月至</w:t>
              </w:r>
              <w:r w:rsidRPr="009E4BA3">
                <w:rPr>
                  <w:rFonts w:ascii="Arial Narrow" w:hAnsi="Arial Narrow" w:cs="Arial"/>
                  <w:szCs w:val="21"/>
                </w:rPr>
                <w:t>2019</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2</w:t>
              </w:r>
              <w:r w:rsidRPr="009E4BA3">
                <w:rPr>
                  <w:rFonts w:ascii="Arial Narrow" w:hAnsi="Arial Narrow" w:cs="Arial"/>
                  <w:szCs w:val="21"/>
                </w:rPr>
                <w:t>）公司之子公司四川灵通电讯有限公司于</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8</w:t>
              </w:r>
              <w:r w:rsidRPr="009E4BA3">
                <w:rPr>
                  <w:rFonts w:ascii="Arial Narrow" w:hAnsi="Arial Narrow" w:cs="Arial"/>
                  <w:szCs w:val="21"/>
                </w:rPr>
                <w:t>月</w:t>
              </w:r>
              <w:r w:rsidRPr="009E4BA3">
                <w:rPr>
                  <w:rFonts w:ascii="Arial Narrow" w:hAnsi="Arial Narrow" w:cs="Arial"/>
                  <w:szCs w:val="21"/>
                </w:rPr>
                <w:t>29</w:t>
              </w:r>
              <w:r w:rsidRPr="009E4BA3">
                <w:rPr>
                  <w:rFonts w:ascii="Arial Narrow" w:hAnsi="Arial Narrow" w:cs="Arial"/>
                  <w:szCs w:val="21"/>
                </w:rPr>
                <w:t>日经四川省科学技术厅、四川省财政厅、四川省国家税务局和四川省地方税务局批准为高新技术企业，并取得编号为</w:t>
              </w:r>
              <w:r w:rsidRPr="009E4BA3">
                <w:rPr>
                  <w:rFonts w:ascii="Arial Narrow" w:hAnsi="Arial Narrow" w:cs="Arial"/>
                  <w:szCs w:val="21"/>
                </w:rPr>
                <w:t>GR201751000327</w:t>
              </w:r>
              <w:r w:rsidRPr="009E4BA3">
                <w:rPr>
                  <w:rFonts w:ascii="Arial Narrow" w:hAnsi="Arial Narrow" w:cs="Arial"/>
                  <w:szCs w:val="21"/>
                </w:rPr>
                <w:t>高新技术企业证书，有效期为</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月至</w:t>
              </w:r>
              <w:r w:rsidRPr="009E4BA3">
                <w:rPr>
                  <w:rFonts w:ascii="Arial Narrow" w:hAnsi="Arial Narrow" w:cs="Arial"/>
                  <w:szCs w:val="21"/>
                </w:rPr>
                <w:t>2019</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3</w:t>
              </w:r>
              <w:r w:rsidRPr="009E4BA3">
                <w:rPr>
                  <w:rFonts w:ascii="Arial Narrow" w:hAnsi="Arial Narrow" w:cs="Arial"/>
                  <w:szCs w:val="21"/>
                </w:rPr>
                <w:t>）公司之子公司沈阳航天新乐有限责任公司经辽宁省科学技术局、辽宁省财政厅、辽宁省国家税务局、辽宁省地方税务局复审，通过高新技术企业的认定，取得高新技术企业证书，证书编号：</w:t>
              </w:r>
              <w:r w:rsidRPr="009E4BA3">
                <w:rPr>
                  <w:rFonts w:ascii="Arial Narrow" w:hAnsi="Arial Narrow" w:cs="Arial"/>
                  <w:szCs w:val="21"/>
                </w:rPr>
                <w:t>GF201721000139</w:t>
              </w:r>
              <w:r w:rsidRPr="009E4BA3">
                <w:rPr>
                  <w:rFonts w:ascii="Arial Narrow" w:hAnsi="Arial Narrow" w:cs="Arial"/>
                  <w:szCs w:val="21"/>
                </w:rPr>
                <w:t>；有效期为</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月至</w:t>
              </w:r>
              <w:r w:rsidRPr="009E4BA3">
                <w:rPr>
                  <w:rFonts w:ascii="Arial Narrow" w:hAnsi="Arial Narrow" w:cs="Arial"/>
                  <w:szCs w:val="21"/>
                </w:rPr>
                <w:t>2019</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4</w:t>
              </w:r>
              <w:r w:rsidRPr="009E4BA3">
                <w:rPr>
                  <w:rFonts w:ascii="Arial Narrow" w:hAnsi="Arial Narrow" w:cs="Arial"/>
                  <w:szCs w:val="21"/>
                </w:rPr>
                <w:t>）公司之子公司易讯科技股份有限公司经辽宁省科学技术局、辽宁省财政厅、辽宁省国家税务局、辽宁省地方税务局复审，通过高新技术企业的认定，取得高新技术企业证书，证书编号：</w:t>
              </w:r>
              <w:r w:rsidRPr="009E4BA3">
                <w:rPr>
                  <w:rFonts w:ascii="Arial Narrow" w:hAnsi="Arial Narrow" w:cs="Arial"/>
                  <w:szCs w:val="21"/>
                </w:rPr>
                <w:t>GR201821000839</w:t>
              </w:r>
              <w:r w:rsidRPr="009E4BA3">
                <w:rPr>
                  <w:rFonts w:ascii="Arial Narrow" w:hAnsi="Arial Narrow" w:cs="Arial"/>
                  <w:szCs w:val="21"/>
                </w:rPr>
                <w:t>；有效期为</w:t>
              </w:r>
              <w:r w:rsidRPr="009E4BA3">
                <w:rPr>
                  <w:rFonts w:ascii="Arial Narrow" w:hAnsi="Arial Narrow" w:cs="Arial"/>
                  <w:szCs w:val="21"/>
                </w:rPr>
                <w:t>2018</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月至</w:t>
              </w:r>
              <w:r w:rsidRPr="009E4BA3">
                <w:rPr>
                  <w:rFonts w:ascii="Arial Narrow" w:hAnsi="Arial Narrow" w:cs="Arial"/>
                  <w:szCs w:val="21"/>
                </w:rPr>
                <w:t>2020</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5</w:t>
              </w:r>
              <w:r w:rsidRPr="009E4BA3">
                <w:rPr>
                  <w:rFonts w:ascii="Arial Narrow" w:hAnsi="Arial Narrow" w:cs="Arial"/>
                  <w:szCs w:val="21"/>
                </w:rPr>
                <w:t>）公司之子公司江苏捷诚车载电子信息工程有限公司</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w:t>
              </w:r>
              <w:r w:rsidRPr="009E4BA3">
                <w:rPr>
                  <w:rFonts w:ascii="Arial Narrow" w:hAnsi="Arial Narrow" w:cs="Arial"/>
                  <w:szCs w:val="21"/>
                </w:rPr>
                <w:t>29</w:t>
              </w:r>
              <w:r w:rsidRPr="009E4BA3">
                <w:rPr>
                  <w:rFonts w:ascii="Arial Narrow" w:hAnsi="Arial Narrow" w:cs="Arial"/>
                  <w:szCs w:val="21"/>
                </w:rPr>
                <w:t>日经江苏省科学技术厅、江苏省财政厅、江苏省国家税务局、江苏省地方税务局复审，通过高新技术企业的认定，取得高新技术企业证书，证书编号：</w:t>
              </w:r>
              <w:r w:rsidRPr="009E4BA3">
                <w:rPr>
                  <w:rFonts w:ascii="Arial Narrow" w:hAnsi="Arial Narrow" w:cs="Arial"/>
                  <w:szCs w:val="21"/>
                </w:rPr>
                <w:t>GR201732003243</w:t>
              </w:r>
              <w:r w:rsidRPr="009E4BA3">
                <w:rPr>
                  <w:rFonts w:ascii="Arial Narrow" w:hAnsi="Arial Narrow" w:cs="Arial"/>
                  <w:szCs w:val="21"/>
                </w:rPr>
                <w:t>，有效期为</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月至</w:t>
              </w:r>
              <w:r w:rsidRPr="009E4BA3">
                <w:rPr>
                  <w:rFonts w:ascii="Arial Narrow" w:hAnsi="Arial Narrow" w:cs="Arial"/>
                  <w:szCs w:val="21"/>
                </w:rPr>
                <w:t>2019</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6</w:t>
              </w:r>
              <w:r w:rsidRPr="009E4BA3">
                <w:rPr>
                  <w:rFonts w:ascii="Arial Narrow" w:hAnsi="Arial Narrow" w:cs="Arial"/>
                  <w:szCs w:val="21"/>
                </w:rPr>
                <w:t>）公司之子公司优能通信科技（杭州）有限公司</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11</w:t>
              </w:r>
              <w:r w:rsidRPr="009E4BA3">
                <w:rPr>
                  <w:rFonts w:ascii="Arial Narrow" w:hAnsi="Arial Narrow" w:cs="Arial"/>
                  <w:szCs w:val="21"/>
                </w:rPr>
                <w:t>月</w:t>
              </w:r>
              <w:r w:rsidRPr="009E4BA3">
                <w:rPr>
                  <w:rFonts w:ascii="Arial Narrow" w:hAnsi="Arial Narrow" w:cs="Arial"/>
                  <w:szCs w:val="21"/>
                </w:rPr>
                <w:t>13</w:t>
              </w:r>
              <w:r w:rsidRPr="009E4BA3">
                <w:rPr>
                  <w:rFonts w:ascii="Arial Narrow" w:hAnsi="Arial Narrow" w:cs="Arial"/>
                  <w:szCs w:val="21"/>
                </w:rPr>
                <w:t>日经浙江省财政厅、浙江省科学技术厅、浙江省国家税务局、浙江省地方税务局复审，通过高新技术企业的认定，取得高新技术企业证书，证书编号：</w:t>
              </w:r>
              <w:r w:rsidRPr="009E4BA3">
                <w:rPr>
                  <w:rFonts w:ascii="Arial Narrow" w:hAnsi="Arial Narrow" w:cs="Arial"/>
                  <w:szCs w:val="21"/>
                </w:rPr>
                <w:t>GR201733003005</w:t>
              </w:r>
              <w:r w:rsidRPr="009E4BA3">
                <w:rPr>
                  <w:rFonts w:ascii="Arial Narrow" w:hAnsi="Arial Narrow" w:cs="Arial"/>
                  <w:szCs w:val="21"/>
                </w:rPr>
                <w:t>，有效期为</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月至</w:t>
              </w:r>
              <w:r w:rsidRPr="009E4BA3">
                <w:rPr>
                  <w:rFonts w:ascii="Arial Narrow" w:hAnsi="Arial Narrow" w:cs="Arial"/>
                  <w:szCs w:val="21"/>
                </w:rPr>
                <w:t>2019</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增值税：根据财税〔</w:t>
              </w:r>
              <w:r w:rsidRPr="009E4BA3">
                <w:rPr>
                  <w:rFonts w:ascii="Arial Narrow" w:hAnsi="Arial Narrow" w:cs="Arial"/>
                  <w:szCs w:val="21"/>
                </w:rPr>
                <w:t>2013</w:t>
              </w:r>
              <w:r w:rsidRPr="009E4BA3">
                <w:rPr>
                  <w:rFonts w:ascii="Arial Narrow" w:hAnsi="Arial Narrow" w:cs="Arial"/>
                  <w:szCs w:val="21"/>
                </w:rPr>
                <w:t>〕</w:t>
              </w:r>
              <w:r w:rsidRPr="009E4BA3">
                <w:rPr>
                  <w:rFonts w:ascii="Arial Narrow" w:hAnsi="Arial Narrow" w:cs="Arial"/>
                  <w:szCs w:val="21"/>
                </w:rPr>
                <w:t>100</w:t>
              </w:r>
              <w:r w:rsidRPr="009E4BA3">
                <w:rPr>
                  <w:rFonts w:ascii="Arial Narrow" w:hAnsi="Arial Narrow" w:cs="Arial"/>
                  <w:szCs w:val="21"/>
                </w:rPr>
                <w:t>号（财政部国家税务总局关于软件产品增值税政策的通知），公司销售自行开发生产的软件产品，按</w:t>
              </w:r>
              <w:r w:rsidRPr="009E4BA3">
                <w:rPr>
                  <w:rFonts w:ascii="Arial Narrow" w:hAnsi="Arial Narrow" w:cs="Arial"/>
                  <w:szCs w:val="21"/>
                </w:rPr>
                <w:t>17%</w:t>
              </w:r>
              <w:r w:rsidRPr="009E4BA3">
                <w:rPr>
                  <w:rFonts w:ascii="Arial Narrow" w:hAnsi="Arial Narrow" w:cs="Arial"/>
                  <w:szCs w:val="21"/>
                </w:rPr>
                <w:t>税率征收增值税后，对增值税实际税负超过</w:t>
              </w:r>
              <w:r w:rsidRPr="009E4BA3">
                <w:rPr>
                  <w:rFonts w:ascii="Arial Narrow" w:hAnsi="Arial Narrow" w:cs="Arial"/>
                  <w:szCs w:val="21"/>
                </w:rPr>
                <w:t>3%</w:t>
              </w:r>
              <w:r w:rsidRPr="009E4BA3">
                <w:rPr>
                  <w:rFonts w:ascii="Arial Narrow" w:hAnsi="Arial Narrow" w:cs="Arial"/>
                  <w:szCs w:val="21"/>
                </w:rPr>
                <w:t>的部分实行即征即退政策；</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7</w:t>
              </w:r>
              <w:r w:rsidRPr="009E4BA3">
                <w:rPr>
                  <w:rFonts w:ascii="Arial Narrow" w:hAnsi="Arial Narrow" w:cs="Arial"/>
                  <w:szCs w:val="21"/>
                </w:rPr>
                <w:t>）公司之子公司智慧海派科技有限公司子公司深圳市海派通讯科技有限公司于</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10</w:t>
              </w:r>
              <w:r w:rsidRPr="009E4BA3">
                <w:rPr>
                  <w:rFonts w:ascii="Arial Narrow" w:hAnsi="Arial Narrow" w:cs="Arial"/>
                  <w:szCs w:val="21"/>
                </w:rPr>
                <w:t>月</w:t>
              </w:r>
              <w:r w:rsidRPr="009E4BA3">
                <w:rPr>
                  <w:rFonts w:ascii="Arial Narrow" w:hAnsi="Arial Narrow" w:cs="Arial"/>
                  <w:szCs w:val="21"/>
                </w:rPr>
                <w:t>31</w:t>
              </w:r>
              <w:r w:rsidRPr="009E4BA3">
                <w:rPr>
                  <w:rFonts w:ascii="Arial Narrow" w:hAnsi="Arial Narrow" w:cs="Arial"/>
                  <w:szCs w:val="21"/>
                </w:rPr>
                <w:t>日经深圳市科技创新委员会、深圳市财政委员会、深圳市国家税务局、深圳市地方税务局联合评定为高新技术企业，证书编号：</w:t>
              </w:r>
              <w:r w:rsidRPr="009E4BA3">
                <w:rPr>
                  <w:rFonts w:ascii="Arial Narrow" w:hAnsi="Arial Narrow" w:cs="Arial"/>
                  <w:szCs w:val="21"/>
                </w:rPr>
                <w:t>GR201744204729</w:t>
              </w:r>
              <w:r w:rsidRPr="009E4BA3">
                <w:rPr>
                  <w:rFonts w:ascii="Arial Narrow" w:hAnsi="Arial Narrow" w:cs="Arial"/>
                  <w:szCs w:val="21"/>
                </w:rPr>
                <w:t>，有效期为</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月至</w:t>
              </w:r>
              <w:r w:rsidRPr="009E4BA3">
                <w:rPr>
                  <w:rFonts w:ascii="Arial Narrow" w:hAnsi="Arial Narrow" w:cs="Arial"/>
                  <w:szCs w:val="21"/>
                </w:rPr>
                <w:t>2019</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lastRenderedPageBreak/>
                <w:t>（</w:t>
              </w:r>
              <w:r w:rsidRPr="009E4BA3">
                <w:rPr>
                  <w:rFonts w:ascii="Arial Narrow" w:hAnsi="Arial Narrow" w:cs="Arial"/>
                  <w:szCs w:val="21"/>
                </w:rPr>
                <w:t>8</w:t>
              </w:r>
              <w:r w:rsidRPr="009E4BA3">
                <w:rPr>
                  <w:rFonts w:ascii="Arial Narrow" w:hAnsi="Arial Narrow" w:cs="Arial"/>
                  <w:szCs w:val="21"/>
                </w:rPr>
                <w:t>）公司之子公司智慧海派科技有限公司子公司成都智慧海派科技有限公司根据《西部地区鼓励类产业目录（</w:t>
              </w:r>
              <w:r w:rsidRPr="009E4BA3">
                <w:rPr>
                  <w:rFonts w:ascii="Arial Narrow" w:hAnsi="Arial Narrow" w:cs="Arial"/>
                  <w:szCs w:val="21"/>
                </w:rPr>
                <w:t>2011</w:t>
              </w:r>
              <w:r w:rsidRPr="009E4BA3">
                <w:rPr>
                  <w:rFonts w:ascii="Arial Narrow" w:hAnsi="Arial Narrow" w:cs="Arial"/>
                  <w:szCs w:val="21"/>
                </w:rPr>
                <w:t>年本）</w:t>
              </w:r>
              <w:r w:rsidRPr="009E4BA3">
                <w:rPr>
                  <w:rFonts w:ascii="Arial Narrow" w:hAnsi="Arial Narrow" w:cs="Arial"/>
                  <w:szCs w:val="21"/>
                </w:rPr>
                <w:t>(</w:t>
              </w:r>
              <w:r w:rsidRPr="009E4BA3">
                <w:rPr>
                  <w:rFonts w:ascii="Arial Narrow" w:hAnsi="Arial Narrow" w:cs="Arial"/>
                  <w:szCs w:val="21"/>
                </w:rPr>
                <w:t>修订）》鼓励类第二十八类信息产业第十七条</w:t>
              </w:r>
              <w:r w:rsidRPr="009E4BA3">
                <w:rPr>
                  <w:rFonts w:ascii="Arial Narrow" w:hAnsi="Arial Narrow" w:cs="Arial"/>
                  <w:szCs w:val="21"/>
                </w:rPr>
                <w:t>“</w:t>
              </w:r>
              <w:r w:rsidRPr="009E4BA3">
                <w:rPr>
                  <w:rFonts w:ascii="Arial Narrow" w:hAnsi="Arial Narrow" w:cs="Arial"/>
                  <w:szCs w:val="21"/>
                </w:rPr>
                <w:t>数字移动通信、接入网系统、数字集群通信系统及路由器、网关等网络设备制造</w:t>
              </w:r>
              <w:r w:rsidRPr="009E4BA3">
                <w:rPr>
                  <w:rFonts w:ascii="Arial Narrow" w:hAnsi="Arial Narrow" w:cs="Arial"/>
                  <w:szCs w:val="21"/>
                </w:rPr>
                <w:t>”</w:t>
              </w:r>
              <w:r w:rsidRPr="009E4BA3">
                <w:rPr>
                  <w:rFonts w:ascii="Arial Narrow" w:hAnsi="Arial Narrow" w:cs="Arial"/>
                  <w:szCs w:val="21"/>
                </w:rPr>
                <w:t>，享受西部大开发税收优惠政策，执行</w:t>
              </w:r>
              <w:r w:rsidRPr="009E4BA3">
                <w:rPr>
                  <w:rFonts w:ascii="Arial Narrow" w:hAnsi="Arial Narrow" w:cs="Arial"/>
                  <w:szCs w:val="21"/>
                </w:rPr>
                <w:t>15%</w:t>
              </w:r>
              <w:r w:rsidRPr="009E4BA3">
                <w:rPr>
                  <w:rFonts w:ascii="Arial Narrow" w:hAnsi="Arial Narrow" w:cs="Arial"/>
                  <w:szCs w:val="21"/>
                </w:rPr>
                <w:t>的企业所得税率；</w:t>
              </w:r>
              <w:r w:rsidRPr="009E4BA3">
                <w:rPr>
                  <w:rFonts w:ascii="Arial Narrow" w:hAnsi="Arial Narrow" w:cs="Arial"/>
                  <w:szCs w:val="21"/>
                </w:rPr>
                <w:t xml:space="preserve"> </w:t>
              </w:r>
            </w:p>
            <w:p w:rsidR="00061FD4" w:rsidRPr="009E4BA3" w:rsidRDefault="00061FD4" w:rsidP="009E4BA3">
              <w:pPr>
                <w:overflowPunct w:val="0"/>
                <w:autoSpaceDE w:val="0"/>
                <w:autoSpaceDN w:val="0"/>
                <w:adjustRightInd w:val="0"/>
                <w:snapToGrid w:val="0"/>
                <w:ind w:firstLineChars="200" w:firstLine="420"/>
                <w:textAlignment w:val="bottom"/>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9</w:t>
              </w:r>
              <w:r w:rsidRPr="009E4BA3">
                <w:rPr>
                  <w:rFonts w:ascii="Arial Narrow" w:hAnsi="Arial Narrow" w:cs="Arial"/>
                  <w:szCs w:val="21"/>
                </w:rPr>
                <w:t>）公司之子公司智慧海派科技有限公司子公司上海华章</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10</w:t>
              </w:r>
              <w:r w:rsidRPr="009E4BA3">
                <w:rPr>
                  <w:rFonts w:ascii="Arial Narrow" w:hAnsi="Arial Narrow" w:cs="Arial"/>
                  <w:szCs w:val="21"/>
                </w:rPr>
                <w:t>月</w:t>
              </w:r>
              <w:r w:rsidRPr="009E4BA3">
                <w:rPr>
                  <w:rFonts w:ascii="Arial Narrow" w:hAnsi="Arial Narrow" w:cs="Arial"/>
                  <w:szCs w:val="21"/>
                </w:rPr>
                <w:t>23</w:t>
              </w:r>
              <w:r w:rsidRPr="009E4BA3">
                <w:rPr>
                  <w:rFonts w:ascii="Arial Narrow" w:hAnsi="Arial Narrow" w:cs="Arial"/>
                  <w:szCs w:val="21"/>
                </w:rPr>
                <w:t>日，经上海市科学技术委员会联合评定为高新技术企业，证书编号：</w:t>
              </w:r>
              <w:r w:rsidRPr="009E4BA3">
                <w:rPr>
                  <w:rFonts w:ascii="Arial Narrow" w:hAnsi="Arial Narrow" w:cs="Arial"/>
                  <w:szCs w:val="21"/>
                </w:rPr>
                <w:t>GR201731000158</w:t>
              </w:r>
              <w:r w:rsidRPr="009E4BA3">
                <w:rPr>
                  <w:rFonts w:ascii="Arial Narrow" w:hAnsi="Arial Narrow" w:cs="Arial"/>
                  <w:szCs w:val="21"/>
                </w:rPr>
                <w:t>，有效期为</w:t>
              </w:r>
              <w:r w:rsidRPr="009E4BA3">
                <w:rPr>
                  <w:rFonts w:ascii="Arial Narrow" w:hAnsi="Arial Narrow" w:cs="Arial"/>
                  <w:szCs w:val="21"/>
                </w:rPr>
                <w:t>2017</w:t>
              </w:r>
              <w:r w:rsidRPr="009E4BA3">
                <w:rPr>
                  <w:rFonts w:ascii="Arial Narrow" w:hAnsi="Arial Narrow" w:cs="Arial"/>
                  <w:szCs w:val="21"/>
                </w:rPr>
                <w:t>年</w:t>
              </w:r>
              <w:r w:rsidRPr="009E4BA3">
                <w:rPr>
                  <w:rFonts w:ascii="Arial Narrow" w:hAnsi="Arial Narrow" w:cs="Arial"/>
                  <w:szCs w:val="21"/>
                </w:rPr>
                <w:t>1</w:t>
              </w:r>
              <w:r w:rsidRPr="009E4BA3">
                <w:rPr>
                  <w:rFonts w:ascii="Arial Narrow" w:hAnsi="Arial Narrow" w:cs="Arial"/>
                  <w:szCs w:val="21"/>
                </w:rPr>
                <w:t>月</w:t>
              </w:r>
              <w:r w:rsidRPr="009E4BA3">
                <w:rPr>
                  <w:rFonts w:ascii="Arial Narrow" w:hAnsi="Arial Narrow" w:cs="Arial"/>
                  <w:szCs w:val="21"/>
                </w:rPr>
                <w:t>1</w:t>
              </w:r>
              <w:r w:rsidRPr="009E4BA3">
                <w:rPr>
                  <w:rFonts w:ascii="Arial Narrow" w:hAnsi="Arial Narrow" w:cs="Arial"/>
                  <w:szCs w:val="21"/>
                </w:rPr>
                <w:t>日至</w:t>
              </w:r>
              <w:r w:rsidRPr="009E4BA3">
                <w:rPr>
                  <w:rFonts w:ascii="Arial Narrow" w:hAnsi="Arial Narrow" w:cs="Arial"/>
                  <w:szCs w:val="21"/>
                </w:rPr>
                <w:t>2019</w:t>
              </w:r>
              <w:r w:rsidRPr="009E4BA3">
                <w:rPr>
                  <w:rFonts w:ascii="Arial Narrow" w:hAnsi="Arial Narrow" w:cs="Arial"/>
                  <w:szCs w:val="21"/>
                </w:rPr>
                <w:t>年</w:t>
              </w:r>
              <w:r w:rsidRPr="009E4BA3">
                <w:rPr>
                  <w:rFonts w:ascii="Arial Narrow" w:hAnsi="Arial Narrow" w:cs="Arial"/>
                  <w:szCs w:val="21"/>
                </w:rPr>
                <w:t>12</w:t>
              </w:r>
              <w:r w:rsidRPr="009E4BA3">
                <w:rPr>
                  <w:rFonts w:ascii="Arial Narrow" w:hAnsi="Arial Narrow" w:cs="Arial"/>
                  <w:szCs w:val="21"/>
                </w:rPr>
                <w:t>月</w:t>
              </w:r>
              <w:r w:rsidRPr="009E4BA3">
                <w:rPr>
                  <w:rFonts w:ascii="Arial Narrow" w:hAnsi="Arial Narrow" w:cs="Arial"/>
                  <w:szCs w:val="21"/>
                </w:rPr>
                <w:t>31</w:t>
              </w:r>
              <w:r w:rsidRPr="009E4BA3">
                <w:rPr>
                  <w:rFonts w:ascii="Arial Narrow" w:hAnsi="Arial Narrow" w:cs="Arial"/>
                  <w:szCs w:val="21"/>
                </w:rPr>
                <w:t>日。在高新技术企业资格有效期内，执行</w:t>
              </w:r>
              <w:r w:rsidRPr="009E4BA3">
                <w:rPr>
                  <w:rFonts w:ascii="Arial Narrow" w:hAnsi="Arial Narrow" w:cs="Arial"/>
                  <w:szCs w:val="21"/>
                </w:rPr>
                <w:t>15%</w:t>
              </w:r>
              <w:r w:rsidRPr="009E4BA3">
                <w:rPr>
                  <w:rFonts w:ascii="Arial Narrow" w:hAnsi="Arial Narrow" w:cs="Arial"/>
                  <w:szCs w:val="21"/>
                </w:rPr>
                <w:t>的企业所得税率。</w:t>
              </w:r>
            </w:p>
            <w:p w:rsidR="00D26B69" w:rsidRDefault="00B66160">
              <w:pPr>
                <w:rPr>
                  <w:szCs w:val="21"/>
                </w:rPr>
              </w:pPr>
            </w:p>
          </w:sdtContent>
        </w:sdt>
        <w:p w:rsidR="00D26B69" w:rsidRDefault="00B66160">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D26B69" w:rsidRDefault="00A445E1">
          <w:pPr>
            <w:pStyle w:val="3"/>
            <w:numPr>
              <w:ilvl w:val="0"/>
              <w:numId w:val="43"/>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619580387"/>
            <w:lock w:val="sdtContentLocked"/>
            <w:placeholder>
              <w:docPart w:val="GBC22222222222222222222222222222"/>
            </w:placeholder>
          </w:sdtPr>
          <w:sdtContent>
            <w:p w:rsidR="00D26B69" w:rsidRDefault="00B66160">
              <w:pPr>
                <w:rPr>
                  <w:szCs w:val="21"/>
                </w:rPr>
              </w:pPr>
              <w:r>
                <w:rPr>
                  <w:szCs w:val="21"/>
                </w:rPr>
                <w:fldChar w:fldCharType="begin"/>
              </w:r>
              <w:r w:rsidR="00061FD4">
                <w:rPr>
                  <w:szCs w:val="21"/>
                </w:rPr>
                <w:instrText>MACROBUTTON  SnrToggleCheckbox √适用</w:instrText>
              </w:r>
              <w:r>
                <w:rPr>
                  <w:szCs w:val="21"/>
                </w:rPr>
                <w:fldChar w:fldCharType="end"/>
              </w:r>
              <w:r>
                <w:rPr>
                  <w:szCs w:val="21"/>
                </w:rPr>
                <w:fldChar w:fldCharType="begin"/>
              </w:r>
              <w:r w:rsidR="00061FD4">
                <w:rPr>
                  <w:szCs w:val="21"/>
                </w:rPr>
                <w:instrText xml:space="preserve"> MACROBUTTON  SnrToggleCheckbox □不适用 </w:instrText>
              </w:r>
              <w:r>
                <w:rPr>
                  <w:szCs w:val="21"/>
                </w:rPr>
                <w:fldChar w:fldCharType="end"/>
              </w:r>
            </w:p>
          </w:sdtContent>
        </w:sdt>
        <w:sdt>
          <w:sdtPr>
            <w:rPr>
              <w:rFonts w:hint="eastAsia"/>
              <w:szCs w:val="21"/>
            </w:rPr>
            <w:alias w:val="税项说明"/>
            <w:tag w:val="_GBC_fd5463033ed2495089f9ea62c446326a"/>
            <w:id w:val="875201238"/>
            <w:lock w:val="sdtLocked"/>
            <w:placeholder>
              <w:docPart w:val="GBC22222222222222222222222222222"/>
            </w:placeholder>
          </w:sdtPr>
          <w:sdtContent>
            <w:p w:rsidR="00061FD4" w:rsidRPr="009E4BA3" w:rsidRDefault="00061FD4" w:rsidP="009E4BA3">
              <w:pPr>
                <w:ind w:firstLineChars="200" w:firstLine="420"/>
                <w:rPr>
                  <w:rFonts w:ascii="Arial Narrow" w:hAnsi="Arial Narrow" w:cs="Arial"/>
                  <w:snapToGrid w:val="0"/>
                  <w:szCs w:val="21"/>
                </w:rPr>
              </w:pPr>
              <w:r w:rsidRPr="009E4BA3">
                <w:rPr>
                  <w:rFonts w:ascii="Arial Narrow" w:hAnsi="Arial Narrow" w:cs="Arial"/>
                  <w:snapToGrid w:val="0"/>
                  <w:szCs w:val="21"/>
                </w:rPr>
                <w:t>（</w:t>
              </w:r>
              <w:r w:rsidRPr="009E4BA3">
                <w:rPr>
                  <w:rFonts w:ascii="Arial Narrow" w:hAnsi="Arial Narrow" w:cs="Arial"/>
                  <w:snapToGrid w:val="0"/>
                  <w:szCs w:val="21"/>
                </w:rPr>
                <w:t>1</w:t>
              </w:r>
              <w:r w:rsidRPr="009E4BA3">
                <w:rPr>
                  <w:rFonts w:ascii="Arial Narrow" w:hAnsi="Arial Narrow" w:cs="Arial"/>
                  <w:snapToGrid w:val="0"/>
                  <w:szCs w:val="21"/>
                </w:rPr>
                <w:t>）公司符合条件的军品业务执行军品相关税收政策，例如免征增值税、增值税即征即退、减免房产税和土地使用税等。</w:t>
              </w:r>
            </w:p>
            <w:p w:rsidR="00061FD4" w:rsidRPr="009E4BA3" w:rsidRDefault="00061FD4" w:rsidP="009E4BA3">
              <w:pPr>
                <w:ind w:firstLineChars="200" w:firstLine="420"/>
                <w:rPr>
                  <w:rFonts w:ascii="Arial Narrow" w:hAnsi="Arial Narrow" w:cs="Arial"/>
                  <w:snapToGrid w:val="0"/>
                  <w:szCs w:val="21"/>
                </w:rPr>
              </w:pPr>
              <w:r w:rsidRPr="009E4BA3">
                <w:rPr>
                  <w:rFonts w:ascii="Arial Narrow" w:hAnsi="Arial Narrow" w:cs="Arial"/>
                  <w:snapToGrid w:val="0"/>
                  <w:szCs w:val="21"/>
                </w:rPr>
                <w:t>（</w:t>
              </w:r>
              <w:r w:rsidRPr="009E4BA3">
                <w:rPr>
                  <w:rFonts w:ascii="Arial Narrow" w:hAnsi="Arial Narrow" w:cs="Arial"/>
                  <w:snapToGrid w:val="0"/>
                  <w:szCs w:val="21"/>
                </w:rPr>
                <w:t>2</w:t>
              </w:r>
              <w:r w:rsidRPr="009E4BA3">
                <w:rPr>
                  <w:rFonts w:ascii="Arial Narrow" w:hAnsi="Arial Narrow" w:cs="Arial"/>
                  <w:snapToGrid w:val="0"/>
                  <w:szCs w:val="21"/>
                </w:rPr>
                <w:t>）公司安置残疾人的单位，实行由税务机关按单位实际安置残疾人的人数，限额即征即退增值税或减征营业税的办法，根据《根据财政部国家税务总局关于促进残疾人就业税收优惠政策的通知财税〔</w:t>
              </w:r>
              <w:r w:rsidRPr="009E4BA3">
                <w:rPr>
                  <w:rFonts w:ascii="Arial Narrow" w:hAnsi="Arial Narrow" w:cs="Arial"/>
                  <w:snapToGrid w:val="0"/>
                  <w:szCs w:val="21"/>
                </w:rPr>
                <w:t>2007</w:t>
              </w:r>
              <w:r w:rsidRPr="009E4BA3">
                <w:rPr>
                  <w:rFonts w:ascii="Arial Narrow" w:hAnsi="Arial Narrow" w:cs="Arial"/>
                  <w:snapToGrid w:val="0"/>
                  <w:szCs w:val="21"/>
                </w:rPr>
                <w:t>〕</w:t>
              </w:r>
              <w:r w:rsidRPr="009E4BA3">
                <w:rPr>
                  <w:rFonts w:ascii="Arial Narrow" w:hAnsi="Arial Narrow" w:cs="Arial"/>
                  <w:snapToGrid w:val="0"/>
                  <w:szCs w:val="21"/>
                </w:rPr>
                <w:t>92</w:t>
              </w:r>
              <w:r w:rsidRPr="009E4BA3">
                <w:rPr>
                  <w:rFonts w:ascii="Arial Narrow" w:hAnsi="Arial Narrow" w:cs="Arial"/>
                  <w:snapToGrid w:val="0"/>
                  <w:szCs w:val="21"/>
                </w:rPr>
                <w:t>号》享受增值税减免优惠。</w:t>
              </w:r>
            </w:p>
            <w:p w:rsidR="00061FD4" w:rsidRPr="009E4BA3" w:rsidRDefault="00061FD4" w:rsidP="009E4BA3">
              <w:pPr>
                <w:ind w:firstLineChars="200" w:firstLine="420"/>
                <w:rPr>
                  <w:rFonts w:ascii="Arial Narrow" w:hAnsi="Arial Narrow" w:cs="Arial"/>
                  <w:snapToGrid w:val="0"/>
                  <w:szCs w:val="21"/>
                </w:rPr>
              </w:pPr>
              <w:r w:rsidRPr="009E4BA3">
                <w:rPr>
                  <w:rFonts w:ascii="Arial Narrow" w:hAnsi="Arial Narrow" w:cs="Arial"/>
                  <w:snapToGrid w:val="0"/>
                  <w:szCs w:val="21"/>
                </w:rPr>
                <w:t>（</w:t>
              </w:r>
              <w:r w:rsidRPr="009E4BA3">
                <w:rPr>
                  <w:rFonts w:ascii="Arial Narrow" w:hAnsi="Arial Narrow" w:cs="Arial"/>
                  <w:snapToGrid w:val="0"/>
                  <w:szCs w:val="21"/>
                </w:rPr>
                <w:t>3</w:t>
              </w:r>
              <w:r w:rsidRPr="009E4BA3">
                <w:rPr>
                  <w:rFonts w:ascii="Arial Narrow" w:hAnsi="Arial Narrow" w:cs="Arial"/>
                  <w:snapToGrid w:val="0"/>
                  <w:szCs w:val="21"/>
                </w:rPr>
                <w:t>）公司之子公司智慧海派科技有限公司子公司智慧海派科技香港有限公司按照香港的相关税收规定按照</w:t>
              </w:r>
              <w:r w:rsidRPr="009E4BA3">
                <w:rPr>
                  <w:rFonts w:ascii="Arial Narrow" w:hAnsi="Arial Narrow" w:cs="Arial"/>
                  <w:snapToGrid w:val="0"/>
                  <w:szCs w:val="21"/>
                </w:rPr>
                <w:t>16.5%</w:t>
              </w:r>
              <w:r w:rsidRPr="009E4BA3">
                <w:rPr>
                  <w:rFonts w:ascii="Arial Narrow" w:hAnsi="Arial Narrow" w:cs="Arial"/>
                  <w:snapToGrid w:val="0"/>
                  <w:szCs w:val="21"/>
                </w:rPr>
                <w:t>缴纳所得税。</w:t>
              </w:r>
            </w:p>
            <w:p w:rsidR="00D26B69" w:rsidRDefault="00B66160">
              <w:pPr>
                <w:rPr>
                  <w:szCs w:val="21"/>
                </w:rPr>
              </w:pPr>
            </w:p>
          </w:sdtContent>
        </w:sdt>
      </w:sdtContent>
    </w:sdt>
    <w:p w:rsidR="00D26B69" w:rsidRDefault="00D26B69"/>
    <w:p w:rsidR="00D26B69" w:rsidRDefault="00A445E1">
      <w:pPr>
        <w:pStyle w:val="2"/>
        <w:numPr>
          <w:ilvl w:val="0"/>
          <w:numId w:val="36"/>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D26B69" w:rsidRDefault="00A445E1">
          <w:pPr>
            <w:pStyle w:val="3"/>
            <w:numPr>
              <w:ilvl w:val="0"/>
              <w:numId w:val="21"/>
            </w:numPr>
          </w:pPr>
          <w:r>
            <w:rPr>
              <w:rFonts w:hint="eastAsia"/>
            </w:rPr>
            <w:t>货币资金</w:t>
          </w:r>
        </w:p>
        <w:sdt>
          <w:sdtPr>
            <w:rPr>
              <w:rFonts w:hint="eastAsia"/>
              <w:szCs w:val="21"/>
            </w:rPr>
            <w:alias w:val="是否适用：货币资金[双击切换]"/>
            <w:tag w:val="_GBC_919482f2d209490ca80fb081aed88b28"/>
            <w:id w:val="1120181549"/>
            <w:lock w:val="sdtContentLocked"/>
            <w:placeholder>
              <w:docPart w:val="GBC22222222222222222222222222222"/>
            </w:placeholder>
          </w:sdtPr>
          <w:sdtContent>
            <w:p w:rsidR="00D26B69" w:rsidRDefault="00B66160">
              <w:pPr>
                <w:snapToGrid w:val="0"/>
                <w:spacing w:line="240" w:lineRule="atLeast"/>
                <w:rPr>
                  <w:szCs w:val="21"/>
                </w:rPr>
              </w:pPr>
              <w:r>
                <w:rPr>
                  <w:szCs w:val="21"/>
                </w:rPr>
                <w:fldChar w:fldCharType="begin"/>
              </w:r>
              <w:r w:rsidR="00061FD4">
                <w:rPr>
                  <w:szCs w:val="21"/>
                </w:rPr>
                <w:instrText>MACROBUTTON  SnrToggleCheckbox √适用</w:instrText>
              </w:r>
              <w:r>
                <w:rPr>
                  <w:szCs w:val="21"/>
                </w:rPr>
                <w:fldChar w:fldCharType="end"/>
              </w:r>
              <w:r>
                <w:rPr>
                  <w:szCs w:val="21"/>
                </w:rPr>
                <w:fldChar w:fldCharType="begin"/>
              </w:r>
              <w:r w:rsidR="00061FD4">
                <w:rPr>
                  <w:szCs w:val="21"/>
                </w:rPr>
                <w:instrText xml:space="preserve"> MACROBUTTON  SnrToggleCheckbox □不适用 </w:instrText>
              </w:r>
              <w:r>
                <w:rPr>
                  <w:szCs w:val="21"/>
                </w:rPr>
                <w:fldChar w:fldCharType="end"/>
              </w:r>
            </w:p>
          </w:sdtContent>
        </w:sdt>
        <w:p w:rsidR="00D26B69" w:rsidRDefault="00A445E1">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061FD4" w:rsidTr="004B5AB0">
            <w:trPr>
              <w:cantSplit/>
            </w:trPr>
            <w:sdt>
              <w:sdtPr>
                <w:tag w:val="_PLD_970744f8614f4547819947c8fa3cacc3"/>
                <w:id w:val="556410614"/>
                <w:lock w:val="sdtLocked"/>
              </w:sdtPr>
              <w:sdtContent>
                <w:tc>
                  <w:tcPr>
                    <w:tcW w:w="1256" w:type="pct"/>
                    <w:shd w:val="clear" w:color="auto" w:fill="auto"/>
                    <w:vAlign w:val="center"/>
                  </w:tcPr>
                  <w:p w:rsidR="00061FD4" w:rsidRDefault="00061FD4" w:rsidP="004B5AB0">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556410615"/>
                <w:lock w:val="sdtLocked"/>
              </w:sdtPr>
              <w:sdtContent>
                <w:tc>
                  <w:tcPr>
                    <w:tcW w:w="1865" w:type="pct"/>
                    <w:shd w:val="clear" w:color="auto" w:fill="auto"/>
                    <w:vAlign w:val="center"/>
                  </w:tcPr>
                  <w:p w:rsidR="00061FD4" w:rsidRDefault="00061FD4" w:rsidP="004B5AB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556410616"/>
                <w:lock w:val="sdtLocked"/>
              </w:sdtPr>
              <w:sdtContent>
                <w:tc>
                  <w:tcPr>
                    <w:tcW w:w="1879" w:type="pct"/>
                    <w:shd w:val="clear" w:color="auto" w:fill="auto"/>
                    <w:vAlign w:val="center"/>
                  </w:tcPr>
                  <w:p w:rsidR="00061FD4" w:rsidRDefault="00061FD4" w:rsidP="004B5AB0">
                    <w:pPr>
                      <w:autoSpaceDE w:val="0"/>
                      <w:autoSpaceDN w:val="0"/>
                      <w:adjustRightInd w:val="0"/>
                      <w:snapToGrid w:val="0"/>
                      <w:spacing w:line="240" w:lineRule="atLeast"/>
                      <w:jc w:val="center"/>
                      <w:rPr>
                        <w:szCs w:val="21"/>
                      </w:rPr>
                    </w:pPr>
                    <w:r>
                      <w:rPr>
                        <w:rFonts w:hint="eastAsia"/>
                        <w:szCs w:val="21"/>
                      </w:rPr>
                      <w:t>期初余额</w:t>
                    </w:r>
                  </w:p>
                </w:tc>
              </w:sdtContent>
            </w:sdt>
          </w:tr>
          <w:tr w:rsidR="00061FD4" w:rsidTr="004B5AB0">
            <w:trPr>
              <w:cantSplit/>
            </w:trPr>
            <w:sdt>
              <w:sdtPr>
                <w:tag w:val="_PLD_e371e767a9e24245856168b9f4428678"/>
                <w:id w:val="556410617"/>
                <w:lock w:val="sdtLocked"/>
              </w:sdtPr>
              <w:sdtContent>
                <w:tc>
                  <w:tcPr>
                    <w:tcW w:w="1256" w:type="pct"/>
                    <w:shd w:val="clear" w:color="auto" w:fill="auto"/>
                  </w:tcPr>
                  <w:p w:rsidR="00061FD4" w:rsidRDefault="00061FD4" w:rsidP="004B5AB0">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061FD4" w:rsidRDefault="00061FD4" w:rsidP="00061FD4">
                <w:pPr>
                  <w:autoSpaceDE w:val="0"/>
                  <w:autoSpaceDN w:val="0"/>
                  <w:adjustRightInd w:val="0"/>
                  <w:snapToGrid w:val="0"/>
                  <w:spacing w:line="240" w:lineRule="atLeast"/>
                  <w:jc w:val="right"/>
                  <w:rPr>
                    <w:szCs w:val="21"/>
                  </w:rPr>
                </w:pPr>
                <w:r>
                  <w:t>146,887.52</w:t>
                </w:r>
              </w:p>
            </w:tc>
            <w:tc>
              <w:tcPr>
                <w:tcW w:w="1879" w:type="pct"/>
                <w:shd w:val="clear" w:color="auto" w:fill="auto"/>
              </w:tcPr>
              <w:p w:rsidR="00061FD4" w:rsidRDefault="00061FD4" w:rsidP="004B5AB0">
                <w:pPr>
                  <w:autoSpaceDE w:val="0"/>
                  <w:autoSpaceDN w:val="0"/>
                  <w:adjustRightInd w:val="0"/>
                  <w:snapToGrid w:val="0"/>
                  <w:spacing w:line="240" w:lineRule="atLeast"/>
                  <w:jc w:val="right"/>
                  <w:rPr>
                    <w:szCs w:val="21"/>
                  </w:rPr>
                </w:pPr>
                <w:r>
                  <w:t>144,818.44</w:t>
                </w:r>
              </w:p>
            </w:tc>
          </w:tr>
          <w:tr w:rsidR="00061FD4" w:rsidTr="004B5AB0">
            <w:trPr>
              <w:cantSplit/>
            </w:trPr>
            <w:sdt>
              <w:sdtPr>
                <w:tag w:val="_PLD_96be3b99d11b4eb5ac959cf1c015f1ae"/>
                <w:id w:val="556410618"/>
                <w:lock w:val="sdtLocked"/>
              </w:sdtPr>
              <w:sdtContent>
                <w:tc>
                  <w:tcPr>
                    <w:tcW w:w="1256" w:type="pct"/>
                    <w:shd w:val="clear" w:color="auto" w:fill="auto"/>
                  </w:tcPr>
                  <w:p w:rsidR="00061FD4" w:rsidRDefault="00061FD4" w:rsidP="004B5AB0">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061FD4" w:rsidRDefault="00061FD4" w:rsidP="004B5AB0">
                <w:pPr>
                  <w:autoSpaceDE w:val="0"/>
                  <w:autoSpaceDN w:val="0"/>
                  <w:adjustRightInd w:val="0"/>
                  <w:snapToGrid w:val="0"/>
                  <w:spacing w:line="240" w:lineRule="atLeast"/>
                  <w:jc w:val="right"/>
                  <w:rPr>
                    <w:szCs w:val="21"/>
                  </w:rPr>
                </w:pPr>
                <w:r>
                  <w:t>365,583,176.87</w:t>
                </w:r>
              </w:p>
            </w:tc>
            <w:tc>
              <w:tcPr>
                <w:tcW w:w="1879" w:type="pct"/>
                <w:shd w:val="clear" w:color="auto" w:fill="auto"/>
              </w:tcPr>
              <w:p w:rsidR="00061FD4" w:rsidRDefault="00061FD4" w:rsidP="004B5AB0">
                <w:pPr>
                  <w:autoSpaceDE w:val="0"/>
                  <w:autoSpaceDN w:val="0"/>
                  <w:adjustRightInd w:val="0"/>
                  <w:snapToGrid w:val="0"/>
                  <w:spacing w:line="240" w:lineRule="atLeast"/>
                  <w:jc w:val="right"/>
                  <w:rPr>
                    <w:szCs w:val="21"/>
                  </w:rPr>
                </w:pPr>
                <w:r>
                  <w:t>568,716,724.99</w:t>
                </w:r>
              </w:p>
            </w:tc>
          </w:tr>
          <w:tr w:rsidR="00061FD4" w:rsidTr="004B5AB0">
            <w:trPr>
              <w:cantSplit/>
            </w:trPr>
            <w:sdt>
              <w:sdtPr>
                <w:tag w:val="_PLD_58c172627e3243edb66fdbc1799a2f1e"/>
                <w:id w:val="556410619"/>
                <w:lock w:val="sdtLocked"/>
              </w:sdtPr>
              <w:sdtContent>
                <w:tc>
                  <w:tcPr>
                    <w:tcW w:w="1256" w:type="pct"/>
                    <w:shd w:val="clear" w:color="auto" w:fill="auto"/>
                  </w:tcPr>
                  <w:p w:rsidR="00061FD4" w:rsidRDefault="00061FD4" w:rsidP="004B5AB0">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061FD4" w:rsidRDefault="00061FD4" w:rsidP="004B5AB0">
                <w:pPr>
                  <w:autoSpaceDE w:val="0"/>
                  <w:autoSpaceDN w:val="0"/>
                  <w:adjustRightInd w:val="0"/>
                  <w:snapToGrid w:val="0"/>
                  <w:spacing w:line="240" w:lineRule="atLeast"/>
                  <w:jc w:val="right"/>
                  <w:rPr>
                    <w:szCs w:val="21"/>
                  </w:rPr>
                </w:pPr>
                <w:r>
                  <w:t>96,809,722.21</w:t>
                </w:r>
              </w:p>
            </w:tc>
            <w:tc>
              <w:tcPr>
                <w:tcW w:w="1879" w:type="pct"/>
                <w:shd w:val="clear" w:color="auto" w:fill="auto"/>
              </w:tcPr>
              <w:p w:rsidR="00061FD4" w:rsidRDefault="00061FD4" w:rsidP="004B5AB0">
                <w:pPr>
                  <w:autoSpaceDE w:val="0"/>
                  <w:autoSpaceDN w:val="0"/>
                  <w:adjustRightInd w:val="0"/>
                  <w:snapToGrid w:val="0"/>
                  <w:spacing w:line="240" w:lineRule="atLeast"/>
                  <w:jc w:val="right"/>
                  <w:rPr>
                    <w:szCs w:val="21"/>
                  </w:rPr>
                </w:pPr>
                <w:r>
                  <w:t>366,581,991.77</w:t>
                </w:r>
              </w:p>
            </w:tc>
          </w:tr>
          <w:tr w:rsidR="00061FD4" w:rsidTr="004B5AB0">
            <w:trPr>
              <w:cantSplit/>
            </w:trPr>
            <w:sdt>
              <w:sdtPr>
                <w:tag w:val="_PLD_bfbd7d5ef1f8459e96b267d6ca7d50e2"/>
                <w:id w:val="556410620"/>
                <w:lock w:val="sdtLocked"/>
              </w:sdtPr>
              <w:sdtContent>
                <w:tc>
                  <w:tcPr>
                    <w:tcW w:w="1256" w:type="pct"/>
                    <w:shd w:val="clear" w:color="auto" w:fill="auto"/>
                    <w:vAlign w:val="center"/>
                  </w:tcPr>
                  <w:p w:rsidR="00061FD4" w:rsidRDefault="00061FD4" w:rsidP="004B5AB0">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061FD4" w:rsidRDefault="00061FD4" w:rsidP="004B5AB0">
                <w:pPr>
                  <w:autoSpaceDE w:val="0"/>
                  <w:autoSpaceDN w:val="0"/>
                  <w:adjustRightInd w:val="0"/>
                  <w:snapToGrid w:val="0"/>
                  <w:spacing w:line="240" w:lineRule="atLeast"/>
                  <w:jc w:val="right"/>
                  <w:rPr>
                    <w:szCs w:val="21"/>
                  </w:rPr>
                </w:pPr>
                <w:r>
                  <w:t>462,539,786.60</w:t>
                </w:r>
              </w:p>
            </w:tc>
            <w:tc>
              <w:tcPr>
                <w:tcW w:w="1879" w:type="pct"/>
                <w:shd w:val="clear" w:color="auto" w:fill="auto"/>
              </w:tcPr>
              <w:p w:rsidR="00061FD4" w:rsidRDefault="00061FD4" w:rsidP="004B5AB0">
                <w:pPr>
                  <w:autoSpaceDE w:val="0"/>
                  <w:autoSpaceDN w:val="0"/>
                  <w:adjustRightInd w:val="0"/>
                  <w:snapToGrid w:val="0"/>
                  <w:spacing w:line="240" w:lineRule="atLeast"/>
                  <w:jc w:val="right"/>
                  <w:rPr>
                    <w:szCs w:val="21"/>
                  </w:rPr>
                </w:pPr>
                <w:r>
                  <w:t>935,443,535.20</w:t>
                </w:r>
              </w:p>
            </w:tc>
          </w:tr>
          <w:tr w:rsidR="00061FD4" w:rsidTr="004B5AB0">
            <w:trPr>
              <w:cantSplit/>
            </w:trPr>
            <w:sdt>
              <w:sdtPr>
                <w:tag w:val="_PLD_87df45e9697a4beb97831117be4c567a"/>
                <w:id w:val="556410621"/>
                <w:lock w:val="sdtLocked"/>
              </w:sdtPr>
              <w:sdtContent>
                <w:tc>
                  <w:tcPr>
                    <w:tcW w:w="1256" w:type="pct"/>
                    <w:shd w:val="clear" w:color="auto" w:fill="auto"/>
                  </w:tcPr>
                  <w:p w:rsidR="00061FD4" w:rsidRDefault="00061FD4" w:rsidP="004B5AB0">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061FD4" w:rsidRDefault="00061FD4" w:rsidP="004B5AB0">
                <w:pPr>
                  <w:autoSpaceDE w:val="0"/>
                  <w:autoSpaceDN w:val="0"/>
                  <w:adjustRightInd w:val="0"/>
                  <w:snapToGrid w:val="0"/>
                  <w:spacing w:line="240" w:lineRule="atLeast"/>
                  <w:jc w:val="right"/>
                  <w:rPr>
                    <w:szCs w:val="21"/>
                  </w:rPr>
                </w:pPr>
                <w:r>
                  <w:t>8,918,349.09</w:t>
                </w:r>
              </w:p>
            </w:tc>
            <w:tc>
              <w:tcPr>
                <w:tcW w:w="1879" w:type="pct"/>
                <w:shd w:val="clear" w:color="auto" w:fill="auto"/>
              </w:tcPr>
              <w:p w:rsidR="00061FD4" w:rsidRDefault="00061FD4" w:rsidP="004B5AB0">
                <w:pPr>
                  <w:autoSpaceDE w:val="0"/>
                  <w:autoSpaceDN w:val="0"/>
                  <w:adjustRightInd w:val="0"/>
                  <w:snapToGrid w:val="0"/>
                  <w:spacing w:line="240" w:lineRule="atLeast"/>
                  <w:jc w:val="right"/>
                  <w:rPr>
                    <w:szCs w:val="21"/>
                  </w:rPr>
                </w:pPr>
                <w:r>
                  <w:t>84,232,812.83</w:t>
                </w:r>
              </w:p>
            </w:tc>
          </w:tr>
        </w:tbl>
        <w:p w:rsidR="00061FD4" w:rsidRDefault="00061FD4"/>
        <w:p w:rsidR="00D26B69" w:rsidRDefault="00A445E1">
          <w:pPr>
            <w:rPr>
              <w:szCs w:val="21"/>
            </w:rPr>
          </w:pPr>
          <w:r>
            <w:rPr>
              <w:rFonts w:hint="eastAsia"/>
              <w:szCs w:val="21"/>
            </w:rPr>
            <w:t>其他说明：</w:t>
          </w:r>
        </w:p>
        <w:bookmarkStart w:id="73" w:name="OLE_LINK24" w:displacedByCustomXml="next"/>
        <w:sdt>
          <w:sdtPr>
            <w:rPr>
              <w:szCs w:val="21"/>
            </w:rPr>
            <w:alias w:val="货币资金的说明"/>
            <w:tag w:val="_GBC_672a863055084dfabbc1ba40f04a68b4"/>
            <w:id w:val="350304343"/>
            <w:lock w:val="sdtLocked"/>
            <w:placeholder>
              <w:docPart w:val="GBC22222222222222222222222222222"/>
            </w:placeholder>
          </w:sdtPr>
          <w:sdtContent>
            <w:p w:rsidR="009E4BA3" w:rsidRDefault="00061FD4" w:rsidP="009E4BA3">
              <w:pPr>
                <w:tabs>
                  <w:tab w:val="left" w:pos="9000"/>
                </w:tabs>
                <w:ind w:firstLineChars="200" w:firstLine="420"/>
                <w:rPr>
                  <w:rFonts w:ascii="Arial Narrow" w:hAnsi="Arial Narrow" w:cs="Arial"/>
                  <w:szCs w:val="21"/>
                </w:rPr>
              </w:pPr>
              <w:r w:rsidRPr="009E4BA3">
                <w:rPr>
                  <w:rFonts w:ascii="Arial Narrow" w:hAnsi="Arial Narrow" w:cs="Arial"/>
                  <w:szCs w:val="21"/>
                </w:rPr>
                <w:t>注：（</w:t>
              </w:r>
              <w:r w:rsidRPr="009E4BA3">
                <w:rPr>
                  <w:rFonts w:ascii="Arial Narrow" w:hAnsi="Arial Narrow" w:cs="Arial"/>
                  <w:szCs w:val="21"/>
                </w:rPr>
                <w:t>1</w:t>
              </w:r>
              <w:r w:rsidRPr="009E4BA3">
                <w:rPr>
                  <w:rFonts w:ascii="Arial Narrow" w:hAnsi="Arial Narrow" w:cs="Arial"/>
                  <w:szCs w:val="21"/>
                </w:rPr>
                <w:t>）存放在境外的款项来源于子公司智慧海派科技有限公司之境外子公司</w:t>
              </w:r>
              <w:r w:rsidRPr="009E4BA3">
                <w:rPr>
                  <w:rFonts w:ascii="Arial Narrow" w:hAnsi="Arial Narrow" w:cs="Arial"/>
                  <w:szCs w:val="21"/>
                </w:rPr>
                <w:t>Hipad Technology India Private Limited</w:t>
              </w:r>
              <w:r w:rsidRPr="009E4BA3">
                <w:rPr>
                  <w:rFonts w:ascii="Arial Narrow" w:hAnsi="Arial Narrow" w:cs="Arial"/>
                  <w:szCs w:val="21"/>
                </w:rPr>
                <w:t>、智慧海派科技香港有限公司，不存在汇回受到限制的款项。</w:t>
              </w:r>
            </w:p>
            <w:p w:rsidR="009E4BA3" w:rsidRPr="009E4BA3" w:rsidRDefault="009E4BA3" w:rsidP="009E4BA3">
              <w:pPr>
                <w:tabs>
                  <w:tab w:val="left" w:pos="9000"/>
                </w:tabs>
                <w:spacing w:line="400" w:lineRule="exact"/>
                <w:ind w:firstLineChars="200" w:firstLine="420"/>
                <w:rPr>
                  <w:rFonts w:ascii="Arial Narrow" w:hAnsi="Arial Narrow" w:cs="Arial"/>
                  <w:szCs w:val="21"/>
                </w:rPr>
              </w:pPr>
              <w:r w:rsidRPr="009E4BA3">
                <w:rPr>
                  <w:rFonts w:ascii="Arial Narrow" w:hAnsi="Arial Narrow" w:cs="Arial"/>
                  <w:szCs w:val="21"/>
                </w:rPr>
                <w:t>（</w:t>
              </w:r>
              <w:r w:rsidRPr="009E4BA3">
                <w:rPr>
                  <w:rFonts w:ascii="Arial Narrow" w:hAnsi="Arial Narrow" w:cs="Arial"/>
                  <w:szCs w:val="21"/>
                </w:rPr>
                <w:t>2</w:t>
              </w:r>
              <w:r w:rsidRPr="009E4BA3">
                <w:rPr>
                  <w:rFonts w:ascii="Arial Narrow" w:hAnsi="Arial Narrow" w:cs="Arial"/>
                  <w:szCs w:val="21"/>
                </w:rPr>
                <w:t>）期末存在因抵押、质押或冻结等对使用有限制的款项</w:t>
              </w:r>
              <w:r w:rsidRPr="009E4BA3">
                <w:rPr>
                  <w:rFonts w:ascii="Arial Narrow" w:hAnsi="Arial Narrow" w:cs="Arial"/>
                  <w:szCs w:val="21"/>
                </w:rPr>
                <w:t>284,121,079.49</w:t>
              </w:r>
              <w:r w:rsidRPr="009E4BA3">
                <w:rPr>
                  <w:rFonts w:ascii="Arial Narrow" w:hAnsi="Arial Narrow" w:cs="Arial"/>
                  <w:szCs w:val="21"/>
                </w:rPr>
                <w:t>元，明细如下：</w:t>
              </w:r>
            </w:p>
            <w:tbl>
              <w:tblPr>
                <w:tblW w:w="9214" w:type="dxa"/>
                <w:jc w:val="center"/>
                <w:tblBorders>
                  <w:top w:val="single" w:sz="12" w:space="0" w:color="auto"/>
                  <w:bottom w:val="single" w:sz="12" w:space="0" w:color="auto"/>
                  <w:insideH w:val="dotted" w:sz="4" w:space="0" w:color="auto"/>
                  <w:insideV w:val="dotted" w:sz="4" w:space="0" w:color="auto"/>
                </w:tblBorders>
                <w:tblLayout w:type="fixed"/>
                <w:tblLook w:val="04A0"/>
              </w:tblPr>
              <w:tblGrid>
                <w:gridCol w:w="5481"/>
                <w:gridCol w:w="3733"/>
              </w:tblGrid>
              <w:tr w:rsidR="009E4BA3" w:rsidTr="003D127B">
                <w:trPr>
                  <w:trHeight w:val="360"/>
                  <w:tblHeader/>
                  <w:jc w:val="center"/>
                </w:trPr>
                <w:tc>
                  <w:tcPr>
                    <w:tcW w:w="5481" w:type="dxa"/>
                    <w:shd w:val="clear" w:color="auto" w:fill="auto"/>
                    <w:noWrap/>
                    <w:vAlign w:val="center"/>
                  </w:tcPr>
                  <w:p w:rsidR="009E4BA3" w:rsidRDefault="009E4BA3" w:rsidP="003D127B">
                    <w:pPr>
                      <w:spacing w:line="400" w:lineRule="exact"/>
                      <w:jc w:val="center"/>
                      <w:rPr>
                        <w:rFonts w:ascii="Arial Narrow" w:hAnsi="Arial Narrow" w:cs="Arial"/>
                        <w:szCs w:val="21"/>
                      </w:rPr>
                    </w:pPr>
                    <w:r>
                      <w:rPr>
                        <w:rFonts w:ascii="Arial Narrow" w:hAnsi="Arial Narrow" w:cs="Arial"/>
                        <w:szCs w:val="21"/>
                      </w:rPr>
                      <w:t>项</w:t>
                    </w:r>
                    <w:r>
                      <w:rPr>
                        <w:rFonts w:ascii="Arial Narrow" w:hAnsi="Arial Narrow" w:cs="Arial"/>
                        <w:szCs w:val="21"/>
                      </w:rPr>
                      <w:t xml:space="preserve">    </w:t>
                    </w:r>
                    <w:r>
                      <w:rPr>
                        <w:rFonts w:ascii="Arial Narrow" w:hAnsi="Arial Narrow" w:cs="Arial"/>
                        <w:szCs w:val="21"/>
                      </w:rPr>
                      <w:t>目</w:t>
                    </w:r>
                  </w:p>
                </w:tc>
                <w:tc>
                  <w:tcPr>
                    <w:tcW w:w="3733" w:type="dxa"/>
                    <w:shd w:val="clear" w:color="auto" w:fill="auto"/>
                    <w:noWrap/>
                    <w:vAlign w:val="center"/>
                  </w:tcPr>
                  <w:p w:rsidR="009E4BA3" w:rsidRDefault="009E4BA3" w:rsidP="003D127B">
                    <w:pPr>
                      <w:spacing w:line="400" w:lineRule="exact"/>
                      <w:jc w:val="center"/>
                      <w:rPr>
                        <w:rFonts w:ascii="Arial Narrow" w:hAnsi="Arial Narrow" w:cs="Arial"/>
                        <w:szCs w:val="21"/>
                      </w:rPr>
                    </w:pPr>
                    <w:r>
                      <w:rPr>
                        <w:rFonts w:ascii="Arial Narrow" w:hAnsi="Arial Narrow" w:cs="Arial"/>
                        <w:szCs w:val="21"/>
                      </w:rPr>
                      <w:t>期末余额</w:t>
                    </w:r>
                  </w:p>
                </w:tc>
              </w:tr>
              <w:tr w:rsidR="009E4BA3" w:rsidTr="003D127B">
                <w:trPr>
                  <w:trHeight w:val="360"/>
                  <w:jc w:val="center"/>
                </w:trPr>
                <w:tc>
                  <w:tcPr>
                    <w:tcW w:w="5481" w:type="dxa"/>
                    <w:shd w:val="clear" w:color="auto" w:fill="auto"/>
                    <w:noWrap/>
                    <w:vAlign w:val="center"/>
                  </w:tcPr>
                  <w:p w:rsidR="009E4BA3" w:rsidRDefault="009E4BA3" w:rsidP="003D127B">
                    <w:pPr>
                      <w:rPr>
                        <w:rFonts w:ascii="Arial Narrow" w:hAnsi="Arial Narrow"/>
                        <w:sz w:val="20"/>
                      </w:rPr>
                    </w:pPr>
                    <w:r>
                      <w:rPr>
                        <w:rFonts w:ascii="Arial Narrow" w:hAnsi="Arial Narrow"/>
                        <w:sz w:val="20"/>
                      </w:rPr>
                      <w:t>银行承兑汇票保证金</w:t>
                    </w:r>
                  </w:p>
                </w:tc>
                <w:tc>
                  <w:tcPr>
                    <w:tcW w:w="3733" w:type="dxa"/>
                    <w:shd w:val="clear" w:color="auto" w:fill="auto"/>
                    <w:noWrap/>
                    <w:vAlign w:val="center"/>
                  </w:tcPr>
                  <w:p w:rsidR="009E4BA3" w:rsidRDefault="009E4BA3" w:rsidP="003D127B">
                    <w:pPr>
                      <w:jc w:val="center"/>
                      <w:rPr>
                        <w:rFonts w:ascii="Arial Narrow" w:hAnsi="Arial Narrow"/>
                        <w:sz w:val="20"/>
                      </w:rPr>
                    </w:pPr>
                    <w:r>
                      <w:rPr>
                        <w:rFonts w:ascii="Arial Narrow" w:hAnsi="Arial Narrow"/>
                        <w:sz w:val="20"/>
                      </w:rPr>
                      <w:t>214,422,940.35</w:t>
                    </w:r>
                  </w:p>
                </w:tc>
              </w:tr>
              <w:tr w:rsidR="009E4BA3" w:rsidTr="003D127B">
                <w:trPr>
                  <w:trHeight w:val="360"/>
                  <w:jc w:val="center"/>
                </w:trPr>
                <w:tc>
                  <w:tcPr>
                    <w:tcW w:w="5481" w:type="dxa"/>
                    <w:shd w:val="clear" w:color="auto" w:fill="auto"/>
                    <w:noWrap/>
                    <w:vAlign w:val="center"/>
                  </w:tcPr>
                  <w:p w:rsidR="009E4BA3" w:rsidRDefault="009E4BA3" w:rsidP="003D127B">
                    <w:pPr>
                      <w:rPr>
                        <w:rFonts w:ascii="Arial Narrow" w:hAnsi="Arial Narrow"/>
                        <w:sz w:val="20"/>
                      </w:rPr>
                    </w:pPr>
                    <w:r>
                      <w:rPr>
                        <w:rFonts w:ascii="Arial Narrow" w:hAnsi="Arial Narrow"/>
                        <w:sz w:val="20"/>
                      </w:rPr>
                      <w:t>诉讼被冻结款项</w:t>
                    </w:r>
                  </w:p>
                </w:tc>
                <w:tc>
                  <w:tcPr>
                    <w:tcW w:w="3733" w:type="dxa"/>
                    <w:shd w:val="clear" w:color="auto" w:fill="auto"/>
                    <w:noWrap/>
                    <w:vAlign w:val="center"/>
                  </w:tcPr>
                  <w:p w:rsidR="009E4BA3" w:rsidRDefault="009E4BA3" w:rsidP="003D127B">
                    <w:pPr>
                      <w:jc w:val="center"/>
                      <w:rPr>
                        <w:rFonts w:ascii="Arial Narrow" w:hAnsi="Arial Narrow"/>
                        <w:sz w:val="20"/>
                      </w:rPr>
                    </w:pPr>
                    <w:r>
                      <w:rPr>
                        <w:rFonts w:ascii="Arial Narrow" w:hAnsi="Arial Narrow"/>
                        <w:sz w:val="20"/>
                      </w:rPr>
                      <w:t>50,911,061.92</w:t>
                    </w:r>
                  </w:p>
                </w:tc>
              </w:tr>
              <w:tr w:rsidR="009E4BA3" w:rsidTr="003D127B">
                <w:trPr>
                  <w:trHeight w:val="360"/>
                  <w:jc w:val="center"/>
                </w:trPr>
                <w:tc>
                  <w:tcPr>
                    <w:tcW w:w="5481" w:type="dxa"/>
                    <w:shd w:val="clear" w:color="auto" w:fill="auto"/>
                    <w:noWrap/>
                    <w:vAlign w:val="center"/>
                  </w:tcPr>
                  <w:p w:rsidR="009E4BA3" w:rsidRDefault="009E4BA3" w:rsidP="003D127B">
                    <w:pPr>
                      <w:rPr>
                        <w:rFonts w:ascii="Arial Narrow" w:hAnsi="Arial Narrow"/>
                        <w:sz w:val="20"/>
                      </w:rPr>
                    </w:pPr>
                    <w:r>
                      <w:rPr>
                        <w:rFonts w:ascii="Arial Narrow" w:hAnsi="Arial Narrow"/>
                        <w:sz w:val="20"/>
                      </w:rPr>
                      <w:t>信用证保证金</w:t>
                    </w:r>
                  </w:p>
                </w:tc>
                <w:tc>
                  <w:tcPr>
                    <w:tcW w:w="3733" w:type="dxa"/>
                    <w:shd w:val="clear" w:color="auto" w:fill="auto"/>
                    <w:noWrap/>
                    <w:vAlign w:val="center"/>
                  </w:tcPr>
                  <w:p w:rsidR="009E4BA3" w:rsidRDefault="009E4BA3" w:rsidP="003D127B">
                    <w:pPr>
                      <w:jc w:val="center"/>
                      <w:rPr>
                        <w:rFonts w:ascii="Arial Narrow" w:hAnsi="Arial Narrow"/>
                        <w:sz w:val="20"/>
                      </w:rPr>
                    </w:pPr>
                    <w:r>
                      <w:rPr>
                        <w:rFonts w:ascii="Arial Narrow" w:hAnsi="Arial Narrow"/>
                        <w:sz w:val="20"/>
                      </w:rPr>
                      <w:t>18,787,077.22</w:t>
                    </w:r>
                  </w:p>
                </w:tc>
              </w:tr>
              <w:tr w:rsidR="009E4BA3" w:rsidTr="003D127B">
                <w:trPr>
                  <w:trHeight w:val="360"/>
                  <w:jc w:val="center"/>
                </w:trPr>
                <w:tc>
                  <w:tcPr>
                    <w:tcW w:w="5481" w:type="dxa"/>
                    <w:shd w:val="clear" w:color="auto" w:fill="auto"/>
                    <w:noWrap/>
                    <w:vAlign w:val="center"/>
                  </w:tcPr>
                  <w:p w:rsidR="009E4BA3" w:rsidRDefault="009E4BA3" w:rsidP="003D127B">
                    <w:pPr>
                      <w:spacing w:line="400" w:lineRule="exact"/>
                      <w:jc w:val="center"/>
                      <w:rPr>
                        <w:rFonts w:ascii="Arial Narrow" w:hAnsi="Arial Narrow" w:cs="Arial"/>
                        <w:szCs w:val="21"/>
                      </w:rPr>
                    </w:pPr>
                    <w:r>
                      <w:rPr>
                        <w:rFonts w:ascii="Arial Narrow" w:hAnsi="Arial Narrow" w:cs="Arial"/>
                        <w:szCs w:val="21"/>
                      </w:rPr>
                      <w:t>合</w:t>
                    </w:r>
                    <w:r>
                      <w:rPr>
                        <w:rFonts w:ascii="Arial Narrow" w:hAnsi="Arial Narrow" w:cs="Arial"/>
                        <w:szCs w:val="21"/>
                      </w:rPr>
                      <w:t xml:space="preserve">    </w:t>
                    </w:r>
                    <w:r>
                      <w:rPr>
                        <w:rFonts w:ascii="Arial Narrow" w:hAnsi="Arial Narrow" w:cs="Arial"/>
                        <w:szCs w:val="21"/>
                      </w:rPr>
                      <w:t>计</w:t>
                    </w:r>
                  </w:p>
                </w:tc>
                <w:tc>
                  <w:tcPr>
                    <w:tcW w:w="3733" w:type="dxa"/>
                    <w:shd w:val="clear" w:color="auto" w:fill="auto"/>
                    <w:noWrap/>
                    <w:vAlign w:val="center"/>
                  </w:tcPr>
                  <w:p w:rsidR="009E4BA3" w:rsidRDefault="009E4BA3" w:rsidP="003D127B">
                    <w:pPr>
                      <w:jc w:val="center"/>
                      <w:rPr>
                        <w:rFonts w:ascii="Arial Narrow" w:hAnsi="Arial Narrow"/>
                        <w:sz w:val="20"/>
                      </w:rPr>
                    </w:pPr>
                    <w:r>
                      <w:rPr>
                        <w:rFonts w:ascii="Arial Narrow" w:hAnsi="Arial Narrow"/>
                        <w:sz w:val="20"/>
                      </w:rPr>
                      <w:t xml:space="preserve">284,121,079.49 </w:t>
                    </w:r>
                  </w:p>
                </w:tc>
              </w:tr>
            </w:tbl>
            <w:p w:rsidR="00061FD4" w:rsidRDefault="00B66160" w:rsidP="009E4BA3">
              <w:pPr>
                <w:tabs>
                  <w:tab w:val="left" w:pos="9000"/>
                </w:tabs>
                <w:ind w:firstLineChars="200" w:firstLine="420"/>
                <w:rPr>
                  <w:rFonts w:ascii="Arial Narrow" w:hAnsi="Arial Narrow" w:cs="Arial"/>
                  <w:sz w:val="24"/>
                </w:rPr>
              </w:pPr>
            </w:p>
          </w:sdtContent>
        </w:sdt>
        <w:p w:rsidR="00D26B69" w:rsidRDefault="00B66160">
          <w:pPr>
            <w:rPr>
              <w:szCs w:val="21"/>
            </w:rPr>
          </w:pPr>
        </w:p>
      </w:sdtContent>
      <w:bookmarkEnd w:id="73" w:displacedByCustomXml="next"/>
    </w:sdt>
    <w:p w:rsidR="00D26B69" w:rsidRDefault="00D26B69">
      <w:pPr>
        <w:snapToGrid w:val="0"/>
        <w:spacing w:line="240" w:lineRule="atLeast"/>
        <w:ind w:left="1470" w:rightChars="12" w:right="25" w:hangingChars="700" w:hanging="1470"/>
        <w:rPr>
          <w:szCs w:val="21"/>
        </w:rPr>
      </w:pPr>
    </w:p>
    <w:bookmarkStart w:id="74"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D26B69" w:rsidRDefault="00A445E1">
          <w:pPr>
            <w:pStyle w:val="3"/>
            <w:numPr>
              <w:ilvl w:val="0"/>
              <w:numId w:val="21"/>
            </w:numPr>
            <w:rPr>
              <w:szCs w:val="21"/>
            </w:rPr>
          </w:pPr>
          <w:r>
            <w:rPr>
              <w:rFonts w:hint="eastAsia"/>
              <w:szCs w:val="21"/>
            </w:rPr>
            <w:t>交易性金融资产</w:t>
          </w:r>
        </w:p>
        <w:sdt>
          <w:sdtPr>
            <w:alias w:val="是否适用：交易性金融资产[双击切换]"/>
            <w:tag w:val="_GBC_11d582474c724741b6bb067e7b29fffd"/>
            <w:id w:val="1686161844"/>
            <w:lock w:val="sdtContentLocked"/>
            <w:placeholder>
              <w:docPart w:val="GBC22222222222222222222222222222"/>
            </w:placeholder>
          </w:sdtPr>
          <w:sdtContent>
            <w:p w:rsidR="009E4BA3" w:rsidRDefault="00B66160" w:rsidP="009E4BA3">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p w:rsidR="00D26B69" w:rsidRDefault="00B66160">
          <w:pPr>
            <w:rPr>
              <w:szCs w:val="21"/>
            </w:rPr>
          </w:pPr>
        </w:p>
      </w:sdtContent>
    </w:sdt>
    <w:bookmarkEnd w:id="74" w:displacedByCustomXml="prev"/>
    <w:p w:rsidR="00D26B69" w:rsidRDefault="00D26B69">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D26B69" w:rsidRDefault="00A445E1">
          <w:pPr>
            <w:pStyle w:val="3"/>
            <w:numPr>
              <w:ilvl w:val="0"/>
              <w:numId w:val="21"/>
            </w:numPr>
            <w:rPr>
              <w:szCs w:val="21"/>
            </w:rPr>
          </w:pPr>
          <w:r>
            <w:rPr>
              <w:rFonts w:hint="eastAsia"/>
              <w:szCs w:val="21"/>
            </w:rPr>
            <w:t>衍</w:t>
          </w:r>
          <w:r w:rsidRPr="009E4BA3">
            <w:rPr>
              <w:rFonts w:hint="eastAsia"/>
              <w:szCs w:val="21"/>
            </w:rPr>
            <w:t>生金融资产</w:t>
          </w:r>
        </w:p>
        <w:sdt>
          <w:sdtPr>
            <w:alias w:val="是否适用：衍生金融资产[双击切换]"/>
            <w:tag w:val="_GBC_7f1559f8ac9a442b81c5479563d9e8bb"/>
            <w:id w:val="-1284262689"/>
            <w:lock w:val="sdtContentLocked"/>
            <w:placeholder>
              <w:docPart w:val="GBC22222222222222222222222222222"/>
            </w:placeholder>
          </w:sdtPr>
          <w:sdtContent>
            <w:p w:rsidR="009E4BA3" w:rsidRDefault="00B66160" w:rsidP="009E4BA3">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p w:rsidR="00D26B69" w:rsidRDefault="00B66160">
          <w:pPr>
            <w:snapToGrid w:val="0"/>
            <w:spacing w:line="240" w:lineRule="atLeast"/>
            <w:ind w:left="1470" w:rightChars="12" w:right="25" w:hangingChars="700" w:hanging="1470"/>
            <w:rPr>
              <w:szCs w:val="21"/>
            </w:rPr>
          </w:pPr>
        </w:p>
      </w:sdtContent>
    </w:sdt>
    <w:p w:rsidR="00D26B69" w:rsidRDefault="00D26B69">
      <w:pPr>
        <w:snapToGrid w:val="0"/>
        <w:spacing w:line="240" w:lineRule="atLeast"/>
        <w:ind w:rightChars="12" w:right="25"/>
        <w:rPr>
          <w:szCs w:val="21"/>
        </w:rPr>
      </w:pPr>
    </w:p>
    <w:p w:rsidR="00D26B69" w:rsidRDefault="00A445E1">
      <w:pPr>
        <w:pStyle w:val="3"/>
        <w:numPr>
          <w:ilvl w:val="0"/>
          <w:numId w:val="21"/>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ascii="宋体" w:hAnsi="宋体"/>
          <w:szCs w:val="24"/>
        </w:rPr>
      </w:sdtEndPr>
      <w:sdtContent>
        <w:p w:rsidR="00D26B69" w:rsidRDefault="00A445E1">
          <w:pPr>
            <w:pStyle w:val="4"/>
            <w:numPr>
              <w:ilvl w:val="3"/>
              <w:numId w:val="44"/>
            </w:numPr>
          </w:pPr>
          <w:r>
            <w:rPr>
              <w:rFonts w:hint="eastAsia"/>
            </w:rPr>
            <w:t>应收票据分类列示</w:t>
          </w:r>
        </w:p>
        <w:sdt>
          <w:sdtPr>
            <w:alias w:val="是否适用：应收票据分类列示[双击切换]"/>
            <w:tag w:val="_GBC_3c32a2809ab3476a93b88a8155fb0be8"/>
            <w:id w:val="2030215109"/>
            <w:lock w:val="sdtContentLocked"/>
            <w:placeholder>
              <w:docPart w:val="GBC22222222222222222222222222222"/>
            </w:placeholder>
          </w:sdtPr>
          <w:sdtContent>
            <w:p w:rsidR="00D26B69" w:rsidRDefault="00B66160">
              <w:r>
                <w:fldChar w:fldCharType="begin"/>
              </w:r>
              <w:r w:rsidR="00061FD4">
                <w:instrText xml:space="preserve"> MACROBUTTON  SnrToggleCheckbox √适用 </w:instrText>
              </w:r>
              <w:r>
                <w:fldChar w:fldCharType="end"/>
              </w:r>
              <w:r>
                <w:fldChar w:fldCharType="begin"/>
              </w:r>
              <w:r w:rsidR="00061FD4">
                <w:instrText xml:space="preserve"> MACROBUTTON  SnrToggleCheckbox □不适用 </w:instrText>
              </w:r>
              <w:r>
                <w:fldChar w:fldCharType="end"/>
              </w:r>
            </w:p>
          </w:sdtContent>
        </w:sdt>
        <w:p w:rsidR="00061FD4" w:rsidRDefault="00A445E1">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65"/>
            <w:gridCol w:w="3146"/>
            <w:gridCol w:w="2894"/>
          </w:tblGrid>
          <w:tr w:rsidR="00061FD4" w:rsidTr="004B5AB0">
            <w:trPr>
              <w:cantSplit/>
            </w:trPr>
            <w:sdt>
              <w:sdtPr>
                <w:tag w:val="_PLD_a48e9b652e5b48b08b05dc5f5dba5744"/>
                <w:id w:val="556410805"/>
                <w:lock w:val="sdtLocked"/>
              </w:sdtPr>
              <w:sdtContent>
                <w:tc>
                  <w:tcPr>
                    <w:tcW w:w="1646" w:type="pct"/>
                    <w:vAlign w:val="center"/>
                  </w:tcPr>
                  <w:p w:rsidR="00061FD4" w:rsidRDefault="00061FD4" w:rsidP="004B5AB0">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556410806"/>
                <w:lock w:val="sdtLocked"/>
              </w:sdtPr>
              <w:sdtContent>
                <w:tc>
                  <w:tcPr>
                    <w:tcW w:w="1747" w:type="pct"/>
                    <w:vAlign w:val="center"/>
                  </w:tcPr>
                  <w:p w:rsidR="00061FD4" w:rsidRDefault="00061FD4" w:rsidP="004B5AB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556410807"/>
                <w:lock w:val="sdtLocked"/>
              </w:sdtPr>
              <w:sdtContent>
                <w:tc>
                  <w:tcPr>
                    <w:tcW w:w="1607" w:type="pct"/>
                    <w:vAlign w:val="center"/>
                  </w:tcPr>
                  <w:p w:rsidR="00061FD4" w:rsidRDefault="00061FD4" w:rsidP="004B5AB0">
                    <w:pPr>
                      <w:autoSpaceDE w:val="0"/>
                      <w:autoSpaceDN w:val="0"/>
                      <w:adjustRightInd w:val="0"/>
                      <w:snapToGrid w:val="0"/>
                      <w:spacing w:line="240" w:lineRule="atLeast"/>
                      <w:jc w:val="center"/>
                      <w:rPr>
                        <w:szCs w:val="21"/>
                      </w:rPr>
                    </w:pPr>
                    <w:r>
                      <w:rPr>
                        <w:rFonts w:hint="eastAsia"/>
                        <w:szCs w:val="21"/>
                      </w:rPr>
                      <w:t>期初余额</w:t>
                    </w:r>
                  </w:p>
                </w:tc>
              </w:sdtContent>
            </w:sdt>
          </w:tr>
          <w:tr w:rsidR="00061FD4" w:rsidTr="004B5AB0">
            <w:trPr>
              <w:cantSplit/>
            </w:trPr>
            <w:sdt>
              <w:sdtPr>
                <w:tag w:val="_PLD_eccbe8be962b4f1497dbb55db8b28215"/>
                <w:id w:val="556410808"/>
                <w:lock w:val="sdtLocked"/>
              </w:sdtPr>
              <w:sdtContent>
                <w:tc>
                  <w:tcPr>
                    <w:tcW w:w="1646" w:type="pct"/>
                  </w:tcPr>
                  <w:p w:rsidR="00061FD4" w:rsidRDefault="00061FD4" w:rsidP="004B5AB0">
                    <w:pPr>
                      <w:autoSpaceDE w:val="0"/>
                      <w:autoSpaceDN w:val="0"/>
                      <w:adjustRightInd w:val="0"/>
                      <w:snapToGrid w:val="0"/>
                      <w:spacing w:line="240" w:lineRule="atLeast"/>
                      <w:rPr>
                        <w:szCs w:val="21"/>
                      </w:rPr>
                    </w:pPr>
                    <w:r>
                      <w:rPr>
                        <w:rFonts w:hint="eastAsia"/>
                        <w:szCs w:val="21"/>
                      </w:rPr>
                      <w:t>银行承兑票据</w:t>
                    </w:r>
                  </w:p>
                </w:tc>
              </w:sdtContent>
            </w:sdt>
            <w:tc>
              <w:tcPr>
                <w:tcW w:w="1747" w:type="pct"/>
              </w:tcPr>
              <w:p w:rsidR="00061FD4" w:rsidRDefault="00061FD4" w:rsidP="004B5AB0">
                <w:pPr>
                  <w:ind w:right="13"/>
                  <w:jc w:val="right"/>
                  <w:rPr>
                    <w:szCs w:val="21"/>
                  </w:rPr>
                </w:pPr>
                <w:r>
                  <w:t>77,983,858.89</w:t>
                </w:r>
              </w:p>
            </w:tc>
            <w:tc>
              <w:tcPr>
                <w:tcW w:w="1607" w:type="pct"/>
              </w:tcPr>
              <w:p w:rsidR="00061FD4" w:rsidRDefault="00061FD4" w:rsidP="004B5AB0">
                <w:pPr>
                  <w:ind w:right="13"/>
                  <w:jc w:val="right"/>
                  <w:rPr>
                    <w:szCs w:val="21"/>
                  </w:rPr>
                </w:pPr>
                <w:r>
                  <w:t>72,392,887.50</w:t>
                </w:r>
              </w:p>
            </w:tc>
          </w:tr>
          <w:tr w:rsidR="00061FD4" w:rsidTr="004B5AB0">
            <w:trPr>
              <w:cantSplit/>
            </w:trPr>
            <w:sdt>
              <w:sdtPr>
                <w:tag w:val="_PLD_6fc58c64e5c245528e438ae644ab059a"/>
                <w:id w:val="556410809"/>
                <w:lock w:val="sdtLocked"/>
              </w:sdtPr>
              <w:sdtContent>
                <w:tc>
                  <w:tcPr>
                    <w:tcW w:w="1646" w:type="pct"/>
                  </w:tcPr>
                  <w:p w:rsidR="00061FD4" w:rsidRDefault="00061FD4" w:rsidP="004B5AB0">
                    <w:pPr>
                      <w:autoSpaceDE w:val="0"/>
                      <w:autoSpaceDN w:val="0"/>
                      <w:adjustRightInd w:val="0"/>
                      <w:snapToGrid w:val="0"/>
                      <w:spacing w:line="240" w:lineRule="atLeast"/>
                      <w:rPr>
                        <w:szCs w:val="21"/>
                      </w:rPr>
                    </w:pPr>
                    <w:r>
                      <w:rPr>
                        <w:rFonts w:hint="eastAsia"/>
                        <w:szCs w:val="21"/>
                      </w:rPr>
                      <w:t>商业承兑票据</w:t>
                    </w:r>
                  </w:p>
                </w:tc>
              </w:sdtContent>
            </w:sdt>
            <w:tc>
              <w:tcPr>
                <w:tcW w:w="1747" w:type="pct"/>
              </w:tcPr>
              <w:p w:rsidR="00061FD4" w:rsidRDefault="00061FD4" w:rsidP="004B5AB0">
                <w:pPr>
                  <w:ind w:right="13"/>
                  <w:jc w:val="right"/>
                  <w:rPr>
                    <w:szCs w:val="21"/>
                  </w:rPr>
                </w:pPr>
                <w:r>
                  <w:t>163,681,515.56</w:t>
                </w:r>
              </w:p>
            </w:tc>
            <w:tc>
              <w:tcPr>
                <w:tcW w:w="1607" w:type="pct"/>
              </w:tcPr>
              <w:p w:rsidR="00061FD4" w:rsidRDefault="00061FD4" w:rsidP="004B5AB0">
                <w:pPr>
                  <w:ind w:right="13"/>
                  <w:jc w:val="right"/>
                  <w:rPr>
                    <w:szCs w:val="21"/>
                  </w:rPr>
                </w:pPr>
                <w:r>
                  <w:t>172,588,243.33</w:t>
                </w:r>
              </w:p>
            </w:tc>
          </w:tr>
          <w:sdt>
            <w:sdtPr>
              <w:rPr>
                <w:rFonts w:hint="eastAsia"/>
                <w:szCs w:val="21"/>
              </w:rPr>
              <w:alias w:val="应收票据明细"/>
              <w:tag w:val="_GBC_4de34716e24c4574bcd2daf82d6da224"/>
              <w:id w:val="556410810"/>
              <w:lock w:val="sdtLocked"/>
            </w:sdtPr>
            <w:sdtContent>
              <w:tr w:rsidR="00061FD4" w:rsidTr="004B5AB0">
                <w:trPr>
                  <w:cantSplit/>
                </w:trPr>
                <w:tc>
                  <w:tcPr>
                    <w:tcW w:w="1646" w:type="pct"/>
                  </w:tcPr>
                  <w:p w:rsidR="00061FD4" w:rsidRDefault="00061FD4" w:rsidP="004B5AB0">
                    <w:pPr>
                      <w:autoSpaceDE w:val="0"/>
                      <w:autoSpaceDN w:val="0"/>
                      <w:adjustRightInd w:val="0"/>
                      <w:snapToGrid w:val="0"/>
                      <w:spacing w:line="240" w:lineRule="atLeast"/>
                      <w:rPr>
                        <w:szCs w:val="21"/>
                      </w:rPr>
                    </w:pPr>
                  </w:p>
                </w:tc>
                <w:tc>
                  <w:tcPr>
                    <w:tcW w:w="1747" w:type="pct"/>
                  </w:tcPr>
                  <w:p w:rsidR="00061FD4" w:rsidRDefault="00061FD4" w:rsidP="004B5AB0">
                    <w:pPr>
                      <w:ind w:right="13"/>
                      <w:jc w:val="right"/>
                      <w:rPr>
                        <w:szCs w:val="21"/>
                      </w:rPr>
                    </w:pPr>
                  </w:p>
                </w:tc>
                <w:tc>
                  <w:tcPr>
                    <w:tcW w:w="1607" w:type="pct"/>
                  </w:tcPr>
                  <w:p w:rsidR="00061FD4" w:rsidRDefault="00061FD4" w:rsidP="004B5AB0">
                    <w:pPr>
                      <w:ind w:right="13"/>
                      <w:jc w:val="right"/>
                      <w:rPr>
                        <w:szCs w:val="21"/>
                      </w:rPr>
                    </w:pPr>
                  </w:p>
                </w:tc>
              </w:tr>
            </w:sdtContent>
          </w:sdt>
          <w:sdt>
            <w:sdtPr>
              <w:rPr>
                <w:rFonts w:hint="eastAsia"/>
                <w:szCs w:val="21"/>
              </w:rPr>
              <w:alias w:val="应收票据明细"/>
              <w:tag w:val="_GBC_4de34716e24c4574bcd2daf82d6da224"/>
              <w:id w:val="556410811"/>
              <w:lock w:val="sdtLocked"/>
            </w:sdtPr>
            <w:sdtContent>
              <w:tr w:rsidR="00061FD4" w:rsidTr="004B5AB0">
                <w:trPr>
                  <w:cantSplit/>
                </w:trPr>
                <w:tc>
                  <w:tcPr>
                    <w:tcW w:w="1646" w:type="pct"/>
                  </w:tcPr>
                  <w:p w:rsidR="00061FD4" w:rsidRDefault="00061FD4" w:rsidP="004B5AB0">
                    <w:pPr>
                      <w:autoSpaceDE w:val="0"/>
                      <w:autoSpaceDN w:val="0"/>
                      <w:adjustRightInd w:val="0"/>
                      <w:snapToGrid w:val="0"/>
                      <w:spacing w:line="240" w:lineRule="atLeast"/>
                      <w:rPr>
                        <w:szCs w:val="21"/>
                      </w:rPr>
                    </w:pPr>
                  </w:p>
                </w:tc>
                <w:tc>
                  <w:tcPr>
                    <w:tcW w:w="1747" w:type="pct"/>
                  </w:tcPr>
                  <w:p w:rsidR="00061FD4" w:rsidRDefault="00061FD4" w:rsidP="004B5AB0">
                    <w:pPr>
                      <w:ind w:right="13"/>
                      <w:jc w:val="right"/>
                      <w:rPr>
                        <w:szCs w:val="21"/>
                      </w:rPr>
                    </w:pPr>
                  </w:p>
                </w:tc>
                <w:tc>
                  <w:tcPr>
                    <w:tcW w:w="1607" w:type="pct"/>
                  </w:tcPr>
                  <w:p w:rsidR="00061FD4" w:rsidRDefault="00061FD4" w:rsidP="004B5AB0">
                    <w:pPr>
                      <w:ind w:right="13"/>
                      <w:jc w:val="right"/>
                      <w:rPr>
                        <w:szCs w:val="21"/>
                      </w:rPr>
                    </w:pPr>
                  </w:p>
                </w:tc>
              </w:tr>
            </w:sdtContent>
          </w:sdt>
          <w:tr w:rsidR="00061FD4" w:rsidRPr="00061FD4" w:rsidTr="004B5AB0">
            <w:trPr>
              <w:cantSplit/>
            </w:trPr>
            <w:sdt>
              <w:sdtPr>
                <w:tag w:val="_PLD_27fe84ac868644fa846c5f158e59921c"/>
                <w:id w:val="556410812"/>
                <w:lock w:val="sdtLocked"/>
              </w:sdtPr>
              <w:sdtContent>
                <w:tc>
                  <w:tcPr>
                    <w:tcW w:w="1646" w:type="pct"/>
                    <w:vAlign w:val="center"/>
                  </w:tcPr>
                  <w:p w:rsidR="00061FD4" w:rsidRDefault="00061FD4" w:rsidP="004B5AB0">
                    <w:pPr>
                      <w:autoSpaceDE w:val="0"/>
                      <w:autoSpaceDN w:val="0"/>
                      <w:adjustRightInd w:val="0"/>
                      <w:snapToGrid w:val="0"/>
                      <w:spacing w:line="240" w:lineRule="atLeast"/>
                      <w:jc w:val="center"/>
                      <w:rPr>
                        <w:szCs w:val="21"/>
                      </w:rPr>
                    </w:pPr>
                    <w:r>
                      <w:rPr>
                        <w:rFonts w:hint="eastAsia"/>
                        <w:szCs w:val="21"/>
                      </w:rPr>
                      <w:t>合计</w:t>
                    </w:r>
                  </w:p>
                </w:tc>
              </w:sdtContent>
            </w:sdt>
            <w:tc>
              <w:tcPr>
                <w:tcW w:w="1747" w:type="pct"/>
              </w:tcPr>
              <w:p w:rsidR="00061FD4" w:rsidRPr="00061FD4" w:rsidRDefault="00061FD4" w:rsidP="00061FD4">
                <w:pPr>
                  <w:jc w:val="right"/>
                </w:pPr>
                <w:r>
                  <w:t>241,665,374.45</w:t>
                </w:r>
              </w:p>
            </w:tc>
            <w:tc>
              <w:tcPr>
                <w:tcW w:w="1607" w:type="pct"/>
              </w:tcPr>
              <w:p w:rsidR="00061FD4" w:rsidRPr="00061FD4" w:rsidRDefault="00061FD4" w:rsidP="00061FD4">
                <w:pPr>
                  <w:jc w:val="right"/>
                </w:pPr>
                <w:r>
                  <w:t>244,981,130.83</w:t>
                </w:r>
              </w:p>
            </w:tc>
          </w:tr>
        </w:tbl>
        <w:p w:rsidR="00D26B69" w:rsidRPr="00061FD4" w:rsidRDefault="00B66160" w:rsidP="00061FD4"/>
      </w:sdtContent>
    </w:sdt>
    <w:p w:rsidR="00D26B69" w:rsidRDefault="00D26B69">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ascii="Times New Roman" w:hAnsi="Times New Roman" w:cs="Times New Roman"/>
          <w:kern w:val="2"/>
          <w:szCs w:val="24"/>
        </w:rPr>
      </w:sdtEndPr>
      <w:sdtContent>
        <w:p w:rsidR="00D26B69" w:rsidRDefault="00A445E1">
          <w:pPr>
            <w:pStyle w:val="4"/>
            <w:numPr>
              <w:ilvl w:val="3"/>
              <w:numId w:val="44"/>
            </w:numPr>
          </w:pPr>
          <w:r>
            <w:t>期末公司已</w:t>
          </w:r>
          <w:r>
            <w:rPr>
              <w:rFonts w:hint="eastAsia"/>
            </w:rPr>
            <w:t>质押</w:t>
          </w:r>
          <w:r>
            <w:t>的应收票据</w:t>
          </w:r>
        </w:p>
        <w:sdt>
          <w:sdtPr>
            <w:alias w:val="是否适用：期末公司已质押的应收票据[双击切换]"/>
            <w:tag w:val="_GBC_3440ef2908e64e51a440106bfa389257"/>
            <w:id w:val="742835362"/>
            <w:lock w:val="sdtContentLocked"/>
            <w:placeholder>
              <w:docPart w:val="GBC22222222222222222222222222222"/>
            </w:placeholder>
          </w:sdtPr>
          <w:sdtContent>
            <w:p w:rsidR="00D26B69" w:rsidRDefault="00B66160">
              <w:r>
                <w:fldChar w:fldCharType="begin"/>
              </w:r>
              <w:r w:rsidR="00061FD4">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191696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323438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9"/>
            <w:gridCol w:w="4660"/>
          </w:tblGrid>
          <w:tr w:rsidR="00D26B69" w:rsidTr="007C634C">
            <w:sdt>
              <w:sdtPr>
                <w:tag w:val="_PLD_73be9a4514724b05b463de2cb5f300bc"/>
                <w:id w:val="356011142"/>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D26B69" w:rsidRDefault="00A445E1">
                    <w:pPr>
                      <w:snapToGrid w:val="0"/>
                      <w:spacing w:line="240" w:lineRule="atLeast"/>
                      <w:jc w:val="center"/>
                      <w:rPr>
                        <w:szCs w:val="21"/>
                      </w:rPr>
                    </w:pPr>
                    <w:r>
                      <w:rPr>
                        <w:rFonts w:hint="eastAsia"/>
                        <w:szCs w:val="21"/>
                      </w:rPr>
                      <w:t>项目</w:t>
                    </w:r>
                  </w:p>
                </w:tc>
              </w:sdtContent>
            </w:sdt>
            <w:sdt>
              <w:sdtPr>
                <w:tag w:val="_PLD_24264768d1db4569925aabf73c99ba82"/>
                <w:id w:val="89050257"/>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rsidR="00D26B69" w:rsidRDefault="00A445E1">
                    <w:pPr>
                      <w:snapToGrid w:val="0"/>
                      <w:spacing w:line="240" w:lineRule="atLeast"/>
                      <w:jc w:val="center"/>
                      <w:rPr>
                        <w:szCs w:val="21"/>
                      </w:rPr>
                    </w:pPr>
                    <w:r>
                      <w:rPr>
                        <w:rFonts w:hint="eastAsia"/>
                        <w:szCs w:val="21"/>
                      </w:rPr>
                      <w:t>期末已质押金额</w:t>
                    </w:r>
                  </w:p>
                </w:tc>
              </w:sdtContent>
            </w:sdt>
          </w:tr>
          <w:tr w:rsidR="00D26B69" w:rsidTr="00F96290">
            <w:sdt>
              <w:sdtPr>
                <w:tag w:val="_PLD_8f27926b94c24b42bbab7299c2b62750"/>
                <w:id w:val="1081647440"/>
                <w:lock w:val="sdtLocked"/>
              </w:sdtPr>
              <w:sdtContent>
                <w:tc>
                  <w:tcPr>
                    <w:tcW w:w="2425" w:type="pct"/>
                    <w:tcBorders>
                      <w:top w:val="single" w:sz="4" w:space="0" w:color="auto"/>
                      <w:left w:val="single" w:sz="4" w:space="0" w:color="auto"/>
                      <w:bottom w:val="single" w:sz="4" w:space="0" w:color="auto"/>
                      <w:right w:val="single" w:sz="4" w:space="0" w:color="auto"/>
                    </w:tcBorders>
                  </w:tcPr>
                  <w:p w:rsidR="00D26B69" w:rsidRDefault="00A445E1">
                    <w:pPr>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D26B69" w:rsidRDefault="00B96563" w:rsidP="006B3677">
                <w:pPr>
                  <w:snapToGrid w:val="0"/>
                  <w:spacing w:line="240" w:lineRule="atLeast"/>
                  <w:jc w:val="right"/>
                  <w:rPr>
                    <w:szCs w:val="21"/>
                  </w:rPr>
                </w:pPr>
                <w:r>
                  <w:rPr>
                    <w:szCs w:val="21"/>
                  </w:rPr>
                  <w:t>18,985,587.95</w:t>
                </w:r>
              </w:p>
            </w:tc>
          </w:tr>
          <w:tr w:rsidR="00D26B69" w:rsidTr="00F96290">
            <w:sdt>
              <w:sdtPr>
                <w:tag w:val="_PLD_a6522298a33c416081a771553fbed0ac"/>
                <w:id w:val="-910152049"/>
                <w:lock w:val="sdtLocked"/>
              </w:sdtPr>
              <w:sdtContent>
                <w:tc>
                  <w:tcPr>
                    <w:tcW w:w="2425" w:type="pct"/>
                    <w:tcBorders>
                      <w:top w:val="single" w:sz="4" w:space="0" w:color="auto"/>
                      <w:left w:val="single" w:sz="4" w:space="0" w:color="auto"/>
                      <w:bottom w:val="single" w:sz="4" w:space="0" w:color="auto"/>
                      <w:right w:val="single" w:sz="4" w:space="0" w:color="auto"/>
                    </w:tcBorders>
                  </w:tcPr>
                  <w:p w:rsidR="00D26B69" w:rsidRDefault="00A445E1">
                    <w:pPr>
                      <w:snapToGrid w:val="0"/>
                      <w:spacing w:line="240" w:lineRule="atLeast"/>
                      <w:rPr>
                        <w:szCs w:val="21"/>
                      </w:rPr>
                    </w:pPr>
                    <w:r>
                      <w:rPr>
                        <w:rFonts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D26B69" w:rsidRDefault="00D26B69">
                <w:pPr>
                  <w:snapToGrid w:val="0"/>
                  <w:spacing w:line="240" w:lineRule="atLeast"/>
                  <w:jc w:val="right"/>
                  <w:rPr>
                    <w:szCs w:val="21"/>
                  </w:rPr>
                </w:pPr>
              </w:p>
            </w:tc>
          </w:tr>
          <w:sdt>
            <w:sdtPr>
              <w:rPr>
                <w:rFonts w:hint="eastAsia"/>
                <w:szCs w:val="21"/>
              </w:rPr>
              <w:alias w:val="期末公司已抵押的应收票据明细"/>
              <w:tag w:val="_GBC_9d1e31d9116c4a56b64883f00f3c827d"/>
              <w:id w:val="-299696202"/>
              <w:lock w:val="sdtLocked"/>
            </w:sdtPr>
            <w:sdtContent>
              <w:tr w:rsidR="00D26B69" w:rsidTr="00F96290">
                <w:tc>
                  <w:tcPr>
                    <w:tcW w:w="2425" w:type="pct"/>
                    <w:tcBorders>
                      <w:top w:val="single" w:sz="4" w:space="0" w:color="auto"/>
                      <w:left w:val="single" w:sz="4" w:space="0" w:color="auto"/>
                      <w:bottom w:val="single" w:sz="4" w:space="0" w:color="auto"/>
                      <w:right w:val="single" w:sz="4" w:space="0" w:color="auto"/>
                    </w:tcBorders>
                  </w:tcPr>
                  <w:p w:rsidR="00D26B69" w:rsidRDefault="00D26B69">
                    <w:pPr>
                      <w:snapToGrid w:val="0"/>
                      <w:spacing w:line="240" w:lineRule="atLeast"/>
                      <w:rPr>
                        <w:szCs w:val="21"/>
                      </w:rPr>
                    </w:pPr>
                  </w:p>
                </w:tc>
                <w:tc>
                  <w:tcPr>
                    <w:tcW w:w="2575" w:type="pct"/>
                    <w:tcBorders>
                      <w:top w:val="single" w:sz="4" w:space="0" w:color="auto"/>
                      <w:left w:val="single" w:sz="4" w:space="0" w:color="auto"/>
                      <w:bottom w:val="single" w:sz="4" w:space="0" w:color="auto"/>
                      <w:right w:val="single" w:sz="4" w:space="0" w:color="auto"/>
                    </w:tcBorders>
                  </w:tcPr>
                  <w:p w:rsidR="00D26B69" w:rsidRDefault="00D26B69">
                    <w:pPr>
                      <w:snapToGrid w:val="0"/>
                      <w:spacing w:line="240" w:lineRule="atLeast"/>
                      <w:jc w:val="right"/>
                      <w:rPr>
                        <w:szCs w:val="21"/>
                      </w:rPr>
                    </w:pPr>
                  </w:p>
                </w:tc>
              </w:tr>
            </w:sdtContent>
          </w:sdt>
          <w:sdt>
            <w:sdtPr>
              <w:rPr>
                <w:rFonts w:hint="eastAsia"/>
                <w:szCs w:val="21"/>
              </w:rPr>
              <w:alias w:val="期末公司已抵押的应收票据明细"/>
              <w:tag w:val="_GBC_9d1e31d9116c4a56b64883f00f3c827d"/>
              <w:id w:val="70473222"/>
              <w:lock w:val="sdtLocked"/>
            </w:sdtPr>
            <w:sdtContent>
              <w:tr w:rsidR="00D26B69" w:rsidTr="00F96290">
                <w:tc>
                  <w:tcPr>
                    <w:tcW w:w="2425" w:type="pct"/>
                    <w:tcBorders>
                      <w:top w:val="single" w:sz="4" w:space="0" w:color="auto"/>
                      <w:left w:val="single" w:sz="4" w:space="0" w:color="auto"/>
                      <w:bottom w:val="single" w:sz="4" w:space="0" w:color="auto"/>
                      <w:right w:val="single" w:sz="4" w:space="0" w:color="auto"/>
                    </w:tcBorders>
                  </w:tcPr>
                  <w:p w:rsidR="00D26B69" w:rsidRDefault="00D26B69">
                    <w:pPr>
                      <w:snapToGrid w:val="0"/>
                      <w:spacing w:line="240" w:lineRule="atLeast"/>
                      <w:rPr>
                        <w:szCs w:val="21"/>
                      </w:rPr>
                    </w:pPr>
                  </w:p>
                </w:tc>
                <w:tc>
                  <w:tcPr>
                    <w:tcW w:w="2575" w:type="pct"/>
                    <w:tcBorders>
                      <w:top w:val="single" w:sz="4" w:space="0" w:color="auto"/>
                      <w:left w:val="single" w:sz="4" w:space="0" w:color="auto"/>
                      <w:bottom w:val="single" w:sz="4" w:space="0" w:color="auto"/>
                      <w:right w:val="single" w:sz="4" w:space="0" w:color="auto"/>
                    </w:tcBorders>
                  </w:tcPr>
                  <w:p w:rsidR="00D26B69" w:rsidRDefault="00D26B69">
                    <w:pPr>
                      <w:snapToGrid w:val="0"/>
                      <w:spacing w:line="240" w:lineRule="atLeast"/>
                      <w:jc w:val="right"/>
                      <w:rPr>
                        <w:szCs w:val="21"/>
                      </w:rPr>
                    </w:pPr>
                  </w:p>
                </w:tc>
              </w:tr>
            </w:sdtContent>
          </w:sdt>
          <w:tr w:rsidR="00D26B69" w:rsidTr="007C634C">
            <w:sdt>
              <w:sdtPr>
                <w:tag w:val="_PLD_a9872261850e4d489bb8b0b488147da2"/>
                <w:id w:val="-2044122530"/>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D26B69" w:rsidRDefault="00A445E1">
                    <w:pPr>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D26B69" w:rsidRDefault="006B3677" w:rsidP="006B3677">
                <w:pPr>
                  <w:jc w:val="right"/>
                  <w:rPr>
                    <w:szCs w:val="21"/>
                  </w:rPr>
                </w:pPr>
                <w:r>
                  <w:rPr>
                    <w:rFonts w:hint="eastAsia"/>
                    <w:szCs w:val="21"/>
                  </w:rPr>
                  <w:t>18985587.95</w:t>
                </w:r>
              </w:p>
            </w:tc>
          </w:tr>
        </w:tbl>
        <w:p w:rsidR="00D26B69" w:rsidRDefault="00B66160">
          <w:pPr>
            <w:rPr>
              <w:szCs w:val="21"/>
            </w:rPr>
          </w:pPr>
        </w:p>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ascii="Times New Roman" w:hAnsi="Times New Roman" w:cs="Times New Roman"/>
          <w:kern w:val="2"/>
          <w:szCs w:val="24"/>
        </w:rPr>
      </w:sdtEndPr>
      <w:sdtContent>
        <w:p w:rsidR="00D26B69" w:rsidRDefault="00A445E1">
          <w:pPr>
            <w:pStyle w:val="4"/>
            <w:numPr>
              <w:ilvl w:val="3"/>
              <w:numId w:val="44"/>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ContentLocked"/>
            <w:placeholder>
              <w:docPart w:val="GBC22222222222222222222222222222"/>
            </w:placeholder>
          </w:sdtPr>
          <w:sdtContent>
            <w:p w:rsidR="00D26B69" w:rsidRDefault="00B66160">
              <w:r>
                <w:fldChar w:fldCharType="begin"/>
              </w:r>
              <w:r w:rsidR="00061FD4">
                <w:instrText xml:space="preserve"> MACROBUTTON  SnrToggleCheckbox √适用 </w:instrText>
              </w:r>
              <w:r>
                <w:fldChar w:fldCharType="end"/>
              </w:r>
              <w:r>
                <w:fldChar w:fldCharType="begin"/>
              </w:r>
              <w:r w:rsidR="00061FD4">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061FD4" w:rsidTr="004B5AB0">
            <w:sdt>
              <w:sdtPr>
                <w:tag w:val="_PLD_7f8eb653a3a24ed29cc795bb9a08fb8e"/>
                <w:id w:val="556410901"/>
                <w:lock w:val="sdtLocked"/>
              </w:sdtPr>
              <w:sdtContent>
                <w:tc>
                  <w:tcPr>
                    <w:tcW w:w="1590" w:type="pct"/>
                    <w:shd w:val="clear" w:color="auto" w:fill="auto"/>
                    <w:vAlign w:val="center"/>
                  </w:tcPr>
                  <w:p w:rsidR="00061FD4" w:rsidRDefault="00061FD4" w:rsidP="004B5AB0">
                    <w:pPr>
                      <w:jc w:val="center"/>
                      <w:rPr>
                        <w:szCs w:val="21"/>
                      </w:rPr>
                    </w:pPr>
                    <w:r>
                      <w:rPr>
                        <w:rFonts w:hint="eastAsia"/>
                        <w:szCs w:val="21"/>
                      </w:rPr>
                      <w:t>项目</w:t>
                    </w:r>
                  </w:p>
                </w:tc>
              </w:sdtContent>
            </w:sdt>
            <w:sdt>
              <w:sdtPr>
                <w:tag w:val="_PLD_96af9fcfe145402ea8d401a1f6c0d081"/>
                <w:id w:val="556410902"/>
                <w:lock w:val="sdtLocked"/>
              </w:sdtPr>
              <w:sdtContent>
                <w:tc>
                  <w:tcPr>
                    <w:tcW w:w="1685" w:type="pct"/>
                    <w:shd w:val="clear" w:color="auto" w:fill="auto"/>
                    <w:vAlign w:val="center"/>
                  </w:tcPr>
                  <w:p w:rsidR="00061FD4" w:rsidRDefault="00061FD4" w:rsidP="004B5AB0">
                    <w:pPr>
                      <w:jc w:val="center"/>
                      <w:rPr>
                        <w:szCs w:val="21"/>
                      </w:rPr>
                    </w:pPr>
                    <w:r>
                      <w:rPr>
                        <w:rFonts w:hint="eastAsia"/>
                        <w:szCs w:val="21"/>
                      </w:rPr>
                      <w:t>期末终止确认金额</w:t>
                    </w:r>
                  </w:p>
                </w:tc>
              </w:sdtContent>
            </w:sdt>
            <w:sdt>
              <w:sdtPr>
                <w:tag w:val="_PLD_2efea7e570304a7e9fb54f87b3247807"/>
                <w:id w:val="556410903"/>
                <w:lock w:val="sdtLocked"/>
              </w:sdtPr>
              <w:sdtContent>
                <w:tc>
                  <w:tcPr>
                    <w:tcW w:w="1725" w:type="pct"/>
                    <w:shd w:val="clear" w:color="auto" w:fill="auto"/>
                    <w:vAlign w:val="center"/>
                  </w:tcPr>
                  <w:p w:rsidR="00061FD4" w:rsidRDefault="00061FD4" w:rsidP="004B5AB0">
                    <w:pPr>
                      <w:jc w:val="center"/>
                      <w:rPr>
                        <w:szCs w:val="21"/>
                      </w:rPr>
                    </w:pPr>
                    <w:r>
                      <w:rPr>
                        <w:rFonts w:hint="eastAsia"/>
                        <w:szCs w:val="21"/>
                      </w:rPr>
                      <w:t>期末未终止确认金额</w:t>
                    </w:r>
                  </w:p>
                </w:tc>
              </w:sdtContent>
            </w:sdt>
          </w:tr>
          <w:tr w:rsidR="00061FD4" w:rsidTr="004B5AB0">
            <w:sdt>
              <w:sdtPr>
                <w:tag w:val="_PLD_cac37b72ff744837a73dde57c7667850"/>
                <w:id w:val="556410904"/>
                <w:lock w:val="sdtLocked"/>
              </w:sdtPr>
              <w:sdtContent>
                <w:tc>
                  <w:tcPr>
                    <w:tcW w:w="1590" w:type="pct"/>
                    <w:shd w:val="clear" w:color="auto" w:fill="auto"/>
                  </w:tcPr>
                  <w:p w:rsidR="00061FD4" w:rsidRDefault="00061FD4" w:rsidP="004B5AB0">
                    <w:pPr>
                      <w:rPr>
                        <w:szCs w:val="21"/>
                      </w:rPr>
                    </w:pPr>
                    <w:r>
                      <w:rPr>
                        <w:rFonts w:hint="eastAsia"/>
                      </w:rPr>
                      <w:t>银行承兑票据</w:t>
                    </w:r>
                  </w:p>
                </w:tc>
              </w:sdtContent>
            </w:sdt>
            <w:tc>
              <w:tcPr>
                <w:tcW w:w="1685" w:type="pct"/>
                <w:shd w:val="clear" w:color="auto" w:fill="auto"/>
              </w:tcPr>
              <w:p w:rsidR="00061FD4" w:rsidRDefault="00061FD4" w:rsidP="004B5AB0">
                <w:pPr>
                  <w:jc w:val="right"/>
                  <w:rPr>
                    <w:szCs w:val="21"/>
                  </w:rPr>
                </w:pPr>
                <w:r>
                  <w:t>435,709,570.86</w:t>
                </w:r>
              </w:p>
            </w:tc>
            <w:tc>
              <w:tcPr>
                <w:tcW w:w="1725" w:type="pct"/>
                <w:shd w:val="clear" w:color="auto" w:fill="auto"/>
              </w:tcPr>
              <w:p w:rsidR="00061FD4" w:rsidRDefault="00061FD4" w:rsidP="004B5AB0">
                <w:pPr>
                  <w:jc w:val="right"/>
                  <w:rPr>
                    <w:szCs w:val="21"/>
                  </w:rPr>
                </w:pPr>
              </w:p>
            </w:tc>
          </w:tr>
          <w:tr w:rsidR="00061FD4" w:rsidTr="004B5AB0">
            <w:sdt>
              <w:sdtPr>
                <w:tag w:val="_PLD_57056e05394444c786935252d8a3c35e"/>
                <w:id w:val="556410905"/>
                <w:lock w:val="sdtLocked"/>
              </w:sdtPr>
              <w:sdtContent>
                <w:tc>
                  <w:tcPr>
                    <w:tcW w:w="1590" w:type="pct"/>
                    <w:shd w:val="clear" w:color="auto" w:fill="auto"/>
                  </w:tcPr>
                  <w:p w:rsidR="00061FD4" w:rsidRDefault="00061FD4" w:rsidP="004B5AB0">
                    <w:r>
                      <w:rPr>
                        <w:rFonts w:hint="eastAsia"/>
                      </w:rPr>
                      <w:t>商业承兑票据</w:t>
                    </w:r>
                  </w:p>
                </w:tc>
              </w:sdtContent>
            </w:sdt>
            <w:tc>
              <w:tcPr>
                <w:tcW w:w="1685" w:type="pct"/>
                <w:shd w:val="clear" w:color="auto" w:fill="auto"/>
              </w:tcPr>
              <w:p w:rsidR="00061FD4" w:rsidRDefault="00061FD4" w:rsidP="004B5AB0">
                <w:pPr>
                  <w:jc w:val="right"/>
                  <w:rPr>
                    <w:szCs w:val="21"/>
                  </w:rPr>
                </w:pPr>
                <w:r>
                  <w:t>57,792,285.53</w:t>
                </w:r>
              </w:p>
            </w:tc>
            <w:tc>
              <w:tcPr>
                <w:tcW w:w="1725" w:type="pct"/>
                <w:shd w:val="clear" w:color="auto" w:fill="auto"/>
              </w:tcPr>
              <w:p w:rsidR="00061FD4" w:rsidRDefault="00061FD4" w:rsidP="004B5AB0">
                <w:pPr>
                  <w:jc w:val="right"/>
                  <w:rPr>
                    <w:szCs w:val="21"/>
                  </w:rPr>
                </w:pPr>
              </w:p>
            </w:tc>
          </w:tr>
          <w:sdt>
            <w:sdtPr>
              <w:rPr>
                <w:rFonts w:hint="eastAsia"/>
                <w:szCs w:val="21"/>
              </w:rPr>
              <w:alias w:val="公司已背书或贴现且在资产负债表日尚未到期的应收票据明细"/>
              <w:tag w:val="_GBC_144521bcfdae44859a355694514eb920"/>
              <w:id w:val="556410906"/>
              <w:lock w:val="sdtLocked"/>
            </w:sdtPr>
            <w:sdtContent>
              <w:tr w:rsidR="00061FD4" w:rsidTr="004B5AB0">
                <w:tc>
                  <w:tcPr>
                    <w:tcW w:w="1590" w:type="pct"/>
                    <w:shd w:val="clear" w:color="auto" w:fill="auto"/>
                  </w:tcPr>
                  <w:p w:rsidR="00061FD4" w:rsidRDefault="00061FD4" w:rsidP="004B5AB0"/>
                </w:tc>
                <w:tc>
                  <w:tcPr>
                    <w:tcW w:w="1685" w:type="pct"/>
                    <w:shd w:val="clear" w:color="auto" w:fill="auto"/>
                  </w:tcPr>
                  <w:p w:rsidR="00061FD4" w:rsidRDefault="00061FD4" w:rsidP="004B5AB0">
                    <w:pPr>
                      <w:jc w:val="right"/>
                      <w:rPr>
                        <w:szCs w:val="21"/>
                      </w:rPr>
                    </w:pPr>
                  </w:p>
                </w:tc>
                <w:tc>
                  <w:tcPr>
                    <w:tcW w:w="1725" w:type="pct"/>
                    <w:shd w:val="clear" w:color="auto" w:fill="auto"/>
                  </w:tcPr>
                  <w:p w:rsidR="00061FD4" w:rsidRDefault="00061FD4" w:rsidP="004B5AB0">
                    <w:pPr>
                      <w:jc w:val="right"/>
                      <w:rPr>
                        <w:szCs w:val="21"/>
                      </w:rPr>
                    </w:pPr>
                  </w:p>
                </w:tc>
              </w:tr>
            </w:sdtContent>
          </w:sdt>
          <w:sdt>
            <w:sdtPr>
              <w:rPr>
                <w:rFonts w:hint="eastAsia"/>
                <w:szCs w:val="21"/>
              </w:rPr>
              <w:alias w:val="公司已背书或贴现且在资产负债表日尚未到期的应收票据明细"/>
              <w:tag w:val="_GBC_144521bcfdae44859a355694514eb920"/>
              <w:id w:val="556410907"/>
              <w:lock w:val="sdtLocked"/>
            </w:sdtPr>
            <w:sdtContent>
              <w:tr w:rsidR="00061FD4" w:rsidTr="004B5AB0">
                <w:tc>
                  <w:tcPr>
                    <w:tcW w:w="1590" w:type="pct"/>
                    <w:shd w:val="clear" w:color="auto" w:fill="auto"/>
                  </w:tcPr>
                  <w:p w:rsidR="00061FD4" w:rsidRDefault="00061FD4" w:rsidP="004B5AB0"/>
                </w:tc>
                <w:tc>
                  <w:tcPr>
                    <w:tcW w:w="1685" w:type="pct"/>
                    <w:shd w:val="clear" w:color="auto" w:fill="auto"/>
                  </w:tcPr>
                  <w:p w:rsidR="00061FD4" w:rsidRDefault="00061FD4" w:rsidP="004B5AB0">
                    <w:pPr>
                      <w:jc w:val="right"/>
                      <w:rPr>
                        <w:szCs w:val="21"/>
                      </w:rPr>
                    </w:pPr>
                  </w:p>
                </w:tc>
                <w:tc>
                  <w:tcPr>
                    <w:tcW w:w="1725" w:type="pct"/>
                    <w:shd w:val="clear" w:color="auto" w:fill="auto"/>
                  </w:tcPr>
                  <w:p w:rsidR="00061FD4" w:rsidRDefault="00061FD4" w:rsidP="004B5AB0">
                    <w:pPr>
                      <w:jc w:val="right"/>
                      <w:rPr>
                        <w:szCs w:val="21"/>
                      </w:rPr>
                    </w:pPr>
                  </w:p>
                </w:tc>
              </w:tr>
            </w:sdtContent>
          </w:sdt>
          <w:tr w:rsidR="00061FD4" w:rsidTr="004B5AB0">
            <w:sdt>
              <w:sdtPr>
                <w:tag w:val="_PLD_fe9a2327d66e4c329946796965b1c500"/>
                <w:id w:val="556410908"/>
                <w:lock w:val="sdtLocked"/>
              </w:sdtPr>
              <w:sdtContent>
                <w:tc>
                  <w:tcPr>
                    <w:tcW w:w="1590" w:type="pct"/>
                    <w:shd w:val="clear" w:color="auto" w:fill="auto"/>
                    <w:vAlign w:val="center"/>
                  </w:tcPr>
                  <w:p w:rsidR="00061FD4" w:rsidRDefault="00061FD4" w:rsidP="004B5AB0">
                    <w:pPr>
                      <w:jc w:val="center"/>
                    </w:pPr>
                    <w:r>
                      <w:rPr>
                        <w:rFonts w:hint="eastAsia"/>
                      </w:rPr>
                      <w:t>合计</w:t>
                    </w:r>
                  </w:p>
                </w:tc>
              </w:sdtContent>
            </w:sdt>
            <w:tc>
              <w:tcPr>
                <w:tcW w:w="1685" w:type="pct"/>
                <w:shd w:val="clear" w:color="auto" w:fill="auto"/>
              </w:tcPr>
              <w:p w:rsidR="00061FD4" w:rsidRDefault="00061FD4" w:rsidP="004B5AB0">
                <w:pPr>
                  <w:jc w:val="right"/>
                  <w:rPr>
                    <w:szCs w:val="21"/>
                  </w:rPr>
                </w:pPr>
                <w:r>
                  <w:t>493,501,856.39</w:t>
                </w:r>
              </w:p>
            </w:tc>
            <w:tc>
              <w:tcPr>
                <w:tcW w:w="1725" w:type="pct"/>
                <w:shd w:val="clear" w:color="auto" w:fill="auto"/>
              </w:tcPr>
              <w:p w:rsidR="00061FD4" w:rsidRDefault="00061FD4" w:rsidP="004B5AB0">
                <w:pPr>
                  <w:jc w:val="right"/>
                  <w:rPr>
                    <w:szCs w:val="21"/>
                  </w:rPr>
                </w:pPr>
              </w:p>
            </w:tc>
          </w:tr>
        </w:tbl>
        <w:p w:rsidR="00D26B69" w:rsidRDefault="00B66160">
          <w:pPr>
            <w:rPr>
              <w:rFonts w:ascii="Times New Roman" w:hAnsi="Times New Roman" w:cs="Times New Roman"/>
              <w:kern w:val="2"/>
            </w:rPr>
          </w:pP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D26B69" w:rsidRDefault="00A445E1">
          <w:pPr>
            <w:pStyle w:val="4"/>
            <w:numPr>
              <w:ilvl w:val="3"/>
              <w:numId w:val="44"/>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143771125"/>
            <w:lock w:val="sdtContentLocked"/>
            <w:placeholder>
              <w:docPart w:val="GBC22222222222222222222222222222"/>
            </w:placeholder>
          </w:sdtPr>
          <w:sdtContent>
            <w:p w:rsidR="00D26B69" w:rsidRDefault="00B66160" w:rsidP="009E4BA3">
              <w:pPr>
                <w:rPr>
                  <w:rFonts w:ascii="Times New Roman" w:hAnsi="Times New Roman"/>
                </w:rPr>
              </w:pPr>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sdtContent>
    </w:sdt>
    <w:p w:rsidR="00D26B69" w:rsidRPr="009E4BA3" w:rsidRDefault="00A445E1">
      <w:pPr>
        <w:pStyle w:val="4"/>
        <w:numPr>
          <w:ilvl w:val="3"/>
          <w:numId w:val="44"/>
        </w:numPr>
        <w:jc w:val="left"/>
      </w:pPr>
      <w:bookmarkStart w:id="75" w:name="_Hlk10466572"/>
      <w:r w:rsidRPr="009E4BA3">
        <w:rPr>
          <w:rFonts w:hint="eastAsia"/>
        </w:rPr>
        <w:t>按坏账计提方法分类披露</w:t>
      </w:r>
    </w:p>
    <w:sdt>
      <w:sdtPr>
        <w:alias w:val="是否适用：应收票据按坏账计提方法分类披露[双击切换]"/>
        <w:tag w:val="_GBC_064ae6cf552d47d6abf4ad2b5c55d254"/>
        <w:id w:val="1528454635"/>
        <w:lock w:val="sdtContentLocked"/>
        <w:placeholder>
          <w:docPart w:val="GBC22222222222222222222222222222"/>
        </w:placeholder>
      </w:sdtPr>
      <w:sdtContent>
        <w:p w:rsidR="009E4BA3" w:rsidRDefault="00B66160" w:rsidP="009E4BA3">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bookmarkEnd w:id="75" w:displacedByCustomXml="prev"/>
    <w:bookmarkStart w:id="76"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D26B69" w:rsidRDefault="00A445E1">
          <w:pPr>
            <w:pStyle w:val="4"/>
            <w:numPr>
              <w:ilvl w:val="3"/>
              <w:numId w:val="44"/>
            </w:numPr>
            <w:jc w:val="left"/>
          </w:pPr>
          <w:r w:rsidRPr="009E4BA3">
            <w:rPr>
              <w:rFonts w:hint="eastAsia"/>
            </w:rPr>
            <w:t>坏账准备的情况</w:t>
          </w:r>
        </w:p>
        <w:sdt>
          <w:sdtPr>
            <w:alias w:val="是否适用：应收票据坏账准备情况[双击切换]"/>
            <w:tag w:val="_GBC_065ad100e7534037877c628171a7ddc1"/>
            <w:id w:val="1994919001"/>
            <w:lock w:val="sdtContentLocked"/>
            <w:placeholder>
              <w:docPart w:val="GBC22222222222222222222222222222"/>
            </w:placeholder>
          </w:sdtPr>
          <w:sdtContent>
            <w:p w:rsidR="009E4BA3" w:rsidRDefault="00B66160" w:rsidP="009E4BA3">
              <w:pPr>
                <w:rPr>
                  <w:rFonts w:asciiTheme="minorHAnsi" w:hAnsiTheme="minorHAnsi" w:cstheme="minorBidi"/>
                  <w:b/>
                  <w:bCs/>
                  <w:szCs w:val="22"/>
                </w:rPr>
              </w:pPr>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p w:rsidR="00D26B69" w:rsidRDefault="00D26B69">
          <w:pPr>
            <w:rPr>
              <w:rFonts w:asciiTheme="minorHAnsi" w:hAnsiTheme="minorHAnsi" w:cstheme="minorBidi"/>
              <w:b/>
              <w:bCs/>
              <w:szCs w:val="22"/>
            </w:rPr>
          </w:pPr>
        </w:p>
        <w:p w:rsidR="00D26B69" w:rsidRDefault="00B66160">
          <w:pPr>
            <w:ind w:right="210"/>
          </w:pPr>
        </w:p>
      </w:sdtContent>
    </w:sdt>
    <w:bookmarkEnd w:id="76" w:displacedByCustomXml="prev"/>
    <w:bookmarkStart w:id="77" w:name="_Hlk10466841" w:displacedByCustomXml="next"/>
    <w:bookmarkStart w:id="78"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D26B69" w:rsidRDefault="00A445E1">
          <w:pPr>
            <w:pStyle w:val="4"/>
            <w:numPr>
              <w:ilvl w:val="3"/>
              <w:numId w:val="44"/>
            </w:numPr>
            <w:jc w:val="left"/>
          </w:pPr>
          <w:r>
            <w:rPr>
              <w:rFonts w:hint="eastAsia"/>
            </w:rPr>
            <w:t>本期实际核销的应收票据情况</w:t>
          </w:r>
          <w:bookmarkEnd w:id="77"/>
        </w:p>
        <w:sdt>
          <w:sdtPr>
            <w:alias w:val="是否适用：实际核销的应收票据[双击切换]"/>
            <w:tag w:val="_GBC_d0dcbb36ec68469bb29eac25b4a7af19"/>
            <w:id w:val="-732698059"/>
            <w:lock w:val="sdtContentLocked"/>
            <w:placeholder>
              <w:docPart w:val="GBC22222222222222222222222222222"/>
            </w:placeholder>
          </w:sdtPr>
          <w:sdtContent>
            <w:p w:rsidR="009E4BA3" w:rsidRDefault="00B66160" w:rsidP="009E4BA3">
              <w:pPr>
                <w:rPr>
                  <w:rFonts w:asciiTheme="minorHAnsi" w:hAnsiTheme="minorHAnsi" w:cstheme="minorBidi"/>
                  <w:bCs/>
                  <w:szCs w:val="22"/>
                </w:rPr>
              </w:pPr>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p w:rsidR="00D26B69" w:rsidRDefault="00D26B69">
          <w:pPr>
            <w:rPr>
              <w:rFonts w:asciiTheme="minorHAnsi" w:hAnsiTheme="minorHAnsi" w:cstheme="minorBidi"/>
              <w:bCs/>
              <w:szCs w:val="22"/>
            </w:rPr>
          </w:pPr>
        </w:p>
        <w:p w:rsidR="00D26B69" w:rsidRDefault="00B66160">
          <w:pPr>
            <w:ind w:right="210"/>
          </w:pPr>
        </w:p>
      </w:sdtContent>
    </w:sdt>
    <w:bookmarkEnd w:id="78" w:displacedByCustomXml="prev"/>
    <w:sdt>
      <w:sdtPr>
        <w:rPr>
          <w:rFonts w:asciiTheme="minorHAnsi" w:hAnsiTheme="minorHAnsi"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ascii="Times New Roman" w:hAnsi="Times New Roman" w:cs="Times New Roman" w:hint="default"/>
          <w:b w:val="0"/>
          <w:bCs w:val="0"/>
          <w:szCs w:val="24"/>
        </w:rPr>
      </w:sdtEndPr>
      <w:sdtContent>
        <w:p w:rsidR="00D26B69" w:rsidRDefault="00A445E1">
          <w:r>
            <w:rPr>
              <w:rFonts w:hint="eastAsia"/>
            </w:rPr>
            <w:t>其他说明：</w:t>
          </w:r>
        </w:p>
        <w:sdt>
          <w:sdtPr>
            <w:alias w:val="是否适用：应收票据的说明[双击切换]"/>
            <w:tag w:val="_GBC_704e24e70b65463883e10335ce93a1ac"/>
            <w:id w:val="-1626068550"/>
            <w:lock w:val="sdtContentLocked"/>
            <w:placeholder>
              <w:docPart w:val="GBC22222222222222222222222222222"/>
            </w:placeholder>
          </w:sdtPr>
          <w:sdtContent>
            <w:p w:rsidR="00D26B69" w:rsidRDefault="00B66160" w:rsidP="009E4BA3">
              <w:pPr>
                <w:rPr>
                  <w:szCs w:val="21"/>
                </w:rPr>
              </w:pPr>
              <w:r>
                <w:fldChar w:fldCharType="begin"/>
              </w:r>
              <w:r w:rsidR="009E4BA3">
                <w:instrText xml:space="preserve"> MACROBUTTON  SnrToggleCheckbox □适用 </w:instrText>
              </w:r>
              <w:r>
                <w:fldChar w:fldCharType="end"/>
              </w:r>
              <w:r>
                <w:fldChar w:fldCharType="begin"/>
              </w:r>
              <w:r w:rsidR="009E4BA3">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3"/>
        <w:numPr>
          <w:ilvl w:val="0"/>
          <w:numId w:val="21"/>
        </w:numPr>
      </w:pPr>
      <w:r>
        <w:rPr>
          <w:rFonts w:hint="eastAsia"/>
        </w:rPr>
        <w:t>应收账款</w:t>
      </w:r>
    </w:p>
    <w:bookmarkStart w:id="79"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D26B69" w:rsidRDefault="00A445E1">
          <w:pPr>
            <w:pStyle w:val="4"/>
            <w:numPr>
              <w:ilvl w:val="3"/>
              <w:numId w:val="47"/>
            </w:numPr>
            <w:tabs>
              <w:tab w:val="left" w:pos="574"/>
            </w:tabs>
          </w:pPr>
          <w:r>
            <w:rPr>
              <w:rFonts w:hint="eastAsia"/>
            </w:rPr>
            <w:t>按账龄披露</w:t>
          </w:r>
        </w:p>
        <w:sdt>
          <w:sdtPr>
            <w:rPr>
              <w:rFonts w:hint="eastAsia"/>
              <w:szCs w:val="21"/>
            </w:rPr>
            <w:alias w:val="是否适用：组合中，按账龄分析法计提坏账准备的应收账款[双击切换]"/>
            <w:tag w:val="_GBC_adacd9d7302a46dbb6fb745ac9a87bfe"/>
            <w:id w:val="-1177813502"/>
            <w:lock w:val="sdtContentLocked"/>
            <w:placeholder>
              <w:docPart w:val="GBC22222222222222222222222222222"/>
            </w:placeholder>
          </w:sdtPr>
          <w:sdtContent>
            <w:p w:rsidR="00D26B69" w:rsidRDefault="00B66160">
              <w:pPr>
                <w:rPr>
                  <w:szCs w:val="21"/>
                </w:rPr>
              </w:pPr>
              <w:r>
                <w:rPr>
                  <w:szCs w:val="21"/>
                </w:rPr>
                <w:fldChar w:fldCharType="begin"/>
              </w:r>
              <w:r w:rsidR="009E4BA3">
                <w:rPr>
                  <w:szCs w:val="21"/>
                </w:rPr>
                <w:instrText xml:space="preserve">MACROBUTTON  SnrToggleCheckbox √适用 </w:instrText>
              </w:r>
              <w:r>
                <w:rPr>
                  <w:szCs w:val="21"/>
                </w:rPr>
                <w:fldChar w:fldCharType="end"/>
              </w:r>
              <w:r>
                <w:rPr>
                  <w:szCs w:val="21"/>
                </w:rPr>
                <w:fldChar w:fldCharType="begin"/>
              </w:r>
              <w:r w:rsidR="009E4BA3">
                <w:rPr>
                  <w:szCs w:val="21"/>
                </w:rPr>
                <w:instrText xml:space="preserve"> MACROBUTTON  SnrToggleCheckbox □不适用 </w:instrText>
              </w:r>
              <w:r>
                <w:rPr>
                  <w:szCs w:val="21"/>
                </w:rP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9E4BA3" w:rsidTr="003D127B">
            <w:trPr>
              <w:cantSplit/>
            </w:trPr>
            <w:sdt>
              <w:sdtPr>
                <w:tag w:val="_PLD_cc8a2439cf1a40049647e9f82183f02a"/>
                <w:id w:val="13461885"/>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9E4BA3" w:rsidRDefault="009E4BA3" w:rsidP="003D127B">
                    <w:pPr>
                      <w:jc w:val="center"/>
                      <w:rPr>
                        <w:szCs w:val="21"/>
                      </w:rPr>
                    </w:pPr>
                    <w:r>
                      <w:rPr>
                        <w:rFonts w:hint="eastAsia"/>
                        <w:szCs w:val="21"/>
                      </w:rPr>
                      <w:t>账龄</w:t>
                    </w:r>
                  </w:p>
                </w:tc>
              </w:sdtContent>
            </w:sdt>
            <w:sdt>
              <w:sdtPr>
                <w:tag w:val="_PLD_39df8c40c3b34bb795f3dd83e556c1cb"/>
                <w:id w:val="13461886"/>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9E4BA3" w:rsidRDefault="009E4BA3" w:rsidP="003D127B">
                    <w:pPr>
                      <w:jc w:val="center"/>
                      <w:rPr>
                        <w:szCs w:val="21"/>
                      </w:rPr>
                    </w:pPr>
                    <w:r>
                      <w:rPr>
                        <w:rFonts w:hint="eastAsia"/>
                        <w:szCs w:val="21"/>
                      </w:rPr>
                      <w:t>期末余额</w:t>
                    </w:r>
                  </w:p>
                </w:tc>
              </w:sdtContent>
            </w:sdt>
          </w:tr>
          <w:tr w:rsidR="009E4BA3" w:rsidTr="003D127B">
            <w:trPr>
              <w:cantSplit/>
            </w:trPr>
            <w:sdt>
              <w:sdtPr>
                <w:tag w:val="_PLD_217c8960e1b142368dda5c59f7dd6b68"/>
                <w:id w:val="13461887"/>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1年以内</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rPr>
                    <w:color w:val="FF0000"/>
                    <w:szCs w:val="21"/>
                  </w:rPr>
                </w:pPr>
              </w:p>
            </w:tc>
          </w:tr>
          <w:tr w:rsidR="009E4BA3" w:rsidTr="003D127B">
            <w:trPr>
              <w:cantSplit/>
            </w:trPr>
            <w:sdt>
              <w:sdtPr>
                <w:tag w:val="_PLD_e1f60905870b4ec086c3a5755a91109d"/>
                <w:id w:val="13461888"/>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其中：1年以内分项</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p>
            </w:tc>
          </w:tr>
          <w:sdt>
            <w:sdtPr>
              <w:rPr>
                <w:szCs w:val="21"/>
              </w:rPr>
              <w:alias w:val="一年以内应收账款金额明细"/>
              <w:tag w:val="_TUP_d8c7f05722aa40a58eaedfec7fbecace"/>
              <w:id w:val="13461889"/>
              <w:lock w:val="sdtLocked"/>
            </w:sdtPr>
            <w:sdtContent>
              <w:tr w:rsidR="009E4BA3" w:rsidTr="003D127B">
                <w:trPr>
                  <w:cantSplit/>
                </w:trPr>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p>
                </w:tc>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p>
                </w:tc>
              </w:tr>
            </w:sdtContent>
          </w:sdt>
          <w:sdt>
            <w:sdtPr>
              <w:rPr>
                <w:szCs w:val="21"/>
              </w:rPr>
              <w:alias w:val="一年以内应收账款金额明细"/>
              <w:tag w:val="_TUP_d8c7f05722aa40a58eaedfec7fbecace"/>
              <w:id w:val="13461890"/>
              <w:lock w:val="sdtLocked"/>
            </w:sdtPr>
            <w:sdtContent>
              <w:tr w:rsidR="009E4BA3" w:rsidTr="003D127B">
                <w:trPr>
                  <w:cantSplit/>
                </w:trPr>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p>
                </w:tc>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p>
                </w:tc>
              </w:tr>
            </w:sdtContent>
          </w:sdt>
          <w:tr w:rsidR="009E4BA3" w:rsidTr="003D127B">
            <w:trPr>
              <w:cantSplit/>
            </w:trPr>
            <w:sdt>
              <w:sdtPr>
                <w:tag w:val="_PLD_c7d182c9cd3f494a90cf99c5a58ab86e"/>
                <w:id w:val="13461891"/>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r>
                  <w:t>4,573,299,058.41</w:t>
                </w:r>
              </w:p>
            </w:tc>
          </w:tr>
          <w:tr w:rsidR="009E4BA3" w:rsidTr="003D127B">
            <w:trPr>
              <w:cantSplit/>
            </w:trPr>
            <w:sdt>
              <w:sdtPr>
                <w:tag w:val="_PLD_ddd035f081424c508ec3702ea96caece"/>
                <w:id w:val="13461892"/>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r>
                  <w:t>2,595,448,079.84</w:t>
                </w:r>
              </w:p>
            </w:tc>
          </w:tr>
          <w:tr w:rsidR="009E4BA3" w:rsidTr="003D127B">
            <w:trPr>
              <w:cantSplit/>
            </w:trPr>
            <w:sdt>
              <w:sdtPr>
                <w:tag w:val="_PLD_173769cdf4af409b9ed3b84a39f352b3"/>
                <w:id w:val="13461893"/>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r>
                  <w:t>129,156,519.49</w:t>
                </w:r>
              </w:p>
            </w:tc>
          </w:tr>
          <w:tr w:rsidR="009E4BA3" w:rsidTr="003D127B">
            <w:trPr>
              <w:cantSplit/>
            </w:trPr>
            <w:sdt>
              <w:sdtPr>
                <w:tag w:val="_PLD_7ddcfca835a84663bade28a69e162ec0"/>
                <w:id w:val="13461894"/>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r>
                  <w:t>253,201,953.33</w:t>
                </w:r>
              </w:p>
            </w:tc>
          </w:tr>
          <w:tr w:rsidR="009E4BA3" w:rsidTr="003D127B">
            <w:trPr>
              <w:cantSplit/>
            </w:trPr>
            <w:sdt>
              <w:sdtPr>
                <w:tag w:val="_PLD_fd1f00d60b69467bbd45960ac76b73ab"/>
                <w:id w:val="13461895"/>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p>
            </w:tc>
          </w:tr>
          <w:tr w:rsidR="009E4BA3" w:rsidTr="003D127B">
            <w:trPr>
              <w:cantSplit/>
            </w:trPr>
            <w:sdt>
              <w:sdtPr>
                <w:tag w:val="_PLD_8db7bbb254fd40b486e26e8b3e40a316"/>
                <w:id w:val="13461896"/>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p>
            </w:tc>
          </w:tr>
          <w:tr w:rsidR="009E4BA3" w:rsidTr="003D127B">
            <w:trPr>
              <w:cantSplit/>
            </w:trPr>
            <w:sdt>
              <w:sdtPr>
                <w:tag w:val="_PLD_e4213ce4e1fb477baea80cfbb361b8a7"/>
                <w:id w:val="13461897"/>
                <w:lock w:val="sdtLocked"/>
              </w:sdtPr>
              <w:sdtContent>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p>
            </w:tc>
          </w:tr>
          <w:sdt>
            <w:sdtPr>
              <w:alias w:val="按账龄分析法计提坏账准备的应收账款明细"/>
              <w:tag w:val="_TUP_49a65c8bff8745348a4a277e8da6df2e"/>
              <w:id w:val="13461898"/>
              <w:lock w:val="sdtLocked"/>
            </w:sdtPr>
            <w:sdtEndPr>
              <w:rPr>
                <w:szCs w:val="21"/>
              </w:rPr>
            </w:sdtEndPr>
            <w:sdtContent>
              <w:tr w:rsidR="009E4BA3" w:rsidTr="003D127B">
                <w:trPr>
                  <w:cantSplit/>
                </w:trPr>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tc>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p>
                </w:tc>
              </w:tr>
            </w:sdtContent>
          </w:sdt>
          <w:sdt>
            <w:sdtPr>
              <w:alias w:val="按账龄分析法计提坏账准备的应收账款明细"/>
              <w:tag w:val="_TUP_49a65c8bff8745348a4a277e8da6df2e"/>
              <w:id w:val="13461899"/>
              <w:lock w:val="sdtLocked"/>
            </w:sdtPr>
            <w:sdtEndPr>
              <w:rPr>
                <w:szCs w:val="21"/>
              </w:rPr>
            </w:sdtEndPr>
            <w:sdtContent>
              <w:tr w:rsidR="009E4BA3" w:rsidTr="003D127B">
                <w:trPr>
                  <w:cantSplit/>
                </w:trPr>
                <w:tc>
                  <w:tcPr>
                    <w:tcW w:w="2434" w:type="pct"/>
                    <w:tcBorders>
                      <w:top w:val="single" w:sz="4" w:space="0" w:color="auto"/>
                      <w:left w:val="single" w:sz="4" w:space="0" w:color="auto"/>
                      <w:bottom w:val="single" w:sz="4" w:space="0" w:color="auto"/>
                      <w:right w:val="single" w:sz="4" w:space="0" w:color="auto"/>
                    </w:tcBorders>
                  </w:tcPr>
                  <w:p w:rsidR="009E4BA3" w:rsidRDefault="009E4BA3" w:rsidP="003D127B"/>
                </w:tc>
                <w:tc>
                  <w:tcPr>
                    <w:tcW w:w="2566" w:type="pct"/>
                    <w:tcBorders>
                      <w:top w:val="single" w:sz="4" w:space="0" w:color="auto"/>
                      <w:left w:val="single" w:sz="4" w:space="0" w:color="auto"/>
                      <w:bottom w:val="single" w:sz="4" w:space="0" w:color="auto"/>
                      <w:right w:val="single" w:sz="4" w:space="0" w:color="auto"/>
                    </w:tcBorders>
                  </w:tcPr>
                  <w:p w:rsidR="009E4BA3" w:rsidRDefault="009E4BA3" w:rsidP="003D127B">
                    <w:pPr>
                      <w:jc w:val="right"/>
                      <w:rPr>
                        <w:szCs w:val="21"/>
                      </w:rPr>
                    </w:pPr>
                  </w:p>
                </w:tc>
              </w:tr>
            </w:sdtContent>
          </w:sdt>
          <w:tr w:rsidR="009E4BA3" w:rsidTr="003D127B">
            <w:trPr>
              <w:cantSplit/>
            </w:trPr>
            <w:sdt>
              <w:sdtPr>
                <w:tag w:val="_PLD_a92bd573499a45f88eb09857cbe19e80"/>
                <w:id w:val="13461900"/>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9E4BA3" w:rsidRDefault="009E4BA3" w:rsidP="003D127B">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9E4BA3" w:rsidRPr="009E4BA3" w:rsidRDefault="009E4BA3" w:rsidP="003D127B">
                <w:pPr>
                  <w:jc w:val="right"/>
                  <w:rPr>
                    <w:rFonts w:asciiTheme="minorEastAsia" w:eastAsiaTheme="minorEastAsia" w:hAnsiTheme="minorEastAsia"/>
                    <w:szCs w:val="21"/>
                  </w:rPr>
                </w:pPr>
                <w:r w:rsidRPr="009E4BA3">
                  <w:rPr>
                    <w:rFonts w:asciiTheme="minorEastAsia" w:eastAsiaTheme="minorEastAsia" w:hAnsiTheme="minorEastAsia" w:cs="Arial"/>
                    <w:color w:val="000000"/>
                    <w:sz w:val="20"/>
                  </w:rPr>
                  <w:t>7,551,105,611.07</w:t>
                </w:r>
              </w:p>
            </w:tc>
          </w:tr>
        </w:tbl>
        <w:p w:rsidR="009E4BA3" w:rsidRDefault="009E4BA3"/>
        <w:p w:rsidR="00D26B69" w:rsidRDefault="00B66160"/>
      </w:sdtContent>
    </w:sdt>
    <w:bookmarkEnd w:id="79" w:displacedByCustomXml="prev"/>
    <w:p w:rsidR="00D26B69" w:rsidRPr="003D127B" w:rsidRDefault="00A445E1">
      <w:pPr>
        <w:pStyle w:val="4"/>
        <w:numPr>
          <w:ilvl w:val="3"/>
          <w:numId w:val="47"/>
        </w:numPr>
        <w:tabs>
          <w:tab w:val="left" w:pos="574"/>
        </w:tabs>
      </w:pPr>
      <w:bookmarkStart w:id="80" w:name="_Hlk10467162"/>
      <w:r w:rsidRPr="003D127B">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850998493"/>
        <w:lock w:val="sdtLocked"/>
        <w:placeholder>
          <w:docPart w:val="GBC22222222222222222222222222222"/>
        </w:placeholder>
      </w:sdtPr>
      <w:sdtContent>
        <w:p w:rsidR="00D26B69" w:rsidRDefault="00B66160">
          <w:r>
            <w:fldChar w:fldCharType="begin"/>
          </w:r>
          <w:r w:rsidR="00A445E1">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szCs w:val="24"/>
        </w:rPr>
      </w:sdtEndPr>
      <w:sdtContent>
        <w:p w:rsidR="003D127B" w:rsidRDefault="00A445E1">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030"/>
            <w:gridCol w:w="1742"/>
            <w:gridCol w:w="587"/>
            <w:gridCol w:w="1532"/>
            <w:gridCol w:w="692"/>
            <w:gridCol w:w="1742"/>
            <w:gridCol w:w="272"/>
            <w:gridCol w:w="377"/>
            <w:gridCol w:w="272"/>
            <w:gridCol w:w="377"/>
            <w:gridCol w:w="272"/>
          </w:tblGrid>
          <w:tr w:rsidR="003D127B" w:rsidTr="003D127B">
            <w:trPr>
              <w:cantSplit/>
              <w:trHeight w:val="259"/>
            </w:trPr>
            <w:sdt>
              <w:sdtPr>
                <w:tag w:val="_PLD_a2143754c0e847e9a8bbb40d4548066c"/>
                <w:id w:val="13462603"/>
                <w:lock w:val="sdtLocked"/>
              </w:sdtPr>
              <w:sdtContent>
                <w:tc>
                  <w:tcPr>
                    <w:tcW w:w="776" w:type="pct"/>
                    <w:vMerge w:val="restart"/>
                    <w:tcBorders>
                      <w:top w:val="single" w:sz="4" w:space="0" w:color="auto"/>
                      <w:left w:val="single" w:sz="4" w:space="0" w:color="auto"/>
                      <w:right w:val="single" w:sz="4" w:space="0" w:color="auto"/>
                    </w:tcBorders>
                    <w:vAlign w:val="center"/>
                  </w:tcPr>
                  <w:p w:rsidR="003D127B" w:rsidRDefault="003D127B" w:rsidP="003D127B">
                    <w:pPr>
                      <w:jc w:val="center"/>
                      <w:rPr>
                        <w:szCs w:val="21"/>
                      </w:rPr>
                    </w:pPr>
                    <w:r>
                      <w:rPr>
                        <w:rFonts w:hint="eastAsia"/>
                        <w:szCs w:val="21"/>
                      </w:rPr>
                      <w:t>类别</w:t>
                    </w:r>
                  </w:p>
                </w:tc>
              </w:sdtContent>
            </w:sdt>
            <w:sdt>
              <w:sdtPr>
                <w:tag w:val="_PLD_25d42b68a0be4b6c9079bb6f0b9688f1"/>
                <w:id w:val="13462604"/>
                <w:lock w:val="sdtLocked"/>
              </w:sdtPr>
              <w:sdtContent>
                <w:tc>
                  <w:tcPr>
                    <w:tcW w:w="2086" w:type="pct"/>
                    <w:gridSpan w:val="5"/>
                    <w:tcBorders>
                      <w:top w:val="single" w:sz="4" w:space="0" w:color="auto"/>
                      <w:left w:val="single" w:sz="4" w:space="0" w:color="auto"/>
                      <w:right w:val="single" w:sz="4" w:space="0" w:color="auto"/>
                    </w:tcBorders>
                    <w:vAlign w:val="center"/>
                  </w:tcPr>
                  <w:p w:rsidR="003D127B" w:rsidRDefault="003D127B" w:rsidP="003D127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13462605"/>
                <w:lock w:val="sdtLocked"/>
              </w:sdtPr>
              <w:sdtContent>
                <w:tc>
                  <w:tcPr>
                    <w:tcW w:w="2138" w:type="pct"/>
                    <w:gridSpan w:val="5"/>
                    <w:tcBorders>
                      <w:top w:val="single" w:sz="4" w:space="0" w:color="auto"/>
                      <w:left w:val="single" w:sz="4" w:space="0" w:color="auto"/>
                      <w:right w:val="single" w:sz="4" w:space="0" w:color="auto"/>
                    </w:tcBorders>
                    <w:vAlign w:val="center"/>
                  </w:tcPr>
                  <w:p w:rsidR="003D127B" w:rsidRDefault="003D127B" w:rsidP="003D127B">
                    <w:pPr>
                      <w:autoSpaceDE w:val="0"/>
                      <w:autoSpaceDN w:val="0"/>
                      <w:adjustRightInd w:val="0"/>
                      <w:snapToGrid w:val="0"/>
                      <w:spacing w:line="240" w:lineRule="atLeast"/>
                      <w:jc w:val="center"/>
                      <w:rPr>
                        <w:szCs w:val="21"/>
                      </w:rPr>
                    </w:pPr>
                    <w:r>
                      <w:rPr>
                        <w:rFonts w:hint="eastAsia"/>
                        <w:szCs w:val="21"/>
                      </w:rPr>
                      <w:t>期初余额</w:t>
                    </w:r>
                  </w:p>
                </w:tc>
              </w:sdtContent>
            </w:sdt>
          </w:tr>
          <w:tr w:rsidR="003D127B" w:rsidTr="003D127B">
            <w:trPr>
              <w:cantSplit/>
              <w:trHeight w:val="227"/>
            </w:trPr>
            <w:tc>
              <w:tcPr>
                <w:tcW w:w="776" w:type="pct"/>
                <w:vMerge/>
                <w:tcBorders>
                  <w:left w:val="single" w:sz="4" w:space="0" w:color="auto"/>
                  <w:right w:val="single" w:sz="4" w:space="0" w:color="auto"/>
                </w:tcBorders>
                <w:vAlign w:val="center"/>
              </w:tcPr>
              <w:p w:rsidR="003D127B" w:rsidRDefault="003D127B" w:rsidP="003D127B">
                <w:pPr>
                  <w:rPr>
                    <w:szCs w:val="21"/>
                  </w:rPr>
                </w:pPr>
              </w:p>
            </w:tc>
            <w:sdt>
              <w:sdtPr>
                <w:tag w:val="_PLD_fd64cffe158d4ef48a5ff569de778464"/>
                <w:id w:val="13462606"/>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账面余额</w:t>
                    </w:r>
                  </w:p>
                </w:tc>
              </w:sdtContent>
            </w:sdt>
            <w:sdt>
              <w:sdtPr>
                <w:tag w:val="_PLD_f0f4adcb95c44cfa884ef7d853d6b134"/>
                <w:id w:val="13462607"/>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坏账准备</w:t>
                    </w:r>
                  </w:p>
                </w:tc>
              </w:sdtContent>
            </w:sdt>
            <w:sdt>
              <w:sdtPr>
                <w:tag w:val="_PLD_4c122527ed0743b8905d9f19514f4328"/>
                <w:id w:val="13462608"/>
                <w:lock w:val="sdtLocked"/>
              </w:sdtPr>
              <w:sdtContent>
                <w:tc>
                  <w:tcPr>
                    <w:tcW w:w="413" w:type="pct"/>
                    <w:vMerge w:val="restart"/>
                    <w:tcBorders>
                      <w:top w:val="single" w:sz="4" w:space="0" w:color="auto"/>
                      <w:left w:val="single" w:sz="4" w:space="0" w:color="auto"/>
                      <w:right w:val="single" w:sz="4" w:space="0" w:color="auto"/>
                    </w:tcBorders>
                    <w:vAlign w:val="center"/>
                  </w:tcPr>
                  <w:p w:rsidR="003D127B" w:rsidRDefault="003D127B" w:rsidP="003D127B">
                    <w:pPr>
                      <w:jc w:val="center"/>
                      <w:rPr>
                        <w:szCs w:val="21"/>
                      </w:rPr>
                    </w:pPr>
                    <w:r>
                      <w:rPr>
                        <w:rFonts w:hint="eastAsia"/>
                        <w:szCs w:val="21"/>
                      </w:rPr>
                      <w:t>账面</w:t>
                    </w:r>
                  </w:p>
                  <w:p w:rsidR="003D127B" w:rsidRDefault="003D127B" w:rsidP="003D127B">
                    <w:pPr>
                      <w:jc w:val="center"/>
                      <w:rPr>
                        <w:szCs w:val="21"/>
                      </w:rPr>
                    </w:pPr>
                    <w:r>
                      <w:rPr>
                        <w:rFonts w:hint="eastAsia"/>
                        <w:szCs w:val="21"/>
                      </w:rPr>
                      <w:t>价值</w:t>
                    </w:r>
                  </w:p>
                </w:tc>
              </w:sdtContent>
            </w:sdt>
            <w:sdt>
              <w:sdtPr>
                <w:tag w:val="_PLD_fa758d9eb4ae426faef8e328262241b4"/>
                <w:id w:val="13462609"/>
                <w:lock w:val="sdtLocked"/>
              </w:sdtPr>
              <w:sdtContent>
                <w:tc>
                  <w:tcPr>
                    <w:tcW w:w="861" w:type="pct"/>
                    <w:gridSpan w:val="2"/>
                    <w:tcBorders>
                      <w:top w:val="single" w:sz="4" w:space="0" w:color="auto"/>
                      <w:left w:val="single" w:sz="4" w:space="0" w:color="auto"/>
                      <w:right w:val="single" w:sz="4" w:space="0" w:color="auto"/>
                    </w:tcBorders>
                    <w:vAlign w:val="center"/>
                  </w:tcPr>
                  <w:p w:rsidR="003D127B" w:rsidRDefault="003D127B" w:rsidP="003D127B">
                    <w:pPr>
                      <w:jc w:val="center"/>
                      <w:rPr>
                        <w:szCs w:val="21"/>
                      </w:rPr>
                    </w:pPr>
                    <w:r>
                      <w:rPr>
                        <w:rFonts w:hint="eastAsia"/>
                        <w:szCs w:val="21"/>
                      </w:rPr>
                      <w:t>账面余额</w:t>
                    </w:r>
                  </w:p>
                </w:tc>
              </w:sdtContent>
            </w:sdt>
            <w:sdt>
              <w:sdtPr>
                <w:tag w:val="_PLD_58080bac137d4831ab65bc2f8ca82429"/>
                <w:id w:val="13462610"/>
                <w:lock w:val="sdtLocked"/>
              </w:sdtPr>
              <w:sdtContent>
                <w:tc>
                  <w:tcPr>
                    <w:tcW w:w="866" w:type="pct"/>
                    <w:gridSpan w:val="2"/>
                    <w:tcBorders>
                      <w:top w:val="single" w:sz="4" w:space="0" w:color="auto"/>
                      <w:left w:val="single" w:sz="4" w:space="0" w:color="auto"/>
                      <w:right w:val="single" w:sz="4" w:space="0" w:color="auto"/>
                    </w:tcBorders>
                    <w:vAlign w:val="center"/>
                  </w:tcPr>
                  <w:p w:rsidR="003D127B" w:rsidRDefault="003D127B" w:rsidP="003D127B">
                    <w:pPr>
                      <w:jc w:val="center"/>
                      <w:rPr>
                        <w:szCs w:val="21"/>
                      </w:rPr>
                    </w:pPr>
                    <w:r>
                      <w:rPr>
                        <w:rFonts w:hint="eastAsia"/>
                        <w:szCs w:val="21"/>
                      </w:rPr>
                      <w:t>坏账准备</w:t>
                    </w:r>
                  </w:p>
                </w:tc>
              </w:sdtContent>
            </w:sdt>
            <w:sdt>
              <w:sdtPr>
                <w:tag w:val="_PLD_c015e43e7b384b6ab9bf259155579fa4"/>
                <w:id w:val="13462611"/>
                <w:lock w:val="sdtLocked"/>
              </w:sdtPr>
              <w:sdtContent>
                <w:tc>
                  <w:tcPr>
                    <w:tcW w:w="411" w:type="pct"/>
                    <w:vMerge w:val="restart"/>
                    <w:tcBorders>
                      <w:top w:val="single" w:sz="4" w:space="0" w:color="auto"/>
                      <w:left w:val="single" w:sz="4" w:space="0" w:color="auto"/>
                      <w:right w:val="single" w:sz="4" w:space="0" w:color="auto"/>
                    </w:tcBorders>
                    <w:vAlign w:val="center"/>
                  </w:tcPr>
                  <w:p w:rsidR="003D127B" w:rsidRDefault="003D127B" w:rsidP="003D127B">
                    <w:pPr>
                      <w:jc w:val="center"/>
                      <w:rPr>
                        <w:szCs w:val="21"/>
                      </w:rPr>
                    </w:pPr>
                    <w:r>
                      <w:rPr>
                        <w:rFonts w:hint="eastAsia"/>
                        <w:szCs w:val="21"/>
                      </w:rPr>
                      <w:t>账面</w:t>
                    </w:r>
                  </w:p>
                  <w:p w:rsidR="003D127B" w:rsidRDefault="003D127B" w:rsidP="003D127B">
                    <w:pPr>
                      <w:jc w:val="center"/>
                      <w:rPr>
                        <w:szCs w:val="21"/>
                      </w:rPr>
                    </w:pPr>
                    <w:r>
                      <w:rPr>
                        <w:rFonts w:hint="eastAsia"/>
                        <w:szCs w:val="21"/>
                      </w:rPr>
                      <w:t>价值</w:t>
                    </w:r>
                  </w:p>
                </w:tc>
              </w:sdtContent>
            </w:sdt>
          </w:tr>
          <w:tr w:rsidR="003D127B" w:rsidTr="003D127B">
            <w:trPr>
              <w:cantSplit/>
              <w:trHeight w:val="375"/>
            </w:trPr>
            <w:tc>
              <w:tcPr>
                <w:tcW w:w="776" w:type="pct"/>
                <w:vMerge/>
                <w:tcBorders>
                  <w:left w:val="single" w:sz="4" w:space="0" w:color="auto"/>
                  <w:bottom w:val="single" w:sz="4" w:space="0" w:color="auto"/>
                  <w:right w:val="single" w:sz="4" w:space="0" w:color="auto"/>
                </w:tcBorders>
                <w:vAlign w:val="center"/>
              </w:tcPr>
              <w:p w:rsidR="003D127B" w:rsidRDefault="003D127B" w:rsidP="003D127B">
                <w:pPr>
                  <w:rPr>
                    <w:szCs w:val="21"/>
                  </w:rPr>
                </w:pPr>
              </w:p>
            </w:tc>
            <w:sdt>
              <w:sdtPr>
                <w:tag w:val="_PLD_2a622138bde346ccae812608989b472d"/>
                <w:id w:val="13462612"/>
                <w:lock w:val="sdtLocked"/>
              </w:sdtPr>
              <w:sdtContent>
                <w:tc>
                  <w:tcPr>
                    <w:tcW w:w="420"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金额</w:t>
                    </w:r>
                  </w:p>
                </w:tc>
              </w:sdtContent>
            </w:sdt>
            <w:sdt>
              <w:sdtPr>
                <w:tag w:val="_PLD_abd0e3a320c240aeb85b1414af26aa00"/>
                <w:id w:val="13462613"/>
                <w:lock w:val="sdtLocked"/>
              </w:sdtPr>
              <w:sdtContent>
                <w:tc>
                  <w:tcPr>
                    <w:tcW w:w="415"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比例</w:t>
                    </w:r>
                    <w:r>
                      <w:rPr>
                        <w:szCs w:val="21"/>
                      </w:rPr>
                      <w:t>(%)</w:t>
                    </w:r>
                  </w:p>
                </w:tc>
              </w:sdtContent>
            </w:sdt>
            <w:sdt>
              <w:sdtPr>
                <w:tag w:val="_PLD_d60468b4e5934fb9af3ebf3b3ca06a6b"/>
                <w:id w:val="13462614"/>
                <w:lock w:val="sdtLocked"/>
              </w:sdtPr>
              <w:sdtContent>
                <w:tc>
                  <w:tcPr>
                    <w:tcW w:w="413"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金额</w:t>
                    </w:r>
                  </w:p>
                </w:tc>
              </w:sdtContent>
            </w:sdt>
            <w:sdt>
              <w:sdtPr>
                <w:tag w:val="_PLD_743ca215156149608b4d9149bc142cc3"/>
                <w:id w:val="13462615"/>
                <w:lock w:val="sdtLocked"/>
              </w:sdtPr>
              <w:sdtContent>
                <w:tc>
                  <w:tcPr>
                    <w:tcW w:w="425"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3D127B" w:rsidRDefault="003D127B" w:rsidP="003D127B">
                <w:pPr>
                  <w:jc w:val="center"/>
                  <w:rPr>
                    <w:szCs w:val="21"/>
                  </w:rPr>
                </w:pPr>
              </w:p>
            </w:tc>
            <w:sdt>
              <w:sdtPr>
                <w:tag w:val="_PLD_88061469e7574f3d93ff9dc8f7c03e2d"/>
                <w:id w:val="13462616"/>
                <w:lock w:val="sdtLocked"/>
              </w:sdtPr>
              <w:sdtContent>
                <w:tc>
                  <w:tcPr>
                    <w:tcW w:w="436"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金额</w:t>
                    </w:r>
                  </w:p>
                </w:tc>
              </w:sdtContent>
            </w:sdt>
            <w:sdt>
              <w:sdtPr>
                <w:tag w:val="_PLD_c2b4bd19b5284f3481bdd6a3becafce0"/>
                <w:id w:val="13462617"/>
                <w:lock w:val="sdtLocked"/>
              </w:sdtPr>
              <w:sdtContent>
                <w:tc>
                  <w:tcPr>
                    <w:tcW w:w="425"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比例</w:t>
                    </w:r>
                    <w:r>
                      <w:rPr>
                        <w:szCs w:val="21"/>
                      </w:rPr>
                      <w:t>(%)</w:t>
                    </w:r>
                  </w:p>
                </w:tc>
              </w:sdtContent>
            </w:sdt>
            <w:sdt>
              <w:sdtPr>
                <w:tag w:val="_PLD_c6874c65e4ac43019002d5903e4b46d6"/>
                <w:id w:val="13462618"/>
                <w:lock w:val="sdtLocked"/>
              </w:sdtPr>
              <w:sdtContent>
                <w:tc>
                  <w:tcPr>
                    <w:tcW w:w="433"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金额</w:t>
                    </w:r>
                  </w:p>
                </w:tc>
              </w:sdtContent>
            </w:sdt>
            <w:sdt>
              <w:sdtPr>
                <w:tag w:val="_PLD_0596fb5f4bb147b48d9ab2f32535e71f"/>
                <w:id w:val="13462619"/>
                <w:lock w:val="sdtLocked"/>
              </w:sdtPr>
              <w:sdtContent>
                <w:tc>
                  <w:tcPr>
                    <w:tcW w:w="433" w:type="pct"/>
                    <w:tcBorders>
                      <w:left w:val="single" w:sz="4" w:space="0" w:color="auto"/>
                      <w:bottom w:val="single" w:sz="4" w:space="0" w:color="auto"/>
                      <w:right w:val="single" w:sz="4" w:space="0" w:color="auto"/>
                    </w:tcBorders>
                    <w:vAlign w:val="center"/>
                  </w:tcPr>
                  <w:p w:rsidR="003D127B" w:rsidRDefault="003D127B" w:rsidP="003D127B">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3D127B" w:rsidRDefault="003D127B" w:rsidP="003D127B">
                <w:pPr>
                  <w:jc w:val="center"/>
                  <w:rPr>
                    <w:szCs w:val="21"/>
                  </w:rPr>
                </w:pPr>
              </w:p>
            </w:tc>
          </w:tr>
          <w:tr w:rsidR="003D127B" w:rsidTr="003D127B">
            <w:trPr>
              <w:cantSplit/>
            </w:trPr>
            <w:sdt>
              <w:sdtPr>
                <w:tag w:val="_PLD_6413454a316c4103ae8bebbae0f082c2"/>
                <w:id w:val="13462620"/>
                <w:lock w:val="sdtLocked"/>
              </w:sdtPr>
              <w:sdtContent>
                <w:tc>
                  <w:tcPr>
                    <w:tcW w:w="776" w:type="pct"/>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rFonts w:hint="eastAsia"/>
                        <w:szCs w:val="21"/>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166,950,062.55</w:t>
                </w:r>
              </w:p>
            </w:tc>
            <w:tc>
              <w:tcPr>
                <w:tcW w:w="41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1.87</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166,950,062.55</w:t>
                </w: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r>
          <w:tr w:rsidR="003D127B" w:rsidTr="003D127B">
            <w:trPr>
              <w:cantSplit/>
            </w:trPr>
            <w:sdt>
              <w:sdtPr>
                <w:tag w:val="_PLD_a3793487a0154f9a85b0e94e01b6ddbe"/>
                <w:id w:val="1346262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rFonts w:hint="eastAsia"/>
                        <w:szCs w:val="21"/>
                      </w:rPr>
                      <w:t>其中：</w:t>
                    </w:r>
                  </w:p>
                </w:tc>
              </w:sdtContent>
            </w:sdt>
          </w:tr>
          <w:sdt>
            <w:sdtPr>
              <w:rPr>
                <w:szCs w:val="21"/>
              </w:rPr>
              <w:alias w:val="按单项计提坏账准备的应收账款明细"/>
              <w:tag w:val="_TUP_3a763938896845f284a4dc7df88bd4af"/>
              <w:id w:val="13462623"/>
              <w:lock w:val="sdtLocked"/>
            </w:sdtPr>
            <w:sdtContent>
              <w:tr w:rsidR="003D127B" w:rsidTr="003D127B">
                <w:trPr>
                  <w:cantSplit/>
                </w:trPr>
                <w:sdt>
                  <w:sdtPr>
                    <w:rPr>
                      <w:szCs w:val="21"/>
                    </w:rPr>
                    <w:alias w:val="按单项计提坏账准备的应收账款明细-类别"/>
                    <w:tag w:val="_GBC_3399611ce4724e1193aaefa4ea4bde46"/>
                    <w:id w:val="13462622"/>
                    <w:lock w:val="sdtLocked"/>
                  </w:sdtPr>
                  <w:sdtContent>
                    <w:tc>
                      <w:tcPr>
                        <w:tcW w:w="776" w:type="pct"/>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szCs w:val="21"/>
                          </w:rPr>
                          <w:t>单项金额重大客户</w:t>
                        </w:r>
                      </w:p>
                    </w:tc>
                  </w:sdtContent>
                </w:sdt>
                <w:tc>
                  <w:tcPr>
                    <w:tcW w:w="420"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165,677,821.28</w:t>
                    </w:r>
                  </w:p>
                </w:tc>
                <w:tc>
                  <w:tcPr>
                    <w:tcW w:w="41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1.86</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165,677,821.28</w:t>
                    </w: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r>
            </w:sdtContent>
          </w:sdt>
          <w:sdt>
            <w:sdtPr>
              <w:rPr>
                <w:szCs w:val="21"/>
              </w:rPr>
              <w:alias w:val="按单项计提坏账准备的应收账款明细"/>
              <w:tag w:val="_TUP_3a763938896845f284a4dc7df88bd4af"/>
              <w:id w:val="13462625"/>
              <w:lock w:val="sdtLocked"/>
            </w:sdtPr>
            <w:sdtContent>
              <w:tr w:rsidR="003D127B" w:rsidTr="003D127B">
                <w:trPr>
                  <w:cantSplit/>
                </w:trPr>
                <w:sdt>
                  <w:sdtPr>
                    <w:rPr>
                      <w:szCs w:val="21"/>
                    </w:rPr>
                    <w:alias w:val="按单项计提坏账准备的应收账款明细-类别"/>
                    <w:tag w:val="_GBC_3399611ce4724e1193aaefa4ea4bde46"/>
                    <w:id w:val="13462624"/>
                    <w:lock w:val="sdtLocked"/>
                  </w:sdtPr>
                  <w:sdtContent>
                    <w:tc>
                      <w:tcPr>
                        <w:tcW w:w="776" w:type="pct"/>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szCs w:val="21"/>
                          </w:rPr>
                          <w:t>单项金额不重大客户</w:t>
                        </w:r>
                      </w:p>
                    </w:tc>
                  </w:sdtContent>
                </w:sdt>
                <w:tc>
                  <w:tcPr>
                    <w:tcW w:w="420"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1,272,241.27</w:t>
                    </w:r>
                  </w:p>
                </w:tc>
                <w:tc>
                  <w:tcPr>
                    <w:tcW w:w="41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0.01</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1,272,241.27</w:t>
                    </w: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r>
            </w:sdtContent>
          </w:sdt>
          <w:tr w:rsidR="003D127B" w:rsidTr="003D127B">
            <w:trPr>
              <w:cantSplit/>
            </w:trPr>
            <w:sdt>
              <w:sdtPr>
                <w:tag w:val="_PLD_f288fc933fe84e6088cca1ff51abf9b8"/>
                <w:id w:val="13462626"/>
                <w:lock w:val="sdtLocked"/>
              </w:sdtPr>
              <w:sdtContent>
                <w:tc>
                  <w:tcPr>
                    <w:tcW w:w="776" w:type="pct"/>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rFonts w:hint="eastAsia"/>
                        <w:szCs w:val="21"/>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7,384,155,548.52</w:t>
                </w:r>
              </w:p>
            </w:tc>
            <w:tc>
              <w:tcPr>
                <w:tcW w:w="41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97.79</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569,539,046.61</w:t>
                </w: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7.71</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6,814,616,501.91</w:t>
                </w:r>
              </w:p>
            </w:tc>
            <w:tc>
              <w:tcPr>
                <w:tcW w:w="436"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r>
          <w:tr w:rsidR="003D127B" w:rsidTr="003D127B">
            <w:trPr>
              <w:cantSplit/>
            </w:trPr>
            <w:sdt>
              <w:sdtPr>
                <w:tag w:val="_PLD_55a01fc28b044e40bd4e4399252665c0"/>
                <w:id w:val="13462627"/>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rFonts w:hint="eastAsia"/>
                        <w:szCs w:val="21"/>
                      </w:rPr>
                      <w:t>其中：</w:t>
                    </w:r>
                  </w:p>
                </w:tc>
              </w:sdtContent>
            </w:sdt>
          </w:tr>
          <w:sdt>
            <w:sdtPr>
              <w:rPr>
                <w:szCs w:val="21"/>
              </w:rPr>
              <w:alias w:val="按组合计提坏账准备的应收账款明细"/>
              <w:tag w:val="_TUP_01960bfe94fc450d9a465ddf3f2cfd76"/>
              <w:id w:val="13462629"/>
              <w:lock w:val="sdtLocked"/>
            </w:sdtPr>
            <w:sdtContent>
              <w:tr w:rsidR="003D127B" w:rsidTr="003D127B">
                <w:trPr>
                  <w:cantSplit/>
                </w:trPr>
                <w:sdt>
                  <w:sdtPr>
                    <w:rPr>
                      <w:szCs w:val="21"/>
                    </w:rPr>
                    <w:alias w:val="按组合计提坏账准备的应收账款明细-组合名称"/>
                    <w:tag w:val="_GBC_c5f1817705f34c9782f585b3ed10e2db"/>
                    <w:id w:val="13462628"/>
                    <w:lock w:val="sdtLocked"/>
                  </w:sdtPr>
                  <w:sdtContent>
                    <w:tc>
                      <w:tcPr>
                        <w:tcW w:w="776" w:type="pct"/>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szCs w:val="21"/>
                          </w:rPr>
                          <w:t>账龄组合</w:t>
                        </w:r>
                      </w:p>
                    </w:tc>
                  </w:sdtContent>
                </w:sdt>
                <w:tc>
                  <w:tcPr>
                    <w:tcW w:w="420"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6,302,286,850.23</w:t>
                    </w:r>
                  </w:p>
                </w:tc>
                <w:tc>
                  <w:tcPr>
                    <w:tcW w:w="41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83.46</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547,901,672.63</w:t>
                    </w: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8.69</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5,754,385,177.60</w:t>
                    </w:r>
                  </w:p>
                </w:tc>
                <w:tc>
                  <w:tcPr>
                    <w:tcW w:w="436"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r>
            </w:sdtContent>
          </w:sdt>
          <w:sdt>
            <w:sdtPr>
              <w:rPr>
                <w:szCs w:val="21"/>
              </w:rPr>
              <w:alias w:val="按组合计提坏账准备的应收账款明细"/>
              <w:tag w:val="_TUP_01960bfe94fc450d9a465ddf3f2cfd76"/>
              <w:id w:val="13462631"/>
              <w:lock w:val="sdtLocked"/>
            </w:sdtPr>
            <w:sdtContent>
              <w:tr w:rsidR="003D127B" w:rsidTr="003D127B">
                <w:trPr>
                  <w:cantSplit/>
                </w:trPr>
                <w:sdt>
                  <w:sdtPr>
                    <w:rPr>
                      <w:szCs w:val="21"/>
                    </w:rPr>
                    <w:alias w:val="按组合计提坏账准备的应收账款明细-组合名称"/>
                    <w:tag w:val="_GBC_c5f1817705f34c9782f585b3ed10e2db"/>
                    <w:id w:val="13462630"/>
                    <w:lock w:val="sdtLocked"/>
                  </w:sdtPr>
                  <w:sdtContent>
                    <w:tc>
                      <w:tcPr>
                        <w:tcW w:w="776" w:type="pct"/>
                        <w:tcBorders>
                          <w:top w:val="single" w:sz="4" w:space="0" w:color="auto"/>
                          <w:left w:val="single" w:sz="4" w:space="0" w:color="auto"/>
                          <w:bottom w:val="single" w:sz="4" w:space="0" w:color="auto"/>
                          <w:right w:val="single" w:sz="4" w:space="0" w:color="auto"/>
                        </w:tcBorders>
                      </w:tcPr>
                      <w:p w:rsidR="003D127B" w:rsidRDefault="003D127B" w:rsidP="003D127B">
                        <w:pPr>
                          <w:rPr>
                            <w:szCs w:val="21"/>
                          </w:rPr>
                        </w:pPr>
                        <w:r>
                          <w:rPr>
                            <w:szCs w:val="21"/>
                          </w:rPr>
                          <w:t>特定客户组合</w:t>
                        </w:r>
                      </w:p>
                    </w:tc>
                  </w:sdtContent>
                </w:sdt>
                <w:tc>
                  <w:tcPr>
                    <w:tcW w:w="420"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1,081,868,698.29</w:t>
                    </w:r>
                  </w:p>
                </w:tc>
                <w:tc>
                  <w:tcPr>
                    <w:tcW w:w="41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14.33</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21,637,373.98</w:t>
                    </w: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2.00</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1,060,231,324.31</w:t>
                    </w:r>
                  </w:p>
                </w:tc>
                <w:tc>
                  <w:tcPr>
                    <w:tcW w:w="436"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r>
            </w:sdtContent>
          </w:sdt>
          <w:tr w:rsidR="003D127B" w:rsidRPr="003D127B" w:rsidTr="003D127B">
            <w:trPr>
              <w:cantSplit/>
            </w:trPr>
            <w:sdt>
              <w:sdtPr>
                <w:tag w:val="_PLD_435141e2dc244009953ee87401ee0c5d"/>
                <w:id w:val="13462632"/>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3D127B" w:rsidRDefault="003D127B" w:rsidP="003D127B">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7,551,105,611.07</w:t>
                </w:r>
              </w:p>
            </w:tc>
            <w:tc>
              <w:tcPr>
                <w:tcW w:w="415" w:type="pct"/>
                <w:tcBorders>
                  <w:top w:val="single" w:sz="4" w:space="0" w:color="auto"/>
                  <w:left w:val="single" w:sz="4" w:space="0" w:color="auto"/>
                  <w:bottom w:val="single" w:sz="4" w:space="0" w:color="auto"/>
                  <w:right w:val="single" w:sz="4" w:space="0" w:color="auto"/>
                </w:tcBorders>
              </w:tcPr>
              <w:p w:rsidR="003D127B" w:rsidRDefault="003D127B" w:rsidP="003D127B">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736,489,109.16</w:t>
                </w: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r>
                  <w:t>6,814,616,501.91</w:t>
                </w:r>
              </w:p>
            </w:tc>
            <w:tc>
              <w:tcPr>
                <w:tcW w:w="436"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3D127B" w:rsidRDefault="003D127B" w:rsidP="003D127B">
                <w:pPr>
                  <w:jc w:val="center"/>
                  <w:rPr>
                    <w:szCs w:val="21"/>
                  </w:rPr>
                </w:pPr>
                <w:r>
                  <w:rPr>
                    <w:rFonts w:hint="eastAsia"/>
                    <w:szCs w:val="21"/>
                  </w:rPr>
                  <w:t>/</w:t>
                </w: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3D127B" w:rsidRDefault="003D127B" w:rsidP="003D127B">
                <w:pPr>
                  <w:jc w:val="center"/>
                  <w:rPr>
                    <w:szCs w:val="21"/>
                  </w:rPr>
                </w:pPr>
                <w:r>
                  <w:rPr>
                    <w:rFonts w:hint="eastAsia"/>
                    <w:szCs w:val="21"/>
                  </w:rPr>
                  <w:t>/</w:t>
                </w:r>
              </w:p>
            </w:tc>
            <w:tc>
              <w:tcPr>
                <w:tcW w:w="411" w:type="pct"/>
                <w:tcBorders>
                  <w:top w:val="single" w:sz="4" w:space="0" w:color="auto"/>
                  <w:left w:val="single" w:sz="4" w:space="0" w:color="auto"/>
                  <w:bottom w:val="single" w:sz="4" w:space="0" w:color="auto"/>
                  <w:right w:val="single" w:sz="4" w:space="0" w:color="auto"/>
                </w:tcBorders>
              </w:tcPr>
              <w:p w:rsidR="003D127B" w:rsidRPr="003D127B" w:rsidRDefault="003D127B" w:rsidP="003D127B"/>
            </w:tc>
          </w:tr>
        </w:tbl>
        <w:p w:rsidR="003D127B" w:rsidRDefault="003D127B"/>
        <w:p w:rsidR="00D26B69" w:rsidRPr="003D127B" w:rsidRDefault="00B66160" w:rsidP="003D127B"/>
      </w:sdtContent>
    </w:sdt>
    <w:bookmarkEnd w:id="80"/>
    <w:p w:rsidR="00D26B69" w:rsidRDefault="00D26B69">
      <w:pPr>
        <w:autoSpaceDE w:val="0"/>
        <w:autoSpaceDN w:val="0"/>
        <w:adjustRightInd w:val="0"/>
        <w:ind w:right="105"/>
        <w:rPr>
          <w:szCs w:val="21"/>
        </w:rPr>
      </w:pPr>
    </w:p>
    <w:bookmarkStart w:id="81" w:name="_Hlk10467187" w:displacedByCustomXml="next"/>
    <w:bookmarkStart w:id="82"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D26B69" w:rsidRDefault="00A445E1">
          <w:pPr>
            <w:rPr>
              <w:szCs w:val="21"/>
            </w:rPr>
          </w:pPr>
          <w:r>
            <w:rPr>
              <w:rFonts w:hint="eastAsia"/>
              <w:szCs w:val="21"/>
            </w:rPr>
            <w:t>按单项计提坏账准备：</w:t>
          </w:r>
          <w:bookmarkEnd w:id="81"/>
        </w:p>
        <w:sdt>
          <w:sdtPr>
            <w:rPr>
              <w:rFonts w:hint="eastAsia"/>
            </w:rPr>
            <w:alias w:val="是否适用：按单项计提坏账准备的应收账款详细情况[双击切换]"/>
            <w:tag w:val="_GBC_e07c01cfb2fe4b05a2bb603b7f914946"/>
            <w:id w:val="-1561086170"/>
            <w:lock w:val="sdtContentLocked"/>
            <w:placeholder>
              <w:docPart w:val="GBC22222222222222222222222222222"/>
            </w:placeholder>
          </w:sdtPr>
          <w:sdtContent>
            <w:p w:rsidR="00D26B69" w:rsidRDefault="00B66160">
              <w:r>
                <w:fldChar w:fldCharType="begin"/>
              </w:r>
              <w:r w:rsidR="003D127B">
                <w:instrText>MACROBUTTON  SnrToggleCheckbox √适用</w:instrText>
              </w:r>
              <w:r>
                <w:fldChar w:fldCharType="end"/>
              </w:r>
              <w:r>
                <w:fldChar w:fldCharType="begin"/>
              </w:r>
              <w:r w:rsidR="003D127B">
                <w:instrText xml:space="preserve"> MACROBUTTON  SnrToggleCheckbox □不适用 </w:instrText>
              </w:r>
              <w:r>
                <w:fldChar w:fldCharType="end"/>
              </w:r>
            </w:p>
          </w:sdtContent>
        </w:sdt>
        <w:p w:rsidR="00D26B69" w:rsidRDefault="00A445E1">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ED3F57" w:rsidTr="00393FE7">
            <w:sdt>
              <w:sdtPr>
                <w:tag w:val="_PLD_886503527dee421ca2c31b493a41ab31"/>
                <w:id w:val="13479193"/>
                <w:lock w:val="sdtLocked"/>
              </w:sdtPr>
              <w:sdtContent>
                <w:tc>
                  <w:tcPr>
                    <w:tcW w:w="1160" w:type="pct"/>
                    <w:vMerge w:val="restart"/>
                    <w:vAlign w:val="center"/>
                  </w:tcPr>
                  <w:p w:rsidR="00ED3F57" w:rsidRDefault="00ED3F57" w:rsidP="00393FE7">
                    <w:pPr>
                      <w:jc w:val="center"/>
                      <w:rPr>
                        <w:szCs w:val="21"/>
                      </w:rPr>
                    </w:pPr>
                    <w:r>
                      <w:rPr>
                        <w:rFonts w:hint="eastAsia"/>
                        <w:szCs w:val="21"/>
                      </w:rPr>
                      <w:t>名称</w:t>
                    </w:r>
                  </w:p>
                </w:tc>
              </w:sdtContent>
            </w:sdt>
            <w:sdt>
              <w:sdtPr>
                <w:tag w:val="_PLD_e08f6e696f224538a07af6226cb97b93"/>
                <w:id w:val="13479194"/>
                <w:lock w:val="sdtLocked"/>
              </w:sdtPr>
              <w:sdtContent>
                <w:tc>
                  <w:tcPr>
                    <w:tcW w:w="3840" w:type="pct"/>
                    <w:gridSpan w:val="4"/>
                    <w:vAlign w:val="center"/>
                  </w:tcPr>
                  <w:p w:rsidR="00ED3F57" w:rsidRDefault="00ED3F57" w:rsidP="00393FE7">
                    <w:pPr>
                      <w:jc w:val="center"/>
                      <w:rPr>
                        <w:szCs w:val="21"/>
                      </w:rPr>
                    </w:pPr>
                    <w:r>
                      <w:rPr>
                        <w:rFonts w:hint="eastAsia"/>
                        <w:szCs w:val="21"/>
                      </w:rPr>
                      <w:t>期末余额</w:t>
                    </w:r>
                  </w:p>
                </w:tc>
              </w:sdtContent>
            </w:sdt>
          </w:tr>
          <w:tr w:rsidR="00ED3F57" w:rsidTr="00393FE7">
            <w:tc>
              <w:tcPr>
                <w:tcW w:w="1160" w:type="pct"/>
                <w:vMerge/>
              </w:tcPr>
              <w:p w:rsidR="00ED3F57" w:rsidRDefault="00ED3F57" w:rsidP="00393FE7">
                <w:pPr>
                  <w:jc w:val="center"/>
                  <w:rPr>
                    <w:szCs w:val="21"/>
                  </w:rPr>
                </w:pPr>
              </w:p>
            </w:tc>
            <w:sdt>
              <w:sdtPr>
                <w:tag w:val="_PLD_464a1be46d05424da4883a8442e8eecd"/>
                <w:id w:val="13479195"/>
                <w:lock w:val="sdtLocked"/>
              </w:sdtPr>
              <w:sdtContent>
                <w:tc>
                  <w:tcPr>
                    <w:tcW w:w="939" w:type="pct"/>
                    <w:vAlign w:val="center"/>
                  </w:tcPr>
                  <w:p w:rsidR="00ED3F57" w:rsidRDefault="00ED3F57" w:rsidP="00393FE7">
                    <w:pPr>
                      <w:jc w:val="center"/>
                      <w:rPr>
                        <w:szCs w:val="21"/>
                      </w:rPr>
                    </w:pPr>
                    <w:r>
                      <w:rPr>
                        <w:rFonts w:hint="eastAsia"/>
                        <w:szCs w:val="21"/>
                      </w:rPr>
                      <w:t>账面余额</w:t>
                    </w:r>
                  </w:p>
                </w:tc>
              </w:sdtContent>
            </w:sdt>
            <w:sdt>
              <w:sdtPr>
                <w:tag w:val="_PLD_3d0d70541d9a48beb1c29f819592f107"/>
                <w:id w:val="13479196"/>
                <w:lock w:val="sdtLocked"/>
              </w:sdtPr>
              <w:sdtContent>
                <w:tc>
                  <w:tcPr>
                    <w:tcW w:w="940" w:type="pct"/>
                    <w:vAlign w:val="center"/>
                  </w:tcPr>
                  <w:p w:rsidR="00ED3F57" w:rsidRDefault="00ED3F57" w:rsidP="00393FE7">
                    <w:pPr>
                      <w:jc w:val="center"/>
                      <w:rPr>
                        <w:szCs w:val="21"/>
                      </w:rPr>
                    </w:pPr>
                    <w:r>
                      <w:rPr>
                        <w:rFonts w:hint="eastAsia"/>
                        <w:szCs w:val="21"/>
                      </w:rPr>
                      <w:t>坏账准备</w:t>
                    </w:r>
                  </w:p>
                </w:tc>
              </w:sdtContent>
            </w:sdt>
            <w:sdt>
              <w:sdtPr>
                <w:tag w:val="_PLD_76393245336e41aa891aec8c50271105"/>
                <w:id w:val="13479197"/>
                <w:lock w:val="sdtLocked"/>
              </w:sdtPr>
              <w:sdtContent>
                <w:tc>
                  <w:tcPr>
                    <w:tcW w:w="939" w:type="pct"/>
                    <w:vAlign w:val="center"/>
                  </w:tcPr>
                  <w:p w:rsidR="00ED3F57" w:rsidRDefault="00ED3F57" w:rsidP="00393FE7">
                    <w:pPr>
                      <w:jc w:val="center"/>
                      <w:rPr>
                        <w:szCs w:val="21"/>
                      </w:rPr>
                    </w:pPr>
                    <w:r>
                      <w:rPr>
                        <w:szCs w:val="21"/>
                      </w:rPr>
                      <w:t>计提比例</w:t>
                    </w:r>
                    <w:r>
                      <w:rPr>
                        <w:rFonts w:hint="eastAsia"/>
                        <w:szCs w:val="21"/>
                      </w:rPr>
                      <w:t>（%）</w:t>
                    </w:r>
                  </w:p>
                </w:tc>
              </w:sdtContent>
            </w:sdt>
            <w:sdt>
              <w:sdtPr>
                <w:tag w:val="_PLD_950e8014be3245d1a45783884c32208d"/>
                <w:id w:val="13479198"/>
                <w:lock w:val="sdtLocked"/>
              </w:sdtPr>
              <w:sdtContent>
                <w:tc>
                  <w:tcPr>
                    <w:tcW w:w="1023" w:type="pct"/>
                    <w:vAlign w:val="center"/>
                  </w:tcPr>
                  <w:p w:rsidR="00ED3F57" w:rsidRDefault="00ED3F57" w:rsidP="00393FE7">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13479199"/>
              <w:lock w:val="sdtLocked"/>
            </w:sdtPr>
            <w:sdtContent>
              <w:tr w:rsidR="00ED3F57" w:rsidTr="00393FE7">
                <w:tc>
                  <w:tcPr>
                    <w:tcW w:w="1160" w:type="pct"/>
                  </w:tcPr>
                  <w:p w:rsidR="00ED3F57" w:rsidRDefault="00ED3F57" w:rsidP="00393FE7">
                    <w:pPr>
                      <w:rPr>
                        <w:szCs w:val="21"/>
                      </w:rPr>
                    </w:pPr>
                    <w:r>
                      <w:t>上海中澜贸易发展有限公司</w:t>
                    </w:r>
                  </w:p>
                </w:tc>
                <w:tc>
                  <w:tcPr>
                    <w:tcW w:w="939" w:type="pct"/>
                  </w:tcPr>
                  <w:p w:rsidR="00ED3F57" w:rsidRDefault="00ED3F57" w:rsidP="00393FE7">
                    <w:pPr>
                      <w:jc w:val="right"/>
                      <w:rPr>
                        <w:szCs w:val="21"/>
                      </w:rPr>
                    </w:pPr>
                    <w:r>
                      <w:t>92,742,696.22</w:t>
                    </w:r>
                  </w:p>
                </w:tc>
                <w:tc>
                  <w:tcPr>
                    <w:tcW w:w="940" w:type="pct"/>
                  </w:tcPr>
                  <w:p w:rsidR="00ED3F57" w:rsidRDefault="00ED3F57" w:rsidP="00393FE7">
                    <w:pPr>
                      <w:jc w:val="right"/>
                      <w:rPr>
                        <w:szCs w:val="21"/>
                      </w:rPr>
                    </w:pPr>
                    <w:r>
                      <w:t>92,742,696.22</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注1</w:t>
                    </w:r>
                  </w:p>
                </w:tc>
              </w:tr>
            </w:sdtContent>
          </w:sdt>
          <w:sdt>
            <w:sdtPr>
              <w:rPr>
                <w:szCs w:val="21"/>
              </w:rPr>
              <w:alias w:val="按单项计提坏账准备的应收账款详细名称明细"/>
              <w:tag w:val="_TUP_669c106056fb4de3b5f357a932630dad"/>
              <w:id w:val="13479200"/>
              <w:lock w:val="sdtLocked"/>
            </w:sdtPr>
            <w:sdtContent>
              <w:tr w:rsidR="00ED3F57" w:rsidTr="00393FE7">
                <w:tc>
                  <w:tcPr>
                    <w:tcW w:w="1160" w:type="pct"/>
                  </w:tcPr>
                  <w:p w:rsidR="00ED3F57" w:rsidRDefault="00ED3F57" w:rsidP="00393FE7">
                    <w:pPr>
                      <w:rPr>
                        <w:szCs w:val="21"/>
                      </w:rPr>
                    </w:pPr>
                    <w:r>
                      <w:t>新疆艾萨尔生物科技股份有限公司</w:t>
                    </w:r>
                  </w:p>
                </w:tc>
                <w:tc>
                  <w:tcPr>
                    <w:tcW w:w="939" w:type="pct"/>
                  </w:tcPr>
                  <w:p w:rsidR="00ED3F57" w:rsidRDefault="00ED3F57" w:rsidP="00393FE7">
                    <w:pPr>
                      <w:jc w:val="right"/>
                      <w:rPr>
                        <w:szCs w:val="21"/>
                      </w:rPr>
                    </w:pPr>
                    <w:r>
                      <w:t>42,532,841.71</w:t>
                    </w:r>
                  </w:p>
                </w:tc>
                <w:tc>
                  <w:tcPr>
                    <w:tcW w:w="940" w:type="pct"/>
                  </w:tcPr>
                  <w:p w:rsidR="00ED3F57" w:rsidRDefault="00ED3F57" w:rsidP="00393FE7">
                    <w:pPr>
                      <w:jc w:val="right"/>
                      <w:rPr>
                        <w:szCs w:val="21"/>
                      </w:rPr>
                    </w:pPr>
                    <w:r>
                      <w:t>42,532,841.71</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注1</w:t>
                    </w:r>
                  </w:p>
                </w:tc>
              </w:tr>
            </w:sdtContent>
          </w:sdt>
          <w:sdt>
            <w:sdtPr>
              <w:rPr>
                <w:szCs w:val="21"/>
              </w:rPr>
              <w:alias w:val="按单项计提坏账准备的应收账款详细名称明细"/>
              <w:tag w:val="_TUP_669c106056fb4de3b5f357a932630dad"/>
              <w:id w:val="13479201"/>
              <w:lock w:val="sdtLocked"/>
            </w:sdtPr>
            <w:sdtContent>
              <w:tr w:rsidR="00ED3F57" w:rsidTr="00393FE7">
                <w:tc>
                  <w:tcPr>
                    <w:tcW w:w="1160" w:type="pct"/>
                  </w:tcPr>
                  <w:p w:rsidR="00ED3F57" w:rsidRDefault="00ED3F57" w:rsidP="00393FE7">
                    <w:pPr>
                      <w:rPr>
                        <w:szCs w:val="21"/>
                      </w:rPr>
                    </w:pPr>
                    <w:r>
                      <w:t>宁波市鄞州本源毛条有限公司</w:t>
                    </w:r>
                  </w:p>
                </w:tc>
                <w:tc>
                  <w:tcPr>
                    <w:tcW w:w="939" w:type="pct"/>
                  </w:tcPr>
                  <w:p w:rsidR="00ED3F57" w:rsidRDefault="00ED3F57" w:rsidP="00393FE7">
                    <w:pPr>
                      <w:jc w:val="right"/>
                      <w:rPr>
                        <w:szCs w:val="21"/>
                      </w:rPr>
                    </w:pPr>
                    <w:r>
                      <w:t>11,997,047.99</w:t>
                    </w:r>
                  </w:p>
                </w:tc>
                <w:tc>
                  <w:tcPr>
                    <w:tcW w:w="940" w:type="pct"/>
                  </w:tcPr>
                  <w:p w:rsidR="00ED3F57" w:rsidRDefault="00ED3F57" w:rsidP="00393FE7">
                    <w:pPr>
                      <w:jc w:val="right"/>
                      <w:rPr>
                        <w:szCs w:val="21"/>
                      </w:rPr>
                    </w:pPr>
                    <w:r>
                      <w:t>11,997,047.99</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注2</w:t>
                    </w:r>
                  </w:p>
                </w:tc>
              </w:tr>
            </w:sdtContent>
          </w:sdt>
          <w:sdt>
            <w:sdtPr>
              <w:rPr>
                <w:szCs w:val="21"/>
              </w:rPr>
              <w:alias w:val="按单项计提坏账准备的应收账款详细名称明细"/>
              <w:tag w:val="_TUP_669c106056fb4de3b5f357a932630dad"/>
              <w:id w:val="13479202"/>
              <w:lock w:val="sdtLocked"/>
            </w:sdtPr>
            <w:sdtContent>
              <w:tr w:rsidR="00ED3F57" w:rsidTr="00393FE7">
                <w:tc>
                  <w:tcPr>
                    <w:tcW w:w="1160" w:type="pct"/>
                  </w:tcPr>
                  <w:p w:rsidR="00ED3F57" w:rsidRDefault="00ED3F57" w:rsidP="00393FE7">
                    <w:pPr>
                      <w:rPr>
                        <w:szCs w:val="21"/>
                      </w:rPr>
                    </w:pPr>
                    <w:r>
                      <w:t>宁波市新利和毛条有限公司</w:t>
                    </w:r>
                  </w:p>
                </w:tc>
                <w:tc>
                  <w:tcPr>
                    <w:tcW w:w="939" w:type="pct"/>
                  </w:tcPr>
                  <w:p w:rsidR="00ED3F57" w:rsidRDefault="00ED3F57" w:rsidP="00393FE7">
                    <w:pPr>
                      <w:jc w:val="right"/>
                      <w:rPr>
                        <w:szCs w:val="21"/>
                      </w:rPr>
                    </w:pPr>
                    <w:r>
                      <w:t>18,405,235.36</w:t>
                    </w:r>
                  </w:p>
                </w:tc>
                <w:tc>
                  <w:tcPr>
                    <w:tcW w:w="940" w:type="pct"/>
                  </w:tcPr>
                  <w:p w:rsidR="00ED3F57" w:rsidRDefault="00ED3F57" w:rsidP="00393FE7">
                    <w:pPr>
                      <w:jc w:val="right"/>
                      <w:rPr>
                        <w:szCs w:val="21"/>
                      </w:rPr>
                    </w:pPr>
                    <w:r>
                      <w:t>18,405,235.36</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注2</w:t>
                    </w:r>
                  </w:p>
                </w:tc>
              </w:tr>
            </w:sdtContent>
          </w:sdt>
          <w:sdt>
            <w:sdtPr>
              <w:rPr>
                <w:szCs w:val="21"/>
              </w:rPr>
              <w:alias w:val="按单项计提坏账准备的应收账款详细名称明细"/>
              <w:tag w:val="_TUP_669c106056fb4de3b5f357a932630dad"/>
              <w:id w:val="13479203"/>
              <w:lock w:val="sdtLocked"/>
            </w:sdtPr>
            <w:sdtContent>
              <w:tr w:rsidR="00ED3F57" w:rsidTr="00393FE7">
                <w:tc>
                  <w:tcPr>
                    <w:tcW w:w="1160" w:type="pct"/>
                  </w:tcPr>
                  <w:p w:rsidR="00ED3F57" w:rsidRDefault="00ED3F57" w:rsidP="00393FE7">
                    <w:pPr>
                      <w:rPr>
                        <w:szCs w:val="21"/>
                      </w:rPr>
                    </w:pPr>
                    <w:r>
                      <w:t>中国航天科工集团系统内单位</w:t>
                    </w:r>
                  </w:p>
                </w:tc>
                <w:tc>
                  <w:tcPr>
                    <w:tcW w:w="939" w:type="pct"/>
                  </w:tcPr>
                  <w:p w:rsidR="00ED3F57" w:rsidRDefault="00ED3F57" w:rsidP="00393FE7">
                    <w:pPr>
                      <w:jc w:val="right"/>
                      <w:rPr>
                        <w:szCs w:val="21"/>
                      </w:rPr>
                    </w:pPr>
                    <w:r>
                      <w:t>964,751.34</w:t>
                    </w:r>
                  </w:p>
                </w:tc>
                <w:tc>
                  <w:tcPr>
                    <w:tcW w:w="940" w:type="pct"/>
                  </w:tcPr>
                  <w:p w:rsidR="00ED3F57" w:rsidRDefault="00ED3F57" w:rsidP="00393FE7">
                    <w:pPr>
                      <w:jc w:val="right"/>
                      <w:rPr>
                        <w:szCs w:val="21"/>
                      </w:rPr>
                    </w:pPr>
                    <w:r>
                      <w:t>964,751.34</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无法收回</w:t>
                    </w:r>
                  </w:p>
                </w:tc>
              </w:tr>
            </w:sdtContent>
          </w:sdt>
          <w:sdt>
            <w:sdtPr>
              <w:rPr>
                <w:szCs w:val="21"/>
              </w:rPr>
              <w:alias w:val="按单项计提坏账准备的应收账款详细名称明细"/>
              <w:tag w:val="_TUP_669c106056fb4de3b5f357a932630dad"/>
              <w:id w:val="13479204"/>
              <w:lock w:val="sdtLocked"/>
            </w:sdtPr>
            <w:sdtContent>
              <w:tr w:rsidR="00ED3F57" w:rsidTr="00393FE7">
                <w:tc>
                  <w:tcPr>
                    <w:tcW w:w="1160" w:type="pct"/>
                  </w:tcPr>
                  <w:p w:rsidR="00ED3F57" w:rsidRDefault="00ED3F57" w:rsidP="00393FE7">
                    <w:pPr>
                      <w:rPr>
                        <w:szCs w:val="21"/>
                      </w:rPr>
                    </w:pPr>
                    <w:r>
                      <w:t>中国电子科技集团系统内单位</w:t>
                    </w:r>
                  </w:p>
                </w:tc>
                <w:tc>
                  <w:tcPr>
                    <w:tcW w:w="939" w:type="pct"/>
                  </w:tcPr>
                  <w:p w:rsidR="00ED3F57" w:rsidRDefault="00ED3F57" w:rsidP="00393FE7">
                    <w:pPr>
                      <w:jc w:val="right"/>
                      <w:rPr>
                        <w:szCs w:val="21"/>
                      </w:rPr>
                    </w:pPr>
                    <w:r>
                      <w:t>15,260.00</w:t>
                    </w:r>
                  </w:p>
                </w:tc>
                <w:tc>
                  <w:tcPr>
                    <w:tcW w:w="940" w:type="pct"/>
                  </w:tcPr>
                  <w:p w:rsidR="00ED3F57" w:rsidRDefault="00ED3F57" w:rsidP="00393FE7">
                    <w:pPr>
                      <w:jc w:val="right"/>
                      <w:rPr>
                        <w:szCs w:val="21"/>
                      </w:rPr>
                    </w:pPr>
                    <w:r>
                      <w:t>15,260.00</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无法收回</w:t>
                    </w:r>
                  </w:p>
                </w:tc>
              </w:tr>
            </w:sdtContent>
          </w:sdt>
          <w:sdt>
            <w:sdtPr>
              <w:rPr>
                <w:szCs w:val="21"/>
              </w:rPr>
              <w:alias w:val="按单项计提坏账准备的应收账款详细名称明细"/>
              <w:tag w:val="_TUP_669c106056fb4de3b5f357a932630dad"/>
              <w:id w:val="13479205"/>
              <w:lock w:val="sdtLocked"/>
            </w:sdtPr>
            <w:sdtContent>
              <w:tr w:rsidR="00ED3F57" w:rsidTr="00393FE7">
                <w:tc>
                  <w:tcPr>
                    <w:tcW w:w="1160" w:type="pct"/>
                  </w:tcPr>
                  <w:p w:rsidR="00ED3F57" w:rsidRDefault="00ED3F57" w:rsidP="00393FE7">
                    <w:pPr>
                      <w:rPr>
                        <w:szCs w:val="21"/>
                      </w:rPr>
                    </w:pPr>
                    <w:r>
                      <w:t>中国航天科技集团系统内单位</w:t>
                    </w:r>
                  </w:p>
                </w:tc>
                <w:tc>
                  <w:tcPr>
                    <w:tcW w:w="939" w:type="pct"/>
                  </w:tcPr>
                  <w:p w:rsidR="00ED3F57" w:rsidRDefault="00ED3F57" w:rsidP="00393FE7">
                    <w:pPr>
                      <w:jc w:val="right"/>
                      <w:rPr>
                        <w:szCs w:val="21"/>
                      </w:rPr>
                    </w:pPr>
                    <w:r>
                      <w:t>4,305.38</w:t>
                    </w:r>
                  </w:p>
                </w:tc>
                <w:tc>
                  <w:tcPr>
                    <w:tcW w:w="940" w:type="pct"/>
                  </w:tcPr>
                  <w:p w:rsidR="00ED3F57" w:rsidRDefault="00ED3F57" w:rsidP="00393FE7">
                    <w:pPr>
                      <w:jc w:val="right"/>
                      <w:rPr>
                        <w:szCs w:val="21"/>
                      </w:rPr>
                    </w:pPr>
                    <w:r>
                      <w:t>4,305.38</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无法收回</w:t>
                    </w:r>
                  </w:p>
                </w:tc>
              </w:tr>
            </w:sdtContent>
          </w:sdt>
          <w:sdt>
            <w:sdtPr>
              <w:rPr>
                <w:szCs w:val="21"/>
              </w:rPr>
              <w:alias w:val="按单项计提坏账准备的应收账款详细名称明细"/>
              <w:tag w:val="_TUP_669c106056fb4de3b5f357a932630dad"/>
              <w:id w:val="13479206"/>
              <w:lock w:val="sdtLocked"/>
            </w:sdtPr>
            <w:sdtContent>
              <w:tr w:rsidR="00ED3F57" w:rsidTr="00393FE7">
                <w:tc>
                  <w:tcPr>
                    <w:tcW w:w="1160" w:type="pct"/>
                  </w:tcPr>
                  <w:p w:rsidR="00ED3F57" w:rsidRDefault="00ED3F57" w:rsidP="00393FE7">
                    <w:pPr>
                      <w:rPr>
                        <w:szCs w:val="21"/>
                      </w:rPr>
                    </w:pPr>
                    <w:r>
                      <w:t>中国航空工业集团系统内单位</w:t>
                    </w:r>
                  </w:p>
                </w:tc>
                <w:tc>
                  <w:tcPr>
                    <w:tcW w:w="939" w:type="pct"/>
                  </w:tcPr>
                  <w:p w:rsidR="00ED3F57" w:rsidRDefault="00ED3F57" w:rsidP="00393FE7">
                    <w:pPr>
                      <w:jc w:val="right"/>
                      <w:rPr>
                        <w:szCs w:val="21"/>
                      </w:rPr>
                    </w:pPr>
                    <w:r>
                      <w:t>32,070.36</w:t>
                    </w:r>
                  </w:p>
                </w:tc>
                <w:tc>
                  <w:tcPr>
                    <w:tcW w:w="940" w:type="pct"/>
                  </w:tcPr>
                  <w:p w:rsidR="00ED3F57" w:rsidRDefault="00ED3F57" w:rsidP="00393FE7">
                    <w:pPr>
                      <w:jc w:val="right"/>
                      <w:rPr>
                        <w:szCs w:val="21"/>
                      </w:rPr>
                    </w:pPr>
                    <w:r>
                      <w:t>32,070.36</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无法收回</w:t>
                    </w:r>
                  </w:p>
                </w:tc>
              </w:tr>
            </w:sdtContent>
          </w:sdt>
          <w:sdt>
            <w:sdtPr>
              <w:rPr>
                <w:szCs w:val="21"/>
              </w:rPr>
              <w:alias w:val="按单项计提坏账准备的应收账款详细名称明细"/>
              <w:tag w:val="_TUP_669c106056fb4de3b5f357a932630dad"/>
              <w:id w:val="13479207"/>
              <w:lock w:val="sdtLocked"/>
            </w:sdtPr>
            <w:sdtContent>
              <w:tr w:rsidR="00ED3F57" w:rsidTr="00393FE7">
                <w:tc>
                  <w:tcPr>
                    <w:tcW w:w="1160" w:type="pct"/>
                  </w:tcPr>
                  <w:p w:rsidR="00ED3F57" w:rsidRDefault="00ED3F57" w:rsidP="00393FE7">
                    <w:pPr>
                      <w:rPr>
                        <w:szCs w:val="21"/>
                      </w:rPr>
                    </w:pPr>
                    <w:r>
                      <w:t>特定用户</w:t>
                    </w:r>
                  </w:p>
                </w:tc>
                <w:tc>
                  <w:tcPr>
                    <w:tcW w:w="939" w:type="pct"/>
                  </w:tcPr>
                  <w:p w:rsidR="00ED3F57" w:rsidRDefault="00ED3F57" w:rsidP="00393FE7">
                    <w:pPr>
                      <w:jc w:val="right"/>
                      <w:rPr>
                        <w:szCs w:val="21"/>
                      </w:rPr>
                    </w:pPr>
                    <w:r>
                      <w:t>2,130.00</w:t>
                    </w:r>
                  </w:p>
                </w:tc>
                <w:tc>
                  <w:tcPr>
                    <w:tcW w:w="940" w:type="pct"/>
                  </w:tcPr>
                  <w:p w:rsidR="00ED3F57" w:rsidRDefault="00ED3F57" w:rsidP="00393FE7">
                    <w:pPr>
                      <w:jc w:val="right"/>
                      <w:rPr>
                        <w:szCs w:val="21"/>
                      </w:rPr>
                    </w:pPr>
                    <w:r>
                      <w:t>2,130.00</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无法收回</w:t>
                    </w:r>
                  </w:p>
                </w:tc>
              </w:tr>
            </w:sdtContent>
          </w:sdt>
          <w:sdt>
            <w:sdtPr>
              <w:rPr>
                <w:szCs w:val="21"/>
              </w:rPr>
              <w:alias w:val="按单项计提坏账准备的应收账款详细名称明细"/>
              <w:tag w:val="_TUP_669c106056fb4de3b5f357a932630dad"/>
              <w:id w:val="13479208"/>
              <w:lock w:val="sdtLocked"/>
            </w:sdtPr>
            <w:sdtContent>
              <w:tr w:rsidR="00ED3F57" w:rsidTr="00393FE7">
                <w:tc>
                  <w:tcPr>
                    <w:tcW w:w="1160" w:type="pct"/>
                  </w:tcPr>
                  <w:p w:rsidR="00ED3F57" w:rsidRDefault="00ED3F57" w:rsidP="00393FE7">
                    <w:pPr>
                      <w:rPr>
                        <w:szCs w:val="21"/>
                      </w:rPr>
                    </w:pPr>
                    <w:r>
                      <w:t>GLOBAL YARN LTD.</w:t>
                    </w:r>
                  </w:p>
                </w:tc>
                <w:tc>
                  <w:tcPr>
                    <w:tcW w:w="939" w:type="pct"/>
                  </w:tcPr>
                  <w:p w:rsidR="00ED3F57" w:rsidRDefault="00ED3F57" w:rsidP="00393FE7">
                    <w:pPr>
                      <w:jc w:val="right"/>
                      <w:rPr>
                        <w:szCs w:val="21"/>
                      </w:rPr>
                    </w:pPr>
                    <w:r>
                      <w:t>253,724.19</w:t>
                    </w:r>
                  </w:p>
                </w:tc>
                <w:tc>
                  <w:tcPr>
                    <w:tcW w:w="940" w:type="pct"/>
                  </w:tcPr>
                  <w:p w:rsidR="00ED3F57" w:rsidRDefault="00ED3F57" w:rsidP="00393FE7">
                    <w:pPr>
                      <w:jc w:val="right"/>
                      <w:rPr>
                        <w:szCs w:val="21"/>
                      </w:rPr>
                    </w:pPr>
                    <w:r>
                      <w:t>253,724.19</w:t>
                    </w:r>
                  </w:p>
                </w:tc>
                <w:tc>
                  <w:tcPr>
                    <w:tcW w:w="939" w:type="pct"/>
                  </w:tcPr>
                  <w:p w:rsidR="00ED3F57" w:rsidRDefault="00ED3F57" w:rsidP="00393FE7">
                    <w:pPr>
                      <w:jc w:val="right"/>
                      <w:rPr>
                        <w:szCs w:val="21"/>
                      </w:rPr>
                    </w:pPr>
                    <w:r>
                      <w:t>100.00</w:t>
                    </w:r>
                  </w:p>
                </w:tc>
                <w:tc>
                  <w:tcPr>
                    <w:tcW w:w="1023" w:type="pct"/>
                  </w:tcPr>
                  <w:p w:rsidR="00ED3F57" w:rsidRDefault="00ED3F57" w:rsidP="00393FE7">
                    <w:pPr>
                      <w:rPr>
                        <w:szCs w:val="21"/>
                      </w:rPr>
                    </w:pPr>
                    <w:r>
                      <w:t>无法收回</w:t>
                    </w:r>
                  </w:p>
                </w:tc>
              </w:tr>
            </w:sdtContent>
          </w:sdt>
          <w:tr w:rsidR="00ED3F57" w:rsidTr="00393FE7">
            <w:sdt>
              <w:sdtPr>
                <w:tag w:val="_PLD_9ee856e0edf24e449ccd22d8f0f07348"/>
                <w:id w:val="13479209"/>
                <w:lock w:val="sdtLocked"/>
              </w:sdtPr>
              <w:sdtContent>
                <w:tc>
                  <w:tcPr>
                    <w:tcW w:w="1160" w:type="pct"/>
                    <w:vAlign w:val="center"/>
                  </w:tcPr>
                  <w:p w:rsidR="00ED3F57" w:rsidRDefault="00ED3F57" w:rsidP="00393FE7">
                    <w:pPr>
                      <w:jc w:val="center"/>
                      <w:rPr>
                        <w:szCs w:val="21"/>
                      </w:rPr>
                    </w:pPr>
                    <w:r>
                      <w:rPr>
                        <w:rFonts w:hint="eastAsia"/>
                        <w:szCs w:val="21"/>
                      </w:rPr>
                      <w:t>合计</w:t>
                    </w:r>
                  </w:p>
                </w:tc>
              </w:sdtContent>
            </w:sdt>
            <w:tc>
              <w:tcPr>
                <w:tcW w:w="939" w:type="pct"/>
              </w:tcPr>
              <w:p w:rsidR="00ED3F57" w:rsidRDefault="00ED3F57" w:rsidP="00393FE7">
                <w:pPr>
                  <w:jc w:val="right"/>
                  <w:rPr>
                    <w:szCs w:val="21"/>
                  </w:rPr>
                </w:pPr>
                <w:r>
                  <w:t>166,950,062.55</w:t>
                </w:r>
              </w:p>
            </w:tc>
            <w:tc>
              <w:tcPr>
                <w:tcW w:w="940" w:type="pct"/>
              </w:tcPr>
              <w:p w:rsidR="00ED3F57" w:rsidRDefault="00ED3F57" w:rsidP="00393FE7">
                <w:pPr>
                  <w:jc w:val="right"/>
                  <w:rPr>
                    <w:szCs w:val="21"/>
                  </w:rPr>
                </w:pPr>
                <w:r>
                  <w:t>166,950,062.55</w:t>
                </w:r>
              </w:p>
            </w:tc>
            <w:tc>
              <w:tcPr>
                <w:tcW w:w="939" w:type="pct"/>
              </w:tcPr>
              <w:p w:rsidR="00ED3F57" w:rsidRDefault="002179C9" w:rsidP="00393FE7">
                <w:pPr>
                  <w:jc w:val="right"/>
                  <w:rPr>
                    <w:szCs w:val="21"/>
                  </w:rPr>
                </w:pPr>
                <w:r>
                  <w:rPr>
                    <w:rFonts w:hint="eastAsia"/>
                    <w:szCs w:val="21"/>
                  </w:rPr>
                  <w:t>100.00</w:t>
                </w:r>
              </w:p>
            </w:tc>
            <w:tc>
              <w:tcPr>
                <w:tcW w:w="1023" w:type="pct"/>
                <w:vAlign w:val="center"/>
              </w:tcPr>
              <w:p w:rsidR="00ED3F57" w:rsidRDefault="00ED3F57" w:rsidP="00393FE7">
                <w:pPr>
                  <w:jc w:val="center"/>
                  <w:rPr>
                    <w:szCs w:val="21"/>
                  </w:rPr>
                </w:pPr>
                <w:r>
                  <w:rPr>
                    <w:rFonts w:hint="eastAsia"/>
                    <w:szCs w:val="21"/>
                  </w:rPr>
                  <w:t>/</w:t>
                </w:r>
              </w:p>
            </w:tc>
          </w:tr>
        </w:tbl>
        <w:p w:rsidR="00ED3F57" w:rsidRDefault="00ED3F57"/>
        <w:p w:rsidR="00D26B69" w:rsidRDefault="00A445E1">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ContentLocked"/>
            <w:placeholder>
              <w:docPart w:val="GBC22222222222222222222222222222"/>
            </w:placeholder>
          </w:sdtPr>
          <w:sdtContent>
            <w:p w:rsidR="00D26B69" w:rsidRDefault="00B66160">
              <w:pPr>
                <w:rPr>
                  <w:szCs w:val="21"/>
                </w:rPr>
              </w:pPr>
              <w:r>
                <w:rPr>
                  <w:szCs w:val="21"/>
                </w:rPr>
                <w:fldChar w:fldCharType="begin"/>
              </w:r>
              <w:r w:rsidR="003D127B">
                <w:rPr>
                  <w:szCs w:val="21"/>
                </w:rPr>
                <w:instrText xml:space="preserve"> MACROBUTTON  SnrToggleCheckbox √适用 </w:instrText>
              </w:r>
              <w:r>
                <w:rPr>
                  <w:szCs w:val="21"/>
                </w:rPr>
                <w:fldChar w:fldCharType="end"/>
              </w:r>
              <w:r>
                <w:rPr>
                  <w:szCs w:val="21"/>
                </w:rPr>
                <w:fldChar w:fldCharType="begin"/>
              </w:r>
              <w:r w:rsidR="003D127B">
                <w:rPr>
                  <w:szCs w:val="21"/>
                </w:rPr>
                <w:instrText xml:space="preserve"> MACROBUTTON  SnrToggleCheckbox □不适用 </w:instrText>
              </w:r>
              <w:r>
                <w:rPr>
                  <w:szCs w:val="21"/>
                </w:rPr>
                <w:fldChar w:fldCharType="end"/>
              </w:r>
            </w:p>
          </w:sdtContent>
        </w:sdt>
        <w:sdt>
          <w:sdtPr>
            <w:rPr>
              <w:szCs w:val="21"/>
            </w:rPr>
            <w:alias w:val="按单项计提坏账准备的应收账款说明"/>
            <w:tag w:val="_GBC_84f1e5fc17da47acbbd35d1f93f7037a"/>
            <w:id w:val="-1248030977"/>
            <w:lock w:val="sdtLocked"/>
            <w:placeholder>
              <w:docPart w:val="GBC22222222222222222222222222222"/>
            </w:placeholder>
          </w:sdtPr>
          <w:sdtContent>
            <w:p w:rsidR="003D127B" w:rsidRPr="003D127B" w:rsidRDefault="003D127B" w:rsidP="003D127B">
              <w:pPr>
                <w:ind w:firstLineChars="200" w:firstLine="420"/>
                <w:rPr>
                  <w:rFonts w:ascii="Arial Narrow" w:hAnsi="Arial Narrow" w:cs="Arial"/>
                  <w:szCs w:val="21"/>
                </w:rPr>
              </w:pPr>
              <w:r w:rsidRPr="003D127B">
                <w:rPr>
                  <w:rFonts w:ascii="Arial Narrow" w:hAnsi="Arial Narrow" w:cs="Arial"/>
                  <w:szCs w:val="21"/>
                </w:rPr>
                <w:t>注</w:t>
              </w:r>
              <w:r w:rsidRPr="003D127B">
                <w:rPr>
                  <w:rFonts w:ascii="Arial Narrow" w:hAnsi="Arial Narrow" w:cs="Arial"/>
                  <w:szCs w:val="21"/>
                </w:rPr>
                <w:t>1</w:t>
              </w:r>
              <w:r w:rsidRPr="003D127B">
                <w:rPr>
                  <w:rFonts w:ascii="Arial Narrow" w:hAnsi="Arial Narrow" w:cs="Arial"/>
                  <w:szCs w:val="21"/>
                </w:rPr>
                <w:t>：公司与上海中澜贸易发展有限公司（以下简称</w:t>
              </w:r>
              <w:r w:rsidRPr="003D127B">
                <w:rPr>
                  <w:rFonts w:ascii="Arial Narrow" w:hAnsi="Arial Narrow" w:cs="Arial"/>
                  <w:szCs w:val="21"/>
                </w:rPr>
                <w:t>“</w:t>
              </w:r>
              <w:r w:rsidRPr="003D127B">
                <w:rPr>
                  <w:rFonts w:ascii="Arial Narrow" w:hAnsi="Arial Narrow" w:cs="Arial"/>
                  <w:szCs w:val="21"/>
                </w:rPr>
                <w:t>上海中澜</w:t>
              </w:r>
              <w:r w:rsidRPr="003D127B">
                <w:rPr>
                  <w:rFonts w:ascii="Arial Narrow" w:hAnsi="Arial Narrow" w:cs="Arial"/>
                  <w:szCs w:val="21"/>
                </w:rPr>
                <w:t>”</w:t>
              </w:r>
              <w:r w:rsidRPr="003D127B">
                <w:rPr>
                  <w:rFonts w:ascii="Arial Narrow" w:hAnsi="Arial Narrow" w:cs="Arial"/>
                  <w:szCs w:val="21"/>
                </w:rPr>
                <w:t>）、新疆艾萨尔生物科技股份有限公司（以下简称</w:t>
              </w:r>
              <w:r w:rsidRPr="003D127B">
                <w:rPr>
                  <w:rFonts w:ascii="Arial Narrow" w:hAnsi="Arial Narrow" w:cs="Arial"/>
                  <w:szCs w:val="21"/>
                </w:rPr>
                <w:t>“</w:t>
              </w:r>
              <w:r w:rsidRPr="003D127B">
                <w:rPr>
                  <w:rFonts w:ascii="Arial Narrow" w:hAnsi="Arial Narrow" w:cs="Arial"/>
                  <w:szCs w:val="21"/>
                </w:rPr>
                <w:t>新疆艾萨尔</w:t>
              </w:r>
              <w:r w:rsidRPr="003D127B">
                <w:rPr>
                  <w:rFonts w:ascii="Arial Narrow" w:hAnsi="Arial Narrow" w:cs="Arial"/>
                  <w:szCs w:val="21"/>
                </w:rPr>
                <w:t>”</w:t>
              </w:r>
              <w:r w:rsidRPr="003D127B">
                <w:rPr>
                  <w:rFonts w:ascii="Arial Narrow" w:hAnsi="Arial Narrow" w:cs="Arial"/>
                  <w:szCs w:val="21"/>
                </w:rPr>
                <w:t>）一直开展代理进口原毛业务。上海中澜公司实际控制人承诺对货款担保，同时其控制的投资企业新疆艾萨尔公司提供</w:t>
              </w:r>
              <w:r w:rsidRPr="003D127B">
                <w:rPr>
                  <w:rFonts w:ascii="Arial Narrow" w:hAnsi="Arial Narrow" w:cs="Arial"/>
                  <w:szCs w:val="21"/>
                </w:rPr>
                <w:t>9,000.00</w:t>
              </w:r>
              <w:r w:rsidRPr="003D127B">
                <w:rPr>
                  <w:rFonts w:ascii="Arial Narrow" w:hAnsi="Arial Narrow" w:cs="Arial"/>
                  <w:szCs w:val="21"/>
                </w:rPr>
                <w:t>万元最高额担保。后因对方出现严重的资金问题造成货款难以收回。截至</w:t>
              </w:r>
              <w:r w:rsidRPr="003D127B">
                <w:rPr>
                  <w:rFonts w:ascii="Arial Narrow" w:hAnsi="Arial Narrow" w:cs="Arial"/>
                  <w:szCs w:val="21"/>
                </w:rPr>
                <w:t>2016</w:t>
              </w:r>
              <w:r w:rsidRPr="003D127B">
                <w:rPr>
                  <w:rFonts w:ascii="Arial Narrow" w:hAnsi="Arial Narrow" w:cs="Arial"/>
                  <w:szCs w:val="21"/>
                </w:rPr>
                <w:t>年末，上述两公司累计欠公司货款</w:t>
              </w:r>
              <w:r w:rsidRPr="003D127B">
                <w:rPr>
                  <w:rFonts w:ascii="Arial Narrow" w:hAnsi="Arial Narrow" w:cs="Arial"/>
                  <w:szCs w:val="21"/>
                </w:rPr>
                <w:t>1.35</w:t>
              </w:r>
              <w:r w:rsidRPr="003D127B">
                <w:rPr>
                  <w:rFonts w:ascii="Arial Narrow" w:hAnsi="Arial Narrow" w:cs="Arial"/>
                  <w:szCs w:val="21"/>
                </w:rPr>
                <w:t>亿元，为确保货款安全，公司与新疆艾萨尔签订了实物资产抵押担保的协议，并完成了新疆艾萨尔公司机器设备抵押担保</w:t>
              </w:r>
              <w:r w:rsidRPr="003D127B">
                <w:rPr>
                  <w:rFonts w:ascii="Arial Narrow" w:hAnsi="Arial Narrow" w:cs="Arial"/>
                  <w:szCs w:val="21"/>
                </w:rPr>
                <w:t>3,600.00</w:t>
              </w:r>
              <w:r w:rsidRPr="003D127B">
                <w:rPr>
                  <w:rFonts w:ascii="Arial Narrow" w:hAnsi="Arial Narrow" w:cs="Arial"/>
                  <w:szCs w:val="21"/>
                </w:rPr>
                <w:t>万元、土地房产第二顺位抵押担保</w:t>
              </w:r>
              <w:r w:rsidRPr="003D127B">
                <w:rPr>
                  <w:rFonts w:ascii="Arial Narrow" w:hAnsi="Arial Narrow" w:cs="Arial"/>
                  <w:szCs w:val="21"/>
                </w:rPr>
                <w:t>4,000.00</w:t>
              </w:r>
              <w:r w:rsidRPr="003D127B">
                <w:rPr>
                  <w:rFonts w:ascii="Arial Narrow" w:hAnsi="Arial Narrow" w:cs="Arial"/>
                  <w:szCs w:val="21"/>
                </w:rPr>
                <w:t>万元和</w:t>
              </w:r>
              <w:r w:rsidRPr="003D127B">
                <w:rPr>
                  <w:rFonts w:ascii="Arial Narrow" w:hAnsi="Arial Narrow" w:cs="Arial"/>
                  <w:szCs w:val="21"/>
                </w:rPr>
                <w:t>4,500.00</w:t>
              </w:r>
              <w:r w:rsidRPr="003D127B">
                <w:rPr>
                  <w:rFonts w:ascii="Arial Narrow" w:hAnsi="Arial Narrow" w:cs="Arial"/>
                  <w:szCs w:val="21"/>
                </w:rPr>
                <w:t>万元的流动资产（存货）动态抵押登记。基于谨慎性原则，公司对上述应收账款按</w:t>
              </w:r>
              <w:r w:rsidRPr="003D127B">
                <w:rPr>
                  <w:rFonts w:ascii="Arial Narrow" w:hAnsi="Arial Narrow" w:cs="Arial"/>
                  <w:szCs w:val="21"/>
                </w:rPr>
                <w:t>100%</w:t>
              </w:r>
              <w:r w:rsidRPr="003D127B">
                <w:rPr>
                  <w:rFonts w:ascii="Arial Narrow" w:hAnsi="Arial Narrow" w:cs="Arial"/>
                  <w:szCs w:val="21"/>
                </w:rPr>
                <w:t>比例全额计提坏账准备。</w:t>
              </w:r>
            </w:p>
            <w:p w:rsidR="00D26B69" w:rsidRPr="003D127B" w:rsidRDefault="003D127B" w:rsidP="003D127B">
              <w:pPr>
                <w:ind w:firstLineChars="200" w:firstLine="420"/>
                <w:rPr>
                  <w:szCs w:val="21"/>
                </w:rPr>
              </w:pPr>
              <w:r w:rsidRPr="003D127B">
                <w:rPr>
                  <w:rFonts w:ascii="Arial Narrow" w:hAnsi="Arial Narrow" w:cs="Arial"/>
                  <w:szCs w:val="21"/>
                </w:rPr>
                <w:t>注</w:t>
              </w:r>
              <w:r w:rsidRPr="003D127B">
                <w:rPr>
                  <w:rFonts w:ascii="Arial Narrow" w:hAnsi="Arial Narrow" w:cs="Arial"/>
                  <w:szCs w:val="21"/>
                </w:rPr>
                <w:t>2</w:t>
              </w:r>
              <w:r w:rsidRPr="003D127B">
                <w:rPr>
                  <w:rFonts w:ascii="Arial Narrow" w:hAnsi="Arial Narrow" w:cs="Arial"/>
                  <w:szCs w:val="21"/>
                </w:rPr>
                <w:t>：公司采取相关措施对宁波市鄞州本源毛条有限公司、宁波市新利和毛条有限公司的应收款项进行催收，仍然未收回相关款项账龄为</w:t>
              </w:r>
              <w:r w:rsidRPr="003D127B">
                <w:rPr>
                  <w:rFonts w:ascii="Arial Narrow" w:hAnsi="Arial Narrow" w:cs="Arial"/>
                  <w:szCs w:val="21"/>
                </w:rPr>
                <w:t>3</w:t>
              </w:r>
              <w:r w:rsidRPr="003D127B">
                <w:rPr>
                  <w:rFonts w:ascii="Arial Narrow" w:hAnsi="Arial Narrow" w:cs="Arial"/>
                  <w:szCs w:val="21"/>
                </w:rPr>
                <w:t>年以上，基于谨慎性原则，按</w:t>
              </w:r>
              <w:r w:rsidRPr="003D127B">
                <w:rPr>
                  <w:rFonts w:ascii="Arial Narrow" w:hAnsi="Arial Narrow" w:cs="Arial"/>
                  <w:szCs w:val="21"/>
                </w:rPr>
                <w:t>100%</w:t>
              </w:r>
              <w:r w:rsidRPr="003D127B">
                <w:rPr>
                  <w:rFonts w:ascii="Arial Narrow" w:hAnsi="Arial Narrow" w:cs="Arial"/>
                  <w:szCs w:val="21"/>
                </w:rPr>
                <w:t>比例全额计提坏账准备。</w:t>
              </w:r>
            </w:p>
          </w:sdtContent>
        </w:sdt>
        <w:p w:rsidR="00D26B69" w:rsidRDefault="00B66160"/>
      </w:sdtContent>
    </w:sdt>
    <w:bookmarkEnd w:id="82" w:displacedByCustomXml="prev"/>
    <w:p w:rsidR="00D26B69" w:rsidRDefault="00A445E1">
      <w:bookmarkStart w:id="83"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D26B69" w:rsidRDefault="00B66160">
          <w:r>
            <w:fldChar w:fldCharType="begin"/>
          </w:r>
          <w:r w:rsidR="003D127B">
            <w:instrText>MACROBUTTON  SnrToggleCheckbox √适用</w:instrText>
          </w:r>
          <w:r>
            <w:fldChar w:fldCharType="end"/>
          </w:r>
          <w:r>
            <w:fldChar w:fldCharType="begin"/>
          </w:r>
          <w:r w:rsidR="003D127B">
            <w:instrText xml:space="preserve"> MACROBUTTON  SnrToggleCheckbox □不适用 </w:instrText>
          </w:r>
          <w:r>
            <w:fldChar w:fldCharType="end"/>
          </w:r>
        </w:p>
      </w:sdtContent>
    </w:sdt>
    <w:bookmarkStart w:id="84" w:name="_Hlk533607573" w:displacedByCustomXml="next"/>
    <w:sdt>
      <w:sdtPr>
        <w:rPr>
          <w:rFonts w:hint="eastAsia"/>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024634188"/>
              <w:lock w:val="sdtLocked"/>
              <w:placeholder>
                <w:docPart w:val="GBC22222222222222222222222222222"/>
              </w:placeholder>
              <w:comboBox>
                <w:listItem w:displayText="特定客户组合" w:value="特定客户组合"/>
                <w:listItem w:displayText="账龄组合" w:value="账龄组合"/>
              </w:comboBox>
            </w:sdtPr>
            <w:sdtContent>
              <w:r w:rsidR="003D127B">
                <w:rPr>
                  <w:rFonts w:hint="eastAsia"/>
                  <w:szCs w:val="21"/>
                </w:rPr>
                <w:t>账龄组合</w:t>
              </w:r>
            </w:sdtContent>
          </w:sdt>
        </w:p>
        <w:p w:rsidR="00D26B69" w:rsidRDefault="00A445E1">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3D127B" w:rsidTr="003D127B">
            <w:sdt>
              <w:sdtPr>
                <w:tag w:val="_PLD_331ca2a43a5247699c45fd6309aee7fd"/>
                <w:id w:val="13463169"/>
                <w:lock w:val="sdtLocked"/>
              </w:sdtPr>
              <w:sdtContent>
                <w:tc>
                  <w:tcPr>
                    <w:tcW w:w="1158" w:type="pct"/>
                    <w:vMerge w:val="restart"/>
                    <w:vAlign w:val="center"/>
                  </w:tcPr>
                  <w:p w:rsidR="003D127B" w:rsidRDefault="003D127B" w:rsidP="003D127B">
                    <w:pPr>
                      <w:jc w:val="center"/>
                      <w:rPr>
                        <w:szCs w:val="21"/>
                      </w:rPr>
                    </w:pPr>
                    <w:r>
                      <w:rPr>
                        <w:rFonts w:hint="eastAsia"/>
                        <w:szCs w:val="21"/>
                      </w:rPr>
                      <w:t>名称</w:t>
                    </w:r>
                  </w:p>
                </w:tc>
              </w:sdtContent>
            </w:sdt>
            <w:sdt>
              <w:sdtPr>
                <w:tag w:val="_PLD_271f4f470bff48e385b1a5d9080fde35"/>
                <w:id w:val="13463170"/>
                <w:lock w:val="sdtLocked"/>
              </w:sdtPr>
              <w:sdtContent>
                <w:tc>
                  <w:tcPr>
                    <w:tcW w:w="3842" w:type="pct"/>
                    <w:gridSpan w:val="3"/>
                    <w:vAlign w:val="center"/>
                  </w:tcPr>
                  <w:p w:rsidR="003D127B" w:rsidRDefault="003D127B" w:rsidP="003D127B">
                    <w:pPr>
                      <w:jc w:val="center"/>
                      <w:rPr>
                        <w:szCs w:val="21"/>
                      </w:rPr>
                    </w:pPr>
                    <w:r>
                      <w:rPr>
                        <w:rFonts w:hint="eastAsia"/>
                        <w:szCs w:val="21"/>
                      </w:rPr>
                      <w:t>期末余额</w:t>
                    </w:r>
                  </w:p>
                </w:tc>
              </w:sdtContent>
            </w:sdt>
          </w:tr>
          <w:tr w:rsidR="003D127B" w:rsidTr="003D127B">
            <w:tc>
              <w:tcPr>
                <w:tcW w:w="1158" w:type="pct"/>
                <w:vMerge/>
              </w:tcPr>
              <w:p w:rsidR="003D127B" w:rsidRDefault="003D127B" w:rsidP="003D127B">
                <w:pPr>
                  <w:jc w:val="center"/>
                  <w:rPr>
                    <w:szCs w:val="21"/>
                  </w:rPr>
                </w:pPr>
              </w:p>
            </w:tc>
            <w:sdt>
              <w:sdtPr>
                <w:tag w:val="_PLD_e1c956de9b3b4544a5d0584eaaf6aea2"/>
                <w:id w:val="13463171"/>
                <w:lock w:val="sdtLocked"/>
              </w:sdtPr>
              <w:sdtContent>
                <w:tc>
                  <w:tcPr>
                    <w:tcW w:w="1276" w:type="pct"/>
                    <w:vAlign w:val="center"/>
                  </w:tcPr>
                  <w:p w:rsidR="003D127B" w:rsidRDefault="003D127B" w:rsidP="003D127B">
                    <w:pPr>
                      <w:jc w:val="center"/>
                      <w:rPr>
                        <w:szCs w:val="21"/>
                      </w:rPr>
                    </w:pPr>
                    <w:r>
                      <w:rPr>
                        <w:rFonts w:hint="eastAsia"/>
                        <w:szCs w:val="21"/>
                      </w:rPr>
                      <w:t>应收账款</w:t>
                    </w:r>
                  </w:p>
                </w:tc>
              </w:sdtContent>
            </w:sdt>
            <w:sdt>
              <w:sdtPr>
                <w:tag w:val="_PLD_0098acb8b7f640f29f65a14017e23f02"/>
                <w:id w:val="13463172"/>
                <w:lock w:val="sdtLocked"/>
              </w:sdtPr>
              <w:sdtContent>
                <w:tc>
                  <w:tcPr>
                    <w:tcW w:w="1299" w:type="pct"/>
                    <w:vAlign w:val="center"/>
                  </w:tcPr>
                  <w:p w:rsidR="003D127B" w:rsidRDefault="003D127B" w:rsidP="003D127B">
                    <w:pPr>
                      <w:jc w:val="center"/>
                      <w:rPr>
                        <w:szCs w:val="21"/>
                      </w:rPr>
                    </w:pPr>
                    <w:r>
                      <w:rPr>
                        <w:rFonts w:hint="eastAsia"/>
                        <w:szCs w:val="21"/>
                      </w:rPr>
                      <w:t>坏账准备</w:t>
                    </w:r>
                  </w:p>
                </w:tc>
              </w:sdtContent>
            </w:sdt>
            <w:sdt>
              <w:sdtPr>
                <w:tag w:val="_PLD_290bbc3bde3c43c487996752ceb95160"/>
                <w:id w:val="13463173"/>
                <w:lock w:val="sdtLocked"/>
              </w:sdtPr>
              <w:sdtContent>
                <w:tc>
                  <w:tcPr>
                    <w:tcW w:w="1267" w:type="pct"/>
                    <w:vAlign w:val="center"/>
                  </w:tcPr>
                  <w:p w:rsidR="003D127B" w:rsidRDefault="003D127B" w:rsidP="003D127B">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13463174"/>
              <w:lock w:val="sdtLocked"/>
            </w:sdtPr>
            <w:sdtContent>
              <w:tr w:rsidR="003D127B" w:rsidTr="003D127B">
                <w:tc>
                  <w:tcPr>
                    <w:tcW w:w="1158" w:type="pct"/>
                  </w:tcPr>
                  <w:p w:rsidR="003D127B" w:rsidRDefault="003D127B" w:rsidP="003D127B">
                    <w:pPr>
                      <w:rPr>
                        <w:szCs w:val="21"/>
                      </w:rPr>
                    </w:pPr>
                    <w:r>
                      <w:t> 1年以内</w:t>
                    </w:r>
                  </w:p>
                </w:tc>
                <w:tc>
                  <w:tcPr>
                    <w:tcW w:w="1276" w:type="pct"/>
                  </w:tcPr>
                  <w:p w:rsidR="003D127B" w:rsidRDefault="003D127B" w:rsidP="003D127B">
                    <w:pPr>
                      <w:jc w:val="right"/>
                      <w:rPr>
                        <w:szCs w:val="21"/>
                      </w:rPr>
                    </w:pPr>
                    <w:r>
                      <w:t>3,741,632,019.80</w:t>
                    </w:r>
                  </w:p>
                </w:tc>
                <w:tc>
                  <w:tcPr>
                    <w:tcW w:w="1299" w:type="pct"/>
                  </w:tcPr>
                  <w:p w:rsidR="003D127B" w:rsidRDefault="003D127B" w:rsidP="003D127B">
                    <w:pPr>
                      <w:jc w:val="right"/>
                      <w:rPr>
                        <w:szCs w:val="21"/>
                      </w:rPr>
                    </w:pPr>
                    <w:r>
                      <w:t>74,833,463.42</w:t>
                    </w:r>
                  </w:p>
                </w:tc>
                <w:tc>
                  <w:tcPr>
                    <w:tcW w:w="1267" w:type="pct"/>
                  </w:tcPr>
                  <w:p w:rsidR="003D127B" w:rsidRDefault="003D127B" w:rsidP="003D127B">
                    <w:pPr>
                      <w:jc w:val="right"/>
                      <w:rPr>
                        <w:szCs w:val="21"/>
                      </w:rPr>
                    </w:pPr>
                    <w:r>
                      <w:t>2.00</w:t>
                    </w:r>
                  </w:p>
                </w:tc>
              </w:tr>
            </w:sdtContent>
          </w:sdt>
          <w:sdt>
            <w:sdtPr>
              <w:rPr>
                <w:szCs w:val="21"/>
              </w:rPr>
              <w:alias w:val="按组合计提坏账准备的应收账款详细名称明细"/>
              <w:tag w:val="_TUP_787dccbb6b7545edb25916e256cf8697"/>
              <w:id w:val="13463175"/>
              <w:lock w:val="sdtLocked"/>
            </w:sdtPr>
            <w:sdtContent>
              <w:tr w:rsidR="003D127B" w:rsidTr="003D127B">
                <w:tc>
                  <w:tcPr>
                    <w:tcW w:w="1158" w:type="pct"/>
                  </w:tcPr>
                  <w:p w:rsidR="003D127B" w:rsidRDefault="003D127B" w:rsidP="003D127B">
                    <w:pPr>
                      <w:rPr>
                        <w:szCs w:val="21"/>
                      </w:rPr>
                    </w:pPr>
                    <w:r>
                      <w:t> 1至2年</w:t>
                    </w:r>
                  </w:p>
                </w:tc>
                <w:tc>
                  <w:tcPr>
                    <w:tcW w:w="1276" w:type="pct"/>
                  </w:tcPr>
                  <w:p w:rsidR="003D127B" w:rsidRDefault="003D127B" w:rsidP="003D127B">
                    <w:pPr>
                      <w:jc w:val="right"/>
                      <w:rPr>
                        <w:szCs w:val="21"/>
                      </w:rPr>
                    </w:pPr>
                    <w:r>
                      <w:t>2,403,884,269.34</w:t>
                    </w:r>
                  </w:p>
                </w:tc>
                <w:tc>
                  <w:tcPr>
                    <w:tcW w:w="1299" w:type="pct"/>
                  </w:tcPr>
                  <w:p w:rsidR="003D127B" w:rsidRDefault="003D127B" w:rsidP="003D127B">
                    <w:pPr>
                      <w:jc w:val="right"/>
                      <w:rPr>
                        <w:szCs w:val="21"/>
                      </w:rPr>
                    </w:pPr>
                    <w:r>
                      <w:t>360,582,640.39</w:t>
                    </w:r>
                  </w:p>
                </w:tc>
                <w:tc>
                  <w:tcPr>
                    <w:tcW w:w="1267" w:type="pct"/>
                  </w:tcPr>
                  <w:p w:rsidR="003D127B" w:rsidRDefault="003D127B" w:rsidP="003D127B">
                    <w:pPr>
                      <w:jc w:val="right"/>
                      <w:rPr>
                        <w:szCs w:val="21"/>
                      </w:rPr>
                    </w:pPr>
                    <w:r>
                      <w:t>15.00</w:t>
                    </w:r>
                  </w:p>
                </w:tc>
              </w:tr>
            </w:sdtContent>
          </w:sdt>
          <w:sdt>
            <w:sdtPr>
              <w:rPr>
                <w:szCs w:val="21"/>
              </w:rPr>
              <w:alias w:val="按组合计提坏账准备的应收账款详细名称明细"/>
              <w:tag w:val="_TUP_787dccbb6b7545edb25916e256cf8697"/>
              <w:id w:val="13463176"/>
              <w:lock w:val="sdtLocked"/>
            </w:sdtPr>
            <w:sdtContent>
              <w:tr w:rsidR="003D127B" w:rsidTr="003D127B">
                <w:tc>
                  <w:tcPr>
                    <w:tcW w:w="1158" w:type="pct"/>
                  </w:tcPr>
                  <w:p w:rsidR="003D127B" w:rsidRDefault="003D127B" w:rsidP="003D127B">
                    <w:pPr>
                      <w:rPr>
                        <w:szCs w:val="21"/>
                      </w:rPr>
                    </w:pPr>
                    <w:r>
                      <w:t> 2至3年</w:t>
                    </w:r>
                  </w:p>
                </w:tc>
                <w:tc>
                  <w:tcPr>
                    <w:tcW w:w="1276" w:type="pct"/>
                  </w:tcPr>
                  <w:p w:rsidR="003D127B" w:rsidRDefault="003D127B" w:rsidP="003D127B">
                    <w:pPr>
                      <w:jc w:val="right"/>
                      <w:rPr>
                        <w:szCs w:val="21"/>
                      </w:rPr>
                    </w:pPr>
                    <w:r>
                      <w:t>88,569,984.60</w:t>
                    </w:r>
                  </w:p>
                </w:tc>
                <w:tc>
                  <w:tcPr>
                    <w:tcW w:w="1299" w:type="pct"/>
                  </w:tcPr>
                  <w:p w:rsidR="003D127B" w:rsidRDefault="003D127B" w:rsidP="003D127B">
                    <w:pPr>
                      <w:jc w:val="right"/>
                      <w:rPr>
                        <w:szCs w:val="21"/>
                      </w:rPr>
                    </w:pPr>
                    <w:r>
                      <w:t>44,284,992.33</w:t>
                    </w:r>
                  </w:p>
                </w:tc>
                <w:tc>
                  <w:tcPr>
                    <w:tcW w:w="1267" w:type="pct"/>
                  </w:tcPr>
                  <w:p w:rsidR="003D127B" w:rsidRDefault="003D127B" w:rsidP="003D127B">
                    <w:pPr>
                      <w:jc w:val="right"/>
                      <w:rPr>
                        <w:szCs w:val="21"/>
                      </w:rPr>
                    </w:pPr>
                    <w:r>
                      <w:t>50.00</w:t>
                    </w:r>
                  </w:p>
                </w:tc>
              </w:tr>
            </w:sdtContent>
          </w:sdt>
          <w:sdt>
            <w:sdtPr>
              <w:rPr>
                <w:szCs w:val="21"/>
              </w:rPr>
              <w:alias w:val="按组合计提坏账准备的应收账款详细名称明细"/>
              <w:tag w:val="_TUP_787dccbb6b7545edb25916e256cf8697"/>
              <w:id w:val="13463177"/>
              <w:lock w:val="sdtLocked"/>
            </w:sdtPr>
            <w:sdtContent>
              <w:tr w:rsidR="003D127B" w:rsidTr="003D127B">
                <w:tc>
                  <w:tcPr>
                    <w:tcW w:w="1158" w:type="pct"/>
                  </w:tcPr>
                  <w:p w:rsidR="003D127B" w:rsidRDefault="003D127B" w:rsidP="003D127B">
                    <w:pPr>
                      <w:rPr>
                        <w:szCs w:val="21"/>
                      </w:rPr>
                    </w:pPr>
                    <w:r>
                      <w:t> 3年以上</w:t>
                    </w:r>
                  </w:p>
                </w:tc>
                <w:tc>
                  <w:tcPr>
                    <w:tcW w:w="1276" w:type="pct"/>
                  </w:tcPr>
                  <w:p w:rsidR="003D127B" w:rsidRDefault="003D127B" w:rsidP="003D127B">
                    <w:pPr>
                      <w:jc w:val="right"/>
                      <w:rPr>
                        <w:szCs w:val="21"/>
                      </w:rPr>
                    </w:pPr>
                    <w:r>
                      <w:t>68,200,576.49</w:t>
                    </w:r>
                  </w:p>
                </w:tc>
                <w:tc>
                  <w:tcPr>
                    <w:tcW w:w="1299" w:type="pct"/>
                  </w:tcPr>
                  <w:p w:rsidR="003D127B" w:rsidRDefault="003D127B" w:rsidP="003D127B">
                    <w:pPr>
                      <w:jc w:val="right"/>
                      <w:rPr>
                        <w:szCs w:val="21"/>
                      </w:rPr>
                    </w:pPr>
                    <w:r>
                      <w:t>68,200,576.49</w:t>
                    </w:r>
                  </w:p>
                </w:tc>
                <w:tc>
                  <w:tcPr>
                    <w:tcW w:w="1267" w:type="pct"/>
                  </w:tcPr>
                  <w:p w:rsidR="003D127B" w:rsidRDefault="003D127B" w:rsidP="003D127B">
                    <w:pPr>
                      <w:jc w:val="right"/>
                      <w:rPr>
                        <w:szCs w:val="21"/>
                      </w:rPr>
                    </w:pPr>
                    <w:r>
                      <w:t>100.00</w:t>
                    </w:r>
                  </w:p>
                </w:tc>
              </w:tr>
            </w:sdtContent>
          </w:sdt>
          <w:tr w:rsidR="003D127B" w:rsidTr="003D127B">
            <w:sdt>
              <w:sdtPr>
                <w:tag w:val="_PLD_9a3bf225ae544565ad2cb49381fcaca1"/>
                <w:id w:val="13463178"/>
                <w:lock w:val="sdtLocked"/>
              </w:sdtPr>
              <w:sdtContent>
                <w:tc>
                  <w:tcPr>
                    <w:tcW w:w="1158" w:type="pct"/>
                    <w:vAlign w:val="center"/>
                  </w:tcPr>
                  <w:p w:rsidR="003D127B" w:rsidRDefault="003D127B" w:rsidP="003D127B">
                    <w:pPr>
                      <w:jc w:val="center"/>
                      <w:rPr>
                        <w:szCs w:val="21"/>
                      </w:rPr>
                    </w:pPr>
                    <w:r>
                      <w:rPr>
                        <w:rFonts w:hint="eastAsia"/>
                        <w:szCs w:val="21"/>
                      </w:rPr>
                      <w:t>合计</w:t>
                    </w:r>
                  </w:p>
                </w:tc>
              </w:sdtContent>
            </w:sdt>
            <w:tc>
              <w:tcPr>
                <w:tcW w:w="1276" w:type="pct"/>
              </w:tcPr>
              <w:p w:rsidR="003D127B" w:rsidRDefault="003D127B" w:rsidP="003D127B">
                <w:pPr>
                  <w:jc w:val="right"/>
                  <w:rPr>
                    <w:szCs w:val="21"/>
                  </w:rPr>
                </w:pPr>
                <w:r>
                  <w:t>6,302,286,850.23</w:t>
                </w:r>
              </w:p>
            </w:tc>
            <w:tc>
              <w:tcPr>
                <w:tcW w:w="1299" w:type="pct"/>
              </w:tcPr>
              <w:p w:rsidR="003D127B" w:rsidRDefault="003D127B" w:rsidP="003D127B">
                <w:pPr>
                  <w:jc w:val="right"/>
                  <w:rPr>
                    <w:szCs w:val="21"/>
                  </w:rPr>
                </w:pPr>
                <w:r>
                  <w:t>547,901,672.63</w:t>
                </w:r>
              </w:p>
            </w:tc>
            <w:tc>
              <w:tcPr>
                <w:tcW w:w="1267" w:type="pct"/>
              </w:tcPr>
              <w:p w:rsidR="003D127B" w:rsidRDefault="003D127B" w:rsidP="003D127B">
                <w:pPr>
                  <w:jc w:val="right"/>
                  <w:rPr>
                    <w:szCs w:val="21"/>
                  </w:rPr>
                </w:pPr>
                <w:r>
                  <w:t>8.69</w:t>
                </w:r>
              </w:p>
            </w:tc>
          </w:tr>
        </w:tbl>
        <w:p w:rsidR="003D127B" w:rsidRDefault="003D127B"/>
        <w:p w:rsidR="00D26B69" w:rsidRDefault="00A445E1">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036932258"/>
            <w:lock w:val="sdtContentLocked"/>
            <w:placeholder>
              <w:docPart w:val="GBC22222222222222222222222222222"/>
            </w:placeholder>
          </w:sdtPr>
          <w:sdtContent>
            <w:p w:rsidR="003D127B" w:rsidRDefault="00B66160" w:rsidP="003D127B">
              <w:pPr>
                <w:rPr>
                  <w:szCs w:val="21"/>
                </w:rPr>
              </w:pPr>
              <w:r>
                <w:rPr>
                  <w:szCs w:val="21"/>
                </w:rPr>
                <w:fldChar w:fldCharType="begin"/>
              </w:r>
              <w:r w:rsidR="003D127B">
                <w:rPr>
                  <w:szCs w:val="21"/>
                </w:rPr>
                <w:instrText xml:space="preserve"> MACROBUTTON  SnrToggleCheckbox □适用 </w:instrText>
              </w:r>
              <w:r>
                <w:rPr>
                  <w:szCs w:val="21"/>
                </w:rPr>
                <w:fldChar w:fldCharType="end"/>
              </w:r>
              <w:r>
                <w:rPr>
                  <w:szCs w:val="21"/>
                </w:rPr>
                <w:fldChar w:fldCharType="begin"/>
              </w:r>
              <w:r w:rsidR="003D127B">
                <w:rPr>
                  <w:szCs w:val="21"/>
                </w:rPr>
                <w:instrText xml:space="preserve"> MACROBUTTON  SnrToggleCheckbox √不适用 </w:instrText>
              </w:r>
              <w:r>
                <w:rPr>
                  <w:szCs w:val="21"/>
                </w:rPr>
                <w:fldChar w:fldCharType="end"/>
              </w:r>
            </w:p>
          </w:sdtContent>
        </w:sdt>
      </w:sdtContent>
    </w:sdt>
    <w:sdt>
      <w:sdtPr>
        <w:rPr>
          <w:szCs w:val="21"/>
        </w:rPr>
        <w:alias w:val="模块:组合计提项目"/>
        <w:tag w:val="_SEC_f085826b570e4937b558307522853cff"/>
        <w:id w:val="13463017"/>
        <w:lock w:val="sdtLocked"/>
      </w:sdtPr>
      <w:sdtContent>
        <w:p w:rsidR="003D127B" w:rsidRDefault="003D127B">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3463020"/>
              <w:lock w:val="sdtLocked"/>
              <w:comboBox>
                <w:listItem w:displayText="特定客户组合" w:value="特定客户组合"/>
                <w:listItem w:displayText="账龄组合" w:value="账龄组合"/>
              </w:comboBox>
            </w:sdtPr>
            <w:sdtContent>
              <w:r>
                <w:rPr>
                  <w:rFonts w:hint="eastAsia"/>
                  <w:szCs w:val="21"/>
                </w:rPr>
                <w:t>特定客户组合</w:t>
              </w:r>
            </w:sdtContent>
          </w:sdt>
        </w:p>
        <w:p w:rsidR="003D127B" w:rsidRDefault="003D127B">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1346302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346302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3D127B" w:rsidTr="003D127B">
            <w:sdt>
              <w:sdtPr>
                <w:tag w:val="_PLD_331ca2a43a5247699c45fd6309aee7fd"/>
                <w:id w:val="13463342"/>
                <w:lock w:val="sdtLocked"/>
              </w:sdtPr>
              <w:sdtContent>
                <w:tc>
                  <w:tcPr>
                    <w:tcW w:w="1158" w:type="pct"/>
                    <w:vMerge w:val="restart"/>
                    <w:vAlign w:val="center"/>
                  </w:tcPr>
                  <w:p w:rsidR="003D127B" w:rsidRDefault="003D127B" w:rsidP="003D127B">
                    <w:pPr>
                      <w:jc w:val="center"/>
                      <w:rPr>
                        <w:szCs w:val="21"/>
                      </w:rPr>
                    </w:pPr>
                    <w:r>
                      <w:rPr>
                        <w:rFonts w:hint="eastAsia"/>
                        <w:szCs w:val="21"/>
                      </w:rPr>
                      <w:t>名称</w:t>
                    </w:r>
                  </w:p>
                </w:tc>
              </w:sdtContent>
            </w:sdt>
            <w:sdt>
              <w:sdtPr>
                <w:tag w:val="_PLD_271f4f470bff48e385b1a5d9080fde35"/>
                <w:id w:val="13463343"/>
                <w:lock w:val="sdtLocked"/>
              </w:sdtPr>
              <w:sdtContent>
                <w:tc>
                  <w:tcPr>
                    <w:tcW w:w="3842" w:type="pct"/>
                    <w:gridSpan w:val="3"/>
                    <w:vAlign w:val="center"/>
                  </w:tcPr>
                  <w:p w:rsidR="003D127B" w:rsidRDefault="003D127B" w:rsidP="003D127B">
                    <w:pPr>
                      <w:jc w:val="center"/>
                      <w:rPr>
                        <w:szCs w:val="21"/>
                      </w:rPr>
                    </w:pPr>
                    <w:r>
                      <w:rPr>
                        <w:rFonts w:hint="eastAsia"/>
                        <w:szCs w:val="21"/>
                      </w:rPr>
                      <w:t>期末余额</w:t>
                    </w:r>
                  </w:p>
                </w:tc>
              </w:sdtContent>
            </w:sdt>
          </w:tr>
          <w:tr w:rsidR="003D127B" w:rsidTr="003D127B">
            <w:tc>
              <w:tcPr>
                <w:tcW w:w="1158" w:type="pct"/>
                <w:vMerge/>
              </w:tcPr>
              <w:p w:rsidR="003D127B" w:rsidRDefault="003D127B" w:rsidP="003D127B">
                <w:pPr>
                  <w:jc w:val="center"/>
                  <w:rPr>
                    <w:szCs w:val="21"/>
                  </w:rPr>
                </w:pPr>
              </w:p>
            </w:tc>
            <w:sdt>
              <w:sdtPr>
                <w:tag w:val="_PLD_e1c956de9b3b4544a5d0584eaaf6aea2"/>
                <w:id w:val="13463344"/>
                <w:lock w:val="sdtLocked"/>
              </w:sdtPr>
              <w:sdtContent>
                <w:tc>
                  <w:tcPr>
                    <w:tcW w:w="1276" w:type="pct"/>
                    <w:vAlign w:val="center"/>
                  </w:tcPr>
                  <w:p w:rsidR="003D127B" w:rsidRDefault="003D127B" w:rsidP="003D127B">
                    <w:pPr>
                      <w:jc w:val="center"/>
                      <w:rPr>
                        <w:szCs w:val="21"/>
                      </w:rPr>
                    </w:pPr>
                    <w:r>
                      <w:rPr>
                        <w:rFonts w:hint="eastAsia"/>
                        <w:szCs w:val="21"/>
                      </w:rPr>
                      <w:t>应收账款</w:t>
                    </w:r>
                  </w:p>
                </w:tc>
              </w:sdtContent>
            </w:sdt>
            <w:sdt>
              <w:sdtPr>
                <w:tag w:val="_PLD_0098acb8b7f640f29f65a14017e23f02"/>
                <w:id w:val="13463345"/>
                <w:lock w:val="sdtLocked"/>
              </w:sdtPr>
              <w:sdtContent>
                <w:tc>
                  <w:tcPr>
                    <w:tcW w:w="1299" w:type="pct"/>
                    <w:vAlign w:val="center"/>
                  </w:tcPr>
                  <w:p w:rsidR="003D127B" w:rsidRDefault="003D127B" w:rsidP="003D127B">
                    <w:pPr>
                      <w:jc w:val="center"/>
                      <w:rPr>
                        <w:szCs w:val="21"/>
                      </w:rPr>
                    </w:pPr>
                    <w:r>
                      <w:rPr>
                        <w:rFonts w:hint="eastAsia"/>
                        <w:szCs w:val="21"/>
                      </w:rPr>
                      <w:t>坏账准备</w:t>
                    </w:r>
                  </w:p>
                </w:tc>
              </w:sdtContent>
            </w:sdt>
            <w:sdt>
              <w:sdtPr>
                <w:tag w:val="_PLD_290bbc3bde3c43c487996752ceb95160"/>
                <w:id w:val="13463346"/>
                <w:lock w:val="sdtLocked"/>
              </w:sdtPr>
              <w:sdtContent>
                <w:tc>
                  <w:tcPr>
                    <w:tcW w:w="1267" w:type="pct"/>
                    <w:vAlign w:val="center"/>
                  </w:tcPr>
                  <w:p w:rsidR="003D127B" w:rsidRDefault="003D127B" w:rsidP="003D127B">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13463347"/>
              <w:lock w:val="sdtLocked"/>
            </w:sdtPr>
            <w:sdtContent>
              <w:tr w:rsidR="003D127B" w:rsidTr="003D127B">
                <w:tc>
                  <w:tcPr>
                    <w:tcW w:w="1158" w:type="pct"/>
                  </w:tcPr>
                  <w:p w:rsidR="003D127B" w:rsidRDefault="003D127B" w:rsidP="003D127B">
                    <w:pPr>
                      <w:rPr>
                        <w:szCs w:val="21"/>
                      </w:rPr>
                    </w:pPr>
                    <w:r>
                      <w:t>特定用户组合</w:t>
                    </w:r>
                  </w:p>
                </w:tc>
                <w:tc>
                  <w:tcPr>
                    <w:tcW w:w="1276" w:type="pct"/>
                  </w:tcPr>
                  <w:p w:rsidR="003D127B" w:rsidRDefault="003D127B" w:rsidP="003D127B">
                    <w:pPr>
                      <w:jc w:val="right"/>
                      <w:rPr>
                        <w:szCs w:val="21"/>
                      </w:rPr>
                    </w:pPr>
                    <w:r>
                      <w:t>1,081,868,698.29</w:t>
                    </w:r>
                  </w:p>
                </w:tc>
                <w:tc>
                  <w:tcPr>
                    <w:tcW w:w="1299" w:type="pct"/>
                  </w:tcPr>
                  <w:p w:rsidR="003D127B" w:rsidRDefault="003D127B" w:rsidP="003D127B">
                    <w:pPr>
                      <w:jc w:val="right"/>
                      <w:rPr>
                        <w:szCs w:val="21"/>
                      </w:rPr>
                    </w:pPr>
                    <w:r>
                      <w:t>21,637,373.98</w:t>
                    </w:r>
                  </w:p>
                </w:tc>
                <w:tc>
                  <w:tcPr>
                    <w:tcW w:w="1267" w:type="pct"/>
                  </w:tcPr>
                  <w:p w:rsidR="003D127B" w:rsidRDefault="003D127B" w:rsidP="003D127B">
                    <w:pPr>
                      <w:jc w:val="right"/>
                      <w:rPr>
                        <w:szCs w:val="21"/>
                      </w:rPr>
                    </w:pPr>
                    <w:r>
                      <w:t>2.00</w:t>
                    </w:r>
                  </w:p>
                </w:tc>
              </w:tr>
            </w:sdtContent>
          </w:sdt>
          <w:tr w:rsidR="003D127B" w:rsidTr="003D127B">
            <w:sdt>
              <w:sdtPr>
                <w:tag w:val="_PLD_9a3bf225ae544565ad2cb49381fcaca1"/>
                <w:id w:val="13463348"/>
                <w:lock w:val="sdtLocked"/>
              </w:sdtPr>
              <w:sdtContent>
                <w:tc>
                  <w:tcPr>
                    <w:tcW w:w="1158" w:type="pct"/>
                    <w:vAlign w:val="center"/>
                  </w:tcPr>
                  <w:p w:rsidR="003D127B" w:rsidRDefault="003D127B" w:rsidP="003D127B">
                    <w:pPr>
                      <w:jc w:val="center"/>
                      <w:rPr>
                        <w:szCs w:val="21"/>
                      </w:rPr>
                    </w:pPr>
                    <w:r>
                      <w:rPr>
                        <w:rFonts w:hint="eastAsia"/>
                        <w:szCs w:val="21"/>
                      </w:rPr>
                      <w:t>合计</w:t>
                    </w:r>
                  </w:p>
                </w:tc>
              </w:sdtContent>
            </w:sdt>
            <w:tc>
              <w:tcPr>
                <w:tcW w:w="1276" w:type="pct"/>
              </w:tcPr>
              <w:p w:rsidR="003D127B" w:rsidRDefault="003D127B" w:rsidP="003D127B">
                <w:pPr>
                  <w:jc w:val="right"/>
                  <w:rPr>
                    <w:szCs w:val="21"/>
                  </w:rPr>
                </w:pPr>
                <w:r>
                  <w:t>1,081,868,698.29</w:t>
                </w:r>
              </w:p>
            </w:tc>
            <w:tc>
              <w:tcPr>
                <w:tcW w:w="1299" w:type="pct"/>
              </w:tcPr>
              <w:p w:rsidR="003D127B" w:rsidRDefault="003D127B" w:rsidP="003D127B">
                <w:pPr>
                  <w:jc w:val="right"/>
                  <w:rPr>
                    <w:szCs w:val="21"/>
                  </w:rPr>
                </w:pPr>
                <w:r>
                  <w:t>21,637,373.98</w:t>
                </w:r>
              </w:p>
            </w:tc>
            <w:tc>
              <w:tcPr>
                <w:tcW w:w="1267" w:type="pct"/>
              </w:tcPr>
              <w:p w:rsidR="003D127B" w:rsidRDefault="003D127B" w:rsidP="003D127B">
                <w:pPr>
                  <w:jc w:val="right"/>
                  <w:rPr>
                    <w:szCs w:val="21"/>
                  </w:rPr>
                </w:pPr>
                <w:r>
                  <w:t>2.00</w:t>
                </w:r>
              </w:p>
            </w:tc>
          </w:tr>
        </w:tbl>
        <w:p w:rsidR="003D127B" w:rsidRDefault="003D127B"/>
        <w:p w:rsidR="003D127B" w:rsidRDefault="003D127B">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13463030"/>
            <w:lock w:val="sdtContentLocked"/>
          </w:sdtPr>
          <w:sdtContent>
            <w:p w:rsidR="003D127B" w:rsidRDefault="00B66160" w:rsidP="003D127B">
              <w:pPr>
                <w:rPr>
                  <w:szCs w:val="21"/>
                </w:rPr>
              </w:pPr>
              <w:r>
                <w:rPr>
                  <w:szCs w:val="21"/>
                </w:rPr>
                <w:fldChar w:fldCharType="begin"/>
              </w:r>
              <w:r w:rsidR="003D127B">
                <w:rPr>
                  <w:szCs w:val="21"/>
                </w:rPr>
                <w:instrText xml:space="preserve"> MACROBUTTON  SnrToggleCheckbox □适用 </w:instrText>
              </w:r>
              <w:r>
                <w:rPr>
                  <w:szCs w:val="21"/>
                </w:rPr>
                <w:fldChar w:fldCharType="end"/>
              </w:r>
              <w:r>
                <w:rPr>
                  <w:szCs w:val="21"/>
                </w:rPr>
                <w:fldChar w:fldCharType="begin"/>
              </w:r>
              <w:r w:rsidR="003D127B">
                <w:rPr>
                  <w:szCs w:val="21"/>
                </w:rPr>
                <w:instrText xml:space="preserve"> MACROBUTTON  SnrToggleCheckbox √不适用 </w:instrText>
              </w:r>
              <w:r>
                <w:rPr>
                  <w:szCs w:val="21"/>
                </w:rPr>
                <w:fldChar w:fldCharType="end"/>
              </w:r>
            </w:p>
          </w:sdtContent>
        </w:sdt>
        <w:p w:rsidR="00D26B69" w:rsidRDefault="00B66160" w:rsidP="003D127B">
          <w:pPr>
            <w:rPr>
              <w:szCs w:val="21"/>
            </w:rPr>
          </w:pPr>
        </w:p>
      </w:sdtContent>
    </w:sdt>
    <w:bookmarkEnd w:id="83"/>
    <w:bookmarkEnd w:id="84"/>
    <w:p w:rsidR="00D26B69" w:rsidRDefault="00D26B69"/>
    <w:bookmarkStart w:id="85" w:name="_Hlk10467269" w:displacedByCustomXml="next"/>
    <w:bookmarkStart w:id="86"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D26B69" w:rsidRDefault="00A445E1">
          <w:r>
            <w:rPr>
              <w:rFonts w:hint="eastAsia"/>
            </w:rPr>
            <w:t>如按预期信用损失一般模型计提坏账准备，请参照其他应收款披露：</w:t>
          </w:r>
          <w:bookmarkEnd w:id="85"/>
        </w:p>
        <w:sdt>
          <w:sdtPr>
            <w:alias w:val="是否适用：应收账款按一般预计信用损失模型计提坏账[双击切换]"/>
            <w:tag w:val="_GBC_dbecd76100814214abd6f7c10d1dd2fa"/>
            <w:id w:val="-480538127"/>
            <w:lock w:val="sdtContentLocked"/>
            <w:placeholder>
              <w:docPart w:val="GBC22222222222222222222222222222"/>
            </w:placeholder>
          </w:sdtPr>
          <w:sdtContent>
            <w:p w:rsidR="00D26B69" w:rsidRDefault="00B66160" w:rsidP="003D127B">
              <w:r>
                <w:fldChar w:fldCharType="begin"/>
              </w:r>
              <w:r w:rsidR="003D127B">
                <w:instrText xml:space="preserve"> MACROBUTTON  SnrToggleCheckbox □适用 </w:instrText>
              </w:r>
              <w:r>
                <w:fldChar w:fldCharType="end"/>
              </w:r>
              <w:r>
                <w:fldChar w:fldCharType="begin"/>
              </w:r>
              <w:r w:rsidR="003D127B">
                <w:instrText xml:space="preserve"> MACROBUTTON  SnrToggleCheckbox √不适用 </w:instrText>
              </w:r>
              <w:r>
                <w:fldChar w:fldCharType="end"/>
              </w:r>
            </w:p>
          </w:sdtContent>
        </w:sdt>
        <w:p w:rsidR="00D26B69" w:rsidRDefault="00B66160"/>
      </w:sdtContent>
    </w:sdt>
    <w:bookmarkEnd w:id="86" w:displacedByCustomXml="prev"/>
    <w:bookmarkStart w:id="87"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D26B69" w:rsidRDefault="00A445E1">
          <w:pPr>
            <w:pStyle w:val="4"/>
            <w:numPr>
              <w:ilvl w:val="3"/>
              <w:numId w:val="47"/>
            </w:numPr>
            <w:tabs>
              <w:tab w:val="left" w:pos="574"/>
            </w:tabs>
            <w:rPr>
              <w:szCs w:val="21"/>
            </w:rPr>
          </w:pPr>
          <w:r>
            <w:rPr>
              <w:rFonts w:hint="eastAsia"/>
              <w:szCs w:val="21"/>
            </w:rPr>
            <w:t>坏账准备的情况</w:t>
          </w:r>
        </w:p>
        <w:sdt>
          <w:sdtPr>
            <w:alias w:val="是否适用：应收账款坏账准备[双击切换]"/>
            <w:tag w:val="_GBC_fb482eb90dbc45c4a6420c45e8a46012"/>
            <w:id w:val="-1212652124"/>
            <w:lock w:val="sdtContentLocked"/>
            <w:placeholder>
              <w:docPart w:val="GBC22222222222222222222222222222"/>
            </w:placeholder>
          </w:sdtPr>
          <w:sdtContent>
            <w:p w:rsidR="003D127B" w:rsidRDefault="00B66160" w:rsidP="003D127B">
              <w:r>
                <w:fldChar w:fldCharType="begin"/>
              </w:r>
              <w:r w:rsidR="003D127B">
                <w:instrText xml:space="preserve"> MACROBUTTON  SnrToggleCheckbox □适用 </w:instrText>
              </w:r>
              <w:r>
                <w:fldChar w:fldCharType="end"/>
              </w:r>
              <w:r>
                <w:fldChar w:fldCharType="begin"/>
              </w:r>
              <w:r w:rsidR="003D127B">
                <w:instrText xml:space="preserve"> MACROBUTTON  SnrToggleCheckbox √不适用 </w:instrText>
              </w:r>
              <w:r>
                <w:fldChar w:fldCharType="end"/>
              </w:r>
            </w:p>
          </w:sdtContent>
        </w:sdt>
        <w:p w:rsidR="00D26B69" w:rsidRDefault="00B66160">
          <w:pPr>
            <w:ind w:rightChars="-759" w:right="-1594"/>
          </w:pPr>
        </w:p>
      </w:sdtContent>
    </w:sdt>
    <w:bookmarkEnd w:id="87" w:displacedByCustomXml="prev"/>
    <w:p w:rsidR="00D26B69" w:rsidRDefault="00D26B69"/>
    <w:sdt>
      <w:sdtPr>
        <w:rPr>
          <w:rFonts w:ascii="Times New Roman" w:hAnsi="Times New Roman"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ascii="宋体" w:hAnsi="宋体" w:hint="default"/>
        </w:rPr>
      </w:sdtEndPr>
      <w:sdtContent>
        <w:p w:rsidR="00D26B69" w:rsidRDefault="00A445E1">
          <w:pPr>
            <w:pStyle w:val="4"/>
            <w:numPr>
              <w:ilvl w:val="3"/>
              <w:numId w:val="47"/>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722900336"/>
            <w:lock w:val="sdtContentLocked"/>
            <w:placeholder>
              <w:docPart w:val="GBC22222222222222222222222222222"/>
            </w:placeholder>
          </w:sdtPr>
          <w:sdtContent>
            <w:p w:rsidR="003D127B" w:rsidRDefault="00B66160" w:rsidP="003D127B">
              <w:r>
                <w:fldChar w:fldCharType="begin"/>
              </w:r>
              <w:r w:rsidR="003D127B">
                <w:instrText xml:space="preserve"> MACROBUTTON  SnrToggleCheckbox □适用 </w:instrText>
              </w:r>
              <w:r>
                <w:fldChar w:fldCharType="end"/>
              </w:r>
              <w:r>
                <w:fldChar w:fldCharType="begin"/>
              </w:r>
              <w:r w:rsidR="003D127B">
                <w:instrText xml:space="preserve"> MACROBUTTON  SnrToggleCheckbox √不适用 </w:instrText>
              </w:r>
              <w:r>
                <w:fldChar w:fldCharType="end"/>
              </w:r>
            </w:p>
          </w:sdtContent>
        </w:sdt>
        <w:p w:rsidR="00D26B69" w:rsidRDefault="00B66160"/>
      </w:sdtContent>
    </w:sdt>
    <w:p w:rsidR="00D26B69" w:rsidRDefault="00D26B69"/>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Content>
        <w:p w:rsidR="00D26B69" w:rsidRDefault="00A445E1">
          <w:pPr>
            <w:pStyle w:val="4"/>
            <w:numPr>
              <w:ilvl w:val="3"/>
              <w:numId w:val="47"/>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ContentLocked"/>
            <w:placeholder>
              <w:docPart w:val="GBC22222222222222222222222222222"/>
            </w:placeholder>
          </w:sdtPr>
          <w:sdtContent>
            <w:p w:rsidR="00D26B69" w:rsidRDefault="00B66160">
              <w:pPr>
                <w:snapToGrid w:val="0"/>
                <w:spacing w:line="240" w:lineRule="atLeast"/>
                <w:rPr>
                  <w:szCs w:val="21"/>
                </w:rPr>
              </w:pPr>
              <w:r>
                <w:rPr>
                  <w:szCs w:val="21"/>
                </w:rPr>
                <w:fldChar w:fldCharType="begin"/>
              </w:r>
              <w:r w:rsidR="003D127B">
                <w:rPr>
                  <w:szCs w:val="21"/>
                </w:rPr>
                <w:instrText>MACROBUTTON  SnrToggleCheckbox √适用</w:instrText>
              </w:r>
              <w:r>
                <w:rPr>
                  <w:szCs w:val="21"/>
                </w:rPr>
                <w:fldChar w:fldCharType="end"/>
              </w:r>
              <w:r>
                <w:rPr>
                  <w:szCs w:val="21"/>
                </w:rPr>
                <w:fldChar w:fldCharType="begin"/>
              </w:r>
              <w:r w:rsidR="003D127B">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Content>
            <w:p w:rsidR="003D127B" w:rsidRPr="002E7346" w:rsidRDefault="003D127B" w:rsidP="003D127B">
              <w:pPr>
                <w:tabs>
                  <w:tab w:val="left" w:pos="9000"/>
                </w:tabs>
                <w:spacing w:line="400" w:lineRule="exact"/>
                <w:ind w:rightChars="171" w:right="359" w:firstLineChars="200" w:firstLine="420"/>
                <w:rPr>
                  <w:rFonts w:ascii="Arial Narrow" w:eastAsiaTheme="minorEastAsia" w:hAnsi="Arial Narrow" w:cs="Arial"/>
                  <w:sz w:val="24"/>
                </w:rPr>
              </w:pPr>
              <w:r w:rsidRPr="002E7346">
                <w:rPr>
                  <w:rFonts w:ascii="Arial Narrow" w:eastAsiaTheme="minorEastAsia" w:hAnsi="Arial Narrow" w:cs="Arial"/>
                  <w:sz w:val="24"/>
                </w:rPr>
                <w:t>本公司按欠款方归集的期末余额前五名应收账款汇总金额为</w:t>
              </w:r>
              <w:r w:rsidRPr="002E7346">
                <w:rPr>
                  <w:rFonts w:ascii="Arial Narrow" w:eastAsiaTheme="minorEastAsia" w:hAnsi="Arial Narrow"/>
                  <w:color w:val="000000"/>
                  <w:sz w:val="24"/>
                </w:rPr>
                <w:t>3,690,629,286.08</w:t>
              </w:r>
              <w:r w:rsidRPr="002E7346">
                <w:rPr>
                  <w:rFonts w:ascii="Arial Narrow" w:eastAsiaTheme="minorEastAsia" w:hAnsi="Arial Narrow" w:cs="Arial"/>
                  <w:sz w:val="24"/>
                </w:rPr>
                <w:t>元，占应收账款期末余额合计数的比例为</w:t>
              </w:r>
              <w:r w:rsidRPr="002E7346">
                <w:rPr>
                  <w:rFonts w:ascii="Arial Narrow" w:eastAsiaTheme="minorEastAsia" w:hAnsi="Arial Narrow" w:cs="Arial"/>
                  <w:sz w:val="24"/>
                </w:rPr>
                <w:t>48.87%</w:t>
              </w:r>
              <w:r w:rsidRPr="002E7346">
                <w:rPr>
                  <w:rFonts w:ascii="Arial Narrow" w:eastAsiaTheme="minorEastAsia" w:hAnsi="Arial Narrow" w:cs="Arial"/>
                  <w:sz w:val="24"/>
                </w:rPr>
                <w:t>，相应计提的坏账准备期末余额汇总金额为</w:t>
              </w:r>
              <w:r w:rsidRPr="002E7346">
                <w:rPr>
                  <w:rFonts w:ascii="Arial Narrow" w:eastAsiaTheme="minorEastAsia" w:hAnsi="Arial Narrow"/>
                  <w:color w:val="000000"/>
                  <w:sz w:val="24"/>
                </w:rPr>
                <w:t>261,704,620.87</w:t>
              </w:r>
              <w:r w:rsidRPr="002E7346">
                <w:rPr>
                  <w:rFonts w:ascii="Arial Narrow" w:eastAsiaTheme="minorEastAsia" w:hAnsi="Arial Narrow" w:cs="Arial"/>
                  <w:sz w:val="24"/>
                </w:rPr>
                <w:t>元。</w:t>
              </w:r>
            </w:p>
            <w:tbl>
              <w:tblPr>
                <w:tblW w:w="8988" w:type="dxa"/>
                <w:jc w:val="center"/>
                <w:tblBorders>
                  <w:top w:val="single" w:sz="12" w:space="0" w:color="auto"/>
                  <w:bottom w:val="single" w:sz="12" w:space="0" w:color="auto"/>
                  <w:insideH w:val="dotted" w:sz="4" w:space="0" w:color="auto"/>
                  <w:insideV w:val="dotted" w:sz="4" w:space="0" w:color="auto"/>
                </w:tblBorders>
                <w:tblLayout w:type="fixed"/>
                <w:tblCellMar>
                  <w:left w:w="28" w:type="dxa"/>
                  <w:right w:w="28" w:type="dxa"/>
                </w:tblCellMar>
                <w:tblLook w:val="0000"/>
              </w:tblPr>
              <w:tblGrid>
                <w:gridCol w:w="3680"/>
                <w:gridCol w:w="1701"/>
                <w:gridCol w:w="1843"/>
                <w:gridCol w:w="1764"/>
              </w:tblGrid>
              <w:tr w:rsidR="003D127B" w:rsidRPr="002E7346" w:rsidTr="003D127B">
                <w:trPr>
                  <w:jc w:val="center"/>
                </w:trPr>
                <w:tc>
                  <w:tcPr>
                    <w:tcW w:w="3680" w:type="dxa"/>
                    <w:shd w:val="clear" w:color="auto" w:fill="auto"/>
                    <w:vAlign w:val="center"/>
                  </w:tcPr>
                  <w:p w:rsidR="003D127B" w:rsidRPr="002E7346" w:rsidRDefault="003D127B" w:rsidP="003D127B">
                    <w:pPr>
                      <w:spacing w:line="400" w:lineRule="exact"/>
                      <w:jc w:val="center"/>
                      <w:rPr>
                        <w:rFonts w:ascii="Arial Narrow" w:hAnsi="Arial Narrow" w:cs="Arial"/>
                        <w:sz w:val="18"/>
                        <w:szCs w:val="18"/>
                      </w:rPr>
                    </w:pPr>
                    <w:r w:rsidRPr="002E7346">
                      <w:rPr>
                        <w:rFonts w:ascii="Arial Narrow" w:hAnsi="Arial Narrow" w:cs="Arial"/>
                        <w:sz w:val="18"/>
                        <w:szCs w:val="18"/>
                      </w:rPr>
                      <w:t>项目</w:t>
                    </w:r>
                  </w:p>
                </w:tc>
                <w:tc>
                  <w:tcPr>
                    <w:tcW w:w="1701" w:type="dxa"/>
                    <w:shd w:val="clear" w:color="auto" w:fill="auto"/>
                    <w:vAlign w:val="center"/>
                  </w:tcPr>
                  <w:p w:rsidR="003D127B" w:rsidRPr="002E7346" w:rsidRDefault="003D127B" w:rsidP="003D127B">
                    <w:pPr>
                      <w:spacing w:line="400" w:lineRule="exact"/>
                      <w:jc w:val="center"/>
                      <w:rPr>
                        <w:rFonts w:ascii="Arial Narrow" w:hAnsi="Arial Narrow" w:cs="Arial"/>
                        <w:sz w:val="18"/>
                        <w:szCs w:val="18"/>
                      </w:rPr>
                    </w:pPr>
                    <w:r w:rsidRPr="002E7346">
                      <w:rPr>
                        <w:rFonts w:ascii="Arial Narrow" w:hAnsi="Arial Narrow" w:cs="Arial"/>
                        <w:sz w:val="18"/>
                        <w:szCs w:val="18"/>
                      </w:rPr>
                      <w:t>余额</w:t>
                    </w:r>
                  </w:p>
                </w:tc>
                <w:tc>
                  <w:tcPr>
                    <w:tcW w:w="1843" w:type="dxa"/>
                    <w:shd w:val="clear" w:color="auto" w:fill="auto"/>
                    <w:vAlign w:val="center"/>
                  </w:tcPr>
                  <w:p w:rsidR="003D127B" w:rsidRPr="002E7346" w:rsidRDefault="003D127B" w:rsidP="003D127B">
                    <w:pPr>
                      <w:spacing w:line="400" w:lineRule="exact"/>
                      <w:jc w:val="center"/>
                      <w:rPr>
                        <w:rFonts w:ascii="Arial Narrow" w:hAnsi="Arial Narrow" w:cs="Arial"/>
                        <w:sz w:val="18"/>
                        <w:szCs w:val="18"/>
                      </w:rPr>
                    </w:pPr>
                    <w:r w:rsidRPr="002E7346">
                      <w:rPr>
                        <w:rFonts w:ascii="Arial Narrow" w:hAnsi="Arial Narrow" w:cs="Arial"/>
                        <w:sz w:val="18"/>
                        <w:szCs w:val="18"/>
                      </w:rPr>
                      <w:t>占期末余额比例（</w:t>
                    </w:r>
                    <w:r w:rsidRPr="002E7346">
                      <w:rPr>
                        <w:rFonts w:ascii="Arial Narrow" w:hAnsi="Arial Narrow" w:cs="Arial"/>
                        <w:sz w:val="18"/>
                        <w:szCs w:val="18"/>
                      </w:rPr>
                      <w:t>%</w:t>
                    </w:r>
                    <w:r w:rsidRPr="002E7346">
                      <w:rPr>
                        <w:rFonts w:ascii="Arial Narrow" w:hAnsi="Arial Narrow" w:cs="Arial"/>
                        <w:sz w:val="18"/>
                        <w:szCs w:val="18"/>
                      </w:rPr>
                      <w:t>）</w:t>
                    </w:r>
                  </w:p>
                </w:tc>
                <w:tc>
                  <w:tcPr>
                    <w:tcW w:w="1764" w:type="dxa"/>
                    <w:shd w:val="clear" w:color="auto" w:fill="auto"/>
                    <w:vAlign w:val="center"/>
                  </w:tcPr>
                  <w:p w:rsidR="003D127B" w:rsidRPr="002E7346" w:rsidRDefault="003D127B" w:rsidP="003D127B">
                    <w:pPr>
                      <w:spacing w:line="400" w:lineRule="exact"/>
                      <w:jc w:val="center"/>
                      <w:rPr>
                        <w:rFonts w:ascii="Arial Narrow" w:hAnsi="Arial Narrow" w:cs="Arial"/>
                        <w:sz w:val="18"/>
                        <w:szCs w:val="18"/>
                      </w:rPr>
                    </w:pPr>
                    <w:r w:rsidRPr="002E7346">
                      <w:rPr>
                        <w:rFonts w:ascii="Arial Narrow" w:hAnsi="Arial Narrow" w:cs="Arial"/>
                        <w:sz w:val="18"/>
                        <w:szCs w:val="18"/>
                      </w:rPr>
                      <w:t>计提坏账准备</w:t>
                    </w:r>
                  </w:p>
                </w:tc>
              </w:tr>
              <w:tr w:rsidR="003D127B" w:rsidRPr="002E7346" w:rsidTr="003D127B">
                <w:trPr>
                  <w:jc w:val="center"/>
                </w:trPr>
                <w:tc>
                  <w:tcPr>
                    <w:tcW w:w="3680" w:type="dxa"/>
                    <w:shd w:val="clear" w:color="auto" w:fill="auto"/>
                    <w:vAlign w:val="center"/>
                  </w:tcPr>
                  <w:p w:rsidR="003D127B" w:rsidRPr="002E7346" w:rsidRDefault="003D127B" w:rsidP="003D127B">
                    <w:pPr>
                      <w:spacing w:line="400" w:lineRule="exact"/>
                      <w:rPr>
                        <w:rFonts w:ascii="Arial Narrow" w:hAnsi="Arial Narrow" w:cs="Arial"/>
                        <w:sz w:val="18"/>
                        <w:szCs w:val="18"/>
                      </w:rPr>
                    </w:pPr>
                    <w:r w:rsidRPr="002E7346">
                      <w:rPr>
                        <w:rFonts w:ascii="Arial Narrow" w:hAnsi="Arial Narrow"/>
                        <w:color w:val="000000"/>
                        <w:sz w:val="18"/>
                        <w:szCs w:val="18"/>
                      </w:rPr>
                      <w:t>HONGKONG HECHUANG SMARTCO.,LIMITED</w:t>
                    </w:r>
                  </w:p>
                </w:tc>
                <w:tc>
                  <w:tcPr>
                    <w:tcW w:w="1701"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1,156,620,284.33</w:t>
                    </w:r>
                  </w:p>
                </w:tc>
                <w:tc>
                  <w:tcPr>
                    <w:tcW w:w="1843"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15.32</w:t>
                    </w:r>
                  </w:p>
                </w:tc>
                <w:tc>
                  <w:tcPr>
                    <w:tcW w:w="1764"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146,732,975.87</w:t>
                    </w:r>
                  </w:p>
                </w:tc>
              </w:tr>
              <w:tr w:rsidR="003D127B" w:rsidRPr="002E7346" w:rsidTr="003D127B">
                <w:trPr>
                  <w:jc w:val="center"/>
                </w:trPr>
                <w:tc>
                  <w:tcPr>
                    <w:tcW w:w="3680" w:type="dxa"/>
                    <w:shd w:val="clear" w:color="auto" w:fill="auto"/>
                    <w:vAlign w:val="center"/>
                  </w:tcPr>
                  <w:p w:rsidR="003D127B" w:rsidRPr="002E7346" w:rsidRDefault="003D127B" w:rsidP="003D127B">
                    <w:pPr>
                      <w:spacing w:line="400" w:lineRule="exact"/>
                      <w:rPr>
                        <w:rFonts w:ascii="Arial Narrow" w:hAnsi="Arial Narrow" w:cs="Arial"/>
                        <w:sz w:val="18"/>
                        <w:szCs w:val="18"/>
                      </w:rPr>
                    </w:pPr>
                    <w:r w:rsidRPr="002E7346">
                      <w:rPr>
                        <w:rFonts w:ascii="Arial Narrow" w:hAnsi="Arial Narrow"/>
                        <w:color w:val="000000"/>
                        <w:sz w:val="18"/>
                        <w:szCs w:val="18"/>
                      </w:rPr>
                      <w:t>LETIGOELECTRONICS CO., LIMITED</w:t>
                    </w:r>
                  </w:p>
                </w:tc>
                <w:tc>
                  <w:tcPr>
                    <w:tcW w:w="1701"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714,359,255.68</w:t>
                    </w:r>
                  </w:p>
                </w:tc>
                <w:tc>
                  <w:tcPr>
                    <w:tcW w:w="1843"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9.46</w:t>
                    </w:r>
                  </w:p>
                </w:tc>
                <w:tc>
                  <w:tcPr>
                    <w:tcW w:w="1764"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23,354,511.20</w:t>
                    </w:r>
                  </w:p>
                </w:tc>
              </w:tr>
              <w:tr w:rsidR="003D127B" w:rsidRPr="002E7346" w:rsidTr="003D127B">
                <w:trPr>
                  <w:jc w:val="center"/>
                </w:trPr>
                <w:tc>
                  <w:tcPr>
                    <w:tcW w:w="3680" w:type="dxa"/>
                    <w:shd w:val="clear" w:color="auto" w:fill="auto"/>
                    <w:vAlign w:val="center"/>
                  </w:tcPr>
                  <w:p w:rsidR="003D127B" w:rsidRPr="002E7346" w:rsidRDefault="003D127B" w:rsidP="003D127B">
                    <w:pPr>
                      <w:spacing w:line="400" w:lineRule="exact"/>
                      <w:rPr>
                        <w:rFonts w:ascii="Arial Narrow" w:hAnsi="Arial Narrow" w:cs="Arial"/>
                        <w:sz w:val="18"/>
                        <w:szCs w:val="18"/>
                      </w:rPr>
                    </w:pPr>
                    <w:r w:rsidRPr="002E7346">
                      <w:rPr>
                        <w:rFonts w:ascii="Arial Narrow" w:hAnsi="Arial Narrow"/>
                        <w:color w:val="000000"/>
                        <w:sz w:val="18"/>
                        <w:szCs w:val="18"/>
                      </w:rPr>
                      <w:t>Great Dynasty HK Co., Limited</w:t>
                    </w:r>
                  </w:p>
                </w:tc>
                <w:tc>
                  <w:tcPr>
                    <w:tcW w:w="1701"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650,185,213.73</w:t>
                    </w:r>
                  </w:p>
                </w:tc>
                <w:tc>
                  <w:tcPr>
                    <w:tcW w:w="1843"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8.61</w:t>
                    </w:r>
                  </w:p>
                </w:tc>
                <w:tc>
                  <w:tcPr>
                    <w:tcW w:w="1764"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36,137,820.91</w:t>
                    </w:r>
                  </w:p>
                </w:tc>
              </w:tr>
              <w:tr w:rsidR="003D127B" w:rsidRPr="002E7346" w:rsidTr="003D127B">
                <w:trPr>
                  <w:jc w:val="center"/>
                </w:trPr>
                <w:tc>
                  <w:tcPr>
                    <w:tcW w:w="3680" w:type="dxa"/>
                    <w:shd w:val="clear" w:color="auto" w:fill="auto"/>
                    <w:vAlign w:val="center"/>
                  </w:tcPr>
                  <w:p w:rsidR="003D127B" w:rsidRPr="002E7346" w:rsidRDefault="003D127B" w:rsidP="003D127B">
                    <w:pPr>
                      <w:spacing w:line="400" w:lineRule="exact"/>
                      <w:rPr>
                        <w:rFonts w:ascii="Arial Narrow" w:hAnsi="Arial Narrow" w:cs="Arial"/>
                        <w:sz w:val="18"/>
                        <w:szCs w:val="18"/>
                      </w:rPr>
                    </w:pPr>
                    <w:r w:rsidRPr="002E7346">
                      <w:rPr>
                        <w:rFonts w:ascii="Arial Narrow" w:hAnsi="Arial Narrow"/>
                        <w:color w:val="000000"/>
                        <w:sz w:val="18"/>
                        <w:szCs w:val="18"/>
                      </w:rPr>
                      <w:t>HONGKONG XINGYI TECHNOLOGYCO.,LIMITED</w:t>
                    </w:r>
                  </w:p>
                </w:tc>
                <w:tc>
                  <w:tcPr>
                    <w:tcW w:w="1701"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620,294,150.32</w:t>
                    </w:r>
                  </w:p>
                </w:tc>
                <w:tc>
                  <w:tcPr>
                    <w:tcW w:w="1843"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8.21</w:t>
                    </w:r>
                  </w:p>
                </w:tc>
                <w:tc>
                  <w:tcPr>
                    <w:tcW w:w="1764"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23,653,798.43</w:t>
                    </w:r>
                  </w:p>
                </w:tc>
              </w:tr>
              <w:tr w:rsidR="003D127B" w:rsidRPr="002E7346" w:rsidTr="003D127B">
                <w:trPr>
                  <w:jc w:val="center"/>
                </w:trPr>
                <w:tc>
                  <w:tcPr>
                    <w:tcW w:w="3680" w:type="dxa"/>
                    <w:shd w:val="clear" w:color="auto" w:fill="auto"/>
                    <w:vAlign w:val="center"/>
                  </w:tcPr>
                  <w:p w:rsidR="003D127B" w:rsidRPr="002E7346" w:rsidRDefault="003D127B" w:rsidP="003D127B">
                    <w:pPr>
                      <w:spacing w:line="400" w:lineRule="exact"/>
                      <w:rPr>
                        <w:rFonts w:ascii="Arial Narrow" w:hAnsi="Arial Narrow" w:cs="Arial"/>
                        <w:sz w:val="18"/>
                        <w:szCs w:val="18"/>
                      </w:rPr>
                    </w:pPr>
                    <w:r w:rsidRPr="002E7346">
                      <w:rPr>
                        <w:rFonts w:ascii="Arial Narrow" w:hAnsi="Arial Narrow"/>
                        <w:color w:val="000000"/>
                        <w:sz w:val="18"/>
                        <w:szCs w:val="18"/>
                      </w:rPr>
                      <w:lastRenderedPageBreak/>
                      <w:t>LIYUAN TECHNOLOGY(HK) CO.,LIMITED</w:t>
                    </w:r>
                  </w:p>
                </w:tc>
                <w:tc>
                  <w:tcPr>
                    <w:tcW w:w="1701"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549,170,382.02</w:t>
                    </w:r>
                  </w:p>
                </w:tc>
                <w:tc>
                  <w:tcPr>
                    <w:tcW w:w="1843"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7.27</w:t>
                    </w:r>
                  </w:p>
                </w:tc>
                <w:tc>
                  <w:tcPr>
                    <w:tcW w:w="1764" w:type="dxa"/>
                    <w:shd w:val="clear" w:color="auto" w:fill="auto"/>
                    <w:vAlign w:val="center"/>
                  </w:tcPr>
                  <w:p w:rsidR="003D127B" w:rsidRPr="002E7346" w:rsidRDefault="003D127B" w:rsidP="003D127B">
                    <w:pPr>
                      <w:jc w:val="center"/>
                      <w:rPr>
                        <w:rFonts w:ascii="Arial Narrow" w:hAnsi="Arial Narrow" w:cs="Arial"/>
                        <w:color w:val="000000"/>
                        <w:sz w:val="20"/>
                      </w:rPr>
                    </w:pPr>
                    <w:r w:rsidRPr="002E7346">
                      <w:rPr>
                        <w:rFonts w:ascii="Arial Narrow" w:hAnsi="Arial Narrow"/>
                        <w:color w:val="000000"/>
                        <w:sz w:val="20"/>
                      </w:rPr>
                      <w:t>31,825,514.46</w:t>
                    </w:r>
                  </w:p>
                </w:tc>
              </w:tr>
              <w:tr w:rsidR="003D127B" w:rsidRPr="002E7346" w:rsidTr="003D127B">
                <w:trPr>
                  <w:jc w:val="center"/>
                </w:trPr>
                <w:tc>
                  <w:tcPr>
                    <w:tcW w:w="3680" w:type="dxa"/>
                    <w:shd w:val="clear" w:color="auto" w:fill="auto"/>
                    <w:vAlign w:val="bottom"/>
                  </w:tcPr>
                  <w:p w:rsidR="003D127B" w:rsidRPr="002E7346" w:rsidRDefault="003D127B" w:rsidP="003D127B">
                    <w:pPr>
                      <w:spacing w:line="400" w:lineRule="exact"/>
                      <w:jc w:val="center"/>
                      <w:rPr>
                        <w:rFonts w:ascii="Arial Narrow" w:hAnsi="Arial Narrow" w:cs="Arial"/>
                        <w:szCs w:val="21"/>
                      </w:rPr>
                    </w:pPr>
                    <w:r w:rsidRPr="002E7346">
                      <w:rPr>
                        <w:rFonts w:ascii="Arial Narrow" w:hAnsi="Arial Narrow" w:cs="Arial"/>
                        <w:szCs w:val="21"/>
                      </w:rPr>
                      <w:t>合计</w:t>
                    </w:r>
                  </w:p>
                </w:tc>
                <w:tc>
                  <w:tcPr>
                    <w:tcW w:w="1701" w:type="dxa"/>
                    <w:shd w:val="clear" w:color="auto" w:fill="auto"/>
                    <w:vAlign w:val="center"/>
                  </w:tcPr>
                  <w:p w:rsidR="003D127B" w:rsidRPr="002E7346" w:rsidRDefault="003D127B" w:rsidP="003D127B">
                    <w:pPr>
                      <w:jc w:val="center"/>
                      <w:rPr>
                        <w:rFonts w:ascii="Arial Narrow" w:hAnsi="Arial Narrow"/>
                        <w:color w:val="000000"/>
                        <w:sz w:val="20"/>
                      </w:rPr>
                    </w:pPr>
                    <w:r w:rsidRPr="002E7346">
                      <w:rPr>
                        <w:rFonts w:ascii="Arial Narrow" w:hAnsi="Arial Narrow"/>
                        <w:color w:val="000000"/>
                        <w:sz w:val="20"/>
                      </w:rPr>
                      <w:t>3,690,629,286.08</w:t>
                    </w:r>
                  </w:p>
                </w:tc>
                <w:tc>
                  <w:tcPr>
                    <w:tcW w:w="1843" w:type="dxa"/>
                    <w:shd w:val="clear" w:color="auto" w:fill="auto"/>
                    <w:vAlign w:val="center"/>
                  </w:tcPr>
                  <w:p w:rsidR="003D127B" w:rsidRPr="002E7346" w:rsidRDefault="003D127B" w:rsidP="003D127B">
                    <w:pPr>
                      <w:jc w:val="center"/>
                      <w:rPr>
                        <w:rFonts w:ascii="Arial Narrow" w:hAnsi="Arial Narrow"/>
                        <w:color w:val="000000"/>
                        <w:sz w:val="20"/>
                      </w:rPr>
                    </w:pPr>
                    <w:r w:rsidRPr="002E7346">
                      <w:rPr>
                        <w:rFonts w:ascii="Arial Narrow" w:hAnsi="Arial Narrow"/>
                        <w:color w:val="000000"/>
                        <w:sz w:val="20"/>
                      </w:rPr>
                      <w:t>48.87</w:t>
                    </w:r>
                  </w:p>
                </w:tc>
                <w:tc>
                  <w:tcPr>
                    <w:tcW w:w="1764" w:type="dxa"/>
                    <w:shd w:val="clear" w:color="auto" w:fill="auto"/>
                    <w:vAlign w:val="center"/>
                  </w:tcPr>
                  <w:p w:rsidR="003D127B" w:rsidRPr="002E7346" w:rsidRDefault="003D127B" w:rsidP="003D127B">
                    <w:pPr>
                      <w:jc w:val="center"/>
                      <w:rPr>
                        <w:rFonts w:ascii="Arial Narrow" w:hAnsi="Arial Narrow"/>
                        <w:color w:val="000000"/>
                        <w:sz w:val="20"/>
                      </w:rPr>
                    </w:pPr>
                    <w:r w:rsidRPr="002E7346">
                      <w:rPr>
                        <w:rFonts w:ascii="Arial Narrow" w:hAnsi="Arial Narrow"/>
                        <w:color w:val="000000"/>
                        <w:sz w:val="20"/>
                      </w:rPr>
                      <w:t>261,704,620.87</w:t>
                    </w:r>
                  </w:p>
                </w:tc>
              </w:tr>
            </w:tbl>
            <w:p w:rsidR="00D26B69" w:rsidRDefault="00B66160">
              <w:pPr>
                <w:snapToGrid w:val="0"/>
                <w:spacing w:line="240" w:lineRule="atLeast"/>
                <w:rPr>
                  <w:szCs w:val="21"/>
                </w:rPr>
              </w:pPr>
            </w:p>
          </w:sdtContent>
        </w:sdt>
      </w:sdtContent>
    </w:sdt>
    <w:p w:rsidR="00D26B69" w:rsidRDefault="00D26B69">
      <w:pPr>
        <w:snapToGrid w:val="0"/>
        <w:spacing w:line="240" w:lineRule="atLeast"/>
        <w:ind w:leftChars="-50" w:left="-105"/>
        <w:rPr>
          <w:szCs w:val="21"/>
        </w:rPr>
      </w:pPr>
    </w:p>
    <w:sdt>
      <w:sdtPr>
        <w:rPr>
          <w:rFonts w:ascii="Times New Roman" w:hAnsi="Times New Roman"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D26B69" w:rsidRDefault="00A445E1">
          <w:pPr>
            <w:pStyle w:val="4"/>
            <w:numPr>
              <w:ilvl w:val="3"/>
              <w:numId w:val="47"/>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ContentLocked"/>
            <w:placeholder>
              <w:docPart w:val="GBC22222222222222222222222222222"/>
            </w:placeholder>
          </w:sdtPr>
          <w:sdtContent>
            <w:p w:rsidR="00D26B69" w:rsidRDefault="00B66160" w:rsidP="003D127B">
              <w:pPr>
                <w:snapToGrid w:val="0"/>
                <w:spacing w:line="240" w:lineRule="atLeast"/>
                <w:rPr>
                  <w:szCs w:val="21"/>
                </w:rPr>
              </w:pPr>
              <w:r>
                <w:rPr>
                  <w:szCs w:val="21"/>
                </w:rPr>
                <w:fldChar w:fldCharType="begin"/>
              </w:r>
              <w:r w:rsidR="003D127B">
                <w:rPr>
                  <w:szCs w:val="21"/>
                </w:rPr>
                <w:instrText>MACROBUTTON  SnrToggleCheckbox □适用</w:instrText>
              </w:r>
              <w:r>
                <w:rPr>
                  <w:szCs w:val="21"/>
                </w:rPr>
                <w:fldChar w:fldCharType="end"/>
              </w:r>
              <w:r>
                <w:rPr>
                  <w:szCs w:val="21"/>
                </w:rPr>
                <w:fldChar w:fldCharType="begin"/>
              </w:r>
              <w:r w:rsidR="003D127B">
                <w:rPr>
                  <w:szCs w:val="21"/>
                </w:rPr>
                <w:instrText xml:space="preserve"> MACROBUTTON  SnrToggleCheckbox √不适用 </w:instrText>
              </w:r>
              <w:r>
                <w:rPr>
                  <w:szCs w:val="21"/>
                </w:rPr>
                <w:fldChar w:fldCharType="end"/>
              </w:r>
            </w:p>
          </w:sdtContent>
        </w:sdt>
        <w:p w:rsidR="00D26B69" w:rsidRDefault="00B66160">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D26B69" w:rsidRDefault="00A445E1">
          <w:pPr>
            <w:pStyle w:val="4"/>
            <w:numPr>
              <w:ilvl w:val="3"/>
              <w:numId w:val="47"/>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ContentLocked"/>
            <w:placeholder>
              <w:docPart w:val="GBC22222222222222222222222222222"/>
            </w:placeholder>
          </w:sdtPr>
          <w:sdtContent>
            <w:p w:rsidR="00D26B69" w:rsidRDefault="00B66160" w:rsidP="003D127B">
              <w:pPr>
                <w:snapToGrid w:val="0"/>
                <w:spacing w:line="240" w:lineRule="atLeast"/>
                <w:rPr>
                  <w:rFonts w:ascii="Times New Roman" w:hAnsi="Times New Roman"/>
                </w:rPr>
              </w:pPr>
              <w:r>
                <w:fldChar w:fldCharType="begin"/>
              </w:r>
              <w:r w:rsidR="003D127B">
                <w:instrText>MACROBUTTON  SnrToggleCheckbox □适用</w:instrText>
              </w:r>
              <w:r>
                <w:fldChar w:fldCharType="end"/>
              </w:r>
              <w:r>
                <w:fldChar w:fldCharType="begin"/>
              </w:r>
              <w:r w:rsidR="003D127B">
                <w:instrText xml:space="preserve"> MACROBUTTON  SnrToggleCheckbox √不适用 </w:instrText>
              </w:r>
              <w:r>
                <w:fldChar w:fldCharType="end"/>
              </w:r>
            </w:p>
          </w:sdtContent>
        </w:sdt>
      </w:sdtContent>
    </w:sdt>
    <w:p w:rsidR="00D26B69" w:rsidRDefault="00D26B69">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D26B69" w:rsidRDefault="00A445E1">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ContentLocked"/>
            <w:placeholder>
              <w:docPart w:val="GBC22222222222222222222222222222"/>
            </w:placeholder>
          </w:sdtPr>
          <w:sdtContent>
            <w:p w:rsidR="00D26B69" w:rsidRDefault="00B66160" w:rsidP="003D127B">
              <w:pPr>
                <w:snapToGrid w:val="0"/>
                <w:spacing w:line="240" w:lineRule="atLeast"/>
              </w:pPr>
              <w:r>
                <w:fldChar w:fldCharType="begin"/>
              </w:r>
              <w:r w:rsidR="003D127B">
                <w:instrText>MACROBUTTON  SnrToggleCheckbox □适用</w:instrText>
              </w:r>
              <w:r>
                <w:fldChar w:fldCharType="end"/>
              </w:r>
              <w:r>
                <w:fldChar w:fldCharType="begin"/>
              </w:r>
              <w:r w:rsidR="003D127B">
                <w:instrText xml:space="preserve"> MACROBUTTON  SnrToggleCheckbox √不适用 </w:instrText>
              </w:r>
              <w:r>
                <w:fldChar w:fldCharType="end"/>
              </w:r>
            </w:p>
          </w:sdtContent>
        </w:sdt>
      </w:sdtContent>
    </w:sdt>
    <w:p w:rsidR="00D26B69" w:rsidRDefault="00D26B69">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D26B69" w:rsidRDefault="00A445E1">
          <w:pPr>
            <w:pStyle w:val="3"/>
            <w:numPr>
              <w:ilvl w:val="0"/>
              <w:numId w:val="21"/>
            </w:numPr>
            <w:rPr>
              <w:szCs w:val="21"/>
            </w:rPr>
          </w:pPr>
          <w:r>
            <w:rPr>
              <w:rFonts w:hint="eastAsia"/>
              <w:szCs w:val="21"/>
            </w:rPr>
            <w:t>应收款项融资</w:t>
          </w:r>
        </w:p>
        <w:sdt>
          <w:sdtPr>
            <w:rPr>
              <w:szCs w:val="21"/>
            </w:rPr>
            <w:alias w:val="是否适用：应收款项融资[双击切换]"/>
            <w:tag w:val="_GBC_b66c8e5d6d6f4ccf9bd0ebfd1f5495e4"/>
            <w:id w:val="881904402"/>
            <w:lock w:val="sdtContentLocked"/>
            <w:placeholder>
              <w:docPart w:val="GBC22222222222222222222222222222"/>
            </w:placeholder>
          </w:sdtPr>
          <w:sdtContent>
            <w:p w:rsidR="003D127B" w:rsidRDefault="00B66160" w:rsidP="003D127B">
              <w:r>
                <w:rPr>
                  <w:szCs w:val="21"/>
                </w:rPr>
                <w:fldChar w:fldCharType="begin"/>
              </w:r>
              <w:r w:rsidR="003D127B">
                <w:rPr>
                  <w:szCs w:val="21"/>
                </w:rPr>
                <w:instrText xml:space="preserve"> MACROBUTTON  SnrToggleCheckbox □适用 </w:instrText>
              </w:r>
              <w:r>
                <w:rPr>
                  <w:szCs w:val="21"/>
                </w:rPr>
                <w:fldChar w:fldCharType="end"/>
              </w:r>
              <w:r>
                <w:rPr>
                  <w:szCs w:val="21"/>
                </w:rPr>
                <w:fldChar w:fldCharType="begin"/>
              </w:r>
              <w:r w:rsidR="003D127B">
                <w:rPr>
                  <w:szCs w:val="21"/>
                </w:rPr>
                <w:instrText xml:space="preserve"> MACROBUTTON  SnrToggleCheckbox √不适用 </w:instrText>
              </w:r>
              <w:r>
                <w:rPr>
                  <w:szCs w:val="21"/>
                </w:rPr>
                <w:fldChar w:fldCharType="end"/>
              </w:r>
            </w:p>
          </w:sdtContent>
        </w:sdt>
        <w:p w:rsidR="00D26B69" w:rsidRDefault="00B66160">
          <w:pPr>
            <w:rPr>
              <w:szCs w:val="21"/>
            </w:rPr>
          </w:pPr>
        </w:p>
      </w:sdtContent>
    </w:sdt>
    <w:p w:rsidR="00D26B69" w:rsidRDefault="00D26B69">
      <w:pPr>
        <w:rPr>
          <w:szCs w:val="21"/>
        </w:rPr>
      </w:pPr>
    </w:p>
    <w:p w:rsidR="00D26B69" w:rsidRDefault="00A445E1">
      <w:pPr>
        <w:pStyle w:val="3"/>
        <w:numPr>
          <w:ilvl w:val="0"/>
          <w:numId w:val="21"/>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ascii="宋体" w:hAnsi="宋体" w:hint="default"/>
          <w:szCs w:val="24"/>
        </w:rPr>
      </w:sdtEndPr>
      <w:sdtContent>
        <w:p w:rsidR="00D26B69" w:rsidRDefault="00A445E1">
          <w:pPr>
            <w:pStyle w:val="4"/>
            <w:numPr>
              <w:ilvl w:val="0"/>
              <w:numId w:val="49"/>
            </w:numPr>
            <w:tabs>
              <w:tab w:val="left" w:pos="616"/>
            </w:tabs>
          </w:pPr>
          <w:r>
            <w:rPr>
              <w:rFonts w:hint="eastAsia"/>
            </w:rPr>
            <w:t>预付款项按账龄列示</w:t>
          </w:r>
        </w:p>
        <w:sdt>
          <w:sdtPr>
            <w:alias w:val="是否适用：预付款项按账龄列示[双击切换]"/>
            <w:tag w:val="_GBC_af3b3e24767e48f7a70a5cfa609407a2"/>
            <w:id w:val="-86780672"/>
            <w:lock w:val="sdtContentLocked"/>
            <w:placeholder>
              <w:docPart w:val="GBC22222222222222222222222222222"/>
            </w:placeholder>
          </w:sdtPr>
          <w:sdtContent>
            <w:p w:rsidR="00D26B69" w:rsidRDefault="00B66160">
              <w:r>
                <w:fldChar w:fldCharType="begin"/>
              </w:r>
              <w:r w:rsidR="00467376">
                <w:instrText xml:space="preserve"> MACROBUTTON  SnrToggleCheckbox √适用 </w:instrText>
              </w:r>
              <w:r>
                <w:fldChar w:fldCharType="end"/>
              </w:r>
              <w:r>
                <w:fldChar w:fldCharType="begin"/>
              </w:r>
              <w:r w:rsidR="00467376">
                <w:instrText xml:space="preserve"> MACROBUTTON  SnrToggleCheckbox □不适用 </w:instrText>
              </w:r>
              <w:r>
                <w:fldChar w:fldCharType="end"/>
              </w:r>
            </w:p>
          </w:sdtContent>
        </w:sdt>
        <w:p w:rsidR="00D26B69" w:rsidRDefault="00A445E1">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467376" w:rsidTr="000A4543">
            <w:trPr>
              <w:cantSplit/>
              <w:trHeight w:val="237"/>
            </w:trPr>
            <w:sdt>
              <w:sdtPr>
                <w:tag w:val="_PLD_159a64f22a4a4b1ab31846b4d6034c4c"/>
                <w:id w:val="629434189"/>
                <w:lock w:val="sdtLocked"/>
              </w:sdtPr>
              <w:sdtContent>
                <w:tc>
                  <w:tcPr>
                    <w:tcW w:w="765" w:type="pct"/>
                    <w:vMerge w:val="restart"/>
                    <w:vAlign w:val="center"/>
                  </w:tcPr>
                  <w:p w:rsidR="00467376" w:rsidRDefault="00467376" w:rsidP="000A4543">
                    <w:pPr>
                      <w:jc w:val="center"/>
                      <w:rPr>
                        <w:szCs w:val="21"/>
                      </w:rPr>
                    </w:pPr>
                    <w:r>
                      <w:rPr>
                        <w:rFonts w:hint="eastAsia"/>
                        <w:szCs w:val="21"/>
                      </w:rPr>
                      <w:t>账龄</w:t>
                    </w:r>
                  </w:p>
                </w:tc>
              </w:sdtContent>
            </w:sdt>
            <w:sdt>
              <w:sdtPr>
                <w:tag w:val="_PLD_6ca82cba92a649d08c6ceb86dd951ef3"/>
                <w:id w:val="629434190"/>
                <w:lock w:val="sdtLocked"/>
              </w:sdtPr>
              <w:sdtContent>
                <w:tc>
                  <w:tcPr>
                    <w:tcW w:w="2118" w:type="pct"/>
                    <w:gridSpan w:val="2"/>
                    <w:vAlign w:val="center"/>
                  </w:tcPr>
                  <w:p w:rsidR="00467376" w:rsidRDefault="00467376" w:rsidP="000A4543">
                    <w:pPr>
                      <w:jc w:val="center"/>
                      <w:rPr>
                        <w:szCs w:val="21"/>
                      </w:rPr>
                    </w:pPr>
                    <w:r>
                      <w:rPr>
                        <w:rFonts w:hint="eastAsia"/>
                        <w:szCs w:val="21"/>
                      </w:rPr>
                      <w:t>期末余额</w:t>
                    </w:r>
                  </w:p>
                </w:tc>
              </w:sdtContent>
            </w:sdt>
            <w:sdt>
              <w:sdtPr>
                <w:tag w:val="_PLD_365dab2f8fd246d79543ed0d2e6dcab7"/>
                <w:id w:val="629434191"/>
                <w:lock w:val="sdtLocked"/>
              </w:sdtPr>
              <w:sdtContent>
                <w:tc>
                  <w:tcPr>
                    <w:tcW w:w="2117" w:type="pct"/>
                    <w:gridSpan w:val="2"/>
                    <w:vAlign w:val="center"/>
                  </w:tcPr>
                  <w:p w:rsidR="00467376" w:rsidRDefault="00467376" w:rsidP="000A4543">
                    <w:pPr>
                      <w:jc w:val="center"/>
                      <w:rPr>
                        <w:szCs w:val="21"/>
                      </w:rPr>
                    </w:pPr>
                    <w:r>
                      <w:rPr>
                        <w:rFonts w:hint="eastAsia"/>
                        <w:szCs w:val="21"/>
                      </w:rPr>
                      <w:t>期初余额</w:t>
                    </w:r>
                  </w:p>
                </w:tc>
              </w:sdtContent>
            </w:sdt>
          </w:tr>
          <w:tr w:rsidR="00467376" w:rsidTr="000A4543">
            <w:trPr>
              <w:cantSplit/>
            </w:trPr>
            <w:tc>
              <w:tcPr>
                <w:tcW w:w="765" w:type="pct"/>
                <w:vMerge/>
              </w:tcPr>
              <w:p w:rsidR="00467376" w:rsidRDefault="00467376" w:rsidP="000A4543">
                <w:pPr>
                  <w:rPr>
                    <w:szCs w:val="21"/>
                  </w:rPr>
                </w:pPr>
              </w:p>
            </w:tc>
            <w:sdt>
              <w:sdtPr>
                <w:tag w:val="_PLD_a9d7b721cfa446e9ae31149380da5970"/>
                <w:id w:val="629434192"/>
                <w:lock w:val="sdtLocked"/>
              </w:sdtPr>
              <w:sdtContent>
                <w:tc>
                  <w:tcPr>
                    <w:tcW w:w="1063" w:type="pct"/>
                    <w:vAlign w:val="center"/>
                  </w:tcPr>
                  <w:p w:rsidR="00467376" w:rsidRDefault="00467376" w:rsidP="000A4543">
                    <w:pPr>
                      <w:jc w:val="center"/>
                      <w:rPr>
                        <w:szCs w:val="21"/>
                      </w:rPr>
                    </w:pPr>
                    <w:r>
                      <w:rPr>
                        <w:rFonts w:hint="eastAsia"/>
                        <w:szCs w:val="21"/>
                      </w:rPr>
                      <w:t>金额</w:t>
                    </w:r>
                  </w:p>
                </w:tc>
              </w:sdtContent>
            </w:sdt>
            <w:sdt>
              <w:sdtPr>
                <w:tag w:val="_PLD_2d8b8f523dcd4c95815b7c8fd528129d"/>
                <w:id w:val="629434193"/>
                <w:lock w:val="sdtLocked"/>
              </w:sdtPr>
              <w:sdtContent>
                <w:tc>
                  <w:tcPr>
                    <w:tcW w:w="1055" w:type="pct"/>
                    <w:vAlign w:val="center"/>
                  </w:tcPr>
                  <w:p w:rsidR="00467376" w:rsidRDefault="00467376" w:rsidP="000A4543">
                    <w:pPr>
                      <w:jc w:val="center"/>
                      <w:rPr>
                        <w:szCs w:val="21"/>
                      </w:rPr>
                    </w:pPr>
                    <w:r>
                      <w:rPr>
                        <w:rFonts w:hint="eastAsia"/>
                        <w:szCs w:val="21"/>
                      </w:rPr>
                      <w:t>比例</w:t>
                    </w:r>
                    <w:r>
                      <w:rPr>
                        <w:szCs w:val="21"/>
                      </w:rPr>
                      <w:t>(%)</w:t>
                    </w:r>
                  </w:p>
                </w:tc>
              </w:sdtContent>
            </w:sdt>
            <w:sdt>
              <w:sdtPr>
                <w:tag w:val="_PLD_f01816a56b3f4ec1a7d603d3ac318eb1"/>
                <w:id w:val="629434194"/>
                <w:lock w:val="sdtLocked"/>
              </w:sdtPr>
              <w:sdtContent>
                <w:tc>
                  <w:tcPr>
                    <w:tcW w:w="1054" w:type="pct"/>
                    <w:vAlign w:val="center"/>
                  </w:tcPr>
                  <w:p w:rsidR="00467376" w:rsidRDefault="00467376" w:rsidP="000A4543">
                    <w:pPr>
                      <w:jc w:val="center"/>
                      <w:rPr>
                        <w:szCs w:val="21"/>
                      </w:rPr>
                    </w:pPr>
                    <w:r>
                      <w:rPr>
                        <w:rFonts w:hint="eastAsia"/>
                        <w:szCs w:val="21"/>
                      </w:rPr>
                      <w:t>金额</w:t>
                    </w:r>
                  </w:p>
                </w:tc>
              </w:sdtContent>
            </w:sdt>
            <w:sdt>
              <w:sdtPr>
                <w:tag w:val="_PLD_55adcab5f9be4d24b3d0faaf5403e89a"/>
                <w:id w:val="629434195"/>
                <w:lock w:val="sdtLocked"/>
              </w:sdtPr>
              <w:sdtContent>
                <w:tc>
                  <w:tcPr>
                    <w:tcW w:w="1063" w:type="pct"/>
                    <w:vAlign w:val="center"/>
                  </w:tcPr>
                  <w:p w:rsidR="00467376" w:rsidRDefault="00467376" w:rsidP="000A4543">
                    <w:pPr>
                      <w:jc w:val="center"/>
                      <w:rPr>
                        <w:szCs w:val="21"/>
                      </w:rPr>
                    </w:pPr>
                    <w:r>
                      <w:rPr>
                        <w:rFonts w:hint="eastAsia"/>
                        <w:szCs w:val="21"/>
                      </w:rPr>
                      <w:t>比例</w:t>
                    </w:r>
                    <w:r>
                      <w:rPr>
                        <w:szCs w:val="21"/>
                      </w:rPr>
                      <w:t>(%)</w:t>
                    </w:r>
                  </w:p>
                </w:tc>
              </w:sdtContent>
            </w:sdt>
          </w:tr>
          <w:tr w:rsidR="00467376" w:rsidTr="000A4543">
            <w:trPr>
              <w:cantSplit/>
            </w:trPr>
            <w:sdt>
              <w:sdtPr>
                <w:tag w:val="_PLD_26543d5743964e32ae30d0d46bd6131c"/>
                <w:id w:val="629434196"/>
                <w:lock w:val="sdtLocked"/>
              </w:sdtPr>
              <w:sdtContent>
                <w:tc>
                  <w:tcPr>
                    <w:tcW w:w="765" w:type="pct"/>
                  </w:tcPr>
                  <w:p w:rsidR="00467376" w:rsidRDefault="00467376" w:rsidP="000A4543">
                    <w:pPr>
                      <w:rPr>
                        <w:szCs w:val="21"/>
                      </w:rPr>
                    </w:pPr>
                    <w:r>
                      <w:rPr>
                        <w:rFonts w:hint="eastAsia"/>
                        <w:szCs w:val="21"/>
                      </w:rPr>
                      <w:t>1年以内</w:t>
                    </w:r>
                  </w:p>
                </w:tc>
              </w:sdtContent>
            </w:sdt>
            <w:tc>
              <w:tcPr>
                <w:tcW w:w="1063" w:type="pct"/>
              </w:tcPr>
              <w:p w:rsidR="00467376" w:rsidRDefault="00467376" w:rsidP="000A4543">
                <w:pPr>
                  <w:jc w:val="right"/>
                  <w:rPr>
                    <w:szCs w:val="21"/>
                  </w:rPr>
                </w:pPr>
                <w:r>
                  <w:t>586,352,205.27</w:t>
                </w:r>
              </w:p>
            </w:tc>
            <w:tc>
              <w:tcPr>
                <w:tcW w:w="1055" w:type="pct"/>
              </w:tcPr>
              <w:p w:rsidR="00467376" w:rsidRDefault="00467376" w:rsidP="000A4543">
                <w:pPr>
                  <w:jc w:val="right"/>
                  <w:rPr>
                    <w:szCs w:val="21"/>
                  </w:rPr>
                </w:pPr>
                <w:r>
                  <w:t>64.26</w:t>
                </w:r>
              </w:p>
            </w:tc>
            <w:tc>
              <w:tcPr>
                <w:tcW w:w="1054" w:type="pct"/>
              </w:tcPr>
              <w:p w:rsidR="00467376" w:rsidRDefault="00467376" w:rsidP="000A4543">
                <w:pPr>
                  <w:jc w:val="right"/>
                  <w:rPr>
                    <w:szCs w:val="21"/>
                  </w:rPr>
                </w:pPr>
                <w:r>
                  <w:t>852,292,901.73</w:t>
                </w:r>
              </w:p>
            </w:tc>
            <w:tc>
              <w:tcPr>
                <w:tcW w:w="1063" w:type="pct"/>
              </w:tcPr>
              <w:p w:rsidR="00467376" w:rsidRDefault="00467376" w:rsidP="000A4543">
                <w:pPr>
                  <w:jc w:val="right"/>
                  <w:rPr>
                    <w:szCs w:val="21"/>
                  </w:rPr>
                </w:pPr>
                <w:r>
                  <w:t>83.20</w:t>
                </w:r>
              </w:p>
            </w:tc>
          </w:tr>
          <w:tr w:rsidR="00467376" w:rsidTr="000A4543">
            <w:trPr>
              <w:cantSplit/>
            </w:trPr>
            <w:sdt>
              <w:sdtPr>
                <w:tag w:val="_PLD_fa162d7579db4acd997484df51e51de6"/>
                <w:id w:val="629434197"/>
                <w:lock w:val="sdtLocked"/>
              </w:sdtPr>
              <w:sdtContent>
                <w:tc>
                  <w:tcPr>
                    <w:tcW w:w="765" w:type="pct"/>
                  </w:tcPr>
                  <w:p w:rsidR="00467376" w:rsidRDefault="00467376" w:rsidP="000A4543">
                    <w:pPr>
                      <w:rPr>
                        <w:szCs w:val="21"/>
                      </w:rPr>
                    </w:pPr>
                    <w:r>
                      <w:rPr>
                        <w:rFonts w:hint="eastAsia"/>
                        <w:szCs w:val="21"/>
                      </w:rPr>
                      <w:t>1至2年</w:t>
                    </w:r>
                  </w:p>
                </w:tc>
              </w:sdtContent>
            </w:sdt>
            <w:tc>
              <w:tcPr>
                <w:tcW w:w="1063" w:type="pct"/>
              </w:tcPr>
              <w:p w:rsidR="00467376" w:rsidRDefault="00467376" w:rsidP="000A4543">
                <w:pPr>
                  <w:jc w:val="right"/>
                  <w:rPr>
                    <w:szCs w:val="21"/>
                  </w:rPr>
                </w:pPr>
                <w:r>
                  <w:t>285,850,204.12</w:t>
                </w:r>
              </w:p>
            </w:tc>
            <w:tc>
              <w:tcPr>
                <w:tcW w:w="1055" w:type="pct"/>
              </w:tcPr>
              <w:p w:rsidR="00467376" w:rsidRDefault="00467376" w:rsidP="000A4543">
                <w:pPr>
                  <w:jc w:val="right"/>
                  <w:rPr>
                    <w:szCs w:val="21"/>
                  </w:rPr>
                </w:pPr>
                <w:r>
                  <w:t>31.33</w:t>
                </w:r>
              </w:p>
            </w:tc>
            <w:tc>
              <w:tcPr>
                <w:tcW w:w="1054" w:type="pct"/>
              </w:tcPr>
              <w:p w:rsidR="00467376" w:rsidRDefault="00467376" w:rsidP="000A4543">
                <w:pPr>
                  <w:jc w:val="right"/>
                  <w:rPr>
                    <w:szCs w:val="21"/>
                  </w:rPr>
                </w:pPr>
                <w:r>
                  <w:t>144,328,597.87</w:t>
                </w:r>
              </w:p>
            </w:tc>
            <w:tc>
              <w:tcPr>
                <w:tcW w:w="1063" w:type="pct"/>
              </w:tcPr>
              <w:p w:rsidR="00467376" w:rsidRDefault="00467376" w:rsidP="000A4543">
                <w:pPr>
                  <w:jc w:val="right"/>
                  <w:rPr>
                    <w:szCs w:val="21"/>
                  </w:rPr>
                </w:pPr>
                <w:r>
                  <w:t>14.09</w:t>
                </w:r>
              </w:p>
            </w:tc>
          </w:tr>
          <w:tr w:rsidR="00467376" w:rsidTr="000A4543">
            <w:trPr>
              <w:cantSplit/>
            </w:trPr>
            <w:sdt>
              <w:sdtPr>
                <w:tag w:val="_PLD_43897a3965694d6691fcba6be58bfd88"/>
                <w:id w:val="629434198"/>
                <w:lock w:val="sdtLocked"/>
              </w:sdtPr>
              <w:sdtContent>
                <w:tc>
                  <w:tcPr>
                    <w:tcW w:w="765" w:type="pct"/>
                  </w:tcPr>
                  <w:p w:rsidR="00467376" w:rsidRDefault="00467376" w:rsidP="000A4543">
                    <w:pPr>
                      <w:rPr>
                        <w:szCs w:val="21"/>
                      </w:rPr>
                    </w:pPr>
                    <w:r>
                      <w:rPr>
                        <w:rFonts w:hint="eastAsia"/>
                        <w:szCs w:val="21"/>
                      </w:rPr>
                      <w:t>2至3年</w:t>
                    </w:r>
                  </w:p>
                </w:tc>
              </w:sdtContent>
            </w:sdt>
            <w:tc>
              <w:tcPr>
                <w:tcW w:w="1063" w:type="pct"/>
              </w:tcPr>
              <w:p w:rsidR="00467376" w:rsidRDefault="00467376" w:rsidP="000A4543">
                <w:pPr>
                  <w:jc w:val="right"/>
                  <w:rPr>
                    <w:szCs w:val="21"/>
                  </w:rPr>
                </w:pPr>
                <w:r>
                  <w:t>18,400,410.72</w:t>
                </w:r>
              </w:p>
            </w:tc>
            <w:tc>
              <w:tcPr>
                <w:tcW w:w="1055" w:type="pct"/>
              </w:tcPr>
              <w:p w:rsidR="00467376" w:rsidRDefault="00467376" w:rsidP="000A4543">
                <w:pPr>
                  <w:jc w:val="right"/>
                  <w:rPr>
                    <w:szCs w:val="21"/>
                  </w:rPr>
                </w:pPr>
                <w:r>
                  <w:t>2.02</w:t>
                </w:r>
              </w:p>
            </w:tc>
            <w:tc>
              <w:tcPr>
                <w:tcW w:w="1054" w:type="pct"/>
              </w:tcPr>
              <w:p w:rsidR="00467376" w:rsidRDefault="00467376" w:rsidP="000A4543">
                <w:pPr>
                  <w:jc w:val="right"/>
                  <w:rPr>
                    <w:szCs w:val="21"/>
                  </w:rPr>
                </w:pPr>
                <w:r>
                  <w:t>9,582,762.01</w:t>
                </w:r>
              </w:p>
            </w:tc>
            <w:tc>
              <w:tcPr>
                <w:tcW w:w="1063" w:type="pct"/>
              </w:tcPr>
              <w:p w:rsidR="00467376" w:rsidRDefault="00467376" w:rsidP="000A4543">
                <w:pPr>
                  <w:jc w:val="right"/>
                  <w:rPr>
                    <w:szCs w:val="21"/>
                  </w:rPr>
                </w:pPr>
                <w:r>
                  <w:t>0.94</w:t>
                </w:r>
              </w:p>
            </w:tc>
          </w:tr>
          <w:tr w:rsidR="00467376" w:rsidTr="000A4543">
            <w:trPr>
              <w:cantSplit/>
            </w:trPr>
            <w:sdt>
              <w:sdtPr>
                <w:tag w:val="_PLD_bb596048f7e846139c705c6214cec5e4"/>
                <w:id w:val="629434199"/>
                <w:lock w:val="sdtLocked"/>
              </w:sdtPr>
              <w:sdtContent>
                <w:tc>
                  <w:tcPr>
                    <w:tcW w:w="765" w:type="pct"/>
                  </w:tcPr>
                  <w:p w:rsidR="00467376" w:rsidRDefault="00467376" w:rsidP="000A4543">
                    <w:pPr>
                      <w:rPr>
                        <w:szCs w:val="21"/>
                      </w:rPr>
                    </w:pPr>
                    <w:r>
                      <w:rPr>
                        <w:rFonts w:hint="eastAsia"/>
                        <w:szCs w:val="21"/>
                      </w:rPr>
                      <w:t>3年以上</w:t>
                    </w:r>
                  </w:p>
                </w:tc>
              </w:sdtContent>
            </w:sdt>
            <w:tc>
              <w:tcPr>
                <w:tcW w:w="1063" w:type="pct"/>
              </w:tcPr>
              <w:p w:rsidR="00467376" w:rsidRDefault="00467376" w:rsidP="000A4543">
                <w:pPr>
                  <w:jc w:val="right"/>
                  <w:rPr>
                    <w:szCs w:val="21"/>
                  </w:rPr>
                </w:pPr>
                <w:r>
                  <w:t>21,852,510.83</w:t>
                </w:r>
              </w:p>
            </w:tc>
            <w:tc>
              <w:tcPr>
                <w:tcW w:w="1055" w:type="pct"/>
              </w:tcPr>
              <w:p w:rsidR="00467376" w:rsidRDefault="00467376" w:rsidP="000A4543">
                <w:pPr>
                  <w:jc w:val="right"/>
                  <w:rPr>
                    <w:szCs w:val="21"/>
                  </w:rPr>
                </w:pPr>
                <w:r>
                  <w:t>2.39</w:t>
                </w:r>
              </w:p>
            </w:tc>
            <w:tc>
              <w:tcPr>
                <w:tcW w:w="1054" w:type="pct"/>
              </w:tcPr>
              <w:p w:rsidR="00467376" w:rsidRDefault="00467376" w:rsidP="000A4543">
                <w:pPr>
                  <w:jc w:val="right"/>
                  <w:rPr>
                    <w:szCs w:val="21"/>
                  </w:rPr>
                </w:pPr>
                <w:r>
                  <w:t>18,131,183.38</w:t>
                </w:r>
              </w:p>
            </w:tc>
            <w:tc>
              <w:tcPr>
                <w:tcW w:w="1063" w:type="pct"/>
              </w:tcPr>
              <w:p w:rsidR="00467376" w:rsidRDefault="00467376" w:rsidP="000A4543">
                <w:pPr>
                  <w:jc w:val="right"/>
                  <w:rPr>
                    <w:szCs w:val="21"/>
                  </w:rPr>
                </w:pPr>
                <w:r>
                  <w:t>1.77</w:t>
                </w:r>
              </w:p>
            </w:tc>
          </w:tr>
          <w:sdt>
            <w:sdtPr>
              <w:rPr>
                <w:rFonts w:hint="eastAsia"/>
                <w:szCs w:val="21"/>
              </w:rPr>
              <w:alias w:val="预付款项按账龄列示明细"/>
              <w:tag w:val="_TUP_9793e4461d1544a0abdec0c8f4f296bd"/>
              <w:id w:val="629434200"/>
              <w:lock w:val="sdtLocked"/>
            </w:sdtPr>
            <w:sdtEndPr>
              <w:rPr>
                <w:rFonts w:hint="default"/>
              </w:rPr>
            </w:sdtEndPr>
            <w:sdtContent>
              <w:tr w:rsidR="00467376" w:rsidTr="000A4543">
                <w:trPr>
                  <w:cantSplit/>
                  <w:trHeight w:val="277"/>
                </w:trPr>
                <w:tc>
                  <w:tcPr>
                    <w:tcW w:w="765" w:type="pct"/>
                  </w:tcPr>
                  <w:p w:rsidR="00467376" w:rsidRDefault="00467376" w:rsidP="000A4543">
                    <w:pPr>
                      <w:rPr>
                        <w:szCs w:val="21"/>
                      </w:rPr>
                    </w:pPr>
                  </w:p>
                </w:tc>
                <w:tc>
                  <w:tcPr>
                    <w:tcW w:w="1063" w:type="pct"/>
                  </w:tcPr>
                  <w:p w:rsidR="00467376" w:rsidRDefault="00467376" w:rsidP="000A4543">
                    <w:pPr>
                      <w:jc w:val="right"/>
                      <w:rPr>
                        <w:szCs w:val="21"/>
                      </w:rPr>
                    </w:pPr>
                  </w:p>
                </w:tc>
                <w:tc>
                  <w:tcPr>
                    <w:tcW w:w="1055" w:type="pct"/>
                  </w:tcPr>
                  <w:p w:rsidR="00467376" w:rsidRDefault="00467376" w:rsidP="000A4543">
                    <w:pPr>
                      <w:jc w:val="right"/>
                      <w:rPr>
                        <w:szCs w:val="21"/>
                      </w:rPr>
                    </w:pPr>
                  </w:p>
                </w:tc>
                <w:tc>
                  <w:tcPr>
                    <w:tcW w:w="1054" w:type="pct"/>
                  </w:tcPr>
                  <w:p w:rsidR="00467376" w:rsidRDefault="00467376" w:rsidP="000A4543">
                    <w:pPr>
                      <w:jc w:val="right"/>
                      <w:rPr>
                        <w:szCs w:val="21"/>
                      </w:rPr>
                    </w:pPr>
                  </w:p>
                </w:tc>
                <w:tc>
                  <w:tcPr>
                    <w:tcW w:w="1063" w:type="pct"/>
                  </w:tcPr>
                  <w:p w:rsidR="00467376" w:rsidRDefault="00467376" w:rsidP="000A4543">
                    <w:pPr>
                      <w:jc w:val="right"/>
                      <w:rPr>
                        <w:szCs w:val="21"/>
                      </w:rPr>
                    </w:pPr>
                  </w:p>
                </w:tc>
              </w:tr>
            </w:sdtContent>
          </w:sdt>
          <w:sdt>
            <w:sdtPr>
              <w:rPr>
                <w:rFonts w:hint="eastAsia"/>
                <w:szCs w:val="21"/>
              </w:rPr>
              <w:alias w:val="预付款项按账龄列示明细"/>
              <w:tag w:val="_TUP_9793e4461d1544a0abdec0c8f4f296bd"/>
              <w:id w:val="629434201"/>
              <w:lock w:val="sdtLocked"/>
            </w:sdtPr>
            <w:sdtEndPr>
              <w:rPr>
                <w:rFonts w:hint="default"/>
              </w:rPr>
            </w:sdtEndPr>
            <w:sdtContent>
              <w:tr w:rsidR="00467376" w:rsidTr="000A4543">
                <w:trPr>
                  <w:cantSplit/>
                  <w:trHeight w:val="277"/>
                </w:trPr>
                <w:tc>
                  <w:tcPr>
                    <w:tcW w:w="765" w:type="pct"/>
                  </w:tcPr>
                  <w:p w:rsidR="00467376" w:rsidRDefault="00467376" w:rsidP="000A4543">
                    <w:pPr>
                      <w:rPr>
                        <w:szCs w:val="21"/>
                      </w:rPr>
                    </w:pPr>
                  </w:p>
                </w:tc>
                <w:tc>
                  <w:tcPr>
                    <w:tcW w:w="1063" w:type="pct"/>
                  </w:tcPr>
                  <w:p w:rsidR="00467376" w:rsidRDefault="00467376" w:rsidP="000A4543">
                    <w:pPr>
                      <w:jc w:val="right"/>
                      <w:rPr>
                        <w:szCs w:val="21"/>
                      </w:rPr>
                    </w:pPr>
                  </w:p>
                </w:tc>
                <w:tc>
                  <w:tcPr>
                    <w:tcW w:w="1055" w:type="pct"/>
                  </w:tcPr>
                  <w:p w:rsidR="00467376" w:rsidRDefault="00467376" w:rsidP="000A4543">
                    <w:pPr>
                      <w:jc w:val="right"/>
                      <w:rPr>
                        <w:szCs w:val="21"/>
                      </w:rPr>
                    </w:pPr>
                  </w:p>
                </w:tc>
                <w:tc>
                  <w:tcPr>
                    <w:tcW w:w="1054" w:type="pct"/>
                  </w:tcPr>
                  <w:p w:rsidR="00467376" w:rsidRDefault="00467376" w:rsidP="000A4543">
                    <w:pPr>
                      <w:jc w:val="right"/>
                      <w:rPr>
                        <w:szCs w:val="21"/>
                      </w:rPr>
                    </w:pPr>
                  </w:p>
                </w:tc>
                <w:tc>
                  <w:tcPr>
                    <w:tcW w:w="1063" w:type="pct"/>
                  </w:tcPr>
                  <w:p w:rsidR="00467376" w:rsidRDefault="00467376" w:rsidP="000A4543">
                    <w:pPr>
                      <w:jc w:val="right"/>
                      <w:rPr>
                        <w:szCs w:val="21"/>
                      </w:rPr>
                    </w:pPr>
                  </w:p>
                </w:tc>
              </w:tr>
            </w:sdtContent>
          </w:sdt>
          <w:tr w:rsidR="00467376" w:rsidTr="000A4543">
            <w:trPr>
              <w:cantSplit/>
            </w:trPr>
            <w:sdt>
              <w:sdtPr>
                <w:tag w:val="_PLD_773a38e1adc44faa97354ca876a6da1b"/>
                <w:id w:val="629434202"/>
                <w:lock w:val="sdtLocked"/>
              </w:sdtPr>
              <w:sdtContent>
                <w:tc>
                  <w:tcPr>
                    <w:tcW w:w="765" w:type="pct"/>
                  </w:tcPr>
                  <w:p w:rsidR="00467376" w:rsidRDefault="00467376" w:rsidP="000A4543">
                    <w:pPr>
                      <w:jc w:val="center"/>
                      <w:rPr>
                        <w:szCs w:val="21"/>
                      </w:rPr>
                    </w:pPr>
                    <w:r>
                      <w:rPr>
                        <w:rFonts w:hint="eastAsia"/>
                        <w:szCs w:val="21"/>
                      </w:rPr>
                      <w:t>合计</w:t>
                    </w:r>
                  </w:p>
                </w:tc>
              </w:sdtContent>
            </w:sdt>
            <w:tc>
              <w:tcPr>
                <w:tcW w:w="1063" w:type="pct"/>
              </w:tcPr>
              <w:p w:rsidR="00467376" w:rsidRDefault="00467376" w:rsidP="000A4543">
                <w:pPr>
                  <w:jc w:val="right"/>
                  <w:rPr>
                    <w:szCs w:val="21"/>
                  </w:rPr>
                </w:pPr>
                <w:r>
                  <w:t>912,455,330.94</w:t>
                </w:r>
              </w:p>
            </w:tc>
            <w:tc>
              <w:tcPr>
                <w:tcW w:w="1055" w:type="pct"/>
              </w:tcPr>
              <w:p w:rsidR="00467376" w:rsidRDefault="00467376" w:rsidP="000A4543">
                <w:pPr>
                  <w:jc w:val="right"/>
                  <w:rPr>
                    <w:szCs w:val="21"/>
                  </w:rPr>
                </w:pPr>
                <w:r>
                  <w:t>100.00</w:t>
                </w:r>
              </w:p>
            </w:tc>
            <w:tc>
              <w:tcPr>
                <w:tcW w:w="1054" w:type="pct"/>
              </w:tcPr>
              <w:p w:rsidR="00467376" w:rsidRDefault="00467376" w:rsidP="000A4543">
                <w:pPr>
                  <w:jc w:val="right"/>
                  <w:rPr>
                    <w:szCs w:val="21"/>
                  </w:rPr>
                </w:pPr>
                <w:r>
                  <w:t>1,024,335,444.99</w:t>
                </w:r>
              </w:p>
            </w:tc>
            <w:tc>
              <w:tcPr>
                <w:tcW w:w="1063" w:type="pct"/>
              </w:tcPr>
              <w:p w:rsidR="00467376" w:rsidRDefault="00467376" w:rsidP="000A4543">
                <w:pPr>
                  <w:jc w:val="right"/>
                  <w:rPr>
                    <w:szCs w:val="21"/>
                  </w:rPr>
                </w:pPr>
                <w:r>
                  <w:t>1.00</w:t>
                </w:r>
              </w:p>
            </w:tc>
          </w:tr>
        </w:tbl>
        <w:p w:rsidR="00467376" w:rsidRDefault="00467376"/>
        <w:p w:rsidR="00D26B69" w:rsidRDefault="00A445E1">
          <w:pPr>
            <w:rPr>
              <w:szCs w:val="21"/>
            </w:rPr>
          </w:pPr>
          <w:r>
            <w:rPr>
              <w:rFonts w:hint="eastAsia"/>
              <w:szCs w:val="21"/>
            </w:rPr>
            <w:t>账龄超过1年且金额重要的预付款项</w:t>
          </w:r>
          <w:r w:rsidRPr="003D127B">
            <w:rPr>
              <w:rFonts w:hint="eastAsia"/>
              <w:szCs w:val="21"/>
            </w:rPr>
            <w:t>未及时结算原因</w:t>
          </w:r>
          <w:r w:rsidRPr="003D127B">
            <w:rPr>
              <w:szCs w:val="21"/>
            </w:rPr>
            <w:t>的</w:t>
          </w:r>
          <w:r>
            <w:rPr>
              <w:szCs w:val="21"/>
            </w:rPr>
            <w:t>说明：</w:t>
          </w:r>
        </w:p>
        <w:sdt>
          <w:sdtPr>
            <w:rPr>
              <w:szCs w:val="21"/>
            </w:rPr>
            <w:alias w:val="账龄超过1年且金额重要的预付款项未及时结算原因的说明"/>
            <w:tag w:val="_GBC_174a9654172e49e09cdbf18d854fdd51"/>
            <w:id w:val="-554077838"/>
            <w:lock w:val="sdtLocked"/>
            <w:placeholder>
              <w:docPart w:val="GBC22222222222222222222222222222"/>
            </w:placeholder>
          </w:sdtPr>
          <w:sdtContent>
            <w:p w:rsidR="00D26B69" w:rsidRDefault="003D127B">
              <w:pPr>
                <w:snapToGrid w:val="0"/>
                <w:spacing w:line="240" w:lineRule="atLeast"/>
                <w:rPr>
                  <w:szCs w:val="21"/>
                </w:rPr>
              </w:pPr>
              <w:r w:rsidRPr="002E7346">
                <w:rPr>
                  <w:rFonts w:ascii="Arial Narrow" w:hAnsi="Arial Narrow"/>
                  <w:sz w:val="20"/>
                </w:rPr>
                <w:t>合同执行中</w:t>
              </w:r>
              <w:r>
                <w:rPr>
                  <w:rFonts w:ascii="Arial Narrow" w:hAnsi="Arial Narrow" w:hint="eastAsia"/>
                  <w:sz w:val="20"/>
                </w:rPr>
                <w:t>.</w:t>
              </w:r>
            </w:p>
          </w:sdtContent>
        </w:sdt>
      </w:sdtContent>
    </w:sdt>
    <w:p w:rsidR="00D26B69" w:rsidRDefault="00D26B69">
      <w:pPr>
        <w:rPr>
          <w:szCs w:val="21"/>
        </w:rPr>
      </w:pPr>
    </w:p>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rPr>
          <w:rFonts w:ascii="Times New Roman" w:hAnsi="Times New Roman"/>
        </w:rPr>
      </w:sdtEndPr>
      <w:sdtContent>
        <w:p w:rsidR="00D26B69" w:rsidRDefault="00A445E1">
          <w:pPr>
            <w:pStyle w:val="4"/>
            <w:numPr>
              <w:ilvl w:val="0"/>
              <w:numId w:val="49"/>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ContentLocked"/>
            <w:placeholder>
              <w:docPart w:val="GBC22222222222222222222222222222"/>
            </w:placeholder>
          </w:sdtPr>
          <w:sdtContent>
            <w:p w:rsidR="00D26B69" w:rsidRDefault="00B66160">
              <w:pPr>
                <w:snapToGrid w:val="0"/>
                <w:spacing w:line="240" w:lineRule="atLeast"/>
                <w:rPr>
                  <w:szCs w:val="21"/>
                </w:rPr>
              </w:pPr>
              <w:r>
                <w:rPr>
                  <w:szCs w:val="21"/>
                </w:rPr>
                <w:fldChar w:fldCharType="begin"/>
              </w:r>
              <w:r w:rsidR="00467376">
                <w:rPr>
                  <w:szCs w:val="21"/>
                </w:rPr>
                <w:instrText>MACROBUTTON  SnrToggleCheckbox √适用</w:instrText>
              </w:r>
              <w:r>
                <w:rPr>
                  <w:szCs w:val="21"/>
                </w:rPr>
                <w:fldChar w:fldCharType="end"/>
              </w:r>
              <w:r>
                <w:rPr>
                  <w:szCs w:val="21"/>
                </w:rPr>
                <w:fldChar w:fldCharType="begin"/>
              </w:r>
              <w:r w:rsidR="00467376">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467376" w:rsidRPr="002E7346" w:rsidRDefault="00467376" w:rsidP="00467376">
              <w:pPr>
                <w:tabs>
                  <w:tab w:val="left" w:pos="9000"/>
                </w:tabs>
                <w:spacing w:line="400" w:lineRule="exact"/>
                <w:ind w:rightChars="171" w:right="359" w:firstLineChars="200" w:firstLine="420"/>
                <w:rPr>
                  <w:rFonts w:ascii="Arial Narrow" w:hAnsi="Arial Narrow" w:cs="Arial"/>
                  <w:sz w:val="24"/>
                </w:rPr>
              </w:pPr>
              <w:r w:rsidRPr="002E7346">
                <w:rPr>
                  <w:rFonts w:ascii="Arial Narrow" w:hAnsi="Arial Narrow" w:cs="Arial"/>
                  <w:sz w:val="24"/>
                </w:rPr>
                <w:t>本公司按预付对象归集的期末余额前五名预付账款汇总金额为</w:t>
              </w:r>
              <w:r w:rsidRPr="002E7346">
                <w:rPr>
                  <w:rFonts w:ascii="Arial Narrow" w:hAnsi="Arial Narrow"/>
                  <w:sz w:val="20"/>
                </w:rPr>
                <w:t>263,291,584.23</w:t>
              </w:r>
              <w:r w:rsidRPr="002E7346">
                <w:rPr>
                  <w:rFonts w:ascii="Arial Narrow" w:hAnsi="Arial Narrow" w:cs="Arial"/>
                  <w:sz w:val="24"/>
                </w:rPr>
                <w:t>元，占预付账款期末余额合计数的比例为</w:t>
              </w:r>
              <w:r w:rsidRPr="002E7346">
                <w:rPr>
                  <w:rFonts w:ascii="Arial Narrow" w:hAnsi="Arial Narrow"/>
                  <w:sz w:val="20"/>
                </w:rPr>
                <w:t>28.86</w:t>
              </w:r>
              <w:r w:rsidRPr="002E7346">
                <w:rPr>
                  <w:rFonts w:ascii="Arial Narrow" w:hAnsi="Arial Narrow" w:cs="Arial"/>
                  <w:sz w:val="24"/>
                </w:rPr>
                <w:t>%</w:t>
              </w:r>
              <w:r w:rsidRPr="002E7346">
                <w:rPr>
                  <w:rFonts w:ascii="Arial Narrow" w:hAnsi="Arial Narrow" w:cs="Arial"/>
                  <w:sz w:val="24"/>
                </w:rPr>
                <w:t>。</w:t>
              </w:r>
            </w:p>
            <w:tbl>
              <w:tblPr>
                <w:tblW w:w="9148" w:type="dxa"/>
                <w:jc w:val="center"/>
                <w:tblLook w:val="04A0"/>
              </w:tblPr>
              <w:tblGrid>
                <w:gridCol w:w="3134"/>
                <w:gridCol w:w="2126"/>
                <w:gridCol w:w="2693"/>
                <w:gridCol w:w="1195"/>
              </w:tblGrid>
              <w:tr w:rsidR="00467376" w:rsidRPr="002E7346" w:rsidTr="000A4543">
                <w:trPr>
                  <w:trHeight w:val="525"/>
                  <w:jc w:val="center"/>
                </w:trPr>
                <w:tc>
                  <w:tcPr>
                    <w:tcW w:w="3134" w:type="dxa"/>
                    <w:tcBorders>
                      <w:top w:val="single" w:sz="12" w:space="0" w:color="auto"/>
                      <w:left w:val="nil"/>
                      <w:bottom w:val="dotted" w:sz="4" w:space="0" w:color="auto"/>
                      <w:right w:val="dotted" w:sz="4" w:space="0" w:color="auto"/>
                    </w:tcBorders>
                    <w:shd w:val="clear" w:color="auto" w:fill="auto"/>
                    <w:noWrap/>
                    <w:vAlign w:val="center"/>
                    <w:hideMark/>
                  </w:tcPr>
                  <w:p w:rsidR="00467376" w:rsidRPr="002E7346" w:rsidRDefault="00467376" w:rsidP="000A4543">
                    <w:pPr>
                      <w:rPr>
                        <w:rFonts w:ascii="Arial Narrow" w:hAnsi="Arial Narrow"/>
                        <w:sz w:val="20"/>
                      </w:rPr>
                    </w:pPr>
                    <w:r w:rsidRPr="002E7346">
                      <w:rPr>
                        <w:rFonts w:ascii="Arial Narrow" w:hAnsi="Arial Narrow"/>
                        <w:sz w:val="20"/>
                      </w:rPr>
                      <w:t>债务人名称</w:t>
                    </w:r>
                  </w:p>
                </w:tc>
                <w:tc>
                  <w:tcPr>
                    <w:tcW w:w="2126" w:type="dxa"/>
                    <w:tcBorders>
                      <w:top w:val="single" w:sz="12" w:space="0" w:color="auto"/>
                      <w:left w:val="nil"/>
                      <w:bottom w:val="dotted" w:sz="4" w:space="0" w:color="auto"/>
                      <w:right w:val="dotted" w:sz="4" w:space="0" w:color="auto"/>
                    </w:tcBorders>
                    <w:shd w:val="clear" w:color="auto" w:fill="auto"/>
                    <w:vAlign w:val="center"/>
                    <w:hideMark/>
                  </w:tcPr>
                  <w:p w:rsidR="00467376" w:rsidRPr="002E7346" w:rsidRDefault="00467376" w:rsidP="000A4543">
                    <w:pPr>
                      <w:jc w:val="center"/>
                      <w:rPr>
                        <w:rFonts w:ascii="Arial Narrow" w:hAnsi="Arial Narrow"/>
                        <w:sz w:val="20"/>
                      </w:rPr>
                    </w:pPr>
                    <w:r w:rsidRPr="002E7346">
                      <w:rPr>
                        <w:rFonts w:ascii="Arial Narrow" w:hAnsi="Arial Narrow"/>
                        <w:sz w:val="20"/>
                      </w:rPr>
                      <w:t>账面余额</w:t>
                    </w:r>
                  </w:p>
                </w:tc>
                <w:tc>
                  <w:tcPr>
                    <w:tcW w:w="2693" w:type="dxa"/>
                    <w:tcBorders>
                      <w:top w:val="single" w:sz="12" w:space="0" w:color="auto"/>
                      <w:left w:val="nil"/>
                      <w:bottom w:val="dotted" w:sz="4" w:space="0" w:color="auto"/>
                      <w:right w:val="dotted" w:sz="4" w:space="0" w:color="auto"/>
                    </w:tcBorders>
                    <w:shd w:val="clear" w:color="auto" w:fill="auto"/>
                    <w:vAlign w:val="center"/>
                    <w:hideMark/>
                  </w:tcPr>
                  <w:p w:rsidR="00467376" w:rsidRPr="002E7346" w:rsidRDefault="00467376" w:rsidP="000A4543">
                    <w:pPr>
                      <w:jc w:val="center"/>
                      <w:rPr>
                        <w:rFonts w:ascii="Arial Narrow" w:hAnsi="Arial Narrow"/>
                        <w:sz w:val="20"/>
                      </w:rPr>
                    </w:pPr>
                    <w:r w:rsidRPr="002E7346">
                      <w:rPr>
                        <w:rFonts w:ascii="Arial Narrow" w:hAnsi="Arial Narrow"/>
                        <w:sz w:val="20"/>
                      </w:rPr>
                      <w:t>占预付款项合计的比例（</w:t>
                    </w:r>
                    <w:r w:rsidRPr="002E7346">
                      <w:rPr>
                        <w:rFonts w:ascii="Arial Narrow" w:hAnsi="Arial Narrow"/>
                        <w:sz w:val="20"/>
                      </w:rPr>
                      <w:t>%</w:t>
                    </w:r>
                    <w:r w:rsidRPr="002E7346">
                      <w:rPr>
                        <w:rFonts w:ascii="Arial Narrow" w:hAnsi="Arial Narrow"/>
                        <w:sz w:val="20"/>
                      </w:rPr>
                      <w:t>）</w:t>
                    </w:r>
                  </w:p>
                </w:tc>
                <w:tc>
                  <w:tcPr>
                    <w:tcW w:w="1195" w:type="dxa"/>
                    <w:tcBorders>
                      <w:top w:val="single" w:sz="12" w:space="0" w:color="auto"/>
                      <w:left w:val="nil"/>
                      <w:bottom w:val="dotted" w:sz="4" w:space="0" w:color="auto"/>
                      <w:right w:val="nil"/>
                    </w:tcBorders>
                    <w:shd w:val="clear" w:color="auto" w:fill="auto"/>
                    <w:vAlign w:val="center"/>
                    <w:hideMark/>
                  </w:tcPr>
                  <w:p w:rsidR="00467376" w:rsidRPr="002E7346" w:rsidRDefault="00467376" w:rsidP="000A4543">
                    <w:pPr>
                      <w:jc w:val="center"/>
                      <w:rPr>
                        <w:rFonts w:ascii="Arial Narrow" w:hAnsi="Arial Narrow"/>
                        <w:sz w:val="20"/>
                      </w:rPr>
                    </w:pPr>
                    <w:r w:rsidRPr="002E7346">
                      <w:rPr>
                        <w:rFonts w:ascii="Arial Narrow" w:hAnsi="Arial Narrow"/>
                        <w:sz w:val="20"/>
                      </w:rPr>
                      <w:t>坏账准备</w:t>
                    </w:r>
                  </w:p>
                </w:tc>
              </w:tr>
              <w:tr w:rsidR="00467376" w:rsidRPr="002E7346" w:rsidTr="000A4543">
                <w:trPr>
                  <w:trHeight w:val="346"/>
                  <w:jc w:val="center"/>
                </w:trPr>
                <w:tc>
                  <w:tcPr>
                    <w:tcW w:w="3134"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rPr>
                        <w:rFonts w:ascii="Arial Narrow" w:hAnsi="Arial Narrow"/>
                        <w:sz w:val="20"/>
                      </w:rPr>
                    </w:pPr>
                    <w:r w:rsidRPr="002E7346">
                      <w:rPr>
                        <w:rFonts w:ascii="Arial Narrow" w:hAnsi="Arial Narrow"/>
                        <w:sz w:val="20"/>
                      </w:rPr>
                      <w:t>深圳前海润林供应链有限公司</w:t>
                    </w:r>
                  </w:p>
                </w:tc>
                <w:tc>
                  <w:tcPr>
                    <w:tcW w:w="2126"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120,196,675.75</w:t>
                    </w:r>
                  </w:p>
                </w:tc>
                <w:tc>
                  <w:tcPr>
                    <w:tcW w:w="2693" w:type="dxa"/>
                    <w:tcBorders>
                      <w:top w:val="nil"/>
                      <w:left w:val="nil"/>
                      <w:bottom w:val="dotted" w:sz="4" w:space="0" w:color="auto"/>
                      <w:right w:val="dotted" w:sz="4" w:space="0" w:color="auto"/>
                    </w:tcBorders>
                    <w:shd w:val="clear" w:color="auto" w:fill="auto"/>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13.17</w:t>
                    </w:r>
                  </w:p>
                </w:tc>
                <w:tc>
                  <w:tcPr>
                    <w:tcW w:w="1195" w:type="dxa"/>
                    <w:tcBorders>
                      <w:top w:val="nil"/>
                      <w:left w:val="nil"/>
                      <w:bottom w:val="dotted" w:sz="4" w:space="0" w:color="auto"/>
                      <w:right w:val="nil"/>
                    </w:tcBorders>
                    <w:shd w:val="clear" w:color="auto" w:fill="auto"/>
                    <w:vAlign w:val="bottom"/>
                    <w:hideMark/>
                  </w:tcPr>
                  <w:p w:rsidR="00467376" w:rsidRPr="002E7346" w:rsidRDefault="00467376" w:rsidP="000A4543">
                    <w:pPr>
                      <w:jc w:val="center"/>
                      <w:rPr>
                        <w:rFonts w:ascii="Arial Narrow" w:hAnsi="Arial Narrow"/>
                        <w:sz w:val="20"/>
                      </w:rPr>
                    </w:pPr>
                  </w:p>
                </w:tc>
              </w:tr>
              <w:tr w:rsidR="00467376" w:rsidRPr="002E7346" w:rsidTr="000A4543">
                <w:trPr>
                  <w:trHeight w:val="346"/>
                  <w:jc w:val="center"/>
                </w:trPr>
                <w:tc>
                  <w:tcPr>
                    <w:tcW w:w="3134"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rPr>
                        <w:rFonts w:ascii="Arial Narrow" w:hAnsi="Arial Narrow"/>
                        <w:sz w:val="20"/>
                      </w:rPr>
                    </w:pPr>
                    <w:r w:rsidRPr="002E7346">
                      <w:rPr>
                        <w:rFonts w:ascii="Arial Narrow" w:hAnsi="Arial Narrow"/>
                        <w:sz w:val="20"/>
                      </w:rPr>
                      <w:t>深圳星美生活云商科技有限公司</w:t>
                    </w:r>
                  </w:p>
                </w:tc>
                <w:tc>
                  <w:tcPr>
                    <w:tcW w:w="2126"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74,470,873.02</w:t>
                    </w:r>
                  </w:p>
                </w:tc>
                <w:tc>
                  <w:tcPr>
                    <w:tcW w:w="2693" w:type="dxa"/>
                    <w:tcBorders>
                      <w:top w:val="nil"/>
                      <w:left w:val="nil"/>
                      <w:bottom w:val="dotted" w:sz="4" w:space="0" w:color="auto"/>
                      <w:right w:val="dotted" w:sz="4" w:space="0" w:color="auto"/>
                    </w:tcBorders>
                    <w:shd w:val="clear" w:color="auto" w:fill="auto"/>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8.16</w:t>
                    </w:r>
                  </w:p>
                </w:tc>
                <w:tc>
                  <w:tcPr>
                    <w:tcW w:w="1195" w:type="dxa"/>
                    <w:tcBorders>
                      <w:top w:val="nil"/>
                      <w:left w:val="nil"/>
                      <w:bottom w:val="dotted" w:sz="4" w:space="0" w:color="auto"/>
                      <w:right w:val="nil"/>
                    </w:tcBorders>
                    <w:shd w:val="clear" w:color="auto" w:fill="auto"/>
                    <w:vAlign w:val="bottom"/>
                    <w:hideMark/>
                  </w:tcPr>
                  <w:p w:rsidR="00467376" w:rsidRPr="002E7346" w:rsidRDefault="00467376" w:rsidP="000A4543">
                    <w:pPr>
                      <w:jc w:val="center"/>
                      <w:rPr>
                        <w:rFonts w:ascii="Arial Narrow" w:hAnsi="Arial Narrow"/>
                        <w:sz w:val="20"/>
                      </w:rPr>
                    </w:pPr>
                  </w:p>
                </w:tc>
              </w:tr>
              <w:tr w:rsidR="00467376" w:rsidRPr="002E7346" w:rsidTr="000A4543">
                <w:trPr>
                  <w:trHeight w:val="346"/>
                  <w:jc w:val="center"/>
                </w:trPr>
                <w:tc>
                  <w:tcPr>
                    <w:tcW w:w="3134"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rPr>
                        <w:rFonts w:ascii="Arial Narrow" w:hAnsi="Arial Narrow"/>
                        <w:sz w:val="20"/>
                      </w:rPr>
                    </w:pPr>
                    <w:r w:rsidRPr="002E7346">
                      <w:rPr>
                        <w:rFonts w:ascii="Arial Narrow" w:hAnsi="Arial Narrow"/>
                        <w:sz w:val="20"/>
                      </w:rPr>
                      <w:t>南京讯敦信息科技有限公司</w:t>
                    </w:r>
                  </w:p>
                </w:tc>
                <w:tc>
                  <w:tcPr>
                    <w:tcW w:w="2126"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23,738,700.00</w:t>
                    </w:r>
                  </w:p>
                </w:tc>
                <w:tc>
                  <w:tcPr>
                    <w:tcW w:w="2693" w:type="dxa"/>
                    <w:tcBorders>
                      <w:top w:val="nil"/>
                      <w:left w:val="nil"/>
                      <w:bottom w:val="dotted" w:sz="4" w:space="0" w:color="auto"/>
                      <w:right w:val="dotted" w:sz="4" w:space="0" w:color="auto"/>
                    </w:tcBorders>
                    <w:shd w:val="clear" w:color="auto" w:fill="auto"/>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2.60</w:t>
                    </w:r>
                  </w:p>
                </w:tc>
                <w:tc>
                  <w:tcPr>
                    <w:tcW w:w="1195" w:type="dxa"/>
                    <w:tcBorders>
                      <w:top w:val="nil"/>
                      <w:left w:val="nil"/>
                      <w:bottom w:val="dotted" w:sz="4" w:space="0" w:color="auto"/>
                      <w:right w:val="nil"/>
                    </w:tcBorders>
                    <w:shd w:val="clear" w:color="auto" w:fill="auto"/>
                    <w:vAlign w:val="bottom"/>
                    <w:hideMark/>
                  </w:tcPr>
                  <w:p w:rsidR="00467376" w:rsidRPr="002E7346" w:rsidRDefault="00467376" w:rsidP="000A4543">
                    <w:pPr>
                      <w:jc w:val="center"/>
                      <w:rPr>
                        <w:rFonts w:ascii="Arial Narrow" w:hAnsi="Arial Narrow"/>
                        <w:sz w:val="20"/>
                      </w:rPr>
                    </w:pPr>
                  </w:p>
                </w:tc>
              </w:tr>
              <w:tr w:rsidR="00467376" w:rsidRPr="002E7346" w:rsidTr="000A4543">
                <w:trPr>
                  <w:trHeight w:val="346"/>
                  <w:jc w:val="center"/>
                </w:trPr>
                <w:tc>
                  <w:tcPr>
                    <w:tcW w:w="3134"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rPr>
                        <w:rFonts w:ascii="Arial Narrow" w:hAnsi="Arial Narrow"/>
                        <w:sz w:val="20"/>
                      </w:rPr>
                    </w:pPr>
                    <w:r w:rsidRPr="002E7346">
                      <w:rPr>
                        <w:rFonts w:ascii="Arial Narrow" w:hAnsi="Arial Narrow"/>
                        <w:sz w:val="20"/>
                      </w:rPr>
                      <w:t>华为技术有限公司</w:t>
                    </w:r>
                  </w:p>
                </w:tc>
                <w:tc>
                  <w:tcPr>
                    <w:tcW w:w="2126"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23,885,335.46</w:t>
                    </w:r>
                  </w:p>
                </w:tc>
                <w:tc>
                  <w:tcPr>
                    <w:tcW w:w="2693" w:type="dxa"/>
                    <w:tcBorders>
                      <w:top w:val="nil"/>
                      <w:left w:val="nil"/>
                      <w:bottom w:val="dotted" w:sz="4" w:space="0" w:color="auto"/>
                      <w:right w:val="dotted" w:sz="4" w:space="0" w:color="auto"/>
                    </w:tcBorders>
                    <w:shd w:val="clear" w:color="auto" w:fill="auto"/>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2.62</w:t>
                    </w:r>
                  </w:p>
                </w:tc>
                <w:tc>
                  <w:tcPr>
                    <w:tcW w:w="1195" w:type="dxa"/>
                    <w:tcBorders>
                      <w:top w:val="nil"/>
                      <w:left w:val="nil"/>
                      <w:bottom w:val="dotted" w:sz="4" w:space="0" w:color="auto"/>
                      <w:right w:val="nil"/>
                    </w:tcBorders>
                    <w:shd w:val="clear" w:color="auto" w:fill="auto"/>
                    <w:vAlign w:val="bottom"/>
                    <w:hideMark/>
                  </w:tcPr>
                  <w:p w:rsidR="00467376" w:rsidRPr="002E7346" w:rsidRDefault="00467376" w:rsidP="000A4543">
                    <w:pPr>
                      <w:jc w:val="center"/>
                      <w:rPr>
                        <w:rFonts w:ascii="Arial Narrow" w:hAnsi="Arial Narrow"/>
                        <w:sz w:val="20"/>
                      </w:rPr>
                    </w:pPr>
                  </w:p>
                </w:tc>
              </w:tr>
              <w:tr w:rsidR="00467376" w:rsidRPr="002E7346" w:rsidTr="000A4543">
                <w:trPr>
                  <w:trHeight w:val="346"/>
                  <w:jc w:val="center"/>
                </w:trPr>
                <w:tc>
                  <w:tcPr>
                    <w:tcW w:w="3134"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rPr>
                        <w:rFonts w:ascii="Arial Narrow" w:hAnsi="Arial Narrow"/>
                        <w:sz w:val="20"/>
                      </w:rPr>
                    </w:pPr>
                    <w:r w:rsidRPr="002E7346">
                      <w:rPr>
                        <w:rFonts w:ascii="Arial Narrow" w:hAnsi="Arial Narrow" w:cs="Arial"/>
                        <w:color w:val="000000"/>
                        <w:sz w:val="20"/>
                      </w:rPr>
                      <w:lastRenderedPageBreak/>
                      <w:t>A</w:t>
                    </w:r>
                    <w:r w:rsidRPr="002E7346">
                      <w:rPr>
                        <w:rFonts w:ascii="Arial Narrow" w:hAnsi="Arial Narrow" w:cs="Arial"/>
                        <w:color w:val="000000"/>
                        <w:sz w:val="20"/>
                      </w:rPr>
                      <w:t>供应商</w:t>
                    </w:r>
                  </w:p>
                </w:tc>
                <w:tc>
                  <w:tcPr>
                    <w:tcW w:w="2126" w:type="dxa"/>
                    <w:tcBorders>
                      <w:top w:val="nil"/>
                      <w:left w:val="nil"/>
                      <w:bottom w:val="dotted" w:sz="4"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21,000,000.00</w:t>
                    </w:r>
                  </w:p>
                </w:tc>
                <w:tc>
                  <w:tcPr>
                    <w:tcW w:w="2693" w:type="dxa"/>
                    <w:tcBorders>
                      <w:top w:val="nil"/>
                      <w:left w:val="nil"/>
                      <w:bottom w:val="dotted" w:sz="4" w:space="0" w:color="auto"/>
                      <w:right w:val="dotted" w:sz="4" w:space="0" w:color="auto"/>
                    </w:tcBorders>
                    <w:shd w:val="clear" w:color="auto" w:fill="auto"/>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2.30</w:t>
                    </w:r>
                  </w:p>
                </w:tc>
                <w:tc>
                  <w:tcPr>
                    <w:tcW w:w="1195" w:type="dxa"/>
                    <w:tcBorders>
                      <w:top w:val="nil"/>
                      <w:left w:val="nil"/>
                      <w:bottom w:val="dotted" w:sz="4" w:space="0" w:color="auto"/>
                      <w:right w:val="nil"/>
                    </w:tcBorders>
                    <w:shd w:val="clear" w:color="auto" w:fill="auto"/>
                    <w:vAlign w:val="bottom"/>
                    <w:hideMark/>
                  </w:tcPr>
                  <w:p w:rsidR="00467376" w:rsidRPr="002E7346" w:rsidRDefault="00467376" w:rsidP="000A4543">
                    <w:pPr>
                      <w:jc w:val="center"/>
                      <w:rPr>
                        <w:rFonts w:ascii="Arial Narrow" w:hAnsi="Arial Narrow"/>
                        <w:sz w:val="20"/>
                      </w:rPr>
                    </w:pPr>
                  </w:p>
                </w:tc>
              </w:tr>
              <w:tr w:rsidR="00467376" w:rsidRPr="002E7346" w:rsidTr="000A4543">
                <w:trPr>
                  <w:trHeight w:val="346"/>
                  <w:jc w:val="center"/>
                </w:trPr>
                <w:tc>
                  <w:tcPr>
                    <w:tcW w:w="3134" w:type="dxa"/>
                    <w:tcBorders>
                      <w:top w:val="nil"/>
                      <w:left w:val="nil"/>
                      <w:bottom w:val="single" w:sz="12"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合计</w:t>
                    </w:r>
                  </w:p>
                </w:tc>
                <w:tc>
                  <w:tcPr>
                    <w:tcW w:w="2126" w:type="dxa"/>
                    <w:tcBorders>
                      <w:top w:val="nil"/>
                      <w:left w:val="nil"/>
                      <w:bottom w:val="single" w:sz="12"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263,291,584.23</w:t>
                    </w:r>
                  </w:p>
                </w:tc>
                <w:tc>
                  <w:tcPr>
                    <w:tcW w:w="2693" w:type="dxa"/>
                    <w:tcBorders>
                      <w:top w:val="nil"/>
                      <w:left w:val="nil"/>
                      <w:bottom w:val="single" w:sz="12"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28.85</w:t>
                    </w:r>
                  </w:p>
                </w:tc>
                <w:tc>
                  <w:tcPr>
                    <w:tcW w:w="1195" w:type="dxa"/>
                    <w:tcBorders>
                      <w:top w:val="nil"/>
                      <w:left w:val="nil"/>
                      <w:bottom w:val="single" w:sz="12" w:space="0" w:color="auto"/>
                      <w:right w:val="dotted" w:sz="4" w:space="0" w:color="auto"/>
                    </w:tcBorders>
                    <w:shd w:val="clear" w:color="auto" w:fill="auto"/>
                    <w:noWrap/>
                    <w:vAlign w:val="bottom"/>
                    <w:hideMark/>
                  </w:tcPr>
                  <w:p w:rsidR="00467376" w:rsidRPr="002E7346" w:rsidRDefault="00467376" w:rsidP="000A4543">
                    <w:pPr>
                      <w:jc w:val="center"/>
                      <w:rPr>
                        <w:rFonts w:ascii="Arial Narrow" w:hAnsi="Arial Narrow"/>
                        <w:sz w:val="20"/>
                      </w:rPr>
                    </w:pPr>
                    <w:r w:rsidRPr="002E7346">
                      <w:rPr>
                        <w:rFonts w:ascii="Arial Narrow" w:hAnsi="Arial Narrow"/>
                        <w:sz w:val="20"/>
                      </w:rPr>
                      <w:t>-</w:t>
                    </w:r>
                  </w:p>
                </w:tc>
              </w:tr>
            </w:tbl>
            <w:p w:rsidR="00D26B69" w:rsidRDefault="00B66160">
              <w:pPr>
                <w:snapToGrid w:val="0"/>
                <w:spacing w:line="240" w:lineRule="atLeast"/>
                <w:rPr>
                  <w:szCs w:val="21"/>
                </w:rPr>
              </w:pPr>
            </w:p>
          </w:sdtContent>
        </w:sdt>
        <w:p w:rsidR="00D26B69" w:rsidRDefault="00B66160">
          <w:pPr>
            <w:snapToGrid w:val="0"/>
            <w:spacing w:line="240" w:lineRule="atLeast"/>
            <w:rPr>
              <w:szCs w:val="21"/>
            </w:rPr>
          </w:pPr>
        </w:p>
      </w:sdtContent>
    </w:sdt>
    <w:sdt>
      <w:sdtPr>
        <w:rPr>
          <w:rFonts w:ascii="Times New Roman" w:hAnsi="Times New Roman"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D26B69" w:rsidRDefault="00A445E1">
          <w:r>
            <w:rPr>
              <w:rFonts w:hint="eastAsia"/>
            </w:rPr>
            <w:t>其他说明</w:t>
          </w:r>
        </w:p>
        <w:sdt>
          <w:sdtPr>
            <w:alias w:val="是否适用：预付帐款的说明[双击切换]"/>
            <w:tag w:val="_GBC_c712ee6483d44c77b1f563e552689c6d"/>
            <w:id w:val="2562398"/>
            <w:lock w:val="sdtContentLocked"/>
            <w:placeholder>
              <w:docPart w:val="GBC22222222222222222222222222222"/>
            </w:placeholder>
          </w:sdtPr>
          <w:sdtContent>
            <w:p w:rsidR="00D26B69" w:rsidRDefault="00B66160" w:rsidP="003D127B">
              <w:pPr>
                <w:rPr>
                  <w:szCs w:val="21"/>
                </w:rPr>
              </w:pPr>
              <w:r>
                <w:fldChar w:fldCharType="begin"/>
              </w:r>
              <w:r w:rsidR="003D127B">
                <w:instrText xml:space="preserve"> MACROBUTTON  SnrToggleCheckbox □适用 </w:instrText>
              </w:r>
              <w:r>
                <w:fldChar w:fldCharType="end"/>
              </w:r>
              <w:r>
                <w:fldChar w:fldCharType="begin"/>
              </w:r>
              <w:r w:rsidR="003D127B">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3"/>
        <w:numPr>
          <w:ilvl w:val="0"/>
          <w:numId w:val="21"/>
        </w:numPr>
      </w:pPr>
      <w:r>
        <w:rPr>
          <w:rFonts w:hint="eastAsia"/>
        </w:rPr>
        <w:t>其他应收款</w:t>
      </w:r>
    </w:p>
    <w:bookmarkStart w:id="88"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D26B69" w:rsidRDefault="00A445E1">
          <w:pPr>
            <w:pStyle w:val="4"/>
          </w:pPr>
          <w:r>
            <w:rPr>
              <w:rFonts w:hint="eastAsia"/>
            </w:rPr>
            <w:t>项目列示</w:t>
          </w:r>
        </w:p>
        <w:sdt>
          <w:sdtPr>
            <w:alias w:val="是否适用：其他应收款分类列示[双击切换]"/>
            <w:tag w:val="_GBC_23e3e9ad53624abaaa00fc7f7c24842a"/>
            <w:id w:val="-1998492792"/>
            <w:lock w:val="sdtContentLocked"/>
            <w:placeholder>
              <w:docPart w:val="GBC22222222222222222222222222222"/>
            </w:placeholder>
          </w:sdtPr>
          <w:sdtContent>
            <w:p w:rsidR="00D26B69" w:rsidRDefault="00B66160">
              <w:r>
                <w:fldChar w:fldCharType="begin"/>
              </w:r>
              <w:r w:rsidR="00467376">
                <w:instrText xml:space="preserve"> MACROBUTTON  SnrToggleCheckbox √适用 </w:instrText>
              </w:r>
              <w:r>
                <w:fldChar w:fldCharType="end"/>
              </w:r>
              <w:r>
                <w:fldChar w:fldCharType="begin"/>
              </w:r>
              <w:r w:rsidR="00467376">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467376" w:rsidTr="000A4543">
            <w:trPr>
              <w:cantSplit/>
            </w:trPr>
            <w:bookmarkStart w:id="89" w:name="_Hlk532906097" w:displacedByCustomXml="next"/>
            <w:sdt>
              <w:sdtPr>
                <w:tag w:val="_PLD_3b049b9a7f344665a70a23c402afbda5"/>
                <w:id w:val="629434257"/>
                <w:lock w:val="sdtLocked"/>
              </w:sdtPr>
              <w:sdtContent>
                <w:tc>
                  <w:tcPr>
                    <w:tcW w:w="1765" w:type="pct"/>
                    <w:vAlign w:val="center"/>
                  </w:tcPr>
                  <w:p w:rsidR="00467376" w:rsidRDefault="00467376" w:rsidP="000A4543">
                    <w:pPr>
                      <w:jc w:val="center"/>
                      <w:rPr>
                        <w:szCs w:val="21"/>
                      </w:rPr>
                    </w:pPr>
                    <w:r>
                      <w:rPr>
                        <w:rFonts w:hint="eastAsia"/>
                        <w:szCs w:val="21"/>
                      </w:rPr>
                      <w:t>项目</w:t>
                    </w:r>
                  </w:p>
                </w:tc>
              </w:sdtContent>
            </w:sdt>
            <w:sdt>
              <w:sdtPr>
                <w:tag w:val="_PLD_550a4ba0fb444ea69297bd36780a7618"/>
                <w:id w:val="629434258"/>
                <w:lock w:val="sdtLocked"/>
              </w:sdtPr>
              <w:sdtContent>
                <w:tc>
                  <w:tcPr>
                    <w:tcW w:w="1622" w:type="pct"/>
                    <w:vAlign w:val="center"/>
                  </w:tcPr>
                  <w:p w:rsidR="00467376" w:rsidRDefault="00467376" w:rsidP="000A4543">
                    <w:pPr>
                      <w:jc w:val="center"/>
                      <w:rPr>
                        <w:szCs w:val="21"/>
                      </w:rPr>
                    </w:pPr>
                    <w:r>
                      <w:rPr>
                        <w:rFonts w:hint="eastAsia"/>
                        <w:szCs w:val="21"/>
                      </w:rPr>
                      <w:t>期末余额</w:t>
                    </w:r>
                  </w:p>
                </w:tc>
              </w:sdtContent>
            </w:sdt>
            <w:sdt>
              <w:sdtPr>
                <w:tag w:val="_PLD_d58c3f70487c440b99a9f440a2d57d1e"/>
                <w:id w:val="629434259"/>
                <w:lock w:val="sdtLocked"/>
              </w:sdtPr>
              <w:sdtContent>
                <w:tc>
                  <w:tcPr>
                    <w:tcW w:w="1613" w:type="pct"/>
                    <w:vAlign w:val="center"/>
                  </w:tcPr>
                  <w:p w:rsidR="00467376" w:rsidRDefault="00467376" w:rsidP="000A4543">
                    <w:pPr>
                      <w:jc w:val="center"/>
                      <w:rPr>
                        <w:szCs w:val="21"/>
                      </w:rPr>
                    </w:pPr>
                    <w:r>
                      <w:rPr>
                        <w:rFonts w:hint="eastAsia"/>
                        <w:szCs w:val="21"/>
                      </w:rPr>
                      <w:t>期初余额</w:t>
                    </w:r>
                  </w:p>
                </w:tc>
              </w:sdtContent>
            </w:sdt>
          </w:tr>
          <w:tr w:rsidR="00467376" w:rsidTr="000A4543">
            <w:trPr>
              <w:cantSplit/>
            </w:trPr>
            <w:sdt>
              <w:sdtPr>
                <w:tag w:val="_PLD_6a77c21d56bf4de7bfea2b3078ae9e86"/>
                <w:id w:val="629434260"/>
                <w:lock w:val="sdtLocked"/>
              </w:sdtPr>
              <w:sdtContent>
                <w:tc>
                  <w:tcPr>
                    <w:tcW w:w="1765" w:type="pct"/>
                  </w:tcPr>
                  <w:p w:rsidR="00467376" w:rsidRDefault="00467376" w:rsidP="000A4543">
                    <w:pPr>
                      <w:ind w:right="5"/>
                      <w:rPr>
                        <w:szCs w:val="21"/>
                      </w:rPr>
                    </w:pPr>
                    <w:r>
                      <w:rPr>
                        <w:rFonts w:hint="eastAsia"/>
                        <w:szCs w:val="21"/>
                      </w:rPr>
                      <w:t>应收利息</w:t>
                    </w:r>
                  </w:p>
                </w:tc>
              </w:sdtContent>
            </w:sdt>
            <w:tc>
              <w:tcPr>
                <w:tcW w:w="1622" w:type="pct"/>
              </w:tcPr>
              <w:p w:rsidR="00467376" w:rsidRDefault="00467376" w:rsidP="000A4543">
                <w:pPr>
                  <w:ind w:right="5"/>
                  <w:jc w:val="right"/>
                  <w:rPr>
                    <w:szCs w:val="21"/>
                  </w:rPr>
                </w:pPr>
              </w:p>
            </w:tc>
            <w:tc>
              <w:tcPr>
                <w:tcW w:w="1613" w:type="pct"/>
              </w:tcPr>
              <w:p w:rsidR="00467376" w:rsidRDefault="00467376" w:rsidP="000A4543">
                <w:pPr>
                  <w:ind w:right="5"/>
                  <w:jc w:val="right"/>
                  <w:rPr>
                    <w:szCs w:val="21"/>
                  </w:rPr>
                </w:pPr>
              </w:p>
            </w:tc>
          </w:tr>
          <w:tr w:rsidR="00467376" w:rsidTr="000A4543">
            <w:trPr>
              <w:cantSplit/>
            </w:trPr>
            <w:sdt>
              <w:sdtPr>
                <w:tag w:val="_PLD_d5542663fde44485b06eb5b2144b7f62"/>
                <w:id w:val="629434261"/>
                <w:lock w:val="sdtLocked"/>
              </w:sdtPr>
              <w:sdtContent>
                <w:tc>
                  <w:tcPr>
                    <w:tcW w:w="1765" w:type="pct"/>
                  </w:tcPr>
                  <w:p w:rsidR="00467376" w:rsidRDefault="00467376" w:rsidP="000A4543">
                    <w:pPr>
                      <w:ind w:right="5"/>
                      <w:rPr>
                        <w:szCs w:val="21"/>
                      </w:rPr>
                    </w:pPr>
                    <w:r>
                      <w:rPr>
                        <w:rFonts w:hint="eastAsia"/>
                        <w:szCs w:val="21"/>
                      </w:rPr>
                      <w:t>应收股利</w:t>
                    </w:r>
                  </w:p>
                </w:tc>
              </w:sdtContent>
            </w:sdt>
            <w:tc>
              <w:tcPr>
                <w:tcW w:w="1622" w:type="pct"/>
              </w:tcPr>
              <w:p w:rsidR="00467376" w:rsidRDefault="00467376" w:rsidP="000A4543">
                <w:pPr>
                  <w:ind w:right="5"/>
                  <w:jc w:val="right"/>
                  <w:rPr>
                    <w:szCs w:val="21"/>
                  </w:rPr>
                </w:pPr>
                <w:r>
                  <w:t>5,184,905.91</w:t>
                </w:r>
              </w:p>
            </w:tc>
            <w:tc>
              <w:tcPr>
                <w:tcW w:w="1613" w:type="pct"/>
              </w:tcPr>
              <w:p w:rsidR="00467376" w:rsidRDefault="00467376" w:rsidP="000A4543">
                <w:pPr>
                  <w:ind w:right="5"/>
                  <w:jc w:val="right"/>
                  <w:rPr>
                    <w:szCs w:val="21"/>
                  </w:rPr>
                </w:pPr>
                <w:r>
                  <w:t>5,184,905.91</w:t>
                </w:r>
              </w:p>
            </w:tc>
          </w:tr>
          <w:tr w:rsidR="00467376" w:rsidTr="000A4543">
            <w:trPr>
              <w:cantSplit/>
            </w:trPr>
            <w:sdt>
              <w:sdtPr>
                <w:tag w:val="_PLD_fadacacf8b7d4e10a081b5eae54fea6b"/>
                <w:id w:val="629434262"/>
                <w:lock w:val="sdtLocked"/>
              </w:sdtPr>
              <w:sdtContent>
                <w:tc>
                  <w:tcPr>
                    <w:tcW w:w="1765" w:type="pct"/>
                  </w:tcPr>
                  <w:p w:rsidR="00467376" w:rsidRDefault="00467376" w:rsidP="000A4543">
                    <w:pPr>
                      <w:ind w:right="5"/>
                      <w:rPr>
                        <w:szCs w:val="21"/>
                      </w:rPr>
                    </w:pPr>
                    <w:r>
                      <w:rPr>
                        <w:rFonts w:hint="eastAsia"/>
                        <w:szCs w:val="21"/>
                      </w:rPr>
                      <w:t>其他应收款</w:t>
                    </w:r>
                  </w:p>
                </w:tc>
              </w:sdtContent>
            </w:sdt>
            <w:tc>
              <w:tcPr>
                <w:tcW w:w="1622" w:type="pct"/>
              </w:tcPr>
              <w:p w:rsidR="00467376" w:rsidRDefault="00467376" w:rsidP="000A4543">
                <w:pPr>
                  <w:ind w:right="5"/>
                  <w:jc w:val="right"/>
                  <w:rPr>
                    <w:szCs w:val="21"/>
                  </w:rPr>
                </w:pPr>
                <w:r>
                  <w:t>165,240,125.18</w:t>
                </w:r>
              </w:p>
            </w:tc>
            <w:tc>
              <w:tcPr>
                <w:tcW w:w="1613" w:type="pct"/>
              </w:tcPr>
              <w:p w:rsidR="00467376" w:rsidRDefault="00467376" w:rsidP="000A4543">
                <w:pPr>
                  <w:ind w:right="5"/>
                  <w:jc w:val="right"/>
                  <w:rPr>
                    <w:szCs w:val="21"/>
                  </w:rPr>
                </w:pPr>
                <w:r>
                  <w:t>238,835,921.75</w:t>
                </w:r>
              </w:p>
            </w:tc>
          </w:tr>
          <w:tr w:rsidR="00467376" w:rsidTr="000A4543">
            <w:trPr>
              <w:cantSplit/>
            </w:trPr>
            <w:sdt>
              <w:sdtPr>
                <w:tag w:val="_PLD_7fcd8f78599a4d76a92c6bed7b01aa27"/>
                <w:id w:val="629434263"/>
                <w:lock w:val="sdtLocked"/>
              </w:sdtPr>
              <w:sdtContent>
                <w:tc>
                  <w:tcPr>
                    <w:tcW w:w="1765" w:type="pct"/>
                  </w:tcPr>
                  <w:p w:rsidR="00467376" w:rsidRDefault="00467376" w:rsidP="000A4543">
                    <w:pPr>
                      <w:autoSpaceDE w:val="0"/>
                      <w:autoSpaceDN w:val="0"/>
                      <w:adjustRightInd w:val="0"/>
                      <w:jc w:val="center"/>
                      <w:rPr>
                        <w:szCs w:val="21"/>
                      </w:rPr>
                    </w:pPr>
                    <w:r>
                      <w:rPr>
                        <w:rFonts w:hint="eastAsia"/>
                        <w:szCs w:val="21"/>
                      </w:rPr>
                      <w:t>合计</w:t>
                    </w:r>
                  </w:p>
                </w:tc>
              </w:sdtContent>
            </w:sdt>
            <w:tc>
              <w:tcPr>
                <w:tcW w:w="1622" w:type="pct"/>
              </w:tcPr>
              <w:p w:rsidR="00467376" w:rsidRDefault="00467376" w:rsidP="000A4543">
                <w:pPr>
                  <w:jc w:val="right"/>
                  <w:rPr>
                    <w:szCs w:val="21"/>
                  </w:rPr>
                </w:pPr>
                <w:r>
                  <w:t>170,425,031.09</w:t>
                </w:r>
              </w:p>
            </w:tc>
            <w:tc>
              <w:tcPr>
                <w:tcW w:w="1613" w:type="pct"/>
              </w:tcPr>
              <w:p w:rsidR="00467376" w:rsidRDefault="00467376" w:rsidP="000A4543">
                <w:pPr>
                  <w:jc w:val="right"/>
                  <w:rPr>
                    <w:szCs w:val="21"/>
                  </w:rPr>
                </w:pPr>
                <w:r>
                  <w:t>244,020,827.66</w:t>
                </w:r>
              </w:p>
            </w:tc>
          </w:tr>
        </w:tbl>
        <w:p w:rsidR="00467376" w:rsidRDefault="00467376"/>
        <w:p w:rsidR="00D26B69" w:rsidRDefault="00A445E1">
          <w:pPr>
            <w:rPr>
              <w:szCs w:val="21"/>
            </w:rPr>
          </w:pPr>
          <w:r>
            <w:rPr>
              <w:rFonts w:hint="eastAsia"/>
              <w:szCs w:val="21"/>
            </w:rPr>
            <w:t>其他说明：</w:t>
          </w:r>
          <w:bookmarkEnd w:id="89"/>
        </w:p>
        <w:sdt>
          <w:sdtPr>
            <w:rPr>
              <w:szCs w:val="21"/>
            </w:rPr>
            <w:alias w:val="是否适用：其他应收款分类列示其他说明[双击切换]"/>
            <w:tag w:val="_GBC_73a4089b33094d13b0ea7c9bf8cfb58f"/>
            <w:id w:val="1673836016"/>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p w:rsidR="00D26B69" w:rsidRDefault="00B66160"/>
      </w:sdtContent>
    </w:sdt>
    <w:bookmarkEnd w:id="88" w:displacedByCustomXml="prev"/>
    <w:sdt>
      <w:sdtPr>
        <w:rPr>
          <w:rFonts w:asciiTheme="minorHAnsi" w:hAnsiTheme="minorHAnsi"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ascii="Times New Roman" w:hAnsi="Times New Roman" w:cs="Times New Roman"/>
          <w:kern w:val="2"/>
          <w:szCs w:val="24"/>
        </w:rPr>
      </w:sdtEndPr>
      <w:sdtContent>
        <w:p w:rsidR="00D26B69" w:rsidRDefault="00A445E1">
          <w:pPr>
            <w:pStyle w:val="4"/>
            <w:tabs>
              <w:tab w:val="left" w:pos="546"/>
            </w:tabs>
          </w:pPr>
          <w:r>
            <w:rPr>
              <w:rFonts w:asciiTheme="minorHAnsi" w:hAnsiTheme="minorHAnsi" w:cs="宋体" w:hint="eastAsia"/>
              <w:bCs w:val="0"/>
              <w:kern w:val="0"/>
              <w:szCs w:val="22"/>
            </w:rPr>
            <w:t>应收利息</w:t>
          </w:r>
        </w:p>
        <w:p w:rsidR="00D26B69" w:rsidRDefault="00A445E1">
          <w:pPr>
            <w:pStyle w:val="4"/>
            <w:numPr>
              <w:ilvl w:val="3"/>
              <w:numId w:val="45"/>
            </w:numPr>
            <w:tabs>
              <w:tab w:val="left" w:pos="546"/>
            </w:tabs>
          </w:pPr>
          <w:r>
            <w:rPr>
              <w:rFonts w:hint="eastAsia"/>
            </w:rPr>
            <w:t>应收利息分类</w:t>
          </w:r>
        </w:p>
        <w:sdt>
          <w:sdtPr>
            <w:alias w:val="是否适用：应收利息分类[双击切换]"/>
            <w:tag w:val="_GBC_86f9e9a81d7d4e07ae6873a88ddf6cc7"/>
            <w:id w:val="3802207"/>
            <w:lock w:val="sdtContentLocked"/>
            <w:placeholder>
              <w:docPart w:val="GBC22222222222222222222222222222"/>
            </w:placeholder>
          </w:sdtPr>
          <w:sdtContent>
            <w:p w:rsidR="00D26B69"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rPr>
          <w:rFonts w:ascii="Times New Roman" w:hAnsi="Times New Roman"/>
        </w:rPr>
      </w:sdtEndPr>
      <w:sdtContent>
        <w:p w:rsidR="00D26B69" w:rsidRDefault="00A445E1">
          <w:pPr>
            <w:pStyle w:val="4"/>
            <w:numPr>
              <w:ilvl w:val="3"/>
              <w:numId w:val="45"/>
            </w:numPr>
            <w:tabs>
              <w:tab w:val="left" w:pos="546"/>
            </w:tabs>
          </w:pPr>
          <w:r>
            <w:rPr>
              <w:rFonts w:hint="eastAsia"/>
            </w:rPr>
            <w:t>重要逾期利息</w:t>
          </w:r>
        </w:p>
        <w:sdt>
          <w:sdtPr>
            <w:alias w:val="是否适用：重要逾期利息[双击切换]"/>
            <w:tag w:val="_GBC_4554f307ef2241a583829b74df8ef0c3"/>
            <w:id w:val="-1449771947"/>
            <w:lock w:val="sdtContentLocked"/>
            <w:placeholder>
              <w:docPart w:val="GBC22222222222222222222222222222"/>
            </w:placeholder>
          </w:sdtPr>
          <w:sdtContent>
            <w:p w:rsidR="00D26B69" w:rsidRDefault="00B66160" w:rsidP="002A0B0F">
              <w:pPr>
                <w:rPr>
                  <w:rFonts w:ascii="Times New Roman" w:hAnsi="Times New Roman"/>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Start w:id="90"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D26B69" w:rsidRDefault="00A445E1">
          <w:pPr>
            <w:pStyle w:val="4"/>
            <w:numPr>
              <w:ilvl w:val="3"/>
              <w:numId w:val="45"/>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1636327436"/>
            <w:lock w:val="sdtContentLocked"/>
            <w:placeholder>
              <w:docPart w:val="GBC22222222222222222222222222222"/>
            </w:placeholder>
          </w:sdtPr>
          <w:sdtContent>
            <w:p w:rsidR="002A0B0F" w:rsidRDefault="00B66160" w:rsidP="002A0B0F">
              <w:pPr>
                <w:rPr>
                  <w:szCs w:val="21"/>
                </w:rPr>
              </w:pPr>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p w:rsidR="00D26B69" w:rsidRDefault="00D26B69">
          <w:pPr>
            <w:autoSpaceDE w:val="0"/>
            <w:autoSpaceDN w:val="0"/>
            <w:adjustRightInd w:val="0"/>
            <w:ind w:rightChars="50" w:right="105"/>
            <w:rPr>
              <w:szCs w:val="21"/>
            </w:rPr>
          </w:pPr>
        </w:p>
        <w:p w:rsidR="00D26B69" w:rsidRDefault="00B66160">
          <w:pPr>
            <w:rPr>
              <w:szCs w:val="21"/>
            </w:rPr>
          </w:pPr>
        </w:p>
      </w:sdtContent>
    </w:sdt>
    <w:bookmarkEnd w:id="90"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D26B69" w:rsidRDefault="00A445E1">
          <w:r>
            <w:rPr>
              <w:rFonts w:hint="eastAsia"/>
            </w:rPr>
            <w:t>其他说明：</w:t>
          </w:r>
        </w:p>
        <w:sdt>
          <w:sdtPr>
            <w:alias w:val="是否适用：应收利息的说明[双击切换]"/>
            <w:tag w:val="_GBC_9fcbab94f58048baace4761ca17ae925"/>
            <w:id w:val="-315038920"/>
            <w:lock w:val="sdtContentLocked"/>
            <w:placeholder>
              <w:docPart w:val="GBC22222222222222222222222222222"/>
            </w:placeholder>
          </w:sdtPr>
          <w:sdtContent>
            <w:p w:rsidR="00D26B69"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4"/>
      </w:pPr>
      <w:r>
        <w:rPr>
          <w:rFonts w:hint="eastAsia"/>
        </w:rPr>
        <w:t>应收股利</w:t>
      </w:r>
    </w:p>
    <w:sdt>
      <w:sdtPr>
        <w:rPr>
          <w:rFonts w:asciiTheme="minorHAnsi" w:hAnsiTheme="minorHAnsi"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ascii="Times New Roman" w:hAnsi="Times New Roman" w:cs="Times New Roman"/>
          <w:szCs w:val="24"/>
        </w:rPr>
      </w:sdtEndPr>
      <w:sdtContent>
        <w:p w:rsidR="00D26B69" w:rsidRDefault="00A445E1">
          <w:pPr>
            <w:pStyle w:val="4"/>
            <w:numPr>
              <w:ilvl w:val="3"/>
              <w:numId w:val="46"/>
            </w:numPr>
            <w:tabs>
              <w:tab w:val="left" w:pos="560"/>
            </w:tabs>
          </w:pPr>
          <w:r>
            <w:rPr>
              <w:rFonts w:hint="eastAsia"/>
            </w:rPr>
            <w:t>应收股利</w:t>
          </w:r>
        </w:p>
        <w:sdt>
          <w:sdtPr>
            <w:alias w:val="是否适用：应收股利[双击切换]"/>
            <w:tag w:val="_GBC_002b8ba295db406eb34a179aa27a4801"/>
            <w:id w:val="-165866164"/>
            <w:lock w:val="sdtContentLocked"/>
            <w:placeholder>
              <w:docPart w:val="GBC22222222222222222222222222222"/>
            </w:placeholder>
          </w:sdtPr>
          <w:sdtContent>
            <w:p w:rsidR="00D26B69" w:rsidRDefault="00B66160">
              <w:r>
                <w:fldChar w:fldCharType="begin"/>
              </w:r>
              <w:r w:rsidR="00467376">
                <w:instrText xml:space="preserve"> MACROBUTTON  SnrToggleCheckbox √适用 </w:instrText>
              </w:r>
              <w:r>
                <w:fldChar w:fldCharType="end"/>
              </w:r>
              <w:r>
                <w:fldChar w:fldCharType="begin"/>
              </w:r>
              <w:r w:rsidR="00467376">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应收股利"/>
              <w:tag w:val="_GBC_21cf7178837042889094b06d89cb1845"/>
              <w:id w:val="-16589210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股利"/>
              <w:tag w:val="_GBC_d4486348b4bd4056afd97c6bb061623e"/>
              <w:id w:val="20837940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467376" w:rsidTr="000A4543">
            <w:sdt>
              <w:sdtPr>
                <w:tag w:val="_PLD_a240773011804aa5a4245c98b5f473de"/>
                <w:id w:val="629434377"/>
                <w:lock w:val="sdtLocked"/>
              </w:sdtPr>
              <w:sdtContent>
                <w:tc>
                  <w:tcPr>
                    <w:tcW w:w="1886" w:type="pct"/>
                    <w:vAlign w:val="center"/>
                  </w:tcPr>
                  <w:p w:rsidR="00467376" w:rsidRDefault="00467376" w:rsidP="000A4543">
                    <w:pPr>
                      <w:jc w:val="center"/>
                      <w:rPr>
                        <w:szCs w:val="21"/>
                      </w:rPr>
                    </w:pPr>
                    <w:r>
                      <w:rPr>
                        <w:rFonts w:hint="eastAsia"/>
                        <w:szCs w:val="21"/>
                      </w:rPr>
                      <w:t>项目(或被投资单位)</w:t>
                    </w:r>
                  </w:p>
                </w:tc>
              </w:sdtContent>
            </w:sdt>
            <w:sdt>
              <w:sdtPr>
                <w:tag w:val="_PLD_cadc07ed6f504e63b41def670f3c2338"/>
                <w:id w:val="629434378"/>
                <w:lock w:val="sdtLocked"/>
              </w:sdtPr>
              <w:sdtContent>
                <w:tc>
                  <w:tcPr>
                    <w:tcW w:w="1553" w:type="pct"/>
                    <w:vAlign w:val="center"/>
                  </w:tcPr>
                  <w:p w:rsidR="00467376" w:rsidRDefault="00467376" w:rsidP="000A4543">
                    <w:pPr>
                      <w:jc w:val="center"/>
                      <w:rPr>
                        <w:szCs w:val="21"/>
                      </w:rPr>
                    </w:pPr>
                    <w:r>
                      <w:rPr>
                        <w:rFonts w:hint="eastAsia"/>
                        <w:szCs w:val="21"/>
                      </w:rPr>
                      <w:t>期末余额</w:t>
                    </w:r>
                  </w:p>
                </w:tc>
              </w:sdtContent>
            </w:sdt>
            <w:sdt>
              <w:sdtPr>
                <w:tag w:val="_PLD_33c992e918b546739aa3d8a0d43ef633"/>
                <w:id w:val="629434379"/>
                <w:lock w:val="sdtLocked"/>
              </w:sdtPr>
              <w:sdtContent>
                <w:tc>
                  <w:tcPr>
                    <w:tcW w:w="1561" w:type="pct"/>
                    <w:vAlign w:val="center"/>
                  </w:tcPr>
                  <w:p w:rsidR="00467376" w:rsidRDefault="00467376" w:rsidP="000A4543">
                    <w:pPr>
                      <w:jc w:val="center"/>
                      <w:rPr>
                        <w:szCs w:val="21"/>
                      </w:rPr>
                    </w:pPr>
                    <w:r>
                      <w:rPr>
                        <w:rFonts w:hint="eastAsia"/>
                        <w:szCs w:val="21"/>
                      </w:rPr>
                      <w:t>期初余额</w:t>
                    </w:r>
                  </w:p>
                </w:tc>
              </w:sdtContent>
            </w:sdt>
          </w:tr>
          <w:sdt>
            <w:sdtPr>
              <w:rPr>
                <w:rFonts w:hint="eastAsia"/>
                <w:szCs w:val="21"/>
              </w:rPr>
              <w:alias w:val="应收股利明细"/>
              <w:tag w:val="_GBC_dd589831432e474f9c53c063c7fff9a0"/>
              <w:id w:val="629434380"/>
              <w:lock w:val="sdtLocked"/>
            </w:sdtPr>
            <w:sdtContent>
              <w:tr w:rsidR="00467376" w:rsidTr="000A4543">
                <w:tc>
                  <w:tcPr>
                    <w:tcW w:w="1886" w:type="pct"/>
                  </w:tcPr>
                  <w:p w:rsidR="00467376" w:rsidRDefault="00467376" w:rsidP="000A4543">
                    <w:pPr>
                      <w:rPr>
                        <w:szCs w:val="21"/>
                      </w:rPr>
                    </w:pPr>
                    <w:r>
                      <w:t>沈阳航天机械设备有限公司</w:t>
                    </w:r>
                  </w:p>
                </w:tc>
                <w:tc>
                  <w:tcPr>
                    <w:tcW w:w="1553" w:type="pct"/>
                  </w:tcPr>
                  <w:p w:rsidR="00467376" w:rsidRDefault="00467376" w:rsidP="000A4543">
                    <w:pPr>
                      <w:jc w:val="right"/>
                      <w:rPr>
                        <w:szCs w:val="21"/>
                      </w:rPr>
                    </w:pPr>
                    <w:r>
                      <w:t>1,201,148.86</w:t>
                    </w:r>
                  </w:p>
                </w:tc>
                <w:tc>
                  <w:tcPr>
                    <w:tcW w:w="1561" w:type="pct"/>
                  </w:tcPr>
                  <w:p w:rsidR="00467376" w:rsidRDefault="00467376" w:rsidP="000A4543">
                    <w:pPr>
                      <w:jc w:val="right"/>
                      <w:rPr>
                        <w:szCs w:val="21"/>
                      </w:rPr>
                    </w:pPr>
                    <w:r>
                      <w:t>1,201,148.86</w:t>
                    </w:r>
                  </w:p>
                </w:tc>
              </w:tr>
            </w:sdtContent>
          </w:sdt>
          <w:sdt>
            <w:sdtPr>
              <w:rPr>
                <w:rFonts w:hint="eastAsia"/>
                <w:szCs w:val="21"/>
              </w:rPr>
              <w:alias w:val="应收股利明细"/>
              <w:tag w:val="_GBC_dd589831432e474f9c53c063c7fff9a0"/>
              <w:id w:val="629434381"/>
              <w:lock w:val="sdtLocked"/>
            </w:sdtPr>
            <w:sdtContent>
              <w:tr w:rsidR="00467376" w:rsidTr="000A4543">
                <w:tc>
                  <w:tcPr>
                    <w:tcW w:w="1886" w:type="pct"/>
                  </w:tcPr>
                  <w:p w:rsidR="00467376" w:rsidRDefault="00467376" w:rsidP="000A4543">
                    <w:pPr>
                      <w:rPr>
                        <w:szCs w:val="21"/>
                      </w:rPr>
                    </w:pPr>
                    <w:r>
                      <w:t>杭州优能通信系统有限公司</w:t>
                    </w:r>
                  </w:p>
                </w:tc>
                <w:tc>
                  <w:tcPr>
                    <w:tcW w:w="1553" w:type="pct"/>
                  </w:tcPr>
                  <w:p w:rsidR="00467376" w:rsidRDefault="00467376" w:rsidP="000A4543">
                    <w:pPr>
                      <w:jc w:val="right"/>
                      <w:rPr>
                        <w:szCs w:val="21"/>
                      </w:rPr>
                    </w:pPr>
                    <w:r>
                      <w:t>1,410,000.00</w:t>
                    </w:r>
                  </w:p>
                </w:tc>
                <w:tc>
                  <w:tcPr>
                    <w:tcW w:w="1561" w:type="pct"/>
                  </w:tcPr>
                  <w:p w:rsidR="00467376" w:rsidRDefault="00467376" w:rsidP="000A4543">
                    <w:pPr>
                      <w:jc w:val="right"/>
                      <w:rPr>
                        <w:szCs w:val="21"/>
                      </w:rPr>
                    </w:pPr>
                    <w:r>
                      <w:t>1,410,000.00</w:t>
                    </w:r>
                  </w:p>
                </w:tc>
              </w:tr>
            </w:sdtContent>
          </w:sdt>
          <w:sdt>
            <w:sdtPr>
              <w:rPr>
                <w:rFonts w:hint="eastAsia"/>
                <w:szCs w:val="21"/>
              </w:rPr>
              <w:alias w:val="应收股利明细"/>
              <w:tag w:val="_GBC_dd589831432e474f9c53c063c7fff9a0"/>
              <w:id w:val="629434382"/>
              <w:lock w:val="sdtLocked"/>
            </w:sdtPr>
            <w:sdtContent>
              <w:tr w:rsidR="00467376" w:rsidTr="000A4543">
                <w:tc>
                  <w:tcPr>
                    <w:tcW w:w="1886" w:type="pct"/>
                  </w:tcPr>
                  <w:p w:rsidR="00467376" w:rsidRDefault="00467376" w:rsidP="000A4543">
                    <w:pPr>
                      <w:rPr>
                        <w:szCs w:val="21"/>
                      </w:rPr>
                    </w:pPr>
                    <w:r>
                      <w:t>宁波中鑫国际贸易有限公司</w:t>
                    </w:r>
                  </w:p>
                </w:tc>
                <w:tc>
                  <w:tcPr>
                    <w:tcW w:w="1553" w:type="pct"/>
                  </w:tcPr>
                  <w:p w:rsidR="00467376" w:rsidRDefault="00467376" w:rsidP="000A4543">
                    <w:pPr>
                      <w:jc w:val="right"/>
                      <w:rPr>
                        <w:szCs w:val="21"/>
                      </w:rPr>
                    </w:pPr>
                    <w:r>
                      <w:t>411,927.89</w:t>
                    </w:r>
                  </w:p>
                </w:tc>
                <w:tc>
                  <w:tcPr>
                    <w:tcW w:w="1561" w:type="pct"/>
                  </w:tcPr>
                  <w:p w:rsidR="00467376" w:rsidRDefault="00467376" w:rsidP="000A4543">
                    <w:pPr>
                      <w:jc w:val="right"/>
                      <w:rPr>
                        <w:szCs w:val="21"/>
                      </w:rPr>
                    </w:pPr>
                    <w:r>
                      <w:t>411,927.89</w:t>
                    </w:r>
                  </w:p>
                </w:tc>
              </w:tr>
            </w:sdtContent>
          </w:sdt>
          <w:sdt>
            <w:sdtPr>
              <w:rPr>
                <w:rFonts w:hint="eastAsia"/>
                <w:szCs w:val="21"/>
              </w:rPr>
              <w:alias w:val="应收股利明细"/>
              <w:tag w:val="_GBC_dd589831432e474f9c53c063c7fff9a0"/>
              <w:id w:val="629434383"/>
              <w:lock w:val="sdtLocked"/>
            </w:sdtPr>
            <w:sdtContent>
              <w:tr w:rsidR="00467376" w:rsidTr="000A4543">
                <w:tc>
                  <w:tcPr>
                    <w:tcW w:w="1886" w:type="pct"/>
                  </w:tcPr>
                  <w:p w:rsidR="00467376" w:rsidRDefault="00467376" w:rsidP="000A4543">
                    <w:pPr>
                      <w:rPr>
                        <w:szCs w:val="21"/>
                      </w:rPr>
                    </w:pPr>
                    <w:r>
                      <w:t>宁波中鑫呢绒有限公司</w:t>
                    </w:r>
                  </w:p>
                </w:tc>
                <w:tc>
                  <w:tcPr>
                    <w:tcW w:w="1553" w:type="pct"/>
                  </w:tcPr>
                  <w:p w:rsidR="00467376" w:rsidRDefault="00467376" w:rsidP="000A4543">
                    <w:pPr>
                      <w:jc w:val="right"/>
                      <w:rPr>
                        <w:szCs w:val="21"/>
                      </w:rPr>
                    </w:pPr>
                    <w:r>
                      <w:t>2,161,829.16</w:t>
                    </w:r>
                  </w:p>
                </w:tc>
                <w:tc>
                  <w:tcPr>
                    <w:tcW w:w="1561" w:type="pct"/>
                  </w:tcPr>
                  <w:p w:rsidR="00467376" w:rsidRDefault="00467376" w:rsidP="000A4543">
                    <w:pPr>
                      <w:jc w:val="right"/>
                      <w:rPr>
                        <w:szCs w:val="21"/>
                      </w:rPr>
                    </w:pPr>
                    <w:r>
                      <w:t>2,161,829.16</w:t>
                    </w:r>
                  </w:p>
                </w:tc>
              </w:tr>
            </w:sdtContent>
          </w:sdt>
          <w:tr w:rsidR="00467376" w:rsidTr="000A4543">
            <w:sdt>
              <w:sdtPr>
                <w:tag w:val="_PLD_77e2b3c101c64b05b2e3a7d9f730cf25"/>
                <w:id w:val="629434384"/>
                <w:lock w:val="sdtLocked"/>
              </w:sdtPr>
              <w:sdtContent>
                <w:tc>
                  <w:tcPr>
                    <w:tcW w:w="1886" w:type="pct"/>
                    <w:vAlign w:val="center"/>
                  </w:tcPr>
                  <w:p w:rsidR="00467376" w:rsidRDefault="00467376" w:rsidP="000A4543">
                    <w:pPr>
                      <w:jc w:val="center"/>
                      <w:rPr>
                        <w:szCs w:val="21"/>
                      </w:rPr>
                    </w:pPr>
                    <w:r>
                      <w:rPr>
                        <w:rFonts w:hint="eastAsia"/>
                        <w:szCs w:val="21"/>
                      </w:rPr>
                      <w:t>合计</w:t>
                    </w:r>
                  </w:p>
                </w:tc>
              </w:sdtContent>
            </w:sdt>
            <w:tc>
              <w:tcPr>
                <w:tcW w:w="1553" w:type="pct"/>
              </w:tcPr>
              <w:p w:rsidR="00467376" w:rsidRDefault="00467376" w:rsidP="000A4543">
                <w:pPr>
                  <w:jc w:val="right"/>
                  <w:rPr>
                    <w:szCs w:val="21"/>
                  </w:rPr>
                </w:pPr>
                <w:r>
                  <w:t>5,184,905.91</w:t>
                </w:r>
              </w:p>
            </w:tc>
            <w:tc>
              <w:tcPr>
                <w:tcW w:w="1561" w:type="pct"/>
              </w:tcPr>
              <w:p w:rsidR="00467376" w:rsidRDefault="00467376" w:rsidP="000A4543">
                <w:pPr>
                  <w:jc w:val="right"/>
                  <w:rPr>
                    <w:szCs w:val="21"/>
                  </w:rPr>
                </w:pPr>
                <w:r>
                  <w:t>5,184,905.91</w:t>
                </w:r>
              </w:p>
            </w:tc>
          </w:tr>
        </w:tbl>
        <w:p w:rsidR="00467376" w:rsidRDefault="00467376"/>
        <w:p w:rsidR="00D26B69" w:rsidRDefault="00B66160">
          <w:pPr>
            <w:rPr>
              <w:szCs w:val="21"/>
            </w:rPr>
          </w:pPr>
        </w:p>
      </w:sdtContent>
    </w:sdt>
    <w:sdt>
      <w:sdtPr>
        <w:rPr>
          <w:rFonts w:asciiTheme="minorHAnsi" w:hAnsiTheme="minorHAnsi"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ascii="Times New Roman" w:hAnsi="Times New Roman" w:cs="Times New Roman"/>
          <w:szCs w:val="24"/>
        </w:rPr>
      </w:sdtEndPr>
      <w:sdtContent>
        <w:p w:rsidR="00D26B69" w:rsidRDefault="00A445E1">
          <w:pPr>
            <w:pStyle w:val="4"/>
            <w:numPr>
              <w:ilvl w:val="3"/>
              <w:numId w:val="46"/>
            </w:numPr>
            <w:tabs>
              <w:tab w:val="left" w:pos="560"/>
            </w:tabs>
          </w:pPr>
          <w:r>
            <w:rPr>
              <w:rFonts w:hint="eastAsia"/>
            </w:rPr>
            <w:t>重要</w:t>
          </w:r>
          <w:r w:rsidRPr="002A0B0F">
            <w:rPr>
              <w:rFonts w:hint="eastAsia"/>
            </w:rPr>
            <w:t>的账龄超过</w:t>
          </w:r>
          <w:r w:rsidRPr="002A0B0F">
            <w:rPr>
              <w:rFonts w:hint="eastAsia"/>
            </w:rPr>
            <w:t>1</w:t>
          </w:r>
          <w:r w:rsidRPr="002A0B0F">
            <w:rPr>
              <w:rFonts w:hint="eastAsia"/>
            </w:rPr>
            <w:t>年</w:t>
          </w:r>
          <w:r>
            <w:rPr>
              <w:rFonts w:hint="eastAsia"/>
            </w:rPr>
            <w:t>的应收股利</w:t>
          </w:r>
        </w:p>
        <w:p w:rsidR="00D26B69" w:rsidRDefault="00B66160" w:rsidP="002A0B0F">
          <w:pPr>
            <w:rPr>
              <w:rFonts w:ascii="Times New Roman" w:hAnsi="Times New Roman" w:cs="Times New Roman"/>
            </w:rPr>
          </w:pPr>
          <w:sdt>
            <w:sdtPr>
              <w:rPr>
                <w:rFonts w:hint="eastAsia"/>
                <w:szCs w:val="21"/>
              </w:rPr>
              <w:alias w:val="是否适用：重要的账龄超过1年的应收股利[双击切换]"/>
              <w:tag w:val="_GBC_9aa7ef4a3c0c40638901a5b7f6224231"/>
              <w:id w:val="100460296"/>
              <w:lock w:val="sdtContentLocked"/>
              <w:placeholder>
                <w:docPart w:val="GBC22222222222222222222222222222"/>
              </w:placeholder>
            </w:sdtPr>
            <w:sdtContent>
              <w:r>
                <w:rPr>
                  <w:szCs w:val="21"/>
                </w:rPr>
                <w:fldChar w:fldCharType="begin"/>
              </w:r>
              <w:r w:rsidR="002A0B0F">
                <w:rPr>
                  <w:szCs w:val="21"/>
                </w:rPr>
                <w:instrText>MACROBUTTON  SnrToggleCheckbox □适用</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sdtContent>
          </w:sdt>
        </w:p>
      </w:sdtContent>
    </w:sdt>
    <w:bookmarkStart w:id="91" w:name="_Hlk10468610" w:displacedByCustomXml="next"/>
    <w:sdt>
      <w:sdtPr>
        <w:rPr>
          <w:rFonts w:ascii="Times New Roman" w:hAnsi="Times New Roman"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D26B69" w:rsidRDefault="00A445E1">
          <w:pPr>
            <w:pStyle w:val="4"/>
            <w:numPr>
              <w:ilvl w:val="3"/>
              <w:numId w:val="46"/>
            </w:numPr>
            <w:tabs>
              <w:tab w:val="left" w:pos="560"/>
            </w:tabs>
            <w:rPr>
              <w:rFonts w:ascii="Times New Roman" w:hAnsi="Times New Roman"/>
            </w:rPr>
          </w:pPr>
          <w:r>
            <w:rPr>
              <w:rFonts w:ascii="Times New Roman" w:hAnsi="Times New Roman" w:hint="eastAsia"/>
            </w:rPr>
            <w:t>坏</w:t>
          </w:r>
          <w:r w:rsidRPr="002A0B0F">
            <w:rPr>
              <w:rFonts w:ascii="Times New Roman" w:hAnsi="Times New Roman" w:hint="eastAsia"/>
            </w:rPr>
            <w:t>账准备计提情</w:t>
          </w:r>
          <w:r>
            <w:rPr>
              <w:rFonts w:ascii="Times New Roman" w:hAnsi="Times New Roman" w:hint="eastAsia"/>
            </w:rPr>
            <w:t>况</w:t>
          </w:r>
        </w:p>
        <w:sdt>
          <w:sdtPr>
            <w:alias w:val="是否适用：应收股利坏账准备调节表[双击切换]"/>
            <w:tag w:val="_GBC_5a51eb2bfb0643eb8b9c73cdd0dbec60"/>
            <w:id w:val="985198071"/>
            <w:lock w:val="sdtContentLocked"/>
            <w:placeholder>
              <w:docPart w:val="GBC22222222222222222222222222222"/>
            </w:placeholder>
          </w:sdtPr>
          <w:sdtContent>
            <w:p w:rsidR="002A0B0F"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D26B69">
          <w:pPr>
            <w:autoSpaceDE w:val="0"/>
            <w:autoSpaceDN w:val="0"/>
            <w:adjustRightInd w:val="0"/>
            <w:ind w:rightChars="50" w:right="105"/>
            <w:rPr>
              <w:szCs w:val="21"/>
            </w:rPr>
          </w:pPr>
        </w:p>
        <w:p w:rsidR="00D26B69" w:rsidRDefault="00B66160">
          <w:pPr>
            <w:rPr>
              <w:rFonts w:ascii="Times New Roman" w:hAnsi="Times New Roman" w:cs="Times New Roman"/>
            </w:rPr>
          </w:pPr>
        </w:p>
      </w:sdtContent>
    </w:sdt>
    <w:bookmarkEnd w:id="91"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其他说明：</w:t>
          </w:r>
        </w:p>
        <w:sdt>
          <w:sdtPr>
            <w:rPr>
              <w:szCs w:val="21"/>
            </w:rPr>
            <w:alias w:val="是否适用：应收股利的说明[双击切换]"/>
            <w:tag w:val="_GBC_108dd924d7ca4fa78961046db5cd354e"/>
            <w:id w:val="-1149594989"/>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snapToGrid w:val="0"/>
        <w:spacing w:line="240" w:lineRule="atLeast"/>
        <w:ind w:rightChars="12" w:right="25"/>
        <w:rPr>
          <w:color w:val="FF0000"/>
          <w:szCs w:val="21"/>
        </w:rPr>
      </w:pPr>
    </w:p>
    <w:p w:rsidR="00D26B69" w:rsidRDefault="00A445E1">
      <w:pPr>
        <w:pStyle w:val="4"/>
      </w:pPr>
      <w:r>
        <w:rPr>
          <w:rFonts w:hint="eastAsia"/>
        </w:rPr>
        <w:t>其他应收款</w:t>
      </w:r>
    </w:p>
    <w:bookmarkStart w:id="92"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D26B69" w:rsidRDefault="00A445E1">
          <w:pPr>
            <w:pStyle w:val="4"/>
            <w:numPr>
              <w:ilvl w:val="3"/>
              <w:numId w:val="110"/>
            </w:numPr>
            <w:tabs>
              <w:tab w:val="left" w:pos="560"/>
            </w:tabs>
            <w:rPr>
              <w:szCs w:val="21"/>
            </w:rPr>
          </w:pPr>
          <w:r>
            <w:rPr>
              <w:rFonts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ContentLocked"/>
            <w:placeholder>
              <w:docPart w:val="GBC22222222222222222222222222222"/>
            </w:placeholder>
          </w:sdtPr>
          <w:sdtContent>
            <w:p w:rsidR="00D26B69" w:rsidRDefault="00B66160">
              <w:pPr>
                <w:rPr>
                  <w:szCs w:val="21"/>
                </w:rPr>
              </w:pPr>
              <w:r>
                <w:rPr>
                  <w:szCs w:val="21"/>
                </w:rPr>
                <w:fldChar w:fldCharType="begin"/>
              </w:r>
              <w:r w:rsidR="00467376">
                <w:rPr>
                  <w:szCs w:val="21"/>
                </w:rPr>
                <w:instrText>MACROBUTTON  SnrToggleCheckbox √适用</w:instrText>
              </w:r>
              <w:r>
                <w:rPr>
                  <w:szCs w:val="21"/>
                </w:rPr>
                <w:fldChar w:fldCharType="end"/>
              </w:r>
              <w:r>
                <w:rPr>
                  <w:szCs w:val="21"/>
                </w:rPr>
                <w:fldChar w:fldCharType="begin"/>
              </w:r>
              <w:r w:rsidR="00467376">
                <w:rPr>
                  <w:szCs w:val="21"/>
                </w:rPr>
                <w:instrText xml:space="preserve"> MACROBUTTON  SnrToggleCheckbox □不适用 </w:instrText>
              </w:r>
              <w:r>
                <w:rPr>
                  <w:szCs w:val="21"/>
                </w:rP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467376" w:rsidTr="000A4543">
            <w:trPr>
              <w:cantSplit/>
            </w:trPr>
            <w:sdt>
              <w:sdtPr>
                <w:tag w:val="_PLD_6b0994a4e2bf4d64b8bfa8195d1acb6c"/>
                <w:id w:val="629434585"/>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467376" w:rsidRDefault="00467376" w:rsidP="000A4543">
                    <w:pPr>
                      <w:jc w:val="center"/>
                      <w:rPr>
                        <w:szCs w:val="21"/>
                      </w:rPr>
                    </w:pPr>
                    <w:r>
                      <w:rPr>
                        <w:rFonts w:hint="eastAsia"/>
                        <w:szCs w:val="21"/>
                      </w:rPr>
                      <w:t>账龄</w:t>
                    </w:r>
                  </w:p>
                </w:tc>
              </w:sdtContent>
            </w:sdt>
            <w:sdt>
              <w:sdtPr>
                <w:tag w:val="_PLD_432b76b66b924b46b150a8c34f250ad2"/>
                <w:id w:val="629434586"/>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467376" w:rsidRDefault="00467376" w:rsidP="000A4543">
                    <w:pPr>
                      <w:jc w:val="center"/>
                      <w:rPr>
                        <w:szCs w:val="21"/>
                      </w:rPr>
                    </w:pPr>
                    <w:r>
                      <w:rPr>
                        <w:rFonts w:hint="eastAsia"/>
                        <w:szCs w:val="21"/>
                      </w:rPr>
                      <w:t>期末余额</w:t>
                    </w:r>
                  </w:p>
                </w:tc>
              </w:sdtContent>
            </w:sdt>
          </w:tr>
          <w:tr w:rsidR="00467376" w:rsidTr="000A4543">
            <w:trPr>
              <w:cantSplit/>
            </w:trPr>
            <w:sdt>
              <w:sdtPr>
                <w:tag w:val="_PLD_1041b49a86da40c3a051ceae58ba8016"/>
                <w:id w:val="629434587"/>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1年以内</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color w:val="FF0000"/>
                    <w:szCs w:val="21"/>
                  </w:rPr>
                </w:pPr>
                <w:r>
                  <w:t>111,280,599.09</w:t>
                </w:r>
              </w:p>
            </w:tc>
          </w:tr>
          <w:tr w:rsidR="00467376" w:rsidTr="000A4543">
            <w:trPr>
              <w:cantSplit/>
            </w:trPr>
            <w:sdt>
              <w:sdtPr>
                <w:tag w:val="_PLD_a0ff2716a91b42a6ae2b722f67cab8d3"/>
                <w:id w:val="62943458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629434589"/>
              <w:lock w:val="sdtLocked"/>
            </w:sdtPr>
            <w:sdtContent>
              <w:tr w:rsidR="00467376" w:rsidTr="000A4543">
                <w:trPr>
                  <w:cantSplit/>
                </w:trPr>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p>
                </w:tc>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p>
                </w:tc>
              </w:tr>
            </w:sdtContent>
          </w:sdt>
          <w:sdt>
            <w:sdtPr>
              <w:rPr>
                <w:rFonts w:hint="eastAsia"/>
                <w:szCs w:val="21"/>
              </w:rPr>
              <w:alias w:val="一年以内其他应收款金额明细"/>
              <w:tag w:val="_TUP_b427c25173e24fbfaaaef5667baae3a1"/>
              <w:id w:val="629434590"/>
              <w:lock w:val="sdtLocked"/>
            </w:sdtPr>
            <w:sdtContent>
              <w:tr w:rsidR="00467376" w:rsidTr="000A4543">
                <w:trPr>
                  <w:cantSplit/>
                </w:trPr>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p>
                </w:tc>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p>
                </w:tc>
              </w:tr>
            </w:sdtContent>
          </w:sdt>
          <w:tr w:rsidR="00467376" w:rsidTr="000A4543">
            <w:trPr>
              <w:cantSplit/>
            </w:trPr>
            <w:sdt>
              <w:sdtPr>
                <w:tag w:val="_PLD_117c27ae49f24df483b32b6cd9c22857"/>
                <w:id w:val="629434591"/>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r>
                  <w:t>111,280,599.09</w:t>
                </w:r>
              </w:p>
            </w:tc>
          </w:tr>
          <w:tr w:rsidR="00467376" w:rsidTr="000A4543">
            <w:trPr>
              <w:cantSplit/>
            </w:trPr>
            <w:sdt>
              <w:sdtPr>
                <w:tag w:val="_PLD_eec5fc3899b34bb8ac2c023bb178201d"/>
                <w:id w:val="629434592"/>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r>
                  <w:t>49,529,106.61</w:t>
                </w:r>
              </w:p>
            </w:tc>
          </w:tr>
          <w:tr w:rsidR="00467376" w:rsidTr="000A4543">
            <w:trPr>
              <w:cantSplit/>
            </w:trPr>
            <w:sdt>
              <w:sdtPr>
                <w:tag w:val="_PLD_4147aa219b3044cb87cadcbf20a7f278"/>
                <w:id w:val="629434593"/>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r>
                  <w:t>28,142,973.08</w:t>
                </w:r>
              </w:p>
            </w:tc>
          </w:tr>
          <w:tr w:rsidR="00467376" w:rsidTr="000A4543">
            <w:trPr>
              <w:cantSplit/>
            </w:trPr>
            <w:sdt>
              <w:sdtPr>
                <w:tag w:val="_PLD_fb935d76867c48c7bf55f3d52575dd91"/>
                <w:id w:val="629434594"/>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r>
                  <w:t>56,280,076.00</w:t>
                </w:r>
              </w:p>
            </w:tc>
          </w:tr>
          <w:tr w:rsidR="00467376" w:rsidTr="000A4543">
            <w:trPr>
              <w:cantSplit/>
            </w:trPr>
            <w:sdt>
              <w:sdtPr>
                <w:tag w:val="_PLD_66cf044e27544e89bd84871740a65504"/>
                <w:id w:val="629434595"/>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p>
            </w:tc>
          </w:tr>
          <w:tr w:rsidR="00467376" w:rsidTr="000A4543">
            <w:trPr>
              <w:cantSplit/>
            </w:trPr>
            <w:sdt>
              <w:sdtPr>
                <w:tag w:val="_PLD_9c7f07cb7cf1435b8f2137c3fdbbf981"/>
                <w:id w:val="629434596"/>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p>
            </w:tc>
          </w:tr>
          <w:tr w:rsidR="00467376" w:rsidTr="000A4543">
            <w:trPr>
              <w:cantSplit/>
            </w:trPr>
            <w:sdt>
              <w:sdtPr>
                <w:tag w:val="_PLD_aec7ac0213fc4614a98de6a3c736e280"/>
                <w:id w:val="629434597"/>
                <w:lock w:val="sdtLocked"/>
              </w:sdtPr>
              <w:sdtContent>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p>
            </w:tc>
          </w:tr>
          <w:sdt>
            <w:sdtPr>
              <w:alias w:val="按账龄分析法计提坏账准备的其他应收款明细"/>
              <w:tag w:val="_TUP_34db76909f7244b09a55d5c12098c281"/>
              <w:id w:val="629434599"/>
              <w:lock w:val="sdtLocked"/>
            </w:sdtPr>
            <w:sdtEndPr>
              <w:rPr>
                <w:szCs w:val="21"/>
              </w:rPr>
            </w:sdtEndPr>
            <w:sdtContent>
              <w:tr w:rsidR="00467376" w:rsidTr="000A4543">
                <w:trPr>
                  <w:cantSplit/>
                </w:trPr>
                <w:tc>
                  <w:tcPr>
                    <w:tcW w:w="2548" w:type="pct"/>
                    <w:tcBorders>
                      <w:top w:val="single" w:sz="4" w:space="0" w:color="auto"/>
                      <w:left w:val="single" w:sz="4" w:space="0" w:color="auto"/>
                      <w:bottom w:val="single" w:sz="4" w:space="0" w:color="auto"/>
                      <w:right w:val="single" w:sz="4" w:space="0" w:color="auto"/>
                    </w:tcBorders>
                  </w:tcPr>
                  <w:p w:rsidR="00467376" w:rsidRDefault="00467376" w:rsidP="000A4543">
                    <w:r>
                      <w:t>减：坏账准备</w:t>
                    </w:r>
                  </w:p>
                </w:tc>
                <w:tc>
                  <w:tcPr>
                    <w:tcW w:w="2452" w:type="pct"/>
                    <w:tcBorders>
                      <w:top w:val="single" w:sz="4" w:space="0" w:color="auto"/>
                      <w:left w:val="single" w:sz="4" w:space="0" w:color="auto"/>
                      <w:bottom w:val="single" w:sz="4" w:space="0" w:color="auto"/>
                      <w:right w:val="single" w:sz="4" w:space="0" w:color="auto"/>
                    </w:tcBorders>
                  </w:tcPr>
                  <w:p w:rsidR="00467376" w:rsidRDefault="00F82327" w:rsidP="000A4543">
                    <w:pPr>
                      <w:jc w:val="right"/>
                      <w:rPr>
                        <w:szCs w:val="21"/>
                      </w:rPr>
                    </w:pPr>
                    <w:r>
                      <w:rPr>
                        <w:rFonts w:hint="eastAsia"/>
                      </w:rPr>
                      <w:t>-</w:t>
                    </w:r>
                    <w:r w:rsidR="00467376">
                      <w:t>79,992,629.60</w:t>
                    </w:r>
                  </w:p>
                </w:tc>
              </w:tr>
            </w:sdtContent>
          </w:sdt>
          <w:tr w:rsidR="00467376" w:rsidTr="000A4543">
            <w:trPr>
              <w:cantSplit/>
            </w:trPr>
            <w:sdt>
              <w:sdtPr>
                <w:tag w:val="_PLD_f4ca1e5588694bda99031e0a5f40083e"/>
                <w:id w:val="629434600"/>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467376" w:rsidRDefault="00467376" w:rsidP="000A4543">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467376" w:rsidRDefault="00467376" w:rsidP="000A4543">
                <w:pPr>
                  <w:jc w:val="right"/>
                  <w:rPr>
                    <w:szCs w:val="21"/>
                  </w:rPr>
                </w:pPr>
                <w:r>
                  <w:t>165,240,125.18</w:t>
                </w:r>
              </w:p>
            </w:tc>
          </w:tr>
        </w:tbl>
        <w:p w:rsidR="00467376" w:rsidRDefault="00467376"/>
        <w:p w:rsidR="00D26B69" w:rsidRDefault="00B66160">
          <w:pPr>
            <w:rPr>
              <w:szCs w:val="21"/>
            </w:rPr>
          </w:pPr>
        </w:p>
      </w:sdtContent>
    </w:sdt>
    <w:bookmarkEnd w:id="92"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D26B69" w:rsidRDefault="00A445E1">
          <w:pPr>
            <w:pStyle w:val="4"/>
            <w:numPr>
              <w:ilvl w:val="3"/>
              <w:numId w:val="110"/>
            </w:numPr>
            <w:tabs>
              <w:tab w:val="left" w:pos="560"/>
            </w:tabs>
          </w:pPr>
          <w:r>
            <w:rPr>
              <w:rFonts w:hint="eastAsia"/>
            </w:rPr>
            <w:t>按款项性质分类情况</w:t>
          </w:r>
        </w:p>
        <w:sdt>
          <w:sdtPr>
            <w:alias w:val="是否适用：其他应收款按款项性质分类情况[双击切换]"/>
            <w:tag w:val="_GBC_43f55a27297f4f93b1b4f668134ac6be"/>
            <w:id w:val="-1473288414"/>
            <w:lock w:val="sdtContentLocked"/>
            <w:placeholder>
              <w:docPart w:val="GBC22222222222222222222222222222"/>
            </w:placeholder>
          </w:sdtPr>
          <w:sdtContent>
            <w:p w:rsidR="00D26B69" w:rsidRDefault="00B66160">
              <w:r>
                <w:fldChar w:fldCharType="begin"/>
              </w:r>
              <w:r w:rsidR="00467376">
                <w:instrText xml:space="preserve"> MACROBUTTON  SnrToggleCheckbox √适用 </w:instrText>
              </w:r>
              <w:r>
                <w:fldChar w:fldCharType="end"/>
              </w:r>
              <w:r>
                <w:fldChar w:fldCharType="begin"/>
              </w:r>
              <w:r w:rsidR="00467376">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467376" w:rsidTr="000A4543">
            <w:sdt>
              <w:sdtPr>
                <w:tag w:val="_PLD_1e66a0098cd34ad6a335156852121360"/>
                <w:id w:val="629434727"/>
                <w:lock w:val="sdtLocked"/>
              </w:sdtPr>
              <w:sdtContent>
                <w:tc>
                  <w:tcPr>
                    <w:tcW w:w="1700" w:type="pct"/>
                    <w:shd w:val="clear" w:color="auto" w:fill="auto"/>
                    <w:vAlign w:val="center"/>
                  </w:tcPr>
                  <w:p w:rsidR="00467376" w:rsidRDefault="00467376" w:rsidP="000A4543">
                    <w:pPr>
                      <w:jc w:val="center"/>
                    </w:pPr>
                    <w:r>
                      <w:rPr>
                        <w:rFonts w:hint="eastAsia"/>
                      </w:rPr>
                      <w:t>款项性质</w:t>
                    </w:r>
                  </w:p>
                </w:tc>
              </w:sdtContent>
            </w:sdt>
            <w:sdt>
              <w:sdtPr>
                <w:tag w:val="_PLD_51fee06f6d3944a9bbc7bac249ed63b6"/>
                <w:id w:val="629434728"/>
                <w:lock w:val="sdtLocked"/>
              </w:sdtPr>
              <w:sdtContent>
                <w:tc>
                  <w:tcPr>
                    <w:tcW w:w="1647" w:type="pct"/>
                    <w:shd w:val="clear" w:color="auto" w:fill="auto"/>
                    <w:vAlign w:val="center"/>
                  </w:tcPr>
                  <w:p w:rsidR="00467376" w:rsidRDefault="00467376" w:rsidP="000A4543">
                    <w:pPr>
                      <w:jc w:val="center"/>
                    </w:pPr>
                    <w:r>
                      <w:rPr>
                        <w:rFonts w:hint="eastAsia"/>
                      </w:rPr>
                      <w:t>期末账面余额</w:t>
                    </w:r>
                  </w:p>
                </w:tc>
              </w:sdtContent>
            </w:sdt>
            <w:sdt>
              <w:sdtPr>
                <w:tag w:val="_PLD_0297dadecff24ff8926a98d0267a917b"/>
                <w:id w:val="629434729"/>
                <w:lock w:val="sdtLocked"/>
              </w:sdtPr>
              <w:sdtContent>
                <w:tc>
                  <w:tcPr>
                    <w:tcW w:w="1653" w:type="pct"/>
                    <w:shd w:val="clear" w:color="auto" w:fill="auto"/>
                    <w:vAlign w:val="center"/>
                  </w:tcPr>
                  <w:p w:rsidR="00467376" w:rsidRDefault="00467376" w:rsidP="000A4543">
                    <w:pPr>
                      <w:jc w:val="center"/>
                    </w:pPr>
                    <w:r>
                      <w:rPr>
                        <w:rFonts w:hint="eastAsia"/>
                      </w:rPr>
                      <w:t>期初账面余额</w:t>
                    </w:r>
                  </w:p>
                </w:tc>
              </w:sdtContent>
            </w:sdt>
          </w:tr>
          <w:sdt>
            <w:sdtPr>
              <w:rPr>
                <w:rFonts w:hint="eastAsia"/>
              </w:rPr>
              <w:alias w:val="其他应收款按款项性质分类情况明细"/>
              <w:tag w:val="_GBC_936b797bf5094f7da8db3da3acd1de8c"/>
              <w:id w:val="629434730"/>
              <w:lock w:val="sdtLocked"/>
            </w:sdtPr>
            <w:sdtContent>
              <w:tr w:rsidR="00467376" w:rsidTr="000A4543">
                <w:tc>
                  <w:tcPr>
                    <w:tcW w:w="1700" w:type="pct"/>
                    <w:shd w:val="clear" w:color="auto" w:fill="auto"/>
                  </w:tcPr>
                  <w:p w:rsidR="00467376" w:rsidRDefault="00467376" w:rsidP="000A4543">
                    <w:r>
                      <w:t>往来款</w:t>
                    </w:r>
                  </w:p>
                </w:tc>
                <w:tc>
                  <w:tcPr>
                    <w:tcW w:w="1647" w:type="pct"/>
                    <w:shd w:val="clear" w:color="auto" w:fill="auto"/>
                  </w:tcPr>
                  <w:p w:rsidR="00467376" w:rsidRDefault="00467376" w:rsidP="000A4543">
                    <w:pPr>
                      <w:jc w:val="right"/>
                    </w:pPr>
                    <w:r>
                      <w:t>84,422,345.02</w:t>
                    </w:r>
                  </w:p>
                </w:tc>
                <w:tc>
                  <w:tcPr>
                    <w:tcW w:w="1653" w:type="pct"/>
                    <w:shd w:val="clear" w:color="auto" w:fill="auto"/>
                  </w:tcPr>
                  <w:p w:rsidR="00467376" w:rsidRDefault="00467376" w:rsidP="000A4543">
                    <w:pPr>
                      <w:jc w:val="right"/>
                    </w:pPr>
                    <w:r>
                      <w:t>90,245,568.77</w:t>
                    </w:r>
                  </w:p>
                </w:tc>
              </w:tr>
            </w:sdtContent>
          </w:sdt>
          <w:sdt>
            <w:sdtPr>
              <w:rPr>
                <w:rFonts w:hint="eastAsia"/>
              </w:rPr>
              <w:alias w:val="其他应收款按款项性质分类情况明细"/>
              <w:tag w:val="_GBC_936b797bf5094f7da8db3da3acd1de8c"/>
              <w:id w:val="629434731"/>
              <w:lock w:val="sdtLocked"/>
            </w:sdtPr>
            <w:sdtContent>
              <w:tr w:rsidR="00467376" w:rsidTr="000A4543">
                <w:tc>
                  <w:tcPr>
                    <w:tcW w:w="1700" w:type="pct"/>
                    <w:shd w:val="clear" w:color="auto" w:fill="auto"/>
                  </w:tcPr>
                  <w:p w:rsidR="00467376" w:rsidRDefault="00467376" w:rsidP="000A4543">
                    <w:r>
                      <w:t>出口退税款</w:t>
                    </w:r>
                  </w:p>
                </w:tc>
                <w:tc>
                  <w:tcPr>
                    <w:tcW w:w="1647" w:type="pct"/>
                    <w:shd w:val="clear" w:color="auto" w:fill="auto"/>
                  </w:tcPr>
                  <w:p w:rsidR="00467376" w:rsidRDefault="00467376" w:rsidP="000A4543">
                    <w:pPr>
                      <w:jc w:val="right"/>
                    </w:pPr>
                    <w:r>
                      <w:t>4,450,388.35</w:t>
                    </w:r>
                  </w:p>
                </w:tc>
                <w:tc>
                  <w:tcPr>
                    <w:tcW w:w="1653" w:type="pct"/>
                    <w:shd w:val="clear" w:color="auto" w:fill="auto"/>
                  </w:tcPr>
                  <w:p w:rsidR="00467376" w:rsidRDefault="00467376" w:rsidP="000A4543">
                    <w:pPr>
                      <w:jc w:val="right"/>
                    </w:pPr>
                    <w:r>
                      <w:t>58,333,783.21</w:t>
                    </w:r>
                  </w:p>
                </w:tc>
              </w:tr>
            </w:sdtContent>
          </w:sdt>
          <w:sdt>
            <w:sdtPr>
              <w:rPr>
                <w:rFonts w:hint="eastAsia"/>
              </w:rPr>
              <w:alias w:val="其他应收款按款项性质分类情况明细"/>
              <w:tag w:val="_GBC_936b797bf5094f7da8db3da3acd1de8c"/>
              <w:id w:val="629434732"/>
              <w:lock w:val="sdtLocked"/>
            </w:sdtPr>
            <w:sdtContent>
              <w:tr w:rsidR="00467376" w:rsidTr="000A4543">
                <w:tc>
                  <w:tcPr>
                    <w:tcW w:w="1700" w:type="pct"/>
                    <w:shd w:val="clear" w:color="auto" w:fill="auto"/>
                  </w:tcPr>
                  <w:p w:rsidR="00467376" w:rsidRDefault="00467376" w:rsidP="000A4543">
                    <w:r>
                      <w:t>保证金及押金</w:t>
                    </w:r>
                  </w:p>
                </w:tc>
                <w:tc>
                  <w:tcPr>
                    <w:tcW w:w="1647" w:type="pct"/>
                    <w:shd w:val="clear" w:color="auto" w:fill="auto"/>
                  </w:tcPr>
                  <w:p w:rsidR="00467376" w:rsidRDefault="00467376" w:rsidP="000A4543">
                    <w:pPr>
                      <w:jc w:val="right"/>
                    </w:pPr>
                    <w:r>
                      <w:t>80,494,845.80</w:t>
                    </w:r>
                  </w:p>
                </w:tc>
                <w:tc>
                  <w:tcPr>
                    <w:tcW w:w="1653" w:type="pct"/>
                    <w:shd w:val="clear" w:color="auto" w:fill="auto"/>
                  </w:tcPr>
                  <w:p w:rsidR="00467376" w:rsidRDefault="00467376" w:rsidP="000A4543">
                    <w:pPr>
                      <w:jc w:val="right"/>
                    </w:pPr>
                    <w:r>
                      <w:t>88,195,813.49</w:t>
                    </w:r>
                  </w:p>
                </w:tc>
              </w:tr>
            </w:sdtContent>
          </w:sdt>
          <w:sdt>
            <w:sdtPr>
              <w:rPr>
                <w:rFonts w:hint="eastAsia"/>
              </w:rPr>
              <w:alias w:val="其他应收款按款项性质分类情况明细"/>
              <w:tag w:val="_GBC_936b797bf5094f7da8db3da3acd1de8c"/>
              <w:id w:val="629434733"/>
              <w:lock w:val="sdtLocked"/>
            </w:sdtPr>
            <w:sdtContent>
              <w:tr w:rsidR="00467376" w:rsidTr="000A4543">
                <w:tc>
                  <w:tcPr>
                    <w:tcW w:w="1700" w:type="pct"/>
                    <w:shd w:val="clear" w:color="auto" w:fill="auto"/>
                  </w:tcPr>
                  <w:p w:rsidR="00467376" w:rsidRDefault="00467376" w:rsidP="000A4543">
                    <w:r>
                      <w:t>备用金</w:t>
                    </w:r>
                  </w:p>
                </w:tc>
                <w:tc>
                  <w:tcPr>
                    <w:tcW w:w="1647" w:type="pct"/>
                    <w:shd w:val="clear" w:color="auto" w:fill="auto"/>
                  </w:tcPr>
                  <w:p w:rsidR="00467376" w:rsidRDefault="00467376" w:rsidP="000A4543">
                    <w:pPr>
                      <w:jc w:val="right"/>
                    </w:pPr>
                    <w:r>
                      <w:t>15,660,706.45</w:t>
                    </w:r>
                  </w:p>
                </w:tc>
                <w:tc>
                  <w:tcPr>
                    <w:tcW w:w="1653" w:type="pct"/>
                    <w:shd w:val="clear" w:color="auto" w:fill="auto"/>
                  </w:tcPr>
                  <w:p w:rsidR="00467376" w:rsidRDefault="00467376" w:rsidP="000A4543">
                    <w:pPr>
                      <w:jc w:val="right"/>
                    </w:pPr>
                    <w:r>
                      <w:t>10,018,645.61</w:t>
                    </w:r>
                  </w:p>
                </w:tc>
              </w:tr>
            </w:sdtContent>
          </w:sdt>
          <w:sdt>
            <w:sdtPr>
              <w:rPr>
                <w:rFonts w:hint="eastAsia"/>
              </w:rPr>
              <w:alias w:val="其他应收款按款项性质分类情况明细"/>
              <w:tag w:val="_GBC_936b797bf5094f7da8db3da3acd1de8c"/>
              <w:id w:val="629434734"/>
              <w:lock w:val="sdtLocked"/>
            </w:sdtPr>
            <w:sdtContent>
              <w:tr w:rsidR="00467376" w:rsidTr="000A4543">
                <w:tc>
                  <w:tcPr>
                    <w:tcW w:w="1700" w:type="pct"/>
                    <w:shd w:val="clear" w:color="auto" w:fill="auto"/>
                  </w:tcPr>
                  <w:p w:rsidR="00467376" w:rsidRDefault="00467376" w:rsidP="000A4543">
                    <w:r>
                      <w:t>应收暂付款</w:t>
                    </w:r>
                  </w:p>
                </w:tc>
                <w:tc>
                  <w:tcPr>
                    <w:tcW w:w="1647" w:type="pct"/>
                    <w:shd w:val="clear" w:color="auto" w:fill="auto"/>
                  </w:tcPr>
                  <w:p w:rsidR="00467376" w:rsidRDefault="00467376" w:rsidP="000A4543">
                    <w:pPr>
                      <w:jc w:val="right"/>
                    </w:pPr>
                    <w:r>
                      <w:t>43,704,592.72</w:t>
                    </w:r>
                  </w:p>
                </w:tc>
                <w:tc>
                  <w:tcPr>
                    <w:tcW w:w="1653" w:type="pct"/>
                    <w:shd w:val="clear" w:color="auto" w:fill="auto"/>
                  </w:tcPr>
                  <w:p w:rsidR="00467376" w:rsidRDefault="00467376" w:rsidP="000A4543">
                    <w:pPr>
                      <w:jc w:val="right"/>
                    </w:pPr>
                    <w:r>
                      <w:t>22,937,818.27</w:t>
                    </w:r>
                  </w:p>
                </w:tc>
              </w:tr>
            </w:sdtContent>
          </w:sdt>
          <w:sdt>
            <w:sdtPr>
              <w:rPr>
                <w:rFonts w:hint="eastAsia"/>
              </w:rPr>
              <w:alias w:val="其他应收款按款项性质分类情况明细"/>
              <w:tag w:val="_GBC_936b797bf5094f7da8db3da3acd1de8c"/>
              <w:id w:val="629434735"/>
              <w:lock w:val="sdtLocked"/>
            </w:sdtPr>
            <w:sdtContent>
              <w:tr w:rsidR="00467376" w:rsidTr="000A4543">
                <w:tc>
                  <w:tcPr>
                    <w:tcW w:w="1700" w:type="pct"/>
                    <w:shd w:val="clear" w:color="auto" w:fill="auto"/>
                  </w:tcPr>
                  <w:p w:rsidR="00467376" w:rsidRDefault="00467376" w:rsidP="000A4543">
                    <w:r>
                      <w:t>其他</w:t>
                    </w:r>
                  </w:p>
                </w:tc>
                <w:tc>
                  <w:tcPr>
                    <w:tcW w:w="1647" w:type="pct"/>
                    <w:shd w:val="clear" w:color="auto" w:fill="auto"/>
                  </w:tcPr>
                  <w:p w:rsidR="00467376" w:rsidRDefault="00467376" w:rsidP="000A4543">
                    <w:pPr>
                      <w:jc w:val="right"/>
                    </w:pPr>
                    <w:r>
                      <w:t>16,499,876.44</w:t>
                    </w:r>
                  </w:p>
                </w:tc>
                <w:tc>
                  <w:tcPr>
                    <w:tcW w:w="1653" w:type="pct"/>
                    <w:shd w:val="clear" w:color="auto" w:fill="auto"/>
                  </w:tcPr>
                  <w:p w:rsidR="00467376" w:rsidRDefault="00467376" w:rsidP="000A4543">
                    <w:pPr>
                      <w:jc w:val="right"/>
                    </w:pPr>
                    <w:r>
                      <w:t>45,059,450.37</w:t>
                    </w:r>
                  </w:p>
                </w:tc>
              </w:tr>
            </w:sdtContent>
          </w:sdt>
          <w:sdt>
            <w:sdtPr>
              <w:rPr>
                <w:rFonts w:hint="eastAsia"/>
              </w:rPr>
              <w:alias w:val="其他应收款按款项性质分类情况明细"/>
              <w:tag w:val="_GBC_936b797bf5094f7da8db3da3acd1de8c"/>
              <w:id w:val="629434737"/>
              <w:lock w:val="sdtLocked"/>
            </w:sdtPr>
            <w:sdtContent>
              <w:tr w:rsidR="00467376" w:rsidTr="000A4543">
                <w:tc>
                  <w:tcPr>
                    <w:tcW w:w="1700" w:type="pct"/>
                    <w:shd w:val="clear" w:color="auto" w:fill="auto"/>
                  </w:tcPr>
                  <w:p w:rsidR="00467376" w:rsidRDefault="00467376" w:rsidP="000A4543">
                    <w:r>
                      <w:t>减：坏账准备</w:t>
                    </w:r>
                  </w:p>
                </w:tc>
                <w:tc>
                  <w:tcPr>
                    <w:tcW w:w="1647" w:type="pct"/>
                    <w:shd w:val="clear" w:color="auto" w:fill="auto"/>
                  </w:tcPr>
                  <w:p w:rsidR="00467376" w:rsidRDefault="00F82327" w:rsidP="000A4543">
                    <w:pPr>
                      <w:jc w:val="right"/>
                    </w:pPr>
                    <w:r>
                      <w:rPr>
                        <w:rFonts w:hint="eastAsia"/>
                      </w:rPr>
                      <w:t>-</w:t>
                    </w:r>
                    <w:r w:rsidR="00467376">
                      <w:t>79,992,629.60</w:t>
                    </w:r>
                  </w:p>
                </w:tc>
                <w:tc>
                  <w:tcPr>
                    <w:tcW w:w="1653" w:type="pct"/>
                    <w:shd w:val="clear" w:color="auto" w:fill="auto"/>
                  </w:tcPr>
                  <w:p w:rsidR="00467376" w:rsidRDefault="00F82327" w:rsidP="000A4543">
                    <w:pPr>
                      <w:jc w:val="right"/>
                    </w:pPr>
                    <w:r>
                      <w:rPr>
                        <w:rFonts w:hint="eastAsia"/>
                      </w:rPr>
                      <w:t>-</w:t>
                    </w:r>
                    <w:r w:rsidR="00467376">
                      <w:t>75,955,157.97</w:t>
                    </w:r>
                  </w:p>
                </w:tc>
              </w:tr>
            </w:sdtContent>
          </w:sdt>
          <w:tr w:rsidR="00467376" w:rsidTr="000A4543">
            <w:sdt>
              <w:sdtPr>
                <w:tag w:val="_PLD_99d40156f33b4b6398b236a0f6461a23"/>
                <w:id w:val="629434738"/>
                <w:lock w:val="sdtLocked"/>
              </w:sdtPr>
              <w:sdtContent>
                <w:tc>
                  <w:tcPr>
                    <w:tcW w:w="1700" w:type="pct"/>
                    <w:shd w:val="clear" w:color="auto" w:fill="auto"/>
                  </w:tcPr>
                  <w:p w:rsidR="00467376" w:rsidRDefault="00467376" w:rsidP="000A4543">
                    <w:pPr>
                      <w:jc w:val="center"/>
                    </w:pPr>
                    <w:r>
                      <w:t>合计</w:t>
                    </w:r>
                  </w:p>
                </w:tc>
              </w:sdtContent>
            </w:sdt>
            <w:tc>
              <w:tcPr>
                <w:tcW w:w="1647" w:type="pct"/>
                <w:shd w:val="clear" w:color="auto" w:fill="auto"/>
              </w:tcPr>
              <w:p w:rsidR="00467376" w:rsidRDefault="00467376" w:rsidP="000A4543">
                <w:pPr>
                  <w:jc w:val="right"/>
                </w:pPr>
                <w:r>
                  <w:t>165,240,125.18</w:t>
                </w:r>
              </w:p>
            </w:tc>
            <w:tc>
              <w:tcPr>
                <w:tcW w:w="1653" w:type="pct"/>
                <w:shd w:val="clear" w:color="auto" w:fill="auto"/>
              </w:tcPr>
              <w:p w:rsidR="00467376" w:rsidRDefault="00467376" w:rsidP="000A4543">
                <w:pPr>
                  <w:jc w:val="right"/>
                </w:pPr>
                <w:r>
                  <w:t>238,835,921.75</w:t>
                </w:r>
              </w:p>
            </w:tc>
          </w:tr>
        </w:tbl>
        <w:p w:rsidR="00467376" w:rsidRDefault="00467376"/>
        <w:p w:rsidR="00D26B69" w:rsidRDefault="00B66160"/>
      </w:sdtContent>
    </w:sdt>
    <w:bookmarkStart w:id="93"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D26B69" w:rsidRDefault="00A445E1">
          <w:pPr>
            <w:pStyle w:val="4"/>
            <w:numPr>
              <w:ilvl w:val="3"/>
              <w:numId w:val="110"/>
            </w:numPr>
            <w:tabs>
              <w:tab w:val="left" w:pos="560"/>
            </w:tabs>
          </w:pPr>
          <w:r>
            <w:rPr>
              <w:rFonts w:hint="eastAsia"/>
            </w:rPr>
            <w:t>坏账准备计提情况</w:t>
          </w:r>
        </w:p>
        <w:sdt>
          <w:sdtPr>
            <w:rPr>
              <w:szCs w:val="21"/>
            </w:rPr>
            <w:alias w:val="是否适用：其他应收款坏账准备调节表[双击切换]"/>
            <w:tag w:val="_GBC_29d0c5a1588a4f6589b1f8148c9ef180"/>
            <w:id w:val="363024559"/>
            <w:lock w:val="sdtContentLocked"/>
            <w:placeholder>
              <w:docPart w:val="GBC22222222222222222222222222222"/>
            </w:placeholder>
          </w:sdtPr>
          <w:sdtContent>
            <w:p w:rsidR="00D26B69" w:rsidRDefault="00B66160">
              <w:r>
                <w:rPr>
                  <w:szCs w:val="21"/>
                </w:rPr>
                <w:fldChar w:fldCharType="begin"/>
              </w:r>
              <w:r w:rsidR="00467376">
                <w:rPr>
                  <w:szCs w:val="21"/>
                </w:rPr>
                <w:instrText xml:space="preserve"> MACROBUTTON  SnrToggleCheckbox √适用 </w:instrText>
              </w:r>
              <w:r>
                <w:rPr>
                  <w:szCs w:val="21"/>
                </w:rPr>
                <w:fldChar w:fldCharType="end"/>
              </w:r>
              <w:r>
                <w:rPr>
                  <w:szCs w:val="21"/>
                </w:rPr>
                <w:fldChar w:fldCharType="begin"/>
              </w:r>
              <w:r w:rsidR="00467376">
                <w:rPr>
                  <w:szCs w:val="21"/>
                </w:rPr>
                <w:instrText xml:space="preserve"> MACROBUTTON  SnrToggleCheckbox □不适用 </w:instrText>
              </w:r>
              <w:r>
                <w:rPr>
                  <w:szCs w:val="21"/>
                </w:rPr>
                <w:fldChar w:fldCharType="end"/>
              </w:r>
            </w:p>
          </w:sdtContent>
        </w:sdt>
        <w:p w:rsidR="00D26B69" w:rsidRDefault="00A445E1">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6"/>
            <w:gridCol w:w="1581"/>
            <w:gridCol w:w="1980"/>
            <w:gridCol w:w="1980"/>
            <w:gridCol w:w="1702"/>
          </w:tblGrid>
          <w:tr w:rsidR="00467376" w:rsidTr="000A4543">
            <w:sdt>
              <w:sdtPr>
                <w:tag w:val="_PLD_0df16deeb9614db49d9aa88a31229d9a"/>
                <w:id w:val="629435019"/>
                <w:lock w:val="sdtLocked"/>
              </w:sdtPr>
              <w:sdtContent>
                <w:tc>
                  <w:tcPr>
                    <w:tcW w:w="1001" w:type="pct"/>
                    <w:vMerge w:val="restar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f47baed0f5d14c0486b4530b2aa1cb4c"/>
                <w:id w:val="629435020"/>
                <w:lock w:val="sdtLocked"/>
              </w:sdtPr>
              <w:sdtContent>
                <w:tc>
                  <w:tcPr>
                    <w:tcW w:w="862" w:type="pc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29dd4725bec4eb78b246b92252a24df"/>
                <w:id w:val="629435021"/>
                <w:lock w:val="sdtLocked"/>
              </w:sdtPr>
              <w:sdtContent>
                <w:tc>
                  <w:tcPr>
                    <w:tcW w:w="1097" w:type="pc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c495a5d3c56f4cb9a0bd5cc9cc9b5410"/>
                <w:id w:val="629435022"/>
                <w:lock w:val="sdtLocked"/>
              </w:sdtPr>
              <w:sdtContent>
                <w:tc>
                  <w:tcPr>
                    <w:tcW w:w="1097" w:type="pc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0dc8bab0b7424c1295b83fcc97ca7554"/>
                <w:id w:val="629435023"/>
                <w:lock w:val="sdtLocked"/>
              </w:sdtPr>
              <w:sdtContent>
                <w:tc>
                  <w:tcPr>
                    <w:tcW w:w="943" w:type="pct"/>
                    <w:vMerge w:val="restar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467376" w:rsidTr="000A4543">
            <w:tc>
              <w:tcPr>
                <w:tcW w:w="1001" w:type="pct"/>
                <w:vMerge/>
                <w:vAlign w:val="center"/>
              </w:tcPr>
              <w:p w:rsidR="00467376" w:rsidRDefault="00467376" w:rsidP="000A4543">
                <w:pPr>
                  <w:jc w:val="center"/>
                  <w:rPr>
                    <w:color w:val="008000"/>
                    <w:szCs w:val="21"/>
                  </w:rPr>
                </w:pPr>
              </w:p>
            </w:tc>
            <w:sdt>
              <w:sdtPr>
                <w:tag w:val="_PLD_08f8b6a1fd974f0d8ae0c04f27849740"/>
                <w:id w:val="629435024"/>
                <w:lock w:val="sdtLocked"/>
              </w:sdtPr>
              <w:sdtContent>
                <w:tc>
                  <w:tcPr>
                    <w:tcW w:w="862" w:type="pc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c85cfe8f6d6a4ab0af13d30e76cd7800"/>
                <w:id w:val="629435025"/>
                <w:lock w:val="sdtLocked"/>
              </w:sdtPr>
              <w:sdtContent>
                <w:tc>
                  <w:tcPr>
                    <w:tcW w:w="1097" w:type="pc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2df6c7466f224906aa04a411975e6f79"/>
                <w:id w:val="629435026"/>
                <w:lock w:val="sdtLocked"/>
              </w:sdtPr>
              <w:sdtContent>
                <w:tc>
                  <w:tcPr>
                    <w:tcW w:w="1097" w:type="pct"/>
                    <w:vAlign w:val="center"/>
                  </w:tcPr>
                  <w:p w:rsidR="00467376" w:rsidRDefault="00467376" w:rsidP="000A4543">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467376" w:rsidRDefault="00467376" w:rsidP="000A4543">
                <w:pPr>
                  <w:jc w:val="center"/>
                  <w:rPr>
                    <w:color w:val="008000"/>
                    <w:szCs w:val="21"/>
                  </w:rPr>
                </w:pPr>
              </w:p>
            </w:tc>
          </w:tr>
          <w:tr w:rsidR="00467376" w:rsidTr="000A4543">
            <w:sdt>
              <w:sdtPr>
                <w:tag w:val="_PLD_2d320061b2c04b43aa4ffcb4160cc3e9"/>
                <w:id w:val="629435027"/>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1月1日余额</w:t>
                    </w:r>
                  </w:p>
                </w:tc>
              </w:sdtContent>
            </w:sdt>
            <w:tc>
              <w:tcPr>
                <w:tcW w:w="862" w:type="pct"/>
              </w:tcPr>
              <w:p w:rsidR="00467376" w:rsidRDefault="00467376" w:rsidP="000A4543">
                <w:pPr>
                  <w:jc w:val="right"/>
                  <w:rPr>
                    <w:szCs w:val="21"/>
                  </w:rPr>
                </w:pPr>
                <w:r>
                  <w:t>57,044,735.35</w:t>
                </w: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r>
                  <w:t>18,910,422.62</w:t>
                </w:r>
              </w:p>
            </w:tc>
            <w:tc>
              <w:tcPr>
                <w:tcW w:w="943" w:type="pct"/>
              </w:tcPr>
              <w:p w:rsidR="00467376" w:rsidRDefault="00467376" w:rsidP="000A4543">
                <w:pPr>
                  <w:jc w:val="right"/>
                  <w:rPr>
                    <w:szCs w:val="21"/>
                  </w:rPr>
                </w:pPr>
                <w:r>
                  <w:t>75,955,157.97</w:t>
                </w:r>
              </w:p>
            </w:tc>
          </w:tr>
          <w:tr w:rsidR="00467376" w:rsidTr="000A4543">
            <w:sdt>
              <w:sdtPr>
                <w:tag w:val="_PLD_87947ae743a54051a279d9db76e17d3e"/>
                <w:id w:val="629435028"/>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2019年1月1日余额在本期</w:t>
                    </w:r>
                  </w:p>
                </w:tc>
              </w:sdtContent>
            </w:sdt>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038143b9e2e34542b73dcfc1430d95cc"/>
                <w:id w:val="629435029"/>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a76d00fce3fe4d29be0ddd475d30b2c0"/>
                <w:id w:val="629435030"/>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7f587129b9194265b30ab5ac06c73ae1"/>
                <w:id w:val="629435031"/>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7b7c467e47354ee5a30772a2b1c39114"/>
                <w:id w:val="629435032"/>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539b03f459c4452c8b986b7b696cbc3f"/>
                <w:id w:val="629435033"/>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467376" w:rsidRDefault="00467376" w:rsidP="000A4543">
                <w:pPr>
                  <w:jc w:val="right"/>
                  <w:rPr>
                    <w:szCs w:val="21"/>
                  </w:rPr>
                </w:pPr>
                <w:r>
                  <w:t>4,037,471.63</w:t>
                </w: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r>
                  <w:t>4,037,471.63</w:t>
                </w:r>
              </w:p>
            </w:tc>
          </w:tr>
          <w:tr w:rsidR="00467376" w:rsidTr="000A4543">
            <w:tc>
              <w:tcPr>
                <w:tcW w:w="1001" w:type="pct"/>
                <w:vAlign w:val="center"/>
              </w:tcPr>
              <w:sdt>
                <w:sdtPr>
                  <w:rPr>
                    <w:rFonts w:asciiTheme="minorEastAsia" w:eastAsiaTheme="minorEastAsia" w:hAnsiTheme="minorEastAsia" w:hint="eastAsia"/>
                    <w:sz w:val="21"/>
                    <w:szCs w:val="21"/>
                    <w:lang w:eastAsia="zh-CN"/>
                  </w:rPr>
                  <w:tag w:val="_PLD_ddcd4306bc5c4cc89da3fd6a733c0801"/>
                  <w:id w:val="629435034"/>
                  <w:lock w:val="sdtLocked"/>
                </w:sdtPr>
                <w:sdtContent>
                  <w:p w:rsidR="00467376" w:rsidRDefault="00467376" w:rsidP="000A454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1c4657ced479496a86e3dc375f285889"/>
                <w:id w:val="629435035"/>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tc>
              <w:tcPr>
                <w:tcW w:w="1001" w:type="pct"/>
                <w:vAlign w:val="center"/>
              </w:tcPr>
              <w:sdt>
                <w:sdtPr>
                  <w:rPr>
                    <w:rFonts w:asciiTheme="minorEastAsia" w:eastAsiaTheme="minorEastAsia" w:hAnsiTheme="minorEastAsia" w:hint="eastAsia"/>
                    <w:sz w:val="21"/>
                    <w:szCs w:val="21"/>
                    <w:lang w:eastAsia="zh-CN"/>
                  </w:rPr>
                  <w:tag w:val="_PLD_8a1f66e013df42ccbcaccfe3645b25ea"/>
                  <w:id w:val="629435036"/>
                  <w:lock w:val="sdtLocked"/>
                </w:sdtPr>
                <w:sdtContent>
                  <w:p w:rsidR="00467376" w:rsidRDefault="00467376" w:rsidP="000A4543">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80203c10cb0c468dbd7a48669ddd0f63"/>
                <w:id w:val="629435037"/>
                <w:lock w:val="sdtLocked"/>
              </w:sdtPr>
              <w:sdtContent>
                <w:tc>
                  <w:tcPr>
                    <w:tcW w:w="1001" w:type="pct"/>
                    <w:vAlign w:val="center"/>
                  </w:tcPr>
                  <w:p w:rsidR="00467376" w:rsidRDefault="00467376" w:rsidP="000A4543">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p>
            </w:tc>
            <w:tc>
              <w:tcPr>
                <w:tcW w:w="943" w:type="pct"/>
              </w:tcPr>
              <w:p w:rsidR="00467376" w:rsidRDefault="00467376" w:rsidP="000A4543">
                <w:pPr>
                  <w:jc w:val="right"/>
                  <w:rPr>
                    <w:szCs w:val="21"/>
                  </w:rPr>
                </w:pPr>
              </w:p>
            </w:tc>
          </w:tr>
          <w:tr w:rsidR="00467376" w:rsidTr="000A4543">
            <w:sdt>
              <w:sdtPr>
                <w:tag w:val="_PLD_bb669c94f1734a70be90735195c143c3"/>
                <w:id w:val="629435038"/>
                <w:lock w:val="sdtLocked"/>
              </w:sdtPr>
              <w:sdtContent>
                <w:tc>
                  <w:tcPr>
                    <w:tcW w:w="1001" w:type="pct"/>
                    <w:vAlign w:val="center"/>
                  </w:tcPr>
                  <w:p w:rsidR="00467376" w:rsidRDefault="00467376" w:rsidP="000A4543">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6</w:t>
                    </w:r>
                    <w:r>
                      <w:rPr>
                        <w:rFonts w:ascii="宋体" w:eastAsia="宋体" w:hAnsi="宋体" w:cs="宋体"/>
                        <w:sz w:val="21"/>
                        <w:szCs w:val="21"/>
                        <w:lang w:eastAsia="zh-CN"/>
                      </w:rPr>
                      <w:t>月</w:t>
                    </w:r>
                    <w:r>
                      <w:rPr>
                        <w:rFonts w:ascii="宋体" w:eastAsia="宋体" w:hAnsi="宋体" w:cs="宋体" w:hint="eastAsia"/>
                        <w:sz w:val="21"/>
                        <w:szCs w:val="21"/>
                        <w:lang w:eastAsia="zh-CN"/>
                      </w:rPr>
                      <w:t>30日余额</w:t>
                    </w:r>
                  </w:p>
                </w:tc>
              </w:sdtContent>
            </w:sdt>
            <w:tc>
              <w:tcPr>
                <w:tcW w:w="862" w:type="pct"/>
              </w:tcPr>
              <w:p w:rsidR="00467376" w:rsidRDefault="00467376" w:rsidP="000A4543">
                <w:pPr>
                  <w:jc w:val="right"/>
                  <w:rPr>
                    <w:szCs w:val="21"/>
                  </w:rPr>
                </w:pPr>
                <w:r>
                  <w:t>61,082,206.98</w:t>
                </w:r>
              </w:p>
            </w:tc>
            <w:tc>
              <w:tcPr>
                <w:tcW w:w="1097" w:type="pct"/>
              </w:tcPr>
              <w:p w:rsidR="00467376" w:rsidRDefault="00467376" w:rsidP="000A4543">
                <w:pPr>
                  <w:jc w:val="right"/>
                  <w:rPr>
                    <w:szCs w:val="21"/>
                  </w:rPr>
                </w:pPr>
              </w:p>
            </w:tc>
            <w:tc>
              <w:tcPr>
                <w:tcW w:w="1097" w:type="pct"/>
              </w:tcPr>
              <w:p w:rsidR="00467376" w:rsidRDefault="00467376" w:rsidP="000A4543">
                <w:pPr>
                  <w:jc w:val="right"/>
                  <w:rPr>
                    <w:szCs w:val="21"/>
                  </w:rPr>
                </w:pPr>
                <w:r>
                  <w:t>18,910,422.62</w:t>
                </w:r>
              </w:p>
            </w:tc>
            <w:tc>
              <w:tcPr>
                <w:tcW w:w="943" w:type="pct"/>
              </w:tcPr>
              <w:p w:rsidR="00467376" w:rsidRDefault="00467376" w:rsidP="000A4543">
                <w:pPr>
                  <w:jc w:val="right"/>
                  <w:rPr>
                    <w:szCs w:val="21"/>
                  </w:rPr>
                </w:pPr>
                <w:r>
                  <w:t>79,992,629.60</w:t>
                </w:r>
              </w:p>
            </w:tc>
          </w:tr>
        </w:tbl>
        <w:p w:rsidR="00467376" w:rsidRDefault="00467376"/>
        <w:p w:rsidR="00D26B69" w:rsidRDefault="00A445E1">
          <w:pPr>
            <w:pStyle w:val="af7"/>
          </w:pPr>
          <w:r>
            <w:rPr>
              <w:rFonts w:hint="eastAsia"/>
            </w:rPr>
            <w:t>对本期发生损失准备变动的</w:t>
          </w:r>
          <w:r w:rsidRPr="002A0B0F">
            <w:rPr>
              <w:rFonts w:hint="eastAsia"/>
            </w:rPr>
            <w:t>其他应收款</w:t>
          </w:r>
          <w:r>
            <w:rPr>
              <w:rFonts w:hint="eastAsia"/>
            </w:rPr>
            <w:t>账面余额显著变动的情况说明：</w:t>
          </w:r>
        </w:p>
        <w:sdt>
          <w:sdtPr>
            <w:alias w:val="是否适用：其他应收款本期发生损失准备变动且账面余额显著变动的情况说明[双击切换]"/>
            <w:tag w:val="_GBC_32e9d68fc5194869baa30fe15720ff13"/>
            <w:id w:val="321093743"/>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D26B69"/>
        <w:p w:rsidR="00D26B69" w:rsidRDefault="00A445E1">
          <w:r>
            <w:rPr>
              <w:rFonts w:hint="eastAsia"/>
            </w:rPr>
            <w:t>本期坏账准备计提金额以及评估金融工具</w:t>
          </w:r>
          <w:r w:rsidRPr="002A0B0F">
            <w:rPr>
              <w:rFonts w:hint="eastAsia"/>
            </w:rPr>
            <w:t>的信用风险是否</w:t>
          </w:r>
          <w:r>
            <w:rPr>
              <w:rFonts w:hint="eastAsia"/>
            </w:rPr>
            <w:t>显著增加的采用依据：</w:t>
          </w:r>
        </w:p>
        <w:sdt>
          <w:sdtPr>
            <w:alias w:val="是否适用：其他应收款本期坏账准备计提金额以及评估金融工具的信用风险显著增加的采用依据[双击切换]"/>
            <w:tag w:val="_GBC_dde26fcf385445edb7b0e96dab2a2b3e"/>
            <w:id w:val="989834487"/>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sdtContent>
    </w:sdt>
    <w:bookmarkEnd w:id="93" w:displacedByCustomXml="prev"/>
    <w:bookmarkStart w:id="94"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Content>
        <w:p w:rsidR="00D26B69" w:rsidRDefault="00A445E1">
          <w:pPr>
            <w:pStyle w:val="4"/>
            <w:numPr>
              <w:ilvl w:val="3"/>
              <w:numId w:val="110"/>
            </w:numPr>
            <w:tabs>
              <w:tab w:val="left" w:pos="560"/>
            </w:tabs>
          </w:pPr>
          <w:r>
            <w:rPr>
              <w:rFonts w:hint="eastAsia"/>
            </w:rPr>
            <w:t>坏账</w:t>
          </w:r>
          <w:r w:rsidRPr="002A0B0F">
            <w:rPr>
              <w:rFonts w:hint="eastAsia"/>
            </w:rPr>
            <w:t>准备的</w:t>
          </w:r>
          <w:r>
            <w:rPr>
              <w:rFonts w:hint="eastAsia"/>
            </w:rPr>
            <w:t>情况</w:t>
          </w:r>
        </w:p>
        <w:sdt>
          <w:sdtPr>
            <w:alias w:val="是否适用：其他应收款坏账准备[双击切换]"/>
            <w:tag w:val="_GBC_b3f4f88802a54b1da539ba2563000c5c"/>
            <w:id w:val="-1947608601"/>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94"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EndPr>
        <w:rPr>
          <w:rFonts w:ascii="Times New Roman" w:hAnsi="Times New Roman"/>
        </w:rPr>
      </w:sdtEndPr>
      <w:sdtContent>
        <w:p w:rsidR="00D26B69" w:rsidRDefault="00A445E1">
          <w:pPr>
            <w:pStyle w:val="4"/>
            <w:numPr>
              <w:ilvl w:val="3"/>
              <w:numId w:val="110"/>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1945365049"/>
            <w:lock w:val="sdtContentLocked"/>
            <w:placeholder>
              <w:docPart w:val="GBC22222222222222222222222222222"/>
            </w:placeholder>
          </w:sdtPr>
          <w:sdtContent>
            <w:p w:rsidR="002A0B0F"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D26B69">
          <w:pPr>
            <w:snapToGrid w:val="0"/>
            <w:spacing w:line="240" w:lineRule="atLeast"/>
            <w:rPr>
              <w:szCs w:val="21"/>
            </w:rPr>
          </w:pPr>
        </w:p>
        <w:p w:rsidR="00D26B69" w:rsidRDefault="00B66160"/>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D26B69" w:rsidRDefault="00A445E1">
          <w:pPr>
            <w:pStyle w:val="4"/>
            <w:numPr>
              <w:ilvl w:val="3"/>
              <w:numId w:val="110"/>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ContentLocked"/>
            <w:placeholder>
              <w:docPart w:val="GBC22222222222222222222222222222"/>
            </w:placeholder>
          </w:sdtPr>
          <w:sdtContent>
            <w:p w:rsidR="00D26B69" w:rsidRDefault="00B66160">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63"/>
            <w:gridCol w:w="1280"/>
            <w:gridCol w:w="1605"/>
            <w:gridCol w:w="1255"/>
            <w:gridCol w:w="1689"/>
            <w:gridCol w:w="1603"/>
          </w:tblGrid>
          <w:tr w:rsidR="002A0B0F" w:rsidTr="00346741">
            <w:trPr>
              <w:cantSplit/>
            </w:trPr>
            <w:sdt>
              <w:sdtPr>
                <w:tag w:val="_PLD_6d371f7abd044db6abe05c7f74810d89"/>
                <w:id w:val="13464164"/>
                <w:lock w:val="sdtLocked"/>
              </w:sdtPr>
              <w:sdtContent>
                <w:tc>
                  <w:tcPr>
                    <w:tcW w:w="865" w:type="pct"/>
                    <w:vAlign w:val="center"/>
                  </w:tcPr>
                  <w:p w:rsidR="002A0B0F" w:rsidRDefault="002A0B0F" w:rsidP="00346741">
                    <w:pPr>
                      <w:ind w:right="105"/>
                      <w:jc w:val="center"/>
                      <w:rPr>
                        <w:szCs w:val="21"/>
                      </w:rPr>
                    </w:pPr>
                    <w:r>
                      <w:rPr>
                        <w:rFonts w:hint="eastAsia"/>
                        <w:szCs w:val="21"/>
                      </w:rPr>
                      <w:t>单位名称</w:t>
                    </w:r>
                  </w:p>
                </w:tc>
              </w:sdtContent>
            </w:sdt>
            <w:sdt>
              <w:sdtPr>
                <w:tag w:val="_PLD_538171446ab849ca976672ecf5055c60"/>
                <w:id w:val="13464165"/>
                <w:lock w:val="sdtLocked"/>
              </w:sdtPr>
              <w:sdtContent>
                <w:tc>
                  <w:tcPr>
                    <w:tcW w:w="762" w:type="pct"/>
                    <w:vAlign w:val="center"/>
                  </w:tcPr>
                  <w:p w:rsidR="002A0B0F" w:rsidRDefault="002A0B0F" w:rsidP="00346741">
                    <w:pPr>
                      <w:ind w:right="73"/>
                      <w:jc w:val="center"/>
                      <w:rPr>
                        <w:szCs w:val="21"/>
                      </w:rPr>
                    </w:pPr>
                    <w:r>
                      <w:rPr>
                        <w:rFonts w:hint="eastAsia"/>
                        <w:szCs w:val="21"/>
                      </w:rPr>
                      <w:t>款项的性质</w:t>
                    </w:r>
                  </w:p>
                </w:tc>
              </w:sdtContent>
            </w:sdt>
            <w:sdt>
              <w:sdtPr>
                <w:tag w:val="_PLD_9561b3d624ee40c28568fb322a981ebc"/>
                <w:id w:val="13464166"/>
                <w:lock w:val="sdtLocked"/>
              </w:sdtPr>
              <w:sdtContent>
                <w:tc>
                  <w:tcPr>
                    <w:tcW w:w="690" w:type="pct"/>
                    <w:vAlign w:val="center"/>
                  </w:tcPr>
                  <w:p w:rsidR="002A0B0F" w:rsidRDefault="002A0B0F" w:rsidP="00346741">
                    <w:pPr>
                      <w:ind w:right="73"/>
                      <w:jc w:val="center"/>
                      <w:rPr>
                        <w:szCs w:val="21"/>
                      </w:rPr>
                    </w:pPr>
                    <w:r>
                      <w:rPr>
                        <w:rFonts w:hint="eastAsia"/>
                        <w:szCs w:val="21"/>
                      </w:rPr>
                      <w:t>期末余额</w:t>
                    </w:r>
                  </w:p>
                </w:tc>
              </w:sdtContent>
            </w:sdt>
            <w:sdt>
              <w:sdtPr>
                <w:tag w:val="_PLD_a97392b37d5d4c709a23cfdece48161b"/>
                <w:id w:val="13464167"/>
                <w:lock w:val="sdtLocked"/>
              </w:sdtPr>
              <w:sdtContent>
                <w:tc>
                  <w:tcPr>
                    <w:tcW w:w="748" w:type="pct"/>
                    <w:vAlign w:val="center"/>
                  </w:tcPr>
                  <w:p w:rsidR="002A0B0F" w:rsidRDefault="002A0B0F" w:rsidP="00346741">
                    <w:pPr>
                      <w:ind w:right="73"/>
                      <w:jc w:val="center"/>
                      <w:rPr>
                        <w:szCs w:val="21"/>
                      </w:rPr>
                    </w:pPr>
                    <w:r>
                      <w:rPr>
                        <w:rFonts w:hint="eastAsia"/>
                        <w:szCs w:val="21"/>
                      </w:rPr>
                      <w:t>账龄</w:t>
                    </w:r>
                  </w:p>
                </w:tc>
              </w:sdtContent>
            </w:sdt>
            <w:sdt>
              <w:sdtPr>
                <w:tag w:val="_PLD_e2774c827e314521821234a0e399c2c1"/>
                <w:id w:val="13464168"/>
                <w:lock w:val="sdtLocked"/>
              </w:sdtPr>
              <w:sdtContent>
                <w:tc>
                  <w:tcPr>
                    <w:tcW w:w="992" w:type="pct"/>
                    <w:vAlign w:val="center"/>
                  </w:tcPr>
                  <w:p w:rsidR="002A0B0F" w:rsidRDefault="002A0B0F" w:rsidP="00346741">
                    <w:pPr>
                      <w:jc w:val="center"/>
                      <w:rPr>
                        <w:szCs w:val="21"/>
                      </w:rPr>
                    </w:pPr>
                    <w:r>
                      <w:rPr>
                        <w:rFonts w:hint="eastAsia"/>
                        <w:szCs w:val="21"/>
                      </w:rPr>
                      <w:t>占其他应收款期末余额合计数的比例(</w:t>
                    </w:r>
                    <w:r>
                      <w:rPr>
                        <w:szCs w:val="21"/>
                      </w:rPr>
                      <w:t>%)</w:t>
                    </w:r>
                  </w:p>
                </w:tc>
              </w:sdtContent>
            </w:sdt>
            <w:sdt>
              <w:sdtPr>
                <w:tag w:val="_PLD_ac7ac1a39d1a46eb9269fc6979d54f6f"/>
                <w:id w:val="13464169"/>
                <w:lock w:val="sdtLocked"/>
              </w:sdtPr>
              <w:sdtContent>
                <w:tc>
                  <w:tcPr>
                    <w:tcW w:w="943" w:type="pct"/>
                    <w:vAlign w:val="center"/>
                  </w:tcPr>
                  <w:p w:rsidR="002A0B0F" w:rsidRDefault="002A0B0F" w:rsidP="00346741">
                    <w:pPr>
                      <w:jc w:val="center"/>
                      <w:rPr>
                        <w:szCs w:val="21"/>
                      </w:rPr>
                    </w:pPr>
                    <w:r>
                      <w:rPr>
                        <w:rFonts w:hint="eastAsia"/>
                        <w:szCs w:val="21"/>
                      </w:rPr>
                      <w:t>坏账准备</w:t>
                    </w:r>
                  </w:p>
                  <w:p w:rsidR="002A0B0F" w:rsidRDefault="002A0B0F" w:rsidP="00346741">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13464170"/>
              <w:lock w:val="sdtLocked"/>
            </w:sdtPr>
            <w:sdtEndPr>
              <w:rPr>
                <w:rFonts w:hint="default"/>
              </w:rPr>
            </w:sdtEndPr>
            <w:sdtContent>
              <w:tr w:rsidR="002A0B0F" w:rsidTr="00346741">
                <w:trPr>
                  <w:cantSplit/>
                </w:trPr>
                <w:tc>
                  <w:tcPr>
                    <w:tcW w:w="865" w:type="pct"/>
                  </w:tcPr>
                  <w:p w:rsidR="002A0B0F" w:rsidRDefault="002A0B0F" w:rsidP="00346741">
                    <w:pPr>
                      <w:ind w:right="105"/>
                      <w:rPr>
                        <w:szCs w:val="21"/>
                      </w:rPr>
                    </w:pPr>
                    <w:r>
                      <w:t>杭州优能通信系统有限公司</w:t>
                    </w:r>
                  </w:p>
                </w:tc>
                <w:tc>
                  <w:tcPr>
                    <w:tcW w:w="762" w:type="pct"/>
                  </w:tcPr>
                  <w:p w:rsidR="002A0B0F" w:rsidRDefault="002A0B0F" w:rsidP="00346741">
                    <w:pPr>
                      <w:ind w:right="73"/>
                      <w:rPr>
                        <w:szCs w:val="21"/>
                      </w:rPr>
                    </w:pPr>
                    <w:r>
                      <w:t>往来款</w:t>
                    </w:r>
                  </w:p>
                </w:tc>
                <w:tc>
                  <w:tcPr>
                    <w:tcW w:w="690" w:type="pct"/>
                  </w:tcPr>
                  <w:p w:rsidR="002A0B0F" w:rsidRDefault="002A0B0F" w:rsidP="00346741">
                    <w:pPr>
                      <w:ind w:right="73"/>
                      <w:jc w:val="right"/>
                      <w:rPr>
                        <w:szCs w:val="21"/>
                      </w:rPr>
                    </w:pPr>
                    <w:r>
                      <w:t>31,343,051.67</w:t>
                    </w:r>
                  </w:p>
                </w:tc>
                <w:tc>
                  <w:tcPr>
                    <w:tcW w:w="748" w:type="pct"/>
                  </w:tcPr>
                  <w:p w:rsidR="002A0B0F" w:rsidRDefault="002A0B0F" w:rsidP="00346741">
                    <w:pPr>
                      <w:ind w:right="73"/>
                      <w:rPr>
                        <w:szCs w:val="21"/>
                      </w:rPr>
                    </w:pPr>
                    <w:r>
                      <w:t>3年以内</w:t>
                    </w:r>
                  </w:p>
                </w:tc>
                <w:tc>
                  <w:tcPr>
                    <w:tcW w:w="992" w:type="pct"/>
                  </w:tcPr>
                  <w:p w:rsidR="002A0B0F" w:rsidRDefault="002A0B0F" w:rsidP="00346741">
                    <w:pPr>
                      <w:jc w:val="right"/>
                      <w:rPr>
                        <w:szCs w:val="21"/>
                      </w:rPr>
                    </w:pPr>
                    <w:r>
                      <w:t>12.78</w:t>
                    </w:r>
                  </w:p>
                </w:tc>
                <w:tc>
                  <w:tcPr>
                    <w:tcW w:w="943" w:type="pct"/>
                  </w:tcPr>
                  <w:p w:rsidR="002A0B0F" w:rsidRDefault="002A0B0F" w:rsidP="00346741">
                    <w:pPr>
                      <w:jc w:val="right"/>
                      <w:rPr>
                        <w:szCs w:val="21"/>
                      </w:rPr>
                    </w:pPr>
                    <w:r>
                      <w:t>10,436,720.52</w:t>
                    </w:r>
                  </w:p>
                </w:tc>
              </w:tr>
            </w:sdtContent>
          </w:sdt>
          <w:sdt>
            <w:sdtPr>
              <w:rPr>
                <w:rFonts w:hint="eastAsia"/>
                <w:szCs w:val="21"/>
              </w:rPr>
              <w:alias w:val="其他应收款欠款户"/>
              <w:tag w:val="_GBC_a3b4ad6ea89146a79c37c3807ef7a6fd"/>
              <w:id w:val="13464171"/>
              <w:lock w:val="sdtLocked"/>
            </w:sdtPr>
            <w:sdtEndPr>
              <w:rPr>
                <w:rFonts w:hint="default"/>
              </w:rPr>
            </w:sdtEndPr>
            <w:sdtContent>
              <w:tr w:rsidR="002A0B0F" w:rsidTr="00346741">
                <w:trPr>
                  <w:cantSplit/>
                </w:trPr>
                <w:tc>
                  <w:tcPr>
                    <w:tcW w:w="865" w:type="pct"/>
                  </w:tcPr>
                  <w:p w:rsidR="002A0B0F" w:rsidRDefault="002A0B0F" w:rsidP="00346741">
                    <w:pPr>
                      <w:ind w:right="105"/>
                      <w:rPr>
                        <w:szCs w:val="21"/>
                      </w:rPr>
                    </w:pPr>
                    <w:r>
                      <w:t>上海航天舒室环境科技有限公司</w:t>
                    </w:r>
                  </w:p>
                </w:tc>
                <w:tc>
                  <w:tcPr>
                    <w:tcW w:w="762" w:type="pct"/>
                  </w:tcPr>
                  <w:p w:rsidR="002A0B0F" w:rsidRDefault="002A0B0F" w:rsidP="00346741">
                    <w:pPr>
                      <w:ind w:right="73"/>
                      <w:rPr>
                        <w:szCs w:val="21"/>
                      </w:rPr>
                    </w:pPr>
                    <w:r>
                      <w:t>往来款</w:t>
                    </w:r>
                  </w:p>
                </w:tc>
                <w:tc>
                  <w:tcPr>
                    <w:tcW w:w="690" w:type="pct"/>
                  </w:tcPr>
                  <w:p w:rsidR="002A0B0F" w:rsidRDefault="002A0B0F" w:rsidP="00346741">
                    <w:pPr>
                      <w:ind w:right="73"/>
                      <w:jc w:val="right"/>
                      <w:rPr>
                        <w:szCs w:val="21"/>
                      </w:rPr>
                    </w:pPr>
                    <w:r>
                      <w:t>18,910,422.62</w:t>
                    </w:r>
                  </w:p>
                </w:tc>
                <w:tc>
                  <w:tcPr>
                    <w:tcW w:w="748" w:type="pct"/>
                  </w:tcPr>
                  <w:p w:rsidR="002A0B0F" w:rsidRDefault="002A0B0F" w:rsidP="00346741">
                    <w:pPr>
                      <w:ind w:right="73"/>
                      <w:rPr>
                        <w:szCs w:val="21"/>
                      </w:rPr>
                    </w:pPr>
                    <w:r>
                      <w:t>3年以上</w:t>
                    </w:r>
                  </w:p>
                </w:tc>
                <w:tc>
                  <w:tcPr>
                    <w:tcW w:w="992" w:type="pct"/>
                  </w:tcPr>
                  <w:p w:rsidR="002A0B0F" w:rsidRDefault="002A0B0F" w:rsidP="00346741">
                    <w:pPr>
                      <w:jc w:val="right"/>
                      <w:rPr>
                        <w:szCs w:val="21"/>
                      </w:rPr>
                    </w:pPr>
                    <w:r>
                      <w:t>7.71</w:t>
                    </w:r>
                  </w:p>
                </w:tc>
                <w:tc>
                  <w:tcPr>
                    <w:tcW w:w="943" w:type="pct"/>
                  </w:tcPr>
                  <w:p w:rsidR="002A0B0F" w:rsidRDefault="002A0B0F" w:rsidP="00346741">
                    <w:pPr>
                      <w:jc w:val="right"/>
                      <w:rPr>
                        <w:szCs w:val="21"/>
                      </w:rPr>
                    </w:pPr>
                    <w:r>
                      <w:t>18,910,422.62</w:t>
                    </w:r>
                  </w:p>
                </w:tc>
              </w:tr>
            </w:sdtContent>
          </w:sdt>
          <w:sdt>
            <w:sdtPr>
              <w:rPr>
                <w:rFonts w:hint="eastAsia"/>
                <w:szCs w:val="21"/>
              </w:rPr>
              <w:alias w:val="其他应收款欠款户"/>
              <w:tag w:val="_GBC_a3b4ad6ea89146a79c37c3807ef7a6fd"/>
              <w:id w:val="13464172"/>
              <w:lock w:val="sdtLocked"/>
            </w:sdtPr>
            <w:sdtEndPr>
              <w:rPr>
                <w:rFonts w:hint="default"/>
              </w:rPr>
            </w:sdtEndPr>
            <w:sdtContent>
              <w:tr w:rsidR="002A0B0F" w:rsidTr="00346741">
                <w:trPr>
                  <w:cantSplit/>
                </w:trPr>
                <w:tc>
                  <w:tcPr>
                    <w:tcW w:w="865" w:type="pct"/>
                  </w:tcPr>
                  <w:p w:rsidR="002A0B0F" w:rsidRDefault="002A0B0F" w:rsidP="00346741">
                    <w:pPr>
                      <w:ind w:right="105"/>
                      <w:rPr>
                        <w:szCs w:val="21"/>
                      </w:rPr>
                    </w:pPr>
                    <w:r>
                      <w:t>东莞市欧珀精密电子有限公司</w:t>
                    </w:r>
                  </w:p>
                </w:tc>
                <w:tc>
                  <w:tcPr>
                    <w:tcW w:w="762" w:type="pct"/>
                  </w:tcPr>
                  <w:p w:rsidR="002A0B0F" w:rsidRDefault="002A0B0F" w:rsidP="00346741">
                    <w:pPr>
                      <w:ind w:right="73"/>
                      <w:rPr>
                        <w:szCs w:val="21"/>
                      </w:rPr>
                    </w:pPr>
                    <w:r>
                      <w:t>保证金及押金</w:t>
                    </w:r>
                  </w:p>
                </w:tc>
                <w:tc>
                  <w:tcPr>
                    <w:tcW w:w="690" w:type="pct"/>
                  </w:tcPr>
                  <w:p w:rsidR="002A0B0F" w:rsidRDefault="002A0B0F" w:rsidP="00346741">
                    <w:pPr>
                      <w:ind w:right="73"/>
                      <w:jc w:val="right"/>
                      <w:rPr>
                        <w:szCs w:val="21"/>
                      </w:rPr>
                    </w:pPr>
                    <w:r>
                      <w:t>18,093,602.00</w:t>
                    </w:r>
                  </w:p>
                </w:tc>
                <w:tc>
                  <w:tcPr>
                    <w:tcW w:w="748" w:type="pct"/>
                  </w:tcPr>
                  <w:p w:rsidR="002A0B0F" w:rsidRDefault="002A0B0F" w:rsidP="00346741">
                    <w:pPr>
                      <w:ind w:right="73"/>
                      <w:rPr>
                        <w:szCs w:val="21"/>
                      </w:rPr>
                    </w:pPr>
                    <w:r>
                      <w:t>1年以内</w:t>
                    </w:r>
                  </w:p>
                </w:tc>
                <w:tc>
                  <w:tcPr>
                    <w:tcW w:w="992" w:type="pct"/>
                  </w:tcPr>
                  <w:p w:rsidR="002A0B0F" w:rsidRDefault="002A0B0F" w:rsidP="00346741">
                    <w:pPr>
                      <w:jc w:val="right"/>
                      <w:rPr>
                        <w:szCs w:val="21"/>
                      </w:rPr>
                    </w:pPr>
                    <w:r>
                      <w:t>7.38</w:t>
                    </w:r>
                  </w:p>
                </w:tc>
                <w:tc>
                  <w:tcPr>
                    <w:tcW w:w="943" w:type="pct"/>
                  </w:tcPr>
                  <w:p w:rsidR="002A0B0F" w:rsidRDefault="002A0B0F" w:rsidP="00346741">
                    <w:pPr>
                      <w:jc w:val="right"/>
                      <w:rPr>
                        <w:szCs w:val="21"/>
                      </w:rPr>
                    </w:pPr>
                    <w:r>
                      <w:t>361,872.04</w:t>
                    </w:r>
                  </w:p>
                </w:tc>
              </w:tr>
            </w:sdtContent>
          </w:sdt>
          <w:sdt>
            <w:sdtPr>
              <w:rPr>
                <w:rFonts w:hint="eastAsia"/>
                <w:szCs w:val="21"/>
              </w:rPr>
              <w:alias w:val="其他应收款欠款户"/>
              <w:tag w:val="_GBC_a3b4ad6ea89146a79c37c3807ef7a6fd"/>
              <w:id w:val="13464173"/>
              <w:lock w:val="sdtLocked"/>
            </w:sdtPr>
            <w:sdtEndPr>
              <w:rPr>
                <w:rFonts w:hint="default"/>
              </w:rPr>
            </w:sdtEndPr>
            <w:sdtContent>
              <w:tr w:rsidR="002A0B0F" w:rsidTr="00346741">
                <w:trPr>
                  <w:cantSplit/>
                </w:trPr>
                <w:tc>
                  <w:tcPr>
                    <w:tcW w:w="865" w:type="pct"/>
                  </w:tcPr>
                  <w:p w:rsidR="002A0B0F" w:rsidRDefault="002A0B0F" w:rsidP="00346741">
                    <w:pPr>
                      <w:ind w:right="105"/>
                      <w:rPr>
                        <w:szCs w:val="21"/>
                      </w:rPr>
                    </w:pPr>
                    <w:r>
                      <w:t>宁波中鑫呢绒有限公司</w:t>
                    </w:r>
                  </w:p>
                </w:tc>
                <w:tc>
                  <w:tcPr>
                    <w:tcW w:w="762" w:type="pct"/>
                  </w:tcPr>
                  <w:p w:rsidR="002A0B0F" w:rsidRDefault="002A0B0F" w:rsidP="00346741">
                    <w:pPr>
                      <w:ind w:right="73"/>
                      <w:rPr>
                        <w:szCs w:val="21"/>
                      </w:rPr>
                    </w:pPr>
                    <w:r>
                      <w:t>往来款</w:t>
                    </w:r>
                  </w:p>
                </w:tc>
                <w:tc>
                  <w:tcPr>
                    <w:tcW w:w="690" w:type="pct"/>
                  </w:tcPr>
                  <w:p w:rsidR="002A0B0F" w:rsidRDefault="002A0B0F" w:rsidP="00346741">
                    <w:pPr>
                      <w:ind w:right="73"/>
                      <w:jc w:val="right"/>
                      <w:rPr>
                        <w:szCs w:val="21"/>
                      </w:rPr>
                    </w:pPr>
                    <w:r>
                      <w:t>16,620,610.62</w:t>
                    </w:r>
                  </w:p>
                </w:tc>
                <w:tc>
                  <w:tcPr>
                    <w:tcW w:w="748" w:type="pct"/>
                  </w:tcPr>
                  <w:p w:rsidR="002A0B0F" w:rsidRDefault="002A0B0F" w:rsidP="00346741">
                    <w:pPr>
                      <w:ind w:right="73"/>
                      <w:rPr>
                        <w:szCs w:val="21"/>
                      </w:rPr>
                    </w:pPr>
                    <w:r>
                      <w:t>1-2年</w:t>
                    </w:r>
                  </w:p>
                </w:tc>
                <w:tc>
                  <w:tcPr>
                    <w:tcW w:w="992" w:type="pct"/>
                  </w:tcPr>
                  <w:p w:rsidR="002A0B0F" w:rsidRDefault="002A0B0F" w:rsidP="00346741">
                    <w:pPr>
                      <w:jc w:val="right"/>
                      <w:rPr>
                        <w:szCs w:val="21"/>
                      </w:rPr>
                    </w:pPr>
                    <w:r>
                      <w:t>6.78</w:t>
                    </w:r>
                  </w:p>
                </w:tc>
                <w:tc>
                  <w:tcPr>
                    <w:tcW w:w="943" w:type="pct"/>
                  </w:tcPr>
                  <w:p w:rsidR="002A0B0F" w:rsidRDefault="002A0B0F" w:rsidP="00346741">
                    <w:pPr>
                      <w:jc w:val="right"/>
                      <w:rPr>
                        <w:szCs w:val="21"/>
                      </w:rPr>
                    </w:pPr>
                    <w:r>
                      <w:t>332,412.21</w:t>
                    </w:r>
                  </w:p>
                </w:tc>
              </w:tr>
            </w:sdtContent>
          </w:sdt>
          <w:sdt>
            <w:sdtPr>
              <w:rPr>
                <w:rFonts w:hint="eastAsia"/>
                <w:szCs w:val="21"/>
              </w:rPr>
              <w:alias w:val="其他应收款欠款户"/>
              <w:tag w:val="_GBC_a3b4ad6ea89146a79c37c3807ef7a6fd"/>
              <w:id w:val="13464174"/>
              <w:lock w:val="sdtLocked"/>
            </w:sdtPr>
            <w:sdtEndPr>
              <w:rPr>
                <w:rFonts w:hint="default"/>
              </w:rPr>
            </w:sdtEndPr>
            <w:sdtContent>
              <w:tr w:rsidR="002A0B0F" w:rsidTr="00346741">
                <w:trPr>
                  <w:cantSplit/>
                </w:trPr>
                <w:tc>
                  <w:tcPr>
                    <w:tcW w:w="865" w:type="pct"/>
                  </w:tcPr>
                  <w:p w:rsidR="002A0B0F" w:rsidRDefault="002A0B0F" w:rsidP="00346741">
                    <w:pPr>
                      <w:ind w:right="105"/>
                      <w:rPr>
                        <w:szCs w:val="21"/>
                      </w:rPr>
                    </w:pPr>
                    <w:r>
                      <w:t>远东国际租赁有限公司</w:t>
                    </w:r>
                  </w:p>
                </w:tc>
                <w:tc>
                  <w:tcPr>
                    <w:tcW w:w="762" w:type="pct"/>
                  </w:tcPr>
                  <w:p w:rsidR="002A0B0F" w:rsidRDefault="002A0B0F" w:rsidP="00346741">
                    <w:pPr>
                      <w:ind w:right="73"/>
                      <w:rPr>
                        <w:szCs w:val="21"/>
                      </w:rPr>
                    </w:pPr>
                    <w:r>
                      <w:t>保证金及押金</w:t>
                    </w:r>
                  </w:p>
                </w:tc>
                <w:tc>
                  <w:tcPr>
                    <w:tcW w:w="690" w:type="pct"/>
                  </w:tcPr>
                  <w:p w:rsidR="002A0B0F" w:rsidRDefault="002A0B0F" w:rsidP="00346741">
                    <w:pPr>
                      <w:ind w:right="73"/>
                      <w:jc w:val="right"/>
                      <w:rPr>
                        <w:szCs w:val="21"/>
                      </w:rPr>
                    </w:pPr>
                    <w:r>
                      <w:t>16,540,656.10</w:t>
                    </w:r>
                  </w:p>
                </w:tc>
                <w:tc>
                  <w:tcPr>
                    <w:tcW w:w="748" w:type="pct"/>
                  </w:tcPr>
                  <w:p w:rsidR="002A0B0F" w:rsidRDefault="002A0B0F" w:rsidP="00346741">
                    <w:pPr>
                      <w:ind w:right="73"/>
                      <w:rPr>
                        <w:szCs w:val="21"/>
                      </w:rPr>
                    </w:pPr>
                    <w:r>
                      <w:t>1-2年</w:t>
                    </w:r>
                  </w:p>
                </w:tc>
                <w:tc>
                  <w:tcPr>
                    <w:tcW w:w="992" w:type="pct"/>
                  </w:tcPr>
                  <w:p w:rsidR="002A0B0F" w:rsidRDefault="002A0B0F" w:rsidP="00346741">
                    <w:pPr>
                      <w:jc w:val="right"/>
                      <w:rPr>
                        <w:szCs w:val="21"/>
                      </w:rPr>
                    </w:pPr>
                    <w:r>
                      <w:t>6.74</w:t>
                    </w:r>
                  </w:p>
                </w:tc>
                <w:tc>
                  <w:tcPr>
                    <w:tcW w:w="943" w:type="pct"/>
                  </w:tcPr>
                  <w:p w:rsidR="002A0B0F" w:rsidRDefault="002A0B0F" w:rsidP="00346741">
                    <w:pPr>
                      <w:jc w:val="right"/>
                      <w:rPr>
                        <w:szCs w:val="21"/>
                      </w:rPr>
                    </w:pPr>
                    <w:r>
                      <w:t>1,534,126.63</w:t>
                    </w:r>
                  </w:p>
                </w:tc>
              </w:tr>
            </w:sdtContent>
          </w:sdt>
          <w:tr w:rsidR="002A0B0F" w:rsidTr="00346741">
            <w:trPr>
              <w:cantSplit/>
            </w:trPr>
            <w:sdt>
              <w:sdtPr>
                <w:tag w:val="_PLD_f229cb1d3424499a96c618f3911226c3"/>
                <w:id w:val="13464175"/>
                <w:lock w:val="sdtLocked"/>
              </w:sdtPr>
              <w:sdtContent>
                <w:tc>
                  <w:tcPr>
                    <w:tcW w:w="865" w:type="pct"/>
                  </w:tcPr>
                  <w:p w:rsidR="002A0B0F" w:rsidRDefault="002A0B0F" w:rsidP="00346741">
                    <w:pPr>
                      <w:ind w:right="105"/>
                      <w:jc w:val="center"/>
                      <w:rPr>
                        <w:szCs w:val="21"/>
                      </w:rPr>
                    </w:pPr>
                    <w:r>
                      <w:rPr>
                        <w:rFonts w:hint="eastAsia"/>
                        <w:szCs w:val="21"/>
                      </w:rPr>
                      <w:t>合计</w:t>
                    </w:r>
                  </w:p>
                </w:tc>
              </w:sdtContent>
            </w:sdt>
            <w:tc>
              <w:tcPr>
                <w:tcW w:w="762" w:type="pct"/>
              </w:tcPr>
              <w:p w:rsidR="002A0B0F" w:rsidRDefault="002A0B0F" w:rsidP="00346741">
                <w:pPr>
                  <w:ind w:right="73"/>
                  <w:jc w:val="center"/>
                  <w:rPr>
                    <w:szCs w:val="21"/>
                  </w:rPr>
                </w:pPr>
                <w:r>
                  <w:rPr>
                    <w:szCs w:val="21"/>
                  </w:rPr>
                  <w:t>/</w:t>
                </w:r>
              </w:p>
            </w:tc>
            <w:tc>
              <w:tcPr>
                <w:tcW w:w="690" w:type="pct"/>
              </w:tcPr>
              <w:p w:rsidR="002A0B0F" w:rsidRDefault="002A0B0F" w:rsidP="00346741">
                <w:pPr>
                  <w:ind w:right="73"/>
                  <w:jc w:val="right"/>
                  <w:rPr>
                    <w:szCs w:val="21"/>
                  </w:rPr>
                </w:pPr>
                <w:r>
                  <w:t>101,508,343.01</w:t>
                </w:r>
              </w:p>
            </w:tc>
            <w:tc>
              <w:tcPr>
                <w:tcW w:w="748" w:type="pct"/>
              </w:tcPr>
              <w:p w:rsidR="002A0B0F" w:rsidRDefault="002A0B0F" w:rsidP="00346741">
                <w:pPr>
                  <w:ind w:right="73"/>
                  <w:jc w:val="center"/>
                  <w:rPr>
                    <w:szCs w:val="21"/>
                  </w:rPr>
                </w:pPr>
                <w:r>
                  <w:rPr>
                    <w:szCs w:val="21"/>
                  </w:rPr>
                  <w:t>/</w:t>
                </w:r>
              </w:p>
            </w:tc>
            <w:tc>
              <w:tcPr>
                <w:tcW w:w="992" w:type="pct"/>
              </w:tcPr>
              <w:p w:rsidR="002A0B0F" w:rsidRDefault="002A0B0F" w:rsidP="00346741">
                <w:pPr>
                  <w:jc w:val="right"/>
                  <w:rPr>
                    <w:szCs w:val="21"/>
                  </w:rPr>
                </w:pPr>
                <w:r>
                  <w:t>41.39</w:t>
                </w:r>
              </w:p>
            </w:tc>
            <w:tc>
              <w:tcPr>
                <w:tcW w:w="943" w:type="pct"/>
              </w:tcPr>
              <w:p w:rsidR="002A0B0F" w:rsidRDefault="002A0B0F" w:rsidP="00346741">
                <w:pPr>
                  <w:jc w:val="right"/>
                  <w:rPr>
                    <w:szCs w:val="21"/>
                  </w:rPr>
                </w:pPr>
                <w:r>
                  <w:t>31,575,554.02</w:t>
                </w:r>
              </w:p>
            </w:tc>
          </w:tr>
        </w:tbl>
        <w:p w:rsidR="002A0B0F" w:rsidRDefault="002A0B0F"/>
        <w:p w:rsidR="00D26B69" w:rsidRDefault="00B66160">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D26B69" w:rsidRDefault="00A445E1">
          <w:pPr>
            <w:pStyle w:val="4"/>
            <w:numPr>
              <w:ilvl w:val="3"/>
              <w:numId w:val="110"/>
            </w:numPr>
            <w:tabs>
              <w:tab w:val="left" w:pos="560"/>
            </w:tabs>
          </w:pPr>
          <w:r>
            <w:rPr>
              <w:rFonts w:hint="eastAsia"/>
            </w:rPr>
            <w:t>涉及政府补助的应收款项</w:t>
          </w:r>
        </w:p>
        <w:sdt>
          <w:sdtPr>
            <w:alias w:val="是否适用：涉及政府补助的应收款项[双击切换]"/>
            <w:tag w:val="_GBC_bfa30ddd81f643f9b7a3d1064d505e6a"/>
            <w:id w:val="1600992348"/>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D26B69">
          <w:pPr>
            <w:snapToGrid w:val="0"/>
            <w:spacing w:line="240" w:lineRule="atLeast"/>
          </w:pPr>
        </w:p>
        <w:p w:rsidR="00D26B69" w:rsidRDefault="00B66160">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D26B69" w:rsidRDefault="00A445E1">
          <w:pPr>
            <w:pStyle w:val="4"/>
            <w:numPr>
              <w:ilvl w:val="3"/>
              <w:numId w:val="110"/>
            </w:numPr>
            <w:tabs>
              <w:tab w:val="left" w:pos="560"/>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ContentLocked"/>
            <w:placeholder>
              <w:docPart w:val="GBC22222222222222222222222222222"/>
            </w:placeholder>
          </w:sdtPr>
          <w:sdtContent>
            <w:p w:rsidR="00D26B69" w:rsidRDefault="00B66160" w:rsidP="002A0B0F">
              <w:pPr>
                <w:ind w:right="57"/>
                <w:rPr>
                  <w:szCs w:val="21"/>
                </w:rPr>
              </w:pPr>
              <w:r>
                <w:rPr>
                  <w:szCs w:val="21"/>
                </w:rPr>
                <w:fldChar w:fldCharType="begin"/>
              </w:r>
              <w:r w:rsidR="002A0B0F">
                <w:rPr>
                  <w:szCs w:val="21"/>
                </w:rPr>
                <w:instrText>MACROBUTTON  SnrToggleCheckbox □适用</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D26B69" w:rsidRDefault="00A445E1">
          <w:pPr>
            <w:pStyle w:val="4"/>
            <w:numPr>
              <w:ilvl w:val="3"/>
              <w:numId w:val="110"/>
            </w:numPr>
            <w:tabs>
              <w:tab w:val="left" w:pos="560"/>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MACROBUTTON  SnrToggleCheckbox □适用</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rPr>
          <w:szCs w:val="21"/>
        </w:rPr>
      </w:pPr>
    </w:p>
    <w:sdt>
      <w:sdtPr>
        <w:rPr>
          <w:rFonts w:ascii="Times New Roman" w:hAnsi="Times New Roman"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D26B69" w:rsidRDefault="00A445E1">
          <w:r>
            <w:rPr>
              <w:rFonts w:hint="eastAsia"/>
            </w:rPr>
            <w:t>其他</w:t>
          </w:r>
          <w:r>
            <w:t>说明：</w:t>
          </w:r>
        </w:p>
        <w:sdt>
          <w:sdtPr>
            <w:alias w:val="是否适用：其他应收款的其他说明[双击切换]"/>
            <w:tag w:val="_GBC_55d570440c184744bd13a4938ba488d1"/>
            <w:id w:val="-217435158"/>
            <w:lock w:val="sdtContentLocked"/>
            <w:placeholder>
              <w:docPart w:val="GBC22222222222222222222222222222"/>
            </w:placeholder>
          </w:sdtPr>
          <w:sdtContent>
            <w:p w:rsidR="00D26B69"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3"/>
        <w:numPr>
          <w:ilvl w:val="0"/>
          <w:numId w:val="21"/>
        </w:numPr>
      </w:pPr>
      <w:r>
        <w:rPr>
          <w:rFonts w:hint="eastAsia"/>
        </w:rPr>
        <w:t>存货</w:t>
      </w:r>
    </w:p>
    <w:bookmarkStart w:id="95" w:name="_Hlk10470159" w:displacedByCustomXml="next"/>
    <w:sdt>
      <w:sdtPr>
        <w:rPr>
          <w:rFonts w:asciiTheme="minorHAnsi" w:hAnsiTheme="minorHAnsi"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rFonts w:ascii="宋体" w:hAnsi="宋体"/>
          <w:szCs w:val="21"/>
        </w:rPr>
      </w:sdtEndPr>
      <w:sdtContent>
        <w:p w:rsidR="00D26B69" w:rsidRDefault="00A445E1">
          <w:pPr>
            <w:pStyle w:val="4"/>
            <w:numPr>
              <w:ilvl w:val="0"/>
              <w:numId w:val="48"/>
            </w:numPr>
            <w:tabs>
              <w:tab w:val="left" w:pos="630"/>
            </w:tabs>
          </w:pPr>
          <w:r>
            <w:rPr>
              <w:rFonts w:hint="eastAsia"/>
            </w:rPr>
            <w:t>存货分类</w:t>
          </w:r>
        </w:p>
        <w:sdt>
          <w:sdtPr>
            <w:alias w:val="是否适用：存货分类[双击切换]"/>
            <w:tag w:val="_GBC_06c46a03a226418fb8e5e84326c47750"/>
            <w:id w:val="-637187680"/>
            <w:lock w:val="sdtContentLocked"/>
            <w:placeholder>
              <w:docPart w:val="GBC22222222222222222222222222222"/>
            </w:placeholder>
          </w:sdtPr>
          <w:sdtContent>
            <w:p w:rsidR="00D26B69" w:rsidRDefault="00B66160">
              <w:r>
                <w:fldChar w:fldCharType="begin"/>
              </w:r>
              <w:r w:rsidR="00615158">
                <w:instrText xml:space="preserve"> MACROBUTTON  SnrToggleCheckbox √适用 </w:instrText>
              </w:r>
              <w:r>
                <w:fldChar w:fldCharType="end"/>
              </w:r>
              <w:r>
                <w:fldChar w:fldCharType="begin"/>
              </w:r>
              <w:r w:rsidR="00615158">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15"/>
            <w:gridCol w:w="1267"/>
            <w:gridCol w:w="1259"/>
            <w:gridCol w:w="1267"/>
            <w:gridCol w:w="1267"/>
            <w:gridCol w:w="1253"/>
            <w:gridCol w:w="1267"/>
          </w:tblGrid>
          <w:tr w:rsidR="00615158" w:rsidRPr="002A0B0F" w:rsidTr="006B7B6B">
            <w:trPr>
              <w:cantSplit/>
            </w:trPr>
            <w:sdt>
              <w:sdtPr>
                <w:rPr>
                  <w:sz w:val="15"/>
                  <w:szCs w:val="15"/>
                </w:rPr>
                <w:tag w:val="_PLD_48d855cd658044389f8d1cbe0016be78"/>
                <w:id w:val="573314045"/>
                <w:lock w:val="sdtLocked"/>
              </w:sdtPr>
              <w:sdtContent>
                <w:tc>
                  <w:tcPr>
                    <w:tcW w:w="802" w:type="pct"/>
                    <w:vMerge w:val="restart"/>
                    <w:vAlign w:val="center"/>
                  </w:tcPr>
                  <w:p w:rsidR="00615158" w:rsidRPr="002A0B0F" w:rsidRDefault="00615158" w:rsidP="006B7B6B">
                    <w:pPr>
                      <w:jc w:val="center"/>
                      <w:rPr>
                        <w:sz w:val="15"/>
                        <w:szCs w:val="15"/>
                      </w:rPr>
                    </w:pPr>
                    <w:r w:rsidRPr="002A0B0F">
                      <w:rPr>
                        <w:rFonts w:hint="eastAsia"/>
                        <w:sz w:val="15"/>
                        <w:szCs w:val="15"/>
                      </w:rPr>
                      <w:t>项目</w:t>
                    </w:r>
                  </w:p>
                </w:tc>
              </w:sdtContent>
            </w:sdt>
            <w:sdt>
              <w:sdtPr>
                <w:rPr>
                  <w:sz w:val="15"/>
                  <w:szCs w:val="15"/>
                </w:rPr>
                <w:tag w:val="_PLD_586606f595aa4fff8214f9b6209260b6"/>
                <w:id w:val="573314046"/>
                <w:lock w:val="sdtLocked"/>
              </w:sdtPr>
              <w:sdtContent>
                <w:tc>
                  <w:tcPr>
                    <w:tcW w:w="2134" w:type="pct"/>
                    <w:gridSpan w:val="3"/>
                    <w:vAlign w:val="center"/>
                  </w:tcPr>
                  <w:p w:rsidR="00615158" w:rsidRPr="002A0B0F" w:rsidRDefault="00615158" w:rsidP="006B7B6B">
                    <w:pPr>
                      <w:jc w:val="center"/>
                      <w:rPr>
                        <w:sz w:val="15"/>
                        <w:szCs w:val="15"/>
                      </w:rPr>
                    </w:pPr>
                    <w:r w:rsidRPr="002A0B0F">
                      <w:rPr>
                        <w:rFonts w:hint="eastAsia"/>
                        <w:sz w:val="15"/>
                        <w:szCs w:val="15"/>
                      </w:rPr>
                      <w:t>期末余额</w:t>
                    </w:r>
                  </w:p>
                </w:tc>
              </w:sdtContent>
            </w:sdt>
            <w:sdt>
              <w:sdtPr>
                <w:rPr>
                  <w:sz w:val="15"/>
                  <w:szCs w:val="15"/>
                </w:rPr>
                <w:tag w:val="_PLD_a1bbc97888494137a790328386c2b9d8"/>
                <w:id w:val="573314047"/>
                <w:lock w:val="sdtLocked"/>
              </w:sdtPr>
              <w:sdtContent>
                <w:tc>
                  <w:tcPr>
                    <w:tcW w:w="2064" w:type="pct"/>
                    <w:gridSpan w:val="3"/>
                    <w:vAlign w:val="center"/>
                  </w:tcPr>
                  <w:p w:rsidR="00615158" w:rsidRPr="002A0B0F" w:rsidRDefault="00615158" w:rsidP="006B7B6B">
                    <w:pPr>
                      <w:jc w:val="center"/>
                      <w:rPr>
                        <w:sz w:val="15"/>
                        <w:szCs w:val="15"/>
                      </w:rPr>
                    </w:pPr>
                    <w:r w:rsidRPr="002A0B0F">
                      <w:rPr>
                        <w:rFonts w:hint="eastAsia"/>
                        <w:sz w:val="15"/>
                        <w:szCs w:val="15"/>
                      </w:rPr>
                      <w:t>期初余额</w:t>
                    </w:r>
                  </w:p>
                </w:tc>
              </w:sdtContent>
            </w:sdt>
          </w:tr>
          <w:tr w:rsidR="00615158" w:rsidRPr="002A0B0F" w:rsidTr="006B7B6B">
            <w:trPr>
              <w:cantSplit/>
            </w:trPr>
            <w:tc>
              <w:tcPr>
                <w:tcW w:w="802" w:type="pct"/>
                <w:vMerge/>
              </w:tcPr>
              <w:p w:rsidR="00615158" w:rsidRPr="002A0B0F" w:rsidRDefault="00615158" w:rsidP="006B7B6B">
                <w:pPr>
                  <w:ind w:right="5"/>
                  <w:jc w:val="center"/>
                  <w:rPr>
                    <w:sz w:val="15"/>
                    <w:szCs w:val="15"/>
                  </w:rPr>
                </w:pPr>
              </w:p>
            </w:tc>
            <w:sdt>
              <w:sdtPr>
                <w:rPr>
                  <w:sz w:val="15"/>
                  <w:szCs w:val="15"/>
                </w:rPr>
                <w:tag w:val="_PLD_60368d835c2843d99b5061f4c84f8d8e"/>
                <w:id w:val="573314048"/>
                <w:lock w:val="sdtLocked"/>
              </w:sdtPr>
              <w:sdtContent>
                <w:tc>
                  <w:tcPr>
                    <w:tcW w:w="670" w:type="pct"/>
                    <w:vAlign w:val="center"/>
                  </w:tcPr>
                  <w:p w:rsidR="00615158" w:rsidRPr="002A0B0F" w:rsidRDefault="00615158" w:rsidP="006B7B6B">
                    <w:pPr>
                      <w:ind w:right="5"/>
                      <w:jc w:val="center"/>
                      <w:rPr>
                        <w:sz w:val="15"/>
                        <w:szCs w:val="15"/>
                      </w:rPr>
                    </w:pPr>
                    <w:r w:rsidRPr="002A0B0F">
                      <w:rPr>
                        <w:rFonts w:hint="eastAsia"/>
                        <w:sz w:val="15"/>
                        <w:szCs w:val="15"/>
                      </w:rPr>
                      <w:t>账面余额</w:t>
                    </w:r>
                  </w:p>
                </w:tc>
              </w:sdtContent>
            </w:sdt>
            <w:tc>
              <w:tcPr>
                <w:tcW w:w="770" w:type="pct"/>
                <w:vAlign w:val="center"/>
              </w:tcPr>
              <w:p w:rsidR="00615158" w:rsidRPr="002A0B0F" w:rsidRDefault="00B66160" w:rsidP="006B7B6B">
                <w:pPr>
                  <w:ind w:right="5"/>
                  <w:jc w:val="center"/>
                  <w:rPr>
                    <w:sz w:val="15"/>
                    <w:szCs w:val="15"/>
                  </w:rPr>
                </w:pPr>
                <w:sdt>
                  <w:sdtPr>
                    <w:rPr>
                      <w:sz w:val="15"/>
                      <w:szCs w:val="15"/>
                    </w:rPr>
                    <w:tag w:val="_PLD_8e79c2ba61144b63b0ecf708c40544dd"/>
                    <w:id w:val="573314049"/>
                    <w:lock w:val="sdtLocked"/>
                  </w:sdtPr>
                  <w:sdtEndPr>
                    <w:rPr>
                      <w:rFonts w:hint="eastAsia"/>
                    </w:rPr>
                  </w:sdtEndPr>
                  <w:sdtContent>
                    <w:r w:rsidR="00615158" w:rsidRPr="002A0B0F">
                      <w:rPr>
                        <w:rFonts w:hint="eastAsia"/>
                        <w:sz w:val="15"/>
                        <w:szCs w:val="15"/>
                      </w:rPr>
                      <w:t>跌价准备</w:t>
                    </w:r>
                  </w:sdtContent>
                </w:sdt>
              </w:p>
            </w:tc>
            <w:sdt>
              <w:sdtPr>
                <w:rPr>
                  <w:sz w:val="15"/>
                  <w:szCs w:val="15"/>
                </w:rPr>
                <w:tag w:val="_PLD_f2691cf723784fbcbc9a900f61c6e250"/>
                <w:id w:val="573314050"/>
                <w:lock w:val="sdtLocked"/>
              </w:sdtPr>
              <w:sdtContent>
                <w:tc>
                  <w:tcPr>
                    <w:tcW w:w="694" w:type="pct"/>
                    <w:vAlign w:val="center"/>
                  </w:tcPr>
                  <w:p w:rsidR="00615158" w:rsidRPr="002A0B0F" w:rsidRDefault="00615158" w:rsidP="006B7B6B">
                    <w:pPr>
                      <w:ind w:right="5"/>
                      <w:jc w:val="center"/>
                      <w:rPr>
                        <w:sz w:val="15"/>
                        <w:szCs w:val="15"/>
                      </w:rPr>
                    </w:pPr>
                    <w:r w:rsidRPr="002A0B0F">
                      <w:rPr>
                        <w:rFonts w:hint="eastAsia"/>
                        <w:sz w:val="15"/>
                        <w:szCs w:val="15"/>
                      </w:rPr>
                      <w:t>账面价值</w:t>
                    </w:r>
                  </w:p>
                </w:tc>
              </w:sdtContent>
            </w:sdt>
            <w:sdt>
              <w:sdtPr>
                <w:rPr>
                  <w:sz w:val="15"/>
                  <w:szCs w:val="15"/>
                </w:rPr>
                <w:tag w:val="_PLD_df34ec94af0b441bab962cb42fe65b1a"/>
                <w:id w:val="573314051"/>
                <w:lock w:val="sdtLocked"/>
              </w:sdtPr>
              <w:sdtContent>
                <w:tc>
                  <w:tcPr>
                    <w:tcW w:w="688" w:type="pct"/>
                    <w:vAlign w:val="center"/>
                  </w:tcPr>
                  <w:p w:rsidR="00615158" w:rsidRPr="002A0B0F" w:rsidRDefault="00615158" w:rsidP="006B7B6B">
                    <w:pPr>
                      <w:ind w:right="5"/>
                      <w:jc w:val="center"/>
                      <w:rPr>
                        <w:sz w:val="15"/>
                        <w:szCs w:val="15"/>
                      </w:rPr>
                    </w:pPr>
                    <w:r w:rsidRPr="002A0B0F">
                      <w:rPr>
                        <w:rFonts w:hint="eastAsia"/>
                        <w:sz w:val="15"/>
                        <w:szCs w:val="15"/>
                      </w:rPr>
                      <w:t>账面余额</w:t>
                    </w:r>
                  </w:p>
                </w:tc>
              </w:sdtContent>
            </w:sdt>
            <w:tc>
              <w:tcPr>
                <w:tcW w:w="767" w:type="pct"/>
                <w:vAlign w:val="center"/>
              </w:tcPr>
              <w:p w:rsidR="00615158" w:rsidRPr="002A0B0F" w:rsidRDefault="00B66160" w:rsidP="006B7B6B">
                <w:pPr>
                  <w:ind w:right="5"/>
                  <w:jc w:val="center"/>
                  <w:rPr>
                    <w:sz w:val="15"/>
                    <w:szCs w:val="15"/>
                  </w:rPr>
                </w:pPr>
                <w:sdt>
                  <w:sdtPr>
                    <w:rPr>
                      <w:sz w:val="15"/>
                      <w:szCs w:val="15"/>
                    </w:rPr>
                    <w:tag w:val="_PLD_701bb4c3ea65441d8bc5922fe3922c72"/>
                    <w:id w:val="573314052"/>
                    <w:lock w:val="sdtLocked"/>
                  </w:sdtPr>
                  <w:sdtEndPr>
                    <w:rPr>
                      <w:rFonts w:hint="eastAsia"/>
                    </w:rPr>
                  </w:sdtEndPr>
                  <w:sdtContent>
                    <w:r w:rsidR="00615158" w:rsidRPr="002A0B0F">
                      <w:rPr>
                        <w:rFonts w:hint="eastAsia"/>
                        <w:sz w:val="15"/>
                        <w:szCs w:val="15"/>
                      </w:rPr>
                      <w:t>跌价准备</w:t>
                    </w:r>
                  </w:sdtContent>
                </w:sdt>
              </w:p>
            </w:tc>
            <w:sdt>
              <w:sdtPr>
                <w:rPr>
                  <w:sz w:val="15"/>
                  <w:szCs w:val="15"/>
                </w:rPr>
                <w:tag w:val="_PLD_0db3a7f82db34583bb111dc2a8e88f8c"/>
                <w:id w:val="573314053"/>
                <w:lock w:val="sdtLocked"/>
              </w:sdtPr>
              <w:sdtContent>
                <w:tc>
                  <w:tcPr>
                    <w:tcW w:w="610" w:type="pct"/>
                    <w:vAlign w:val="center"/>
                  </w:tcPr>
                  <w:p w:rsidR="00615158" w:rsidRPr="002A0B0F" w:rsidRDefault="00615158" w:rsidP="006B7B6B">
                    <w:pPr>
                      <w:ind w:right="5"/>
                      <w:jc w:val="center"/>
                      <w:rPr>
                        <w:sz w:val="15"/>
                        <w:szCs w:val="15"/>
                      </w:rPr>
                    </w:pPr>
                    <w:r w:rsidRPr="002A0B0F">
                      <w:rPr>
                        <w:rFonts w:hint="eastAsia"/>
                        <w:sz w:val="15"/>
                        <w:szCs w:val="15"/>
                      </w:rPr>
                      <w:t>账面价值</w:t>
                    </w:r>
                  </w:p>
                </w:tc>
              </w:sdtContent>
            </w:sdt>
          </w:tr>
          <w:tr w:rsidR="00615158" w:rsidRPr="002A0B0F" w:rsidTr="006B7B6B">
            <w:trPr>
              <w:cantSplit/>
            </w:trPr>
            <w:sdt>
              <w:sdtPr>
                <w:rPr>
                  <w:sz w:val="15"/>
                  <w:szCs w:val="15"/>
                </w:rPr>
                <w:tag w:val="_PLD_fca11404c29f48d0b5900b11850092d7"/>
                <w:id w:val="573314054"/>
                <w:lock w:val="sdtLocked"/>
              </w:sdtPr>
              <w:sdtContent>
                <w:tc>
                  <w:tcPr>
                    <w:tcW w:w="802" w:type="pct"/>
                  </w:tcPr>
                  <w:p w:rsidR="00615158" w:rsidRPr="002A0B0F" w:rsidRDefault="00615158" w:rsidP="006B7B6B">
                    <w:pPr>
                      <w:ind w:right="5"/>
                      <w:rPr>
                        <w:sz w:val="15"/>
                        <w:szCs w:val="15"/>
                      </w:rPr>
                    </w:pPr>
                    <w:r w:rsidRPr="002A0B0F">
                      <w:rPr>
                        <w:rFonts w:hint="eastAsia"/>
                        <w:sz w:val="15"/>
                        <w:szCs w:val="15"/>
                      </w:rPr>
                      <w:t>原材料</w:t>
                    </w:r>
                  </w:p>
                </w:tc>
              </w:sdtContent>
            </w:sdt>
            <w:tc>
              <w:tcPr>
                <w:tcW w:w="670" w:type="pct"/>
              </w:tcPr>
              <w:p w:rsidR="00615158" w:rsidRPr="002A0B0F" w:rsidRDefault="00615158" w:rsidP="006B7B6B">
                <w:pPr>
                  <w:ind w:right="5"/>
                  <w:jc w:val="right"/>
                  <w:rPr>
                    <w:sz w:val="15"/>
                    <w:szCs w:val="15"/>
                  </w:rPr>
                </w:pPr>
                <w:r w:rsidRPr="002A0B0F">
                  <w:rPr>
                    <w:sz w:val="15"/>
                    <w:szCs w:val="15"/>
                  </w:rPr>
                  <w:t>779,629,467.47</w:t>
                </w:r>
              </w:p>
            </w:tc>
            <w:tc>
              <w:tcPr>
                <w:tcW w:w="770" w:type="pct"/>
              </w:tcPr>
              <w:p w:rsidR="00615158" w:rsidRPr="002A0B0F" w:rsidRDefault="00615158" w:rsidP="006B7B6B">
                <w:pPr>
                  <w:ind w:right="5"/>
                  <w:jc w:val="right"/>
                  <w:rPr>
                    <w:sz w:val="15"/>
                    <w:szCs w:val="15"/>
                  </w:rPr>
                </w:pPr>
                <w:r w:rsidRPr="002A0B0F">
                  <w:rPr>
                    <w:sz w:val="15"/>
                    <w:szCs w:val="15"/>
                  </w:rPr>
                  <w:t>17,165,644.07</w:t>
                </w:r>
              </w:p>
            </w:tc>
            <w:tc>
              <w:tcPr>
                <w:tcW w:w="694" w:type="pct"/>
              </w:tcPr>
              <w:p w:rsidR="00615158" w:rsidRPr="002A0B0F" w:rsidRDefault="00615158" w:rsidP="006B7B6B">
                <w:pPr>
                  <w:ind w:right="5"/>
                  <w:jc w:val="right"/>
                  <w:rPr>
                    <w:sz w:val="15"/>
                    <w:szCs w:val="15"/>
                  </w:rPr>
                </w:pPr>
                <w:r w:rsidRPr="002A0B0F">
                  <w:rPr>
                    <w:sz w:val="15"/>
                    <w:szCs w:val="15"/>
                  </w:rPr>
                  <w:t>762,463,823.40</w:t>
                </w:r>
              </w:p>
            </w:tc>
            <w:tc>
              <w:tcPr>
                <w:tcW w:w="688" w:type="pct"/>
              </w:tcPr>
              <w:p w:rsidR="00615158" w:rsidRPr="002A0B0F" w:rsidRDefault="00615158" w:rsidP="006B7B6B">
                <w:pPr>
                  <w:ind w:right="5"/>
                  <w:jc w:val="right"/>
                  <w:rPr>
                    <w:sz w:val="15"/>
                    <w:szCs w:val="15"/>
                  </w:rPr>
                </w:pPr>
                <w:r w:rsidRPr="002A0B0F">
                  <w:rPr>
                    <w:sz w:val="15"/>
                    <w:szCs w:val="15"/>
                  </w:rPr>
                  <w:t>375,696,191.22</w:t>
                </w:r>
              </w:p>
            </w:tc>
            <w:tc>
              <w:tcPr>
                <w:tcW w:w="767" w:type="pct"/>
              </w:tcPr>
              <w:p w:rsidR="00615158" w:rsidRPr="002A0B0F" w:rsidRDefault="00615158" w:rsidP="006B7B6B">
                <w:pPr>
                  <w:ind w:right="5"/>
                  <w:jc w:val="right"/>
                  <w:rPr>
                    <w:sz w:val="15"/>
                    <w:szCs w:val="15"/>
                  </w:rPr>
                </w:pPr>
                <w:r w:rsidRPr="002A0B0F">
                  <w:rPr>
                    <w:sz w:val="15"/>
                    <w:szCs w:val="15"/>
                  </w:rPr>
                  <w:t>17,926,567.74</w:t>
                </w:r>
              </w:p>
            </w:tc>
            <w:tc>
              <w:tcPr>
                <w:tcW w:w="610" w:type="pct"/>
              </w:tcPr>
              <w:p w:rsidR="00615158" w:rsidRPr="002A0B0F" w:rsidRDefault="00615158" w:rsidP="006B7B6B">
                <w:pPr>
                  <w:ind w:right="5"/>
                  <w:jc w:val="right"/>
                  <w:rPr>
                    <w:sz w:val="15"/>
                    <w:szCs w:val="15"/>
                  </w:rPr>
                </w:pPr>
                <w:r w:rsidRPr="002A0B0F">
                  <w:rPr>
                    <w:sz w:val="15"/>
                    <w:szCs w:val="15"/>
                  </w:rPr>
                  <w:t>357,769,623.48</w:t>
                </w:r>
              </w:p>
            </w:tc>
          </w:tr>
          <w:tr w:rsidR="00615158" w:rsidRPr="002A0B0F" w:rsidTr="006B7B6B">
            <w:trPr>
              <w:cantSplit/>
            </w:trPr>
            <w:sdt>
              <w:sdtPr>
                <w:rPr>
                  <w:sz w:val="15"/>
                  <w:szCs w:val="15"/>
                </w:rPr>
                <w:tag w:val="_PLD_fd1bed46838a4d5189ec9ce131230221"/>
                <w:id w:val="573314055"/>
                <w:lock w:val="sdtLocked"/>
              </w:sdtPr>
              <w:sdtContent>
                <w:tc>
                  <w:tcPr>
                    <w:tcW w:w="802" w:type="pct"/>
                  </w:tcPr>
                  <w:p w:rsidR="00615158" w:rsidRPr="002A0B0F" w:rsidRDefault="00615158" w:rsidP="006B7B6B">
                    <w:pPr>
                      <w:ind w:right="5"/>
                      <w:rPr>
                        <w:sz w:val="15"/>
                        <w:szCs w:val="15"/>
                      </w:rPr>
                    </w:pPr>
                    <w:r w:rsidRPr="002A0B0F">
                      <w:rPr>
                        <w:rFonts w:hint="eastAsia"/>
                        <w:sz w:val="15"/>
                        <w:szCs w:val="15"/>
                      </w:rPr>
                      <w:t>在产品</w:t>
                    </w:r>
                  </w:p>
                </w:tc>
              </w:sdtContent>
            </w:sdt>
            <w:tc>
              <w:tcPr>
                <w:tcW w:w="670" w:type="pct"/>
              </w:tcPr>
              <w:p w:rsidR="00615158" w:rsidRPr="002A0B0F" w:rsidRDefault="00615158" w:rsidP="006B7B6B">
                <w:pPr>
                  <w:ind w:right="5"/>
                  <w:jc w:val="right"/>
                  <w:rPr>
                    <w:sz w:val="15"/>
                    <w:szCs w:val="15"/>
                  </w:rPr>
                </w:pPr>
                <w:r w:rsidRPr="002A0B0F">
                  <w:rPr>
                    <w:sz w:val="15"/>
                    <w:szCs w:val="15"/>
                  </w:rPr>
                  <w:t>573,812,815.49</w:t>
                </w:r>
              </w:p>
            </w:tc>
            <w:tc>
              <w:tcPr>
                <w:tcW w:w="770" w:type="pct"/>
              </w:tcPr>
              <w:p w:rsidR="00615158" w:rsidRPr="002A0B0F" w:rsidRDefault="00615158" w:rsidP="006B7B6B">
                <w:pPr>
                  <w:ind w:right="5"/>
                  <w:jc w:val="right"/>
                  <w:rPr>
                    <w:sz w:val="15"/>
                    <w:szCs w:val="15"/>
                  </w:rPr>
                </w:pPr>
                <w:r w:rsidRPr="002A0B0F">
                  <w:rPr>
                    <w:sz w:val="15"/>
                    <w:szCs w:val="15"/>
                  </w:rPr>
                  <w:t>2,826,841.71</w:t>
                </w:r>
              </w:p>
            </w:tc>
            <w:tc>
              <w:tcPr>
                <w:tcW w:w="694" w:type="pct"/>
              </w:tcPr>
              <w:p w:rsidR="00615158" w:rsidRPr="002A0B0F" w:rsidRDefault="00615158" w:rsidP="006B7B6B">
                <w:pPr>
                  <w:ind w:right="5"/>
                  <w:jc w:val="right"/>
                  <w:rPr>
                    <w:sz w:val="15"/>
                    <w:szCs w:val="15"/>
                  </w:rPr>
                </w:pPr>
                <w:r w:rsidRPr="002A0B0F">
                  <w:rPr>
                    <w:sz w:val="15"/>
                    <w:szCs w:val="15"/>
                  </w:rPr>
                  <w:t>570,985,973.78</w:t>
                </w:r>
              </w:p>
            </w:tc>
            <w:tc>
              <w:tcPr>
                <w:tcW w:w="688" w:type="pct"/>
              </w:tcPr>
              <w:p w:rsidR="00615158" w:rsidRPr="002A0B0F" w:rsidRDefault="00615158" w:rsidP="006B7B6B">
                <w:pPr>
                  <w:ind w:right="5"/>
                  <w:jc w:val="right"/>
                  <w:rPr>
                    <w:sz w:val="15"/>
                    <w:szCs w:val="15"/>
                  </w:rPr>
                </w:pPr>
                <w:r w:rsidRPr="002A0B0F">
                  <w:rPr>
                    <w:sz w:val="15"/>
                    <w:szCs w:val="15"/>
                  </w:rPr>
                  <w:t>476,257,417.70</w:t>
                </w:r>
              </w:p>
            </w:tc>
            <w:tc>
              <w:tcPr>
                <w:tcW w:w="767" w:type="pct"/>
              </w:tcPr>
              <w:p w:rsidR="00615158" w:rsidRPr="002A0B0F" w:rsidRDefault="00615158" w:rsidP="006B7B6B">
                <w:pPr>
                  <w:ind w:right="5"/>
                  <w:jc w:val="right"/>
                  <w:rPr>
                    <w:sz w:val="15"/>
                    <w:szCs w:val="15"/>
                  </w:rPr>
                </w:pPr>
                <w:r w:rsidRPr="002A0B0F">
                  <w:rPr>
                    <w:sz w:val="15"/>
                    <w:szCs w:val="15"/>
                  </w:rPr>
                  <w:t>3,578,453.73</w:t>
                </w:r>
              </w:p>
            </w:tc>
            <w:tc>
              <w:tcPr>
                <w:tcW w:w="610" w:type="pct"/>
              </w:tcPr>
              <w:p w:rsidR="00615158" w:rsidRPr="002A0B0F" w:rsidRDefault="00615158" w:rsidP="006B7B6B">
                <w:pPr>
                  <w:ind w:right="5"/>
                  <w:jc w:val="right"/>
                  <w:rPr>
                    <w:sz w:val="15"/>
                    <w:szCs w:val="15"/>
                  </w:rPr>
                </w:pPr>
                <w:r w:rsidRPr="002A0B0F">
                  <w:rPr>
                    <w:sz w:val="15"/>
                    <w:szCs w:val="15"/>
                  </w:rPr>
                  <w:t>472,678,963.97</w:t>
                </w:r>
              </w:p>
            </w:tc>
          </w:tr>
          <w:tr w:rsidR="00615158" w:rsidRPr="002A0B0F" w:rsidTr="006B7B6B">
            <w:trPr>
              <w:cantSplit/>
            </w:trPr>
            <w:sdt>
              <w:sdtPr>
                <w:rPr>
                  <w:sz w:val="15"/>
                  <w:szCs w:val="15"/>
                </w:rPr>
                <w:tag w:val="_PLD_f3ef3aac74534d258da438463abf925d"/>
                <w:id w:val="573314056"/>
                <w:lock w:val="sdtLocked"/>
              </w:sdtPr>
              <w:sdtContent>
                <w:tc>
                  <w:tcPr>
                    <w:tcW w:w="802" w:type="pct"/>
                  </w:tcPr>
                  <w:p w:rsidR="00615158" w:rsidRPr="002A0B0F" w:rsidRDefault="00615158" w:rsidP="006B7B6B">
                    <w:pPr>
                      <w:ind w:right="5"/>
                      <w:rPr>
                        <w:sz w:val="15"/>
                        <w:szCs w:val="15"/>
                      </w:rPr>
                    </w:pPr>
                    <w:r w:rsidRPr="002A0B0F">
                      <w:rPr>
                        <w:rFonts w:hint="eastAsia"/>
                        <w:sz w:val="15"/>
                        <w:szCs w:val="15"/>
                      </w:rPr>
                      <w:t>库存商品</w:t>
                    </w:r>
                  </w:p>
                </w:tc>
              </w:sdtContent>
            </w:sdt>
            <w:tc>
              <w:tcPr>
                <w:tcW w:w="670" w:type="pct"/>
              </w:tcPr>
              <w:p w:rsidR="00615158" w:rsidRPr="002A0B0F" w:rsidRDefault="00615158" w:rsidP="006B7B6B">
                <w:pPr>
                  <w:ind w:right="5"/>
                  <w:jc w:val="right"/>
                  <w:rPr>
                    <w:sz w:val="15"/>
                    <w:szCs w:val="15"/>
                  </w:rPr>
                </w:pPr>
                <w:r w:rsidRPr="002A0B0F">
                  <w:rPr>
                    <w:sz w:val="15"/>
                    <w:szCs w:val="15"/>
                  </w:rPr>
                  <w:t>155,689,241.65</w:t>
                </w:r>
              </w:p>
            </w:tc>
            <w:tc>
              <w:tcPr>
                <w:tcW w:w="770" w:type="pct"/>
              </w:tcPr>
              <w:p w:rsidR="00615158" w:rsidRPr="002A0B0F" w:rsidRDefault="00615158" w:rsidP="006B7B6B">
                <w:pPr>
                  <w:ind w:right="5"/>
                  <w:jc w:val="right"/>
                  <w:rPr>
                    <w:sz w:val="15"/>
                    <w:szCs w:val="15"/>
                  </w:rPr>
                </w:pPr>
                <w:r w:rsidRPr="002A0B0F">
                  <w:rPr>
                    <w:sz w:val="15"/>
                    <w:szCs w:val="15"/>
                  </w:rPr>
                  <w:t>34,664,089.09</w:t>
                </w:r>
              </w:p>
            </w:tc>
            <w:tc>
              <w:tcPr>
                <w:tcW w:w="694" w:type="pct"/>
              </w:tcPr>
              <w:p w:rsidR="00615158" w:rsidRPr="002A0B0F" w:rsidRDefault="00615158" w:rsidP="006B7B6B">
                <w:pPr>
                  <w:ind w:right="5"/>
                  <w:jc w:val="right"/>
                  <w:rPr>
                    <w:sz w:val="15"/>
                    <w:szCs w:val="15"/>
                  </w:rPr>
                </w:pPr>
                <w:r w:rsidRPr="002A0B0F">
                  <w:rPr>
                    <w:sz w:val="15"/>
                    <w:szCs w:val="15"/>
                  </w:rPr>
                  <w:t>121,025,152.56</w:t>
                </w:r>
              </w:p>
            </w:tc>
            <w:tc>
              <w:tcPr>
                <w:tcW w:w="688" w:type="pct"/>
              </w:tcPr>
              <w:p w:rsidR="00615158" w:rsidRPr="002A0B0F" w:rsidRDefault="00615158" w:rsidP="006B7B6B">
                <w:pPr>
                  <w:ind w:right="5"/>
                  <w:jc w:val="right"/>
                  <w:rPr>
                    <w:sz w:val="15"/>
                    <w:szCs w:val="15"/>
                  </w:rPr>
                </w:pPr>
                <w:r w:rsidRPr="002A0B0F">
                  <w:rPr>
                    <w:sz w:val="15"/>
                    <w:szCs w:val="15"/>
                  </w:rPr>
                  <w:t>180,008,390.07</w:t>
                </w:r>
              </w:p>
            </w:tc>
            <w:tc>
              <w:tcPr>
                <w:tcW w:w="767" w:type="pct"/>
              </w:tcPr>
              <w:p w:rsidR="00615158" w:rsidRPr="002A0B0F" w:rsidRDefault="00615158" w:rsidP="006B7B6B">
                <w:pPr>
                  <w:ind w:right="5"/>
                  <w:jc w:val="right"/>
                  <w:rPr>
                    <w:sz w:val="15"/>
                    <w:szCs w:val="15"/>
                  </w:rPr>
                </w:pPr>
                <w:r w:rsidRPr="002A0B0F">
                  <w:rPr>
                    <w:sz w:val="15"/>
                    <w:szCs w:val="15"/>
                  </w:rPr>
                  <w:t>36,187,760.76</w:t>
                </w:r>
              </w:p>
            </w:tc>
            <w:tc>
              <w:tcPr>
                <w:tcW w:w="610" w:type="pct"/>
              </w:tcPr>
              <w:p w:rsidR="00615158" w:rsidRPr="002A0B0F" w:rsidRDefault="00615158" w:rsidP="006B7B6B">
                <w:pPr>
                  <w:ind w:right="5"/>
                  <w:jc w:val="right"/>
                  <w:rPr>
                    <w:sz w:val="15"/>
                    <w:szCs w:val="15"/>
                  </w:rPr>
                </w:pPr>
                <w:r w:rsidRPr="002A0B0F">
                  <w:rPr>
                    <w:sz w:val="15"/>
                    <w:szCs w:val="15"/>
                  </w:rPr>
                  <w:t>143,820,629.31</w:t>
                </w:r>
              </w:p>
            </w:tc>
          </w:tr>
          <w:tr w:rsidR="00615158" w:rsidRPr="002A0B0F" w:rsidTr="006B7B6B">
            <w:trPr>
              <w:cantSplit/>
            </w:trPr>
            <w:sdt>
              <w:sdtPr>
                <w:rPr>
                  <w:sz w:val="15"/>
                  <w:szCs w:val="15"/>
                </w:rPr>
                <w:tag w:val="_PLD_3e735f5b7a3a46db9876dca2e24f8162"/>
                <w:id w:val="573314057"/>
                <w:lock w:val="sdtLocked"/>
              </w:sdtPr>
              <w:sdtContent>
                <w:tc>
                  <w:tcPr>
                    <w:tcW w:w="802" w:type="pct"/>
                  </w:tcPr>
                  <w:p w:rsidR="00615158" w:rsidRPr="002A0B0F" w:rsidRDefault="00615158" w:rsidP="006B7B6B">
                    <w:pPr>
                      <w:autoSpaceDE w:val="0"/>
                      <w:autoSpaceDN w:val="0"/>
                      <w:adjustRightInd w:val="0"/>
                      <w:rPr>
                        <w:sz w:val="15"/>
                        <w:szCs w:val="15"/>
                      </w:rPr>
                    </w:pPr>
                    <w:r w:rsidRPr="002A0B0F">
                      <w:rPr>
                        <w:rFonts w:hint="eastAsia"/>
                        <w:sz w:val="15"/>
                        <w:szCs w:val="15"/>
                      </w:rPr>
                      <w:t>周转材料</w:t>
                    </w:r>
                  </w:p>
                </w:tc>
              </w:sdtContent>
            </w:sdt>
            <w:tc>
              <w:tcPr>
                <w:tcW w:w="670" w:type="pct"/>
              </w:tcPr>
              <w:p w:rsidR="00615158" w:rsidRPr="002A0B0F" w:rsidRDefault="00615158" w:rsidP="006B7B6B">
                <w:pPr>
                  <w:jc w:val="right"/>
                  <w:rPr>
                    <w:sz w:val="15"/>
                    <w:szCs w:val="15"/>
                  </w:rPr>
                </w:pPr>
                <w:r w:rsidRPr="002A0B0F">
                  <w:rPr>
                    <w:sz w:val="15"/>
                    <w:szCs w:val="15"/>
                  </w:rPr>
                  <w:t>24,292,371.00</w:t>
                </w:r>
              </w:p>
            </w:tc>
            <w:tc>
              <w:tcPr>
                <w:tcW w:w="770" w:type="pct"/>
              </w:tcPr>
              <w:p w:rsidR="00615158" w:rsidRPr="002A0B0F" w:rsidRDefault="00615158" w:rsidP="006B7B6B">
                <w:pPr>
                  <w:jc w:val="right"/>
                  <w:rPr>
                    <w:sz w:val="15"/>
                    <w:szCs w:val="15"/>
                  </w:rPr>
                </w:pPr>
                <w:r w:rsidRPr="002A0B0F">
                  <w:rPr>
                    <w:sz w:val="15"/>
                    <w:szCs w:val="15"/>
                  </w:rPr>
                  <w:t> </w:t>
                </w:r>
              </w:p>
            </w:tc>
            <w:tc>
              <w:tcPr>
                <w:tcW w:w="694" w:type="pct"/>
              </w:tcPr>
              <w:p w:rsidR="00615158" w:rsidRPr="002A0B0F" w:rsidRDefault="00615158" w:rsidP="006B7B6B">
                <w:pPr>
                  <w:jc w:val="right"/>
                  <w:rPr>
                    <w:sz w:val="15"/>
                    <w:szCs w:val="15"/>
                  </w:rPr>
                </w:pPr>
                <w:r w:rsidRPr="002A0B0F">
                  <w:rPr>
                    <w:sz w:val="15"/>
                    <w:szCs w:val="15"/>
                  </w:rPr>
                  <w:t>24,292,371.00</w:t>
                </w:r>
              </w:p>
            </w:tc>
            <w:tc>
              <w:tcPr>
                <w:tcW w:w="688" w:type="pct"/>
              </w:tcPr>
              <w:p w:rsidR="00615158" w:rsidRPr="002A0B0F" w:rsidRDefault="00615158" w:rsidP="006B7B6B">
                <w:pPr>
                  <w:ind w:right="5"/>
                  <w:jc w:val="right"/>
                  <w:rPr>
                    <w:sz w:val="15"/>
                    <w:szCs w:val="15"/>
                  </w:rPr>
                </w:pPr>
                <w:r w:rsidRPr="002A0B0F">
                  <w:rPr>
                    <w:sz w:val="15"/>
                    <w:szCs w:val="15"/>
                  </w:rPr>
                  <w:t>41,006,007.87</w:t>
                </w:r>
              </w:p>
            </w:tc>
            <w:tc>
              <w:tcPr>
                <w:tcW w:w="767" w:type="pct"/>
              </w:tcPr>
              <w:p w:rsidR="00615158" w:rsidRPr="002A0B0F" w:rsidRDefault="00615158" w:rsidP="006B7B6B">
                <w:pPr>
                  <w:ind w:right="5"/>
                  <w:jc w:val="right"/>
                  <w:rPr>
                    <w:sz w:val="15"/>
                    <w:szCs w:val="15"/>
                  </w:rPr>
                </w:pPr>
                <w:r w:rsidRPr="002A0B0F">
                  <w:rPr>
                    <w:sz w:val="15"/>
                    <w:szCs w:val="15"/>
                  </w:rPr>
                  <w:t> </w:t>
                </w:r>
              </w:p>
            </w:tc>
            <w:tc>
              <w:tcPr>
                <w:tcW w:w="610" w:type="pct"/>
              </w:tcPr>
              <w:p w:rsidR="00615158" w:rsidRPr="002A0B0F" w:rsidRDefault="00615158" w:rsidP="006B7B6B">
                <w:pPr>
                  <w:ind w:right="5"/>
                  <w:jc w:val="right"/>
                  <w:rPr>
                    <w:sz w:val="15"/>
                    <w:szCs w:val="15"/>
                  </w:rPr>
                </w:pPr>
                <w:r w:rsidRPr="002A0B0F">
                  <w:rPr>
                    <w:sz w:val="15"/>
                    <w:szCs w:val="15"/>
                  </w:rPr>
                  <w:t>41,006,007.87</w:t>
                </w:r>
              </w:p>
            </w:tc>
          </w:tr>
          <w:tr w:rsidR="00615158" w:rsidRPr="002A0B0F" w:rsidTr="006B7B6B">
            <w:trPr>
              <w:cantSplit/>
            </w:trPr>
            <w:sdt>
              <w:sdtPr>
                <w:rPr>
                  <w:sz w:val="15"/>
                  <w:szCs w:val="15"/>
                </w:rPr>
                <w:tag w:val="_PLD_ee9db3c747a445baa6fcc128edeebc0c"/>
                <w:id w:val="573314058"/>
                <w:lock w:val="sdtLocked"/>
              </w:sdtPr>
              <w:sdtContent>
                <w:tc>
                  <w:tcPr>
                    <w:tcW w:w="802" w:type="pct"/>
                  </w:tcPr>
                  <w:p w:rsidR="00615158" w:rsidRPr="002A0B0F" w:rsidRDefault="00615158" w:rsidP="006B7B6B">
                    <w:pPr>
                      <w:autoSpaceDE w:val="0"/>
                      <w:autoSpaceDN w:val="0"/>
                      <w:adjustRightInd w:val="0"/>
                      <w:rPr>
                        <w:sz w:val="15"/>
                        <w:szCs w:val="15"/>
                      </w:rPr>
                    </w:pPr>
                    <w:r w:rsidRPr="002A0B0F">
                      <w:rPr>
                        <w:rFonts w:hint="eastAsia"/>
                        <w:sz w:val="15"/>
                        <w:szCs w:val="15"/>
                      </w:rPr>
                      <w:t>消耗性生物资产</w:t>
                    </w:r>
                  </w:p>
                </w:tc>
              </w:sdtContent>
            </w:sdt>
            <w:tc>
              <w:tcPr>
                <w:tcW w:w="670" w:type="pct"/>
              </w:tcPr>
              <w:p w:rsidR="00615158" w:rsidRPr="002A0B0F" w:rsidRDefault="00615158" w:rsidP="006B7B6B">
                <w:pPr>
                  <w:jc w:val="right"/>
                  <w:rPr>
                    <w:sz w:val="15"/>
                    <w:szCs w:val="15"/>
                  </w:rPr>
                </w:pPr>
              </w:p>
            </w:tc>
            <w:tc>
              <w:tcPr>
                <w:tcW w:w="770" w:type="pct"/>
              </w:tcPr>
              <w:p w:rsidR="00615158" w:rsidRPr="002A0B0F" w:rsidRDefault="00615158" w:rsidP="006B7B6B">
                <w:pPr>
                  <w:jc w:val="right"/>
                  <w:rPr>
                    <w:sz w:val="15"/>
                    <w:szCs w:val="15"/>
                  </w:rPr>
                </w:pPr>
              </w:p>
            </w:tc>
            <w:tc>
              <w:tcPr>
                <w:tcW w:w="694" w:type="pct"/>
              </w:tcPr>
              <w:p w:rsidR="00615158" w:rsidRPr="002A0B0F" w:rsidRDefault="00615158" w:rsidP="006B7B6B">
                <w:pPr>
                  <w:jc w:val="right"/>
                  <w:rPr>
                    <w:sz w:val="15"/>
                    <w:szCs w:val="15"/>
                  </w:rPr>
                </w:pPr>
              </w:p>
            </w:tc>
            <w:tc>
              <w:tcPr>
                <w:tcW w:w="688" w:type="pct"/>
              </w:tcPr>
              <w:p w:rsidR="00615158" w:rsidRPr="002A0B0F" w:rsidRDefault="00615158" w:rsidP="006B7B6B">
                <w:pPr>
                  <w:ind w:right="5"/>
                  <w:jc w:val="right"/>
                  <w:rPr>
                    <w:sz w:val="15"/>
                    <w:szCs w:val="15"/>
                  </w:rPr>
                </w:pPr>
              </w:p>
            </w:tc>
            <w:tc>
              <w:tcPr>
                <w:tcW w:w="767" w:type="pct"/>
              </w:tcPr>
              <w:p w:rsidR="00615158" w:rsidRPr="002A0B0F" w:rsidRDefault="00615158" w:rsidP="006B7B6B">
                <w:pPr>
                  <w:ind w:right="5"/>
                  <w:jc w:val="right"/>
                  <w:rPr>
                    <w:sz w:val="15"/>
                    <w:szCs w:val="15"/>
                  </w:rPr>
                </w:pPr>
              </w:p>
            </w:tc>
            <w:tc>
              <w:tcPr>
                <w:tcW w:w="610" w:type="pct"/>
              </w:tcPr>
              <w:p w:rsidR="00615158" w:rsidRPr="002A0B0F" w:rsidRDefault="00615158" w:rsidP="006B7B6B">
                <w:pPr>
                  <w:ind w:right="5"/>
                  <w:jc w:val="right"/>
                  <w:rPr>
                    <w:sz w:val="15"/>
                    <w:szCs w:val="15"/>
                  </w:rPr>
                </w:pPr>
              </w:p>
            </w:tc>
          </w:tr>
          <w:tr w:rsidR="00615158" w:rsidRPr="002A0B0F" w:rsidTr="006B7B6B">
            <w:trPr>
              <w:cantSplit/>
            </w:trPr>
            <w:sdt>
              <w:sdtPr>
                <w:rPr>
                  <w:sz w:val="15"/>
                  <w:szCs w:val="15"/>
                </w:rPr>
                <w:tag w:val="_PLD_9b4e5565458d4fa6bb18619f45e598f1"/>
                <w:id w:val="573314059"/>
                <w:lock w:val="sdtLocked"/>
              </w:sdtPr>
              <w:sdtContent>
                <w:tc>
                  <w:tcPr>
                    <w:tcW w:w="802" w:type="pct"/>
                  </w:tcPr>
                  <w:p w:rsidR="00615158" w:rsidRPr="002A0B0F" w:rsidRDefault="00615158" w:rsidP="006B7B6B">
                    <w:pPr>
                      <w:autoSpaceDE w:val="0"/>
                      <w:autoSpaceDN w:val="0"/>
                      <w:adjustRightInd w:val="0"/>
                      <w:rPr>
                        <w:sz w:val="15"/>
                        <w:szCs w:val="15"/>
                      </w:rPr>
                    </w:pPr>
                    <w:r w:rsidRPr="002A0B0F">
                      <w:rPr>
                        <w:rFonts w:hint="eastAsia"/>
                        <w:sz w:val="15"/>
                        <w:szCs w:val="15"/>
                      </w:rPr>
                      <w:t>建造合同形成的已完工未结算资产</w:t>
                    </w:r>
                  </w:p>
                </w:tc>
              </w:sdtContent>
            </w:sdt>
            <w:tc>
              <w:tcPr>
                <w:tcW w:w="670" w:type="pct"/>
              </w:tcPr>
              <w:p w:rsidR="00615158" w:rsidRPr="002A0B0F" w:rsidRDefault="00615158" w:rsidP="006B7B6B">
                <w:pPr>
                  <w:ind w:right="5"/>
                  <w:jc w:val="right"/>
                  <w:rPr>
                    <w:sz w:val="15"/>
                    <w:szCs w:val="15"/>
                  </w:rPr>
                </w:pPr>
              </w:p>
            </w:tc>
            <w:tc>
              <w:tcPr>
                <w:tcW w:w="770" w:type="pct"/>
              </w:tcPr>
              <w:p w:rsidR="00615158" w:rsidRPr="002A0B0F" w:rsidRDefault="00615158" w:rsidP="006B7B6B">
                <w:pPr>
                  <w:ind w:right="5"/>
                  <w:jc w:val="right"/>
                  <w:rPr>
                    <w:sz w:val="15"/>
                    <w:szCs w:val="15"/>
                  </w:rPr>
                </w:pPr>
              </w:p>
            </w:tc>
            <w:tc>
              <w:tcPr>
                <w:tcW w:w="694" w:type="pct"/>
              </w:tcPr>
              <w:p w:rsidR="00615158" w:rsidRPr="002A0B0F" w:rsidRDefault="00615158" w:rsidP="006B7B6B">
                <w:pPr>
                  <w:ind w:right="5"/>
                  <w:jc w:val="right"/>
                  <w:rPr>
                    <w:sz w:val="15"/>
                    <w:szCs w:val="15"/>
                  </w:rPr>
                </w:pPr>
              </w:p>
            </w:tc>
            <w:tc>
              <w:tcPr>
                <w:tcW w:w="688" w:type="pct"/>
              </w:tcPr>
              <w:p w:rsidR="00615158" w:rsidRPr="002A0B0F" w:rsidRDefault="00615158" w:rsidP="006B7B6B">
                <w:pPr>
                  <w:ind w:right="5"/>
                  <w:jc w:val="right"/>
                  <w:rPr>
                    <w:sz w:val="15"/>
                    <w:szCs w:val="15"/>
                  </w:rPr>
                </w:pPr>
              </w:p>
            </w:tc>
            <w:tc>
              <w:tcPr>
                <w:tcW w:w="767" w:type="pct"/>
              </w:tcPr>
              <w:p w:rsidR="00615158" w:rsidRPr="002A0B0F" w:rsidRDefault="00615158" w:rsidP="006B7B6B">
                <w:pPr>
                  <w:ind w:right="5"/>
                  <w:jc w:val="right"/>
                  <w:rPr>
                    <w:sz w:val="15"/>
                    <w:szCs w:val="15"/>
                  </w:rPr>
                </w:pPr>
              </w:p>
            </w:tc>
            <w:tc>
              <w:tcPr>
                <w:tcW w:w="610" w:type="pct"/>
              </w:tcPr>
              <w:p w:rsidR="00615158" w:rsidRPr="002A0B0F" w:rsidRDefault="00615158" w:rsidP="006B7B6B">
                <w:pPr>
                  <w:ind w:right="5"/>
                  <w:jc w:val="right"/>
                  <w:rPr>
                    <w:sz w:val="15"/>
                    <w:szCs w:val="15"/>
                  </w:rPr>
                </w:pPr>
              </w:p>
            </w:tc>
          </w:tr>
          <w:sdt>
            <w:sdtPr>
              <w:rPr>
                <w:sz w:val="15"/>
                <w:szCs w:val="15"/>
              </w:rPr>
              <w:alias w:val="其他存货"/>
              <w:tag w:val="_TUP_c1ac2d40d50a4131b1b1c2720e9aef48"/>
              <w:id w:val="573314060"/>
              <w:lock w:val="sdtLocked"/>
            </w:sdtPr>
            <w:sdtEndPr>
              <w:rPr>
                <w:rFonts w:hint="eastAsia"/>
              </w:rPr>
            </w:sdtEndPr>
            <w:sdtContent>
              <w:tr w:rsidR="00615158" w:rsidRPr="002A0B0F" w:rsidTr="006B7B6B">
                <w:trPr>
                  <w:cantSplit/>
                </w:trPr>
                <w:tc>
                  <w:tcPr>
                    <w:tcW w:w="802" w:type="pct"/>
                  </w:tcPr>
                  <w:p w:rsidR="00615158" w:rsidRPr="002A0B0F" w:rsidRDefault="00615158" w:rsidP="006B7B6B">
                    <w:pPr>
                      <w:ind w:right="5"/>
                      <w:rPr>
                        <w:sz w:val="15"/>
                        <w:szCs w:val="15"/>
                      </w:rPr>
                    </w:pPr>
                    <w:r w:rsidRPr="002A0B0F">
                      <w:rPr>
                        <w:sz w:val="15"/>
                        <w:szCs w:val="15"/>
                      </w:rPr>
                      <w:t>发出商品</w:t>
                    </w:r>
                  </w:p>
                </w:tc>
                <w:tc>
                  <w:tcPr>
                    <w:tcW w:w="670" w:type="pct"/>
                  </w:tcPr>
                  <w:p w:rsidR="00615158" w:rsidRPr="002A0B0F" w:rsidRDefault="00615158" w:rsidP="006B7B6B">
                    <w:pPr>
                      <w:ind w:right="5"/>
                      <w:jc w:val="right"/>
                      <w:rPr>
                        <w:sz w:val="15"/>
                        <w:szCs w:val="15"/>
                      </w:rPr>
                    </w:pPr>
                    <w:r w:rsidRPr="002A0B0F">
                      <w:rPr>
                        <w:sz w:val="15"/>
                        <w:szCs w:val="15"/>
                      </w:rPr>
                      <w:t>263,227,715.19</w:t>
                    </w:r>
                  </w:p>
                </w:tc>
                <w:tc>
                  <w:tcPr>
                    <w:tcW w:w="770" w:type="pct"/>
                  </w:tcPr>
                  <w:p w:rsidR="00615158" w:rsidRPr="002A0B0F" w:rsidRDefault="00615158" w:rsidP="006B7B6B">
                    <w:pPr>
                      <w:ind w:right="5"/>
                      <w:jc w:val="right"/>
                      <w:rPr>
                        <w:sz w:val="15"/>
                        <w:szCs w:val="15"/>
                      </w:rPr>
                    </w:pPr>
                    <w:r w:rsidRPr="002A0B0F">
                      <w:rPr>
                        <w:sz w:val="15"/>
                        <w:szCs w:val="15"/>
                      </w:rPr>
                      <w:t> </w:t>
                    </w:r>
                  </w:p>
                </w:tc>
                <w:tc>
                  <w:tcPr>
                    <w:tcW w:w="694" w:type="pct"/>
                  </w:tcPr>
                  <w:p w:rsidR="00615158" w:rsidRPr="002A0B0F" w:rsidRDefault="00615158" w:rsidP="006B7B6B">
                    <w:pPr>
                      <w:ind w:right="5"/>
                      <w:jc w:val="right"/>
                      <w:rPr>
                        <w:sz w:val="15"/>
                        <w:szCs w:val="15"/>
                      </w:rPr>
                    </w:pPr>
                    <w:r w:rsidRPr="002A0B0F">
                      <w:rPr>
                        <w:sz w:val="15"/>
                        <w:szCs w:val="15"/>
                      </w:rPr>
                      <w:t>263,227,715.19</w:t>
                    </w:r>
                  </w:p>
                </w:tc>
                <w:tc>
                  <w:tcPr>
                    <w:tcW w:w="688" w:type="pct"/>
                  </w:tcPr>
                  <w:p w:rsidR="00615158" w:rsidRPr="002A0B0F" w:rsidRDefault="00615158" w:rsidP="006B7B6B">
                    <w:pPr>
                      <w:ind w:right="5"/>
                      <w:jc w:val="right"/>
                      <w:rPr>
                        <w:sz w:val="15"/>
                        <w:szCs w:val="15"/>
                      </w:rPr>
                    </w:pPr>
                    <w:r w:rsidRPr="002A0B0F">
                      <w:rPr>
                        <w:sz w:val="15"/>
                        <w:szCs w:val="15"/>
                      </w:rPr>
                      <w:t>175,151,674.14</w:t>
                    </w:r>
                  </w:p>
                </w:tc>
                <w:tc>
                  <w:tcPr>
                    <w:tcW w:w="767" w:type="pct"/>
                  </w:tcPr>
                  <w:p w:rsidR="00615158" w:rsidRPr="002A0B0F" w:rsidRDefault="00615158" w:rsidP="006B7B6B">
                    <w:pPr>
                      <w:ind w:right="5"/>
                      <w:jc w:val="right"/>
                      <w:rPr>
                        <w:sz w:val="15"/>
                        <w:szCs w:val="15"/>
                      </w:rPr>
                    </w:pPr>
                    <w:r w:rsidRPr="002A0B0F">
                      <w:rPr>
                        <w:sz w:val="15"/>
                        <w:szCs w:val="15"/>
                      </w:rPr>
                      <w:t> </w:t>
                    </w:r>
                  </w:p>
                </w:tc>
                <w:tc>
                  <w:tcPr>
                    <w:tcW w:w="610" w:type="pct"/>
                  </w:tcPr>
                  <w:p w:rsidR="00615158" w:rsidRPr="002A0B0F" w:rsidRDefault="00615158" w:rsidP="006B7B6B">
                    <w:pPr>
                      <w:ind w:right="5"/>
                      <w:jc w:val="right"/>
                      <w:rPr>
                        <w:sz w:val="15"/>
                        <w:szCs w:val="15"/>
                      </w:rPr>
                    </w:pPr>
                    <w:r w:rsidRPr="002A0B0F">
                      <w:rPr>
                        <w:sz w:val="15"/>
                        <w:szCs w:val="15"/>
                      </w:rPr>
                      <w:t>175,151,674.14</w:t>
                    </w:r>
                  </w:p>
                </w:tc>
              </w:tr>
            </w:sdtContent>
          </w:sdt>
          <w:sdt>
            <w:sdtPr>
              <w:rPr>
                <w:sz w:val="15"/>
                <w:szCs w:val="15"/>
              </w:rPr>
              <w:alias w:val="其他存货"/>
              <w:tag w:val="_TUP_c1ac2d40d50a4131b1b1c2720e9aef48"/>
              <w:id w:val="573314061"/>
              <w:lock w:val="sdtLocked"/>
            </w:sdtPr>
            <w:sdtEndPr>
              <w:rPr>
                <w:rFonts w:hint="eastAsia"/>
              </w:rPr>
            </w:sdtEndPr>
            <w:sdtContent>
              <w:tr w:rsidR="00615158" w:rsidRPr="002A0B0F" w:rsidTr="006B7B6B">
                <w:trPr>
                  <w:cantSplit/>
                </w:trPr>
                <w:tc>
                  <w:tcPr>
                    <w:tcW w:w="802" w:type="pct"/>
                  </w:tcPr>
                  <w:p w:rsidR="00615158" w:rsidRPr="002A0B0F" w:rsidRDefault="00615158" w:rsidP="006B7B6B">
                    <w:pPr>
                      <w:ind w:right="5"/>
                      <w:rPr>
                        <w:sz w:val="15"/>
                        <w:szCs w:val="15"/>
                      </w:rPr>
                    </w:pPr>
                    <w:r w:rsidRPr="002A0B0F">
                      <w:rPr>
                        <w:sz w:val="15"/>
                        <w:szCs w:val="15"/>
                      </w:rPr>
                      <w:t>其他</w:t>
                    </w:r>
                  </w:p>
                </w:tc>
                <w:tc>
                  <w:tcPr>
                    <w:tcW w:w="670" w:type="pct"/>
                  </w:tcPr>
                  <w:p w:rsidR="00615158" w:rsidRPr="002A0B0F" w:rsidRDefault="00615158" w:rsidP="006B7B6B">
                    <w:pPr>
                      <w:ind w:right="5"/>
                      <w:jc w:val="right"/>
                      <w:rPr>
                        <w:sz w:val="15"/>
                        <w:szCs w:val="15"/>
                      </w:rPr>
                    </w:pPr>
                    <w:r w:rsidRPr="002A0B0F">
                      <w:rPr>
                        <w:sz w:val="15"/>
                        <w:szCs w:val="15"/>
                      </w:rPr>
                      <w:t>7,304,824.75</w:t>
                    </w:r>
                  </w:p>
                </w:tc>
                <w:tc>
                  <w:tcPr>
                    <w:tcW w:w="770" w:type="pct"/>
                  </w:tcPr>
                  <w:p w:rsidR="00615158" w:rsidRPr="002A0B0F" w:rsidRDefault="00615158" w:rsidP="006B7B6B">
                    <w:pPr>
                      <w:ind w:right="5"/>
                      <w:jc w:val="right"/>
                      <w:rPr>
                        <w:sz w:val="15"/>
                        <w:szCs w:val="15"/>
                      </w:rPr>
                    </w:pPr>
                    <w:r w:rsidRPr="002A0B0F">
                      <w:rPr>
                        <w:sz w:val="15"/>
                        <w:szCs w:val="15"/>
                      </w:rPr>
                      <w:t> </w:t>
                    </w:r>
                  </w:p>
                </w:tc>
                <w:tc>
                  <w:tcPr>
                    <w:tcW w:w="694" w:type="pct"/>
                  </w:tcPr>
                  <w:p w:rsidR="00615158" w:rsidRPr="002A0B0F" w:rsidRDefault="00615158" w:rsidP="006B7B6B">
                    <w:pPr>
                      <w:ind w:right="5"/>
                      <w:jc w:val="right"/>
                      <w:rPr>
                        <w:sz w:val="15"/>
                        <w:szCs w:val="15"/>
                      </w:rPr>
                    </w:pPr>
                    <w:r w:rsidRPr="002A0B0F">
                      <w:rPr>
                        <w:sz w:val="15"/>
                        <w:szCs w:val="15"/>
                      </w:rPr>
                      <w:t>7,304,824.75</w:t>
                    </w:r>
                  </w:p>
                </w:tc>
                <w:tc>
                  <w:tcPr>
                    <w:tcW w:w="688" w:type="pct"/>
                  </w:tcPr>
                  <w:p w:rsidR="00615158" w:rsidRPr="002A0B0F" w:rsidRDefault="00615158" w:rsidP="006B7B6B">
                    <w:pPr>
                      <w:ind w:right="5"/>
                      <w:jc w:val="right"/>
                      <w:rPr>
                        <w:sz w:val="15"/>
                        <w:szCs w:val="15"/>
                      </w:rPr>
                    </w:pPr>
                    <w:r w:rsidRPr="002A0B0F">
                      <w:rPr>
                        <w:sz w:val="15"/>
                        <w:szCs w:val="15"/>
                      </w:rPr>
                      <w:t>8,401,739.93</w:t>
                    </w:r>
                  </w:p>
                </w:tc>
                <w:tc>
                  <w:tcPr>
                    <w:tcW w:w="767" w:type="pct"/>
                  </w:tcPr>
                  <w:p w:rsidR="00615158" w:rsidRPr="002A0B0F" w:rsidRDefault="00615158" w:rsidP="006B7B6B">
                    <w:pPr>
                      <w:ind w:right="5"/>
                      <w:jc w:val="right"/>
                      <w:rPr>
                        <w:sz w:val="15"/>
                        <w:szCs w:val="15"/>
                      </w:rPr>
                    </w:pPr>
                    <w:r w:rsidRPr="002A0B0F">
                      <w:rPr>
                        <w:sz w:val="15"/>
                        <w:szCs w:val="15"/>
                      </w:rPr>
                      <w:t> </w:t>
                    </w:r>
                  </w:p>
                </w:tc>
                <w:tc>
                  <w:tcPr>
                    <w:tcW w:w="610" w:type="pct"/>
                  </w:tcPr>
                  <w:p w:rsidR="00615158" w:rsidRPr="002A0B0F" w:rsidRDefault="00615158" w:rsidP="006B7B6B">
                    <w:pPr>
                      <w:ind w:right="5"/>
                      <w:jc w:val="right"/>
                      <w:rPr>
                        <w:sz w:val="15"/>
                        <w:szCs w:val="15"/>
                      </w:rPr>
                    </w:pPr>
                    <w:r w:rsidRPr="002A0B0F">
                      <w:rPr>
                        <w:sz w:val="15"/>
                        <w:szCs w:val="15"/>
                      </w:rPr>
                      <w:t>8,401,739.93</w:t>
                    </w:r>
                  </w:p>
                </w:tc>
              </w:tr>
            </w:sdtContent>
          </w:sdt>
          <w:tr w:rsidR="00615158" w:rsidRPr="002A0B0F" w:rsidTr="006B7B6B">
            <w:trPr>
              <w:cantSplit/>
            </w:trPr>
            <w:sdt>
              <w:sdtPr>
                <w:rPr>
                  <w:sz w:val="15"/>
                  <w:szCs w:val="15"/>
                </w:rPr>
                <w:tag w:val="_PLD_c7f765ab16d04ed0965df8d114b73cb6"/>
                <w:id w:val="573314062"/>
                <w:lock w:val="sdtLocked"/>
              </w:sdtPr>
              <w:sdtContent>
                <w:tc>
                  <w:tcPr>
                    <w:tcW w:w="802" w:type="pct"/>
                  </w:tcPr>
                  <w:p w:rsidR="00615158" w:rsidRPr="002A0B0F" w:rsidRDefault="00615158" w:rsidP="006B7B6B">
                    <w:pPr>
                      <w:ind w:right="5"/>
                      <w:jc w:val="center"/>
                      <w:rPr>
                        <w:sz w:val="15"/>
                        <w:szCs w:val="15"/>
                      </w:rPr>
                    </w:pPr>
                    <w:r w:rsidRPr="002A0B0F">
                      <w:rPr>
                        <w:rFonts w:hint="eastAsia"/>
                        <w:sz w:val="15"/>
                        <w:szCs w:val="15"/>
                      </w:rPr>
                      <w:t>合计</w:t>
                    </w:r>
                  </w:p>
                </w:tc>
              </w:sdtContent>
            </w:sdt>
            <w:tc>
              <w:tcPr>
                <w:tcW w:w="670" w:type="pct"/>
              </w:tcPr>
              <w:p w:rsidR="00615158" w:rsidRPr="002A0B0F" w:rsidRDefault="00615158" w:rsidP="006B7B6B">
                <w:pPr>
                  <w:ind w:right="5"/>
                  <w:jc w:val="right"/>
                  <w:rPr>
                    <w:sz w:val="15"/>
                    <w:szCs w:val="15"/>
                  </w:rPr>
                </w:pPr>
                <w:r w:rsidRPr="002A0B0F">
                  <w:rPr>
                    <w:sz w:val="15"/>
                    <w:szCs w:val="15"/>
                  </w:rPr>
                  <w:t>1,803,956,435.55</w:t>
                </w:r>
              </w:p>
            </w:tc>
            <w:tc>
              <w:tcPr>
                <w:tcW w:w="770" w:type="pct"/>
              </w:tcPr>
              <w:p w:rsidR="00615158" w:rsidRPr="002A0B0F" w:rsidRDefault="00615158" w:rsidP="006B7B6B">
                <w:pPr>
                  <w:ind w:right="5"/>
                  <w:jc w:val="right"/>
                  <w:rPr>
                    <w:sz w:val="15"/>
                    <w:szCs w:val="15"/>
                  </w:rPr>
                </w:pPr>
                <w:r w:rsidRPr="002A0B0F">
                  <w:rPr>
                    <w:sz w:val="15"/>
                    <w:szCs w:val="15"/>
                  </w:rPr>
                  <w:t>54,656,574.87</w:t>
                </w:r>
              </w:p>
            </w:tc>
            <w:tc>
              <w:tcPr>
                <w:tcW w:w="694" w:type="pct"/>
              </w:tcPr>
              <w:p w:rsidR="00615158" w:rsidRPr="002A0B0F" w:rsidRDefault="00615158" w:rsidP="006B7B6B">
                <w:pPr>
                  <w:ind w:right="5"/>
                  <w:jc w:val="right"/>
                  <w:rPr>
                    <w:sz w:val="15"/>
                    <w:szCs w:val="15"/>
                  </w:rPr>
                </w:pPr>
                <w:r w:rsidRPr="002A0B0F">
                  <w:rPr>
                    <w:sz w:val="15"/>
                    <w:szCs w:val="15"/>
                  </w:rPr>
                  <w:t>1,749,299,860.68</w:t>
                </w:r>
              </w:p>
            </w:tc>
            <w:tc>
              <w:tcPr>
                <w:tcW w:w="688" w:type="pct"/>
              </w:tcPr>
              <w:p w:rsidR="00615158" w:rsidRPr="002A0B0F" w:rsidRDefault="00615158" w:rsidP="006B7B6B">
                <w:pPr>
                  <w:ind w:right="5"/>
                  <w:jc w:val="right"/>
                  <w:rPr>
                    <w:sz w:val="15"/>
                    <w:szCs w:val="15"/>
                  </w:rPr>
                </w:pPr>
                <w:r w:rsidRPr="002A0B0F">
                  <w:rPr>
                    <w:sz w:val="15"/>
                    <w:szCs w:val="15"/>
                  </w:rPr>
                  <w:t>1,256,521,420.93</w:t>
                </w:r>
              </w:p>
            </w:tc>
            <w:tc>
              <w:tcPr>
                <w:tcW w:w="767" w:type="pct"/>
              </w:tcPr>
              <w:p w:rsidR="00615158" w:rsidRPr="002A0B0F" w:rsidRDefault="00615158" w:rsidP="006B7B6B">
                <w:pPr>
                  <w:ind w:right="5"/>
                  <w:jc w:val="right"/>
                  <w:rPr>
                    <w:sz w:val="15"/>
                    <w:szCs w:val="15"/>
                  </w:rPr>
                </w:pPr>
                <w:r w:rsidRPr="002A0B0F">
                  <w:rPr>
                    <w:sz w:val="15"/>
                    <w:szCs w:val="15"/>
                  </w:rPr>
                  <w:t>57,692,782.23</w:t>
                </w:r>
              </w:p>
            </w:tc>
            <w:tc>
              <w:tcPr>
                <w:tcW w:w="610" w:type="pct"/>
              </w:tcPr>
              <w:p w:rsidR="00615158" w:rsidRPr="002A0B0F" w:rsidRDefault="00615158" w:rsidP="006B7B6B">
                <w:pPr>
                  <w:ind w:right="5"/>
                  <w:jc w:val="right"/>
                  <w:rPr>
                    <w:sz w:val="15"/>
                    <w:szCs w:val="15"/>
                  </w:rPr>
                </w:pPr>
                <w:r w:rsidRPr="002A0B0F">
                  <w:rPr>
                    <w:sz w:val="15"/>
                    <w:szCs w:val="15"/>
                  </w:rPr>
                  <w:t>1,198,828,638.70</w:t>
                </w:r>
              </w:p>
            </w:tc>
          </w:tr>
        </w:tbl>
        <w:p w:rsidR="00615158" w:rsidRDefault="00615158"/>
        <w:p w:rsidR="00D26B69" w:rsidRDefault="00B66160">
          <w:pPr>
            <w:rPr>
              <w:szCs w:val="21"/>
            </w:rPr>
          </w:pPr>
        </w:p>
      </w:sdtContent>
    </w:sdt>
    <w:bookmarkEnd w:id="95" w:displacedByCustomXml="prev"/>
    <w:bookmarkStart w:id="96"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EndPr>
        <w:rPr>
          <w:rFonts w:ascii="Times New Roman" w:hAnsi="Times New Roman"/>
        </w:rPr>
      </w:sdtEndPr>
      <w:sdtContent>
        <w:p w:rsidR="00D26B69" w:rsidRDefault="00A445E1">
          <w:pPr>
            <w:pStyle w:val="4"/>
            <w:numPr>
              <w:ilvl w:val="0"/>
              <w:numId w:val="48"/>
            </w:numPr>
            <w:tabs>
              <w:tab w:val="left" w:pos="630"/>
            </w:tabs>
          </w:pPr>
          <w:r>
            <w:rPr>
              <w:rFonts w:hint="eastAsia"/>
            </w:rPr>
            <w:t>存货跌价准备及合同履约成本减值准备</w:t>
          </w:r>
        </w:p>
        <w:sdt>
          <w:sdtPr>
            <w:alias w:val="是否适用：存货跌价准备[双击切换]"/>
            <w:tag w:val="_GBC_b9bd4a0fa089468ebded8bb61a86fbae"/>
            <w:id w:val="2130817944"/>
            <w:lock w:val="sdtContentLocked"/>
            <w:placeholder>
              <w:docPart w:val="GBC22222222222222222222222222222"/>
            </w:placeholder>
          </w:sdtPr>
          <w:sdtContent>
            <w:p w:rsidR="00D26B69" w:rsidRDefault="00B66160">
              <w:r>
                <w:fldChar w:fldCharType="begin"/>
              </w:r>
              <w:r w:rsidR="00615158">
                <w:instrText xml:space="preserve"> MACROBUTTON  SnrToggleCheckbox √适用 </w:instrText>
              </w:r>
              <w:r>
                <w:fldChar w:fldCharType="end"/>
              </w:r>
              <w:r>
                <w:fldChar w:fldCharType="begin"/>
              </w:r>
              <w:r w:rsidR="00615158">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0"/>
            <w:gridCol w:w="1586"/>
            <w:gridCol w:w="1100"/>
            <w:gridCol w:w="1100"/>
            <w:gridCol w:w="1476"/>
            <w:gridCol w:w="1101"/>
            <w:gridCol w:w="1586"/>
          </w:tblGrid>
          <w:tr w:rsidR="00615158" w:rsidTr="006B7B6B">
            <w:trPr>
              <w:trHeight w:val="238"/>
            </w:trPr>
            <w:sdt>
              <w:sdtPr>
                <w:tag w:val="_PLD_08d27e088675483b81e6b09cfaf565b8"/>
                <w:id w:val="573314167"/>
                <w:lock w:val="sdtLocked"/>
              </w:sdtPr>
              <w:sdtContent>
                <w:tc>
                  <w:tcPr>
                    <w:tcW w:w="713" w:type="pct"/>
                    <w:vMerge w:val="restart"/>
                    <w:tcBorders>
                      <w:top w:val="single" w:sz="4" w:space="0" w:color="auto"/>
                      <w:left w:val="single" w:sz="4" w:space="0" w:color="auto"/>
                      <w:bottom w:val="single" w:sz="4" w:space="0" w:color="auto"/>
                      <w:right w:val="single" w:sz="4" w:space="0" w:color="auto"/>
                    </w:tcBorders>
                    <w:vAlign w:val="center"/>
                  </w:tcPr>
                  <w:p w:rsidR="00615158" w:rsidRDefault="00615158" w:rsidP="006B7B6B">
                    <w:pPr>
                      <w:jc w:val="center"/>
                      <w:rPr>
                        <w:szCs w:val="21"/>
                      </w:rPr>
                    </w:pPr>
                    <w:r>
                      <w:rPr>
                        <w:rFonts w:hint="eastAsia"/>
                        <w:szCs w:val="21"/>
                      </w:rPr>
                      <w:t>项目</w:t>
                    </w:r>
                  </w:p>
                </w:tc>
              </w:sdtContent>
            </w:sdt>
            <w:sdt>
              <w:sdtPr>
                <w:tag w:val="_PLD_631ae60526c9437f842913d632c47f24"/>
                <w:id w:val="573314168"/>
                <w:lock w:val="sdtLocked"/>
              </w:sdtPr>
              <w:sdtContent>
                <w:tc>
                  <w:tcPr>
                    <w:tcW w:w="717" w:type="pct"/>
                    <w:vMerge w:val="restart"/>
                    <w:tcBorders>
                      <w:top w:val="single" w:sz="4" w:space="0" w:color="auto"/>
                      <w:left w:val="single" w:sz="4" w:space="0" w:color="auto"/>
                      <w:bottom w:val="single" w:sz="4" w:space="0" w:color="auto"/>
                      <w:right w:val="single" w:sz="4" w:space="0" w:color="auto"/>
                    </w:tcBorders>
                    <w:vAlign w:val="center"/>
                  </w:tcPr>
                  <w:p w:rsidR="00615158" w:rsidRDefault="00615158" w:rsidP="006B7B6B">
                    <w:pPr>
                      <w:jc w:val="center"/>
                      <w:rPr>
                        <w:szCs w:val="21"/>
                      </w:rPr>
                    </w:pPr>
                    <w:r>
                      <w:rPr>
                        <w:rFonts w:hint="eastAsia"/>
                        <w:szCs w:val="21"/>
                      </w:rPr>
                      <w:t>期初余额</w:t>
                    </w:r>
                  </w:p>
                </w:tc>
              </w:sdtContent>
            </w:sdt>
            <w:sdt>
              <w:sdtPr>
                <w:tag w:val="_PLD_bc39054479074b8ab34cb8519780a5f1"/>
                <w:id w:val="573314169"/>
                <w:lock w:val="sdtLocked"/>
              </w:sdtPr>
              <w:sdtContent>
                <w:tc>
                  <w:tcPr>
                    <w:tcW w:w="1426" w:type="pct"/>
                    <w:gridSpan w:val="2"/>
                    <w:tcBorders>
                      <w:top w:val="single" w:sz="4" w:space="0" w:color="auto"/>
                      <w:left w:val="single" w:sz="4" w:space="0" w:color="auto"/>
                      <w:right w:val="single" w:sz="4" w:space="0" w:color="auto"/>
                    </w:tcBorders>
                    <w:vAlign w:val="center"/>
                  </w:tcPr>
                  <w:p w:rsidR="00615158" w:rsidRDefault="00615158" w:rsidP="006B7B6B">
                    <w:pPr>
                      <w:jc w:val="center"/>
                      <w:rPr>
                        <w:szCs w:val="21"/>
                      </w:rPr>
                    </w:pPr>
                    <w:r>
                      <w:rPr>
                        <w:rFonts w:hint="eastAsia"/>
                        <w:szCs w:val="21"/>
                      </w:rPr>
                      <w:t>本期增加金额</w:t>
                    </w:r>
                  </w:p>
                </w:tc>
              </w:sdtContent>
            </w:sdt>
            <w:sdt>
              <w:sdtPr>
                <w:tag w:val="_PLD_a4a235b43e524c0c98a604df05693747"/>
                <w:id w:val="573314170"/>
                <w:lock w:val="sdtLocked"/>
              </w:sdtPr>
              <w:sdtContent>
                <w:tc>
                  <w:tcPr>
                    <w:tcW w:w="1426" w:type="pct"/>
                    <w:gridSpan w:val="2"/>
                    <w:tcBorders>
                      <w:top w:val="single" w:sz="4" w:space="0" w:color="auto"/>
                      <w:left w:val="single" w:sz="4" w:space="0" w:color="auto"/>
                      <w:right w:val="single" w:sz="4" w:space="0" w:color="auto"/>
                    </w:tcBorders>
                    <w:vAlign w:val="center"/>
                  </w:tcPr>
                  <w:p w:rsidR="00615158" w:rsidRDefault="00615158" w:rsidP="006B7B6B">
                    <w:pPr>
                      <w:jc w:val="center"/>
                      <w:rPr>
                        <w:szCs w:val="21"/>
                      </w:rPr>
                    </w:pPr>
                    <w:r>
                      <w:rPr>
                        <w:rFonts w:hint="eastAsia"/>
                        <w:szCs w:val="21"/>
                      </w:rPr>
                      <w:t>本期减少金额</w:t>
                    </w:r>
                  </w:p>
                </w:tc>
              </w:sdtContent>
            </w:sdt>
            <w:sdt>
              <w:sdtPr>
                <w:tag w:val="_PLD_fcea706dd57f438c8205de888401e160"/>
                <w:id w:val="573314171"/>
                <w:lock w:val="sdtLocked"/>
              </w:sdtPr>
              <w:sdtContent>
                <w:tc>
                  <w:tcPr>
                    <w:tcW w:w="717" w:type="pct"/>
                    <w:vMerge w:val="restart"/>
                    <w:tcBorders>
                      <w:top w:val="single" w:sz="4" w:space="0" w:color="auto"/>
                      <w:left w:val="single" w:sz="4" w:space="0" w:color="auto"/>
                      <w:bottom w:val="single" w:sz="4" w:space="0" w:color="auto"/>
                      <w:right w:val="single" w:sz="4" w:space="0" w:color="auto"/>
                    </w:tcBorders>
                    <w:vAlign w:val="center"/>
                  </w:tcPr>
                  <w:p w:rsidR="00615158" w:rsidRDefault="00615158" w:rsidP="006B7B6B">
                    <w:pPr>
                      <w:jc w:val="center"/>
                      <w:rPr>
                        <w:szCs w:val="21"/>
                      </w:rPr>
                    </w:pPr>
                    <w:r>
                      <w:rPr>
                        <w:rFonts w:hint="eastAsia"/>
                        <w:szCs w:val="21"/>
                      </w:rPr>
                      <w:t>期末余额</w:t>
                    </w:r>
                  </w:p>
                </w:tc>
              </w:sdtContent>
            </w:sdt>
          </w:tr>
          <w:tr w:rsidR="00615158" w:rsidTr="006B7B6B">
            <w:trPr>
              <w:trHeight w:val="301"/>
            </w:trPr>
            <w:tc>
              <w:tcPr>
                <w:tcW w:w="713" w:type="pct"/>
                <w:vMerge/>
                <w:tcBorders>
                  <w:top w:val="single" w:sz="4" w:space="0" w:color="auto"/>
                  <w:left w:val="single" w:sz="4" w:space="0" w:color="auto"/>
                  <w:bottom w:val="single" w:sz="4" w:space="0" w:color="auto"/>
                  <w:right w:val="single" w:sz="4" w:space="0" w:color="auto"/>
                </w:tcBorders>
              </w:tcPr>
              <w:p w:rsidR="00615158" w:rsidRDefault="00615158" w:rsidP="006B7B6B">
                <w:pPr>
                  <w:jc w:val="center"/>
                  <w:rPr>
                    <w:szCs w:val="21"/>
                  </w:rPr>
                </w:pPr>
              </w:p>
            </w:tc>
            <w:tc>
              <w:tcPr>
                <w:tcW w:w="717" w:type="pct"/>
                <w:vMerge/>
                <w:tcBorders>
                  <w:top w:val="single" w:sz="4" w:space="0" w:color="auto"/>
                  <w:left w:val="single" w:sz="4" w:space="0" w:color="auto"/>
                  <w:bottom w:val="single" w:sz="4" w:space="0" w:color="auto"/>
                  <w:right w:val="single" w:sz="4" w:space="0" w:color="auto"/>
                </w:tcBorders>
              </w:tcPr>
              <w:p w:rsidR="00615158" w:rsidRDefault="00615158" w:rsidP="006B7B6B">
                <w:pPr>
                  <w:jc w:val="center"/>
                  <w:rPr>
                    <w:szCs w:val="21"/>
                  </w:rPr>
                </w:pPr>
              </w:p>
            </w:tc>
            <w:sdt>
              <w:sdtPr>
                <w:tag w:val="_PLD_9355443eafab4f4a862c075a55d7e279"/>
                <w:id w:val="573314172"/>
                <w:lock w:val="sdtLocked"/>
              </w:sdtPr>
              <w:sdtContent>
                <w:tc>
                  <w:tcPr>
                    <w:tcW w:w="713" w:type="pct"/>
                    <w:tcBorders>
                      <w:left w:val="single" w:sz="4" w:space="0" w:color="auto"/>
                      <w:bottom w:val="single" w:sz="4" w:space="0" w:color="auto"/>
                      <w:right w:val="single" w:sz="4" w:space="0" w:color="auto"/>
                    </w:tcBorders>
                    <w:vAlign w:val="center"/>
                  </w:tcPr>
                  <w:p w:rsidR="00615158" w:rsidRDefault="00615158" w:rsidP="006B7B6B">
                    <w:pPr>
                      <w:jc w:val="center"/>
                      <w:rPr>
                        <w:szCs w:val="21"/>
                      </w:rPr>
                    </w:pPr>
                    <w:r>
                      <w:rPr>
                        <w:rFonts w:hint="eastAsia"/>
                        <w:szCs w:val="21"/>
                      </w:rPr>
                      <w:t>计提</w:t>
                    </w:r>
                  </w:p>
                </w:tc>
              </w:sdtContent>
            </w:sdt>
            <w:sdt>
              <w:sdtPr>
                <w:tag w:val="_PLD_e67cdd42c79245c980edb6a9d839ecd0"/>
                <w:id w:val="573314173"/>
                <w:lock w:val="sdtLocked"/>
              </w:sdtPr>
              <w:sdtContent>
                <w:tc>
                  <w:tcPr>
                    <w:tcW w:w="713" w:type="pct"/>
                    <w:tcBorders>
                      <w:left w:val="single" w:sz="4" w:space="0" w:color="auto"/>
                      <w:bottom w:val="single" w:sz="4" w:space="0" w:color="auto"/>
                      <w:right w:val="single" w:sz="4" w:space="0" w:color="auto"/>
                    </w:tcBorders>
                    <w:vAlign w:val="center"/>
                  </w:tcPr>
                  <w:p w:rsidR="00615158" w:rsidRDefault="00615158" w:rsidP="006B7B6B">
                    <w:pPr>
                      <w:jc w:val="center"/>
                      <w:rPr>
                        <w:szCs w:val="21"/>
                      </w:rPr>
                    </w:pPr>
                    <w:r>
                      <w:rPr>
                        <w:rFonts w:hint="eastAsia"/>
                        <w:szCs w:val="21"/>
                      </w:rPr>
                      <w:t>其他</w:t>
                    </w:r>
                  </w:p>
                </w:tc>
              </w:sdtContent>
            </w:sdt>
            <w:sdt>
              <w:sdtPr>
                <w:tag w:val="_PLD_d2a5b409858c40b5a77dea8d7f7c8500"/>
                <w:id w:val="573314174"/>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615158" w:rsidRDefault="00615158" w:rsidP="006B7B6B">
                    <w:pPr>
                      <w:jc w:val="center"/>
                      <w:rPr>
                        <w:szCs w:val="21"/>
                      </w:rPr>
                    </w:pPr>
                    <w:r>
                      <w:rPr>
                        <w:rFonts w:hint="eastAsia"/>
                        <w:szCs w:val="21"/>
                      </w:rPr>
                      <w:t>转回或转销</w:t>
                    </w:r>
                  </w:p>
                </w:tc>
              </w:sdtContent>
            </w:sdt>
            <w:sdt>
              <w:sdtPr>
                <w:tag w:val="_PLD_a0a39eeb19a049d18a777b0dc41ab25e"/>
                <w:id w:val="573314175"/>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615158" w:rsidRDefault="00615158" w:rsidP="006B7B6B">
                    <w:pPr>
                      <w:jc w:val="center"/>
                      <w:rPr>
                        <w:szCs w:val="21"/>
                      </w:rPr>
                    </w:pPr>
                    <w:r>
                      <w:rPr>
                        <w:rFonts w:hint="eastAsia"/>
                        <w:szCs w:val="21"/>
                      </w:rPr>
                      <w:t>其他</w:t>
                    </w:r>
                  </w:p>
                </w:tc>
              </w:sdtContent>
            </w:sdt>
            <w:tc>
              <w:tcPr>
                <w:tcW w:w="717" w:type="pct"/>
                <w:vMerge/>
                <w:tcBorders>
                  <w:top w:val="single" w:sz="4" w:space="0" w:color="auto"/>
                  <w:left w:val="single" w:sz="4" w:space="0" w:color="auto"/>
                  <w:bottom w:val="single" w:sz="4" w:space="0" w:color="auto"/>
                  <w:right w:val="single" w:sz="4" w:space="0" w:color="auto"/>
                </w:tcBorders>
                <w:vAlign w:val="center"/>
              </w:tcPr>
              <w:p w:rsidR="00615158" w:rsidRDefault="00615158" w:rsidP="006B7B6B">
                <w:pPr>
                  <w:jc w:val="center"/>
                  <w:rPr>
                    <w:szCs w:val="21"/>
                  </w:rPr>
                </w:pPr>
              </w:p>
            </w:tc>
          </w:tr>
          <w:tr w:rsidR="00615158" w:rsidTr="006B7B6B">
            <w:trPr>
              <w:trHeight w:val="20"/>
            </w:trPr>
            <w:sdt>
              <w:sdtPr>
                <w:tag w:val="_PLD_c1481e0b38784604952d1b8f75adf1fa"/>
                <w:id w:val="573314176"/>
                <w:lock w:val="sdtLocked"/>
              </w:sdtPr>
              <w:sdtContent>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r>
                      <w:rPr>
                        <w:rFonts w:hint="eastAsia"/>
                        <w:szCs w:val="21"/>
                      </w:rPr>
                      <w:t>原材料</w:t>
                    </w:r>
                  </w:p>
                </w:tc>
              </w:sdtContent>
            </w:sdt>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17,926,567.74</w:t>
                </w: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r>
                  <w:t>760,923.67</w:t>
                </w: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17,165,644.07</w:t>
                </w:r>
              </w:p>
            </w:tc>
          </w:tr>
          <w:tr w:rsidR="00615158" w:rsidTr="006B7B6B">
            <w:trPr>
              <w:trHeight w:val="20"/>
            </w:trPr>
            <w:sdt>
              <w:sdtPr>
                <w:tag w:val="_PLD_caee3bbcb5684298baf9a05a47151d5c"/>
                <w:id w:val="573314177"/>
                <w:lock w:val="sdtLocked"/>
              </w:sdtPr>
              <w:sdtContent>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r>
                      <w:rPr>
                        <w:rFonts w:hint="eastAsia"/>
                        <w:szCs w:val="21"/>
                      </w:rPr>
                      <w:t>在产品</w:t>
                    </w:r>
                  </w:p>
                </w:tc>
              </w:sdtContent>
            </w:sdt>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3,578,453.73</w:t>
                </w: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r>
                  <w:t>751,612.02</w:t>
                </w:r>
              </w:p>
            </w:tc>
            <w:tc>
              <w:tcPr>
                <w:tcW w:w="713" w:type="pct"/>
                <w:tcBorders>
                  <w:top w:val="single" w:sz="4" w:space="0" w:color="auto"/>
                  <w:left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2,826,841.71</w:t>
                </w:r>
              </w:p>
            </w:tc>
          </w:tr>
          <w:tr w:rsidR="00615158" w:rsidTr="006B7B6B">
            <w:trPr>
              <w:trHeight w:val="20"/>
            </w:trPr>
            <w:sdt>
              <w:sdtPr>
                <w:tag w:val="_PLD_2d5756cc0cf342bb9a74d89236e6d498"/>
                <w:id w:val="573314178"/>
                <w:lock w:val="sdtLocked"/>
              </w:sdtPr>
              <w:sdtContent>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r>
                      <w:rPr>
                        <w:rFonts w:hint="eastAsia"/>
                        <w:szCs w:val="21"/>
                      </w:rPr>
                      <w:t>库存商品</w:t>
                    </w:r>
                  </w:p>
                </w:tc>
              </w:sdtContent>
            </w:sdt>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36,187,760.76</w:t>
                </w: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r>
                  <w:t>1,523,671.67</w:t>
                </w:r>
              </w:p>
            </w:tc>
            <w:tc>
              <w:tcPr>
                <w:tcW w:w="713" w:type="pct"/>
                <w:tcBorders>
                  <w:left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34,664,089.09</w:t>
                </w:r>
              </w:p>
            </w:tc>
          </w:tr>
          <w:tr w:rsidR="00615158" w:rsidTr="006B7B6B">
            <w:trPr>
              <w:trHeight w:val="20"/>
            </w:trPr>
            <w:sdt>
              <w:sdtPr>
                <w:tag w:val="_PLD_0e7f31c3d40a4e26b9ae9d439cd18c3a"/>
                <w:id w:val="573314179"/>
                <w:lock w:val="sdtLocked"/>
              </w:sdtPr>
              <w:sdtContent>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r>
                      <w:rPr>
                        <w:rFonts w:hint="eastAsia"/>
                        <w:szCs w:val="21"/>
                      </w:rPr>
                      <w:t>周转材料</w:t>
                    </w:r>
                  </w:p>
                </w:tc>
              </w:sdtContent>
            </w:sdt>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left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r>
          <w:tr w:rsidR="00615158" w:rsidTr="006B7B6B">
            <w:trPr>
              <w:trHeight w:val="20"/>
            </w:trPr>
            <w:sdt>
              <w:sdtPr>
                <w:tag w:val="_PLD_bcc6f3ed6a0841af94293c37eaaf52f3"/>
                <w:id w:val="573314180"/>
                <w:lock w:val="sdtLocked"/>
              </w:sdtPr>
              <w:sdtContent>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r>
                      <w:rPr>
                        <w:rFonts w:hint="eastAsia"/>
                        <w:szCs w:val="21"/>
                      </w:rPr>
                      <w:t>消耗性生物资产</w:t>
                    </w:r>
                  </w:p>
                </w:tc>
              </w:sdtContent>
            </w:sdt>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left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r>
          <w:tr w:rsidR="00615158" w:rsidTr="006B7B6B">
            <w:trPr>
              <w:trHeight w:val="20"/>
            </w:trPr>
            <w:sdt>
              <w:sdtPr>
                <w:tag w:val="_PLD_6addbad9771041bc9c47d36b2b2d622c"/>
                <w:id w:val="573314181"/>
                <w:lock w:val="sdtLocked"/>
              </w:sdtPr>
              <w:sdtContent>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r>
                      <w:rPr>
                        <w:rFonts w:hint="eastAsia"/>
                        <w:szCs w:val="21"/>
                      </w:rPr>
                      <w:t>建造合同形成的已完工未结算资产</w:t>
                    </w:r>
                  </w:p>
                </w:tc>
              </w:sdtContent>
            </w:sdt>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left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r>
          <w:sdt>
            <w:sdtPr>
              <w:rPr>
                <w:rFonts w:hint="eastAsia"/>
                <w:szCs w:val="21"/>
              </w:rPr>
              <w:alias w:val="存货跌价准备明细"/>
              <w:tag w:val="_GBC_c901c46f630b4db5826ead896c012bf9"/>
              <w:id w:val="573314182"/>
              <w:lock w:val="sdtLocked"/>
            </w:sdtPr>
            <w:sdtContent>
              <w:tr w:rsidR="00615158" w:rsidTr="006B7B6B">
                <w:trPr>
                  <w:trHeight w:val="20"/>
                </w:trPr>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left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p>
                </w:tc>
              </w:tr>
            </w:sdtContent>
          </w:sdt>
          <w:sdt>
            <w:sdtPr>
              <w:rPr>
                <w:rFonts w:hint="eastAsia"/>
                <w:szCs w:val="21"/>
              </w:rPr>
              <w:alias w:val="存货跌价准备明细"/>
              <w:tag w:val="_GBC_c901c46f630b4db5826ead896c012bf9"/>
              <w:id w:val="573314183"/>
              <w:lock w:val="sdtLocked"/>
            </w:sdtPr>
            <w:sdtContent>
              <w:tr w:rsidR="00615158" w:rsidTr="006B7B6B">
                <w:trPr>
                  <w:trHeight w:val="20"/>
                </w:trPr>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left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p>
                </w:tc>
              </w:tr>
            </w:sdtContent>
          </w:sdt>
          <w:tr w:rsidR="00615158" w:rsidTr="006B7B6B">
            <w:trPr>
              <w:trHeight w:val="20"/>
            </w:trPr>
            <w:sdt>
              <w:sdtPr>
                <w:tag w:val="_PLD_cb1768e916f04c1d8cc6e1efb4624f54"/>
                <w:id w:val="573314184"/>
                <w:lock w:val="sdtLocked"/>
              </w:sdtPr>
              <w:sdtContent>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center"/>
                      <w:rPr>
                        <w:szCs w:val="21"/>
                      </w:rPr>
                    </w:pPr>
                    <w:r>
                      <w:rPr>
                        <w:rFonts w:hint="eastAsia"/>
                        <w:szCs w:val="21"/>
                      </w:rPr>
                      <w:t>合计</w:t>
                    </w:r>
                  </w:p>
                </w:tc>
              </w:sdtContent>
            </w:sdt>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57,692,782.23</w:t>
                </w: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615158" w:rsidRDefault="00615158" w:rsidP="006B7B6B">
                <w:pPr>
                  <w:jc w:val="right"/>
                  <w:rPr>
                    <w:szCs w:val="21"/>
                  </w:rPr>
                </w:pPr>
                <w:r>
                  <w:t>3,036,207.36</w:t>
                </w:r>
              </w:p>
            </w:tc>
            <w:tc>
              <w:tcPr>
                <w:tcW w:w="713" w:type="pct"/>
                <w:tcBorders>
                  <w:left w:val="single" w:sz="4" w:space="0" w:color="auto"/>
                  <w:bottom w:val="single" w:sz="4" w:space="0" w:color="auto"/>
                  <w:right w:val="single" w:sz="4" w:space="0" w:color="auto"/>
                </w:tcBorders>
              </w:tcPr>
              <w:p w:rsidR="00615158" w:rsidRDefault="00615158" w:rsidP="006B7B6B">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615158" w:rsidRDefault="00615158" w:rsidP="006B7B6B">
                <w:pPr>
                  <w:ind w:right="5"/>
                  <w:jc w:val="right"/>
                  <w:rPr>
                    <w:szCs w:val="21"/>
                  </w:rPr>
                </w:pPr>
                <w:r>
                  <w:t>54,656,574.87</w:t>
                </w:r>
              </w:p>
            </w:tc>
          </w:tr>
        </w:tbl>
        <w:p w:rsidR="00615158" w:rsidRDefault="00615158"/>
        <w:p w:rsidR="00D26B69" w:rsidRDefault="00B66160"/>
      </w:sdtContent>
    </w:sdt>
    <w:bookmarkEnd w:id="96"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rFonts w:ascii="Times New Roman" w:hAnsi="Times New Roman"/>
        </w:rPr>
      </w:sdtEndPr>
      <w:sdtContent>
        <w:p w:rsidR="00D26B69" w:rsidRDefault="00A445E1">
          <w:pPr>
            <w:pStyle w:val="4"/>
            <w:numPr>
              <w:ilvl w:val="0"/>
              <w:numId w:val="48"/>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ContentLocked"/>
            <w:placeholder>
              <w:docPart w:val="GBC22222222222222222222222222222"/>
            </w:placeholder>
          </w:sdtPr>
          <w:sdtContent>
            <w:p w:rsidR="00D26B69" w:rsidRDefault="00B66160" w:rsidP="002A0B0F">
              <w:r>
                <w:fldChar w:fldCharType="begin"/>
              </w:r>
              <w:r w:rsidR="002A0B0F">
                <w:instrText>MACROBUTTON  SnrToggleCheckbox □适用</w:instrText>
              </w:r>
              <w:r>
                <w:fldChar w:fldCharType="end"/>
              </w:r>
              <w:r>
                <w:fldChar w:fldCharType="begin"/>
              </w:r>
              <w:r w:rsidR="002A0B0F">
                <w:instrText xml:space="preserve"> MACROBUTTON  SnrToggleCheckbox √不适用 </w:instrText>
              </w:r>
              <w:r>
                <w:fldChar w:fldCharType="end"/>
              </w:r>
            </w:p>
          </w:sdtContent>
        </w:sdt>
      </w:sdtContent>
    </w:sdt>
    <w:p w:rsidR="00D26B69" w:rsidRDefault="00D26B69"/>
    <w:p w:rsidR="00D26B69" w:rsidRDefault="00D26B69"/>
    <w:bookmarkStart w:id="97" w:name="_Hlk13577550" w:displacedByCustomXml="next"/>
    <w:sdt>
      <w:sdtPr>
        <w:rPr>
          <w:rFonts w:ascii="宋体" w:hAnsi="宋体" w:cs="宋体" w:hint="eastAsia"/>
          <w:b w:val="0"/>
          <w:bCs w:val="0"/>
          <w:kern w:val="0"/>
          <w:szCs w:val="24"/>
        </w:rPr>
        <w:alias w:val="模块:期末建造合同形成的已完工未结算资产情况"/>
        <w:tag w:val="_SEC_7fcacf696549497bbbe87a8d80680410"/>
        <w:id w:val="186105667"/>
        <w:lock w:val="sdtLocked"/>
        <w:placeholder>
          <w:docPart w:val="GBC22222222222222222222222222222"/>
        </w:placeholder>
      </w:sdtPr>
      <w:sdtEndPr>
        <w:rPr>
          <w:rFonts w:hint="default"/>
        </w:rPr>
      </w:sdtEndPr>
      <w:sdtContent>
        <w:p w:rsidR="00D26B69" w:rsidRDefault="00A445E1">
          <w:pPr>
            <w:pStyle w:val="4"/>
            <w:numPr>
              <w:ilvl w:val="0"/>
              <w:numId w:val="48"/>
            </w:numPr>
            <w:tabs>
              <w:tab w:val="left" w:pos="630"/>
            </w:tabs>
          </w:pPr>
          <w:r>
            <w:rPr>
              <w:rFonts w:hint="eastAsia"/>
            </w:rPr>
            <w:t>期末建造合同形成的已完工未结算资产情况</w:t>
          </w:r>
        </w:p>
        <w:sdt>
          <w:sdtPr>
            <w:alias w:val="是否适用：期末建造合同形成的已完工未结算资产情况[双击切换]"/>
            <w:tag w:val="_GBC_6da0ad5ecf854eb9bdf13034e03cb317"/>
            <w:id w:val="797802592"/>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97" w:displacedByCustomXml="prev"/>
    <w:bookmarkStart w:id="98" w:name="_Hlk14096551" w:displacedByCustomXml="next"/>
    <w:bookmarkStart w:id="99" w:name="_Hlk14096563" w:displacedByCustomXml="next"/>
    <w:sdt>
      <w:sdtPr>
        <w:rPr>
          <w:rFonts w:hint="eastAsia"/>
        </w:rPr>
        <w:alias w:val="模块:其他说明："/>
        <w:tag w:val="_SEC_e0565a666e5441cdb6c7dea797a5a4b8"/>
        <w:id w:val="-1580364776"/>
        <w:lock w:val="sdtLocked"/>
        <w:placeholder>
          <w:docPart w:val="GBC22222222222222222222222222222"/>
        </w:placeholder>
      </w:sdtPr>
      <w:sdtEndPr>
        <w:rPr>
          <w:rFonts w:hint="default"/>
        </w:rPr>
      </w:sdtEndPr>
      <w:sdtContent>
        <w:p w:rsidR="00D26B69" w:rsidRDefault="00A445E1">
          <w:r>
            <w:rPr>
              <w:rFonts w:hint="eastAsia"/>
            </w:rPr>
            <w:t>其他说明：</w:t>
          </w:r>
          <w:bookmarkEnd w:id="98"/>
        </w:p>
        <w:sdt>
          <w:sdtPr>
            <w:alias w:val="是否适用：建造合同形成的已完工未结算资产的其他说明[双击切换]"/>
            <w:tag w:val="_GBC_526437836aa54ee7a74be7bf98aabe85"/>
            <w:id w:val="287163963"/>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sdtContent>
    </w:sdt>
    <w:bookmarkEnd w:id="99" w:displacedByCustomXml="prev"/>
    <w:p w:rsidR="00D26B69" w:rsidRDefault="00D26B69"/>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D26B69" w:rsidRDefault="00A445E1">
          <w:pPr>
            <w:pStyle w:val="3"/>
            <w:numPr>
              <w:ilvl w:val="0"/>
              <w:numId w:val="21"/>
            </w:numPr>
            <w:tabs>
              <w:tab w:val="left" w:pos="504"/>
            </w:tabs>
          </w:pPr>
          <w:r w:rsidRPr="002A0B0F">
            <w:rPr>
              <w:rFonts w:hint="eastAsia"/>
            </w:rPr>
            <w:t>持有待售资</w:t>
          </w:r>
          <w:r>
            <w:rPr>
              <w:rFonts w:hint="eastAsia"/>
            </w:rPr>
            <w:t>产</w:t>
          </w:r>
        </w:p>
        <w:sdt>
          <w:sdtPr>
            <w:alias w:val="是否适用：划分为持有待售的资产[双击切换]"/>
            <w:tag w:val="_GBC_a6517e0f93e04b1caa2e45201c8133b1"/>
            <w:id w:val="-1794042096"/>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sdtContent>
    </w:sdt>
    <w:p w:rsidR="00D26B69" w:rsidRDefault="00D26B69">
      <w:pPr>
        <w:ind w:right="210"/>
      </w:pPr>
    </w:p>
    <w:bookmarkStart w:id="100"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D26B69" w:rsidRDefault="00A445E1">
          <w:pPr>
            <w:pStyle w:val="3"/>
            <w:numPr>
              <w:ilvl w:val="0"/>
              <w:numId w:val="21"/>
            </w:numPr>
            <w:tabs>
              <w:tab w:val="left" w:pos="504"/>
            </w:tabs>
          </w:pPr>
          <w:r>
            <w:rPr>
              <w:rFonts w:hint="eastAsia"/>
            </w:rPr>
            <w:t>一年内到期的非流动资产</w:t>
          </w:r>
        </w:p>
        <w:sdt>
          <w:sdtPr>
            <w:alias w:val="是否适用：一年内到期的非流动资产[双击切换]"/>
            <w:tag w:val="_GBC_3c3df002388d4bbe8dd8d4df7fe26ebc"/>
            <w:id w:val="930935702"/>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pPr>
            <w:ind w:right="210"/>
          </w:pPr>
        </w:p>
      </w:sdtContent>
    </w:sdt>
    <w:bookmarkEnd w:id="100" w:displacedByCustomXml="prev"/>
    <w:p w:rsidR="00D26B69" w:rsidRDefault="00D26B69">
      <w:pPr>
        <w:ind w:right="210"/>
      </w:pPr>
    </w:p>
    <w:bookmarkStart w:id="101"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D26B69" w:rsidRDefault="00A445E1">
          <w:pPr>
            <w:pStyle w:val="3"/>
            <w:numPr>
              <w:ilvl w:val="0"/>
              <w:numId w:val="21"/>
            </w:numPr>
            <w:tabs>
              <w:tab w:val="left" w:pos="504"/>
            </w:tabs>
          </w:pPr>
          <w:r>
            <w:rPr>
              <w:rFonts w:hint="eastAsia"/>
            </w:rPr>
            <w:t>其他流动资产</w:t>
          </w:r>
        </w:p>
        <w:sdt>
          <w:sdtPr>
            <w:alias w:val="是否适用：其他流动资产[双击切换]"/>
            <w:tag w:val="_GBC_7733d50365e24328b41020152f88028d"/>
            <w:id w:val="-1401664455"/>
            <w:lock w:val="sdtContentLocked"/>
            <w:placeholder>
              <w:docPart w:val="GBC22222222222222222222222222222"/>
            </w:placeholder>
          </w:sdtPr>
          <w:sdtContent>
            <w:p w:rsidR="00D26B69" w:rsidRDefault="00B66160">
              <w:r>
                <w:fldChar w:fldCharType="begin"/>
              </w:r>
              <w:r w:rsidR="001A7A2F">
                <w:instrText xml:space="preserve"> MACROBUTTON  SnrToggleCheckbox √适用 </w:instrText>
              </w:r>
              <w:r>
                <w:fldChar w:fldCharType="end"/>
              </w:r>
              <w:r>
                <w:fldChar w:fldCharType="begin"/>
              </w:r>
              <w:r w:rsidR="001A7A2F">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552"/>
            <w:gridCol w:w="2845"/>
          </w:tblGrid>
          <w:tr w:rsidR="001A7A2F" w:rsidTr="001A7A2F">
            <w:sdt>
              <w:sdtPr>
                <w:tag w:val="_PLD_15bbfc7d41df4300abcae2e424cc6572"/>
                <w:id w:val="573314299"/>
                <w:lock w:val="sdtLocked"/>
              </w:sdtPr>
              <w:sdtContent>
                <w:tc>
                  <w:tcPr>
                    <w:tcW w:w="2018" w:type="pct"/>
                    <w:shd w:val="clear" w:color="auto" w:fill="auto"/>
                    <w:vAlign w:val="center"/>
                  </w:tcPr>
                  <w:p w:rsidR="001A7A2F" w:rsidRDefault="001A7A2F" w:rsidP="006B7B6B">
                    <w:pPr>
                      <w:jc w:val="center"/>
                      <w:rPr>
                        <w:szCs w:val="21"/>
                      </w:rPr>
                    </w:pPr>
                    <w:r>
                      <w:rPr>
                        <w:rFonts w:hint="eastAsia"/>
                        <w:szCs w:val="21"/>
                      </w:rPr>
                      <w:t>项目</w:t>
                    </w:r>
                  </w:p>
                </w:tc>
              </w:sdtContent>
            </w:sdt>
            <w:sdt>
              <w:sdtPr>
                <w:tag w:val="_PLD_d2a222194eae4e958db2401139170ea2"/>
                <w:id w:val="573314300"/>
                <w:lock w:val="sdtLocked"/>
              </w:sdtPr>
              <w:sdtContent>
                <w:tc>
                  <w:tcPr>
                    <w:tcW w:w="1410" w:type="pct"/>
                    <w:shd w:val="clear" w:color="auto" w:fill="auto"/>
                    <w:vAlign w:val="center"/>
                  </w:tcPr>
                  <w:p w:rsidR="001A7A2F" w:rsidRDefault="001A7A2F" w:rsidP="006B7B6B">
                    <w:pPr>
                      <w:jc w:val="center"/>
                      <w:rPr>
                        <w:szCs w:val="21"/>
                      </w:rPr>
                    </w:pPr>
                    <w:r>
                      <w:rPr>
                        <w:rFonts w:hint="eastAsia"/>
                        <w:szCs w:val="21"/>
                      </w:rPr>
                      <w:t>期末余额</w:t>
                    </w:r>
                  </w:p>
                </w:tc>
              </w:sdtContent>
            </w:sdt>
            <w:sdt>
              <w:sdtPr>
                <w:tag w:val="_PLD_0f3815799e9d4216b9506517d8e9b90c"/>
                <w:id w:val="573314301"/>
                <w:lock w:val="sdtLocked"/>
              </w:sdtPr>
              <w:sdtContent>
                <w:tc>
                  <w:tcPr>
                    <w:tcW w:w="1572" w:type="pct"/>
                    <w:shd w:val="clear" w:color="auto" w:fill="auto"/>
                    <w:vAlign w:val="center"/>
                  </w:tcPr>
                  <w:p w:rsidR="001A7A2F" w:rsidRDefault="001A7A2F" w:rsidP="006B7B6B">
                    <w:pPr>
                      <w:jc w:val="center"/>
                      <w:rPr>
                        <w:szCs w:val="21"/>
                      </w:rPr>
                    </w:pPr>
                    <w:r>
                      <w:rPr>
                        <w:rFonts w:hint="eastAsia"/>
                        <w:szCs w:val="21"/>
                      </w:rPr>
                      <w:t>期初余额</w:t>
                    </w:r>
                  </w:p>
                </w:tc>
              </w:sdtContent>
            </w:sdt>
          </w:tr>
          <w:sdt>
            <w:sdtPr>
              <w:rPr>
                <w:rFonts w:hint="eastAsia"/>
                <w:szCs w:val="21"/>
              </w:rPr>
              <w:alias w:val="其他流动资产明细"/>
              <w:tag w:val="_TUP_0bae324e6bd3444492796087e454ca12"/>
              <w:id w:val="573314302"/>
              <w:lock w:val="sdtLocked"/>
            </w:sdtPr>
            <w:sdtContent>
              <w:tr w:rsidR="001A7A2F" w:rsidTr="001A7A2F">
                <w:tc>
                  <w:tcPr>
                    <w:tcW w:w="2018" w:type="pct"/>
                    <w:shd w:val="clear" w:color="auto" w:fill="auto"/>
                  </w:tcPr>
                  <w:p w:rsidR="001A7A2F" w:rsidRDefault="001A7A2F" w:rsidP="006B7B6B">
                    <w:pPr>
                      <w:snapToGrid w:val="0"/>
                      <w:ind w:leftChars="-51" w:left="-107"/>
                      <w:rPr>
                        <w:szCs w:val="21"/>
                      </w:rPr>
                    </w:pPr>
                    <w:r>
                      <w:t>预缴税金</w:t>
                    </w:r>
                  </w:p>
                </w:tc>
                <w:tc>
                  <w:tcPr>
                    <w:tcW w:w="1410" w:type="pct"/>
                    <w:shd w:val="clear" w:color="auto" w:fill="auto"/>
                  </w:tcPr>
                  <w:p w:rsidR="001A7A2F" w:rsidRDefault="001A7A2F" w:rsidP="006B7B6B">
                    <w:pPr>
                      <w:snapToGrid w:val="0"/>
                      <w:jc w:val="right"/>
                      <w:rPr>
                        <w:szCs w:val="21"/>
                      </w:rPr>
                    </w:pPr>
                    <w:r>
                      <w:t>53,216,994.73</w:t>
                    </w:r>
                  </w:p>
                </w:tc>
                <w:tc>
                  <w:tcPr>
                    <w:tcW w:w="1572" w:type="pct"/>
                    <w:shd w:val="clear" w:color="auto" w:fill="auto"/>
                  </w:tcPr>
                  <w:p w:rsidR="001A7A2F" w:rsidRDefault="001A7A2F" w:rsidP="006B7B6B">
                    <w:pPr>
                      <w:snapToGrid w:val="0"/>
                      <w:jc w:val="right"/>
                      <w:rPr>
                        <w:szCs w:val="21"/>
                      </w:rPr>
                    </w:pPr>
                    <w:r>
                      <w:t>40,068,398.89</w:t>
                    </w:r>
                  </w:p>
                </w:tc>
              </w:tr>
            </w:sdtContent>
          </w:sdt>
          <w:sdt>
            <w:sdtPr>
              <w:rPr>
                <w:rFonts w:hint="eastAsia"/>
                <w:szCs w:val="21"/>
              </w:rPr>
              <w:alias w:val="其他流动资产明细"/>
              <w:tag w:val="_TUP_0bae324e6bd3444492796087e454ca12"/>
              <w:id w:val="573314303"/>
              <w:lock w:val="sdtLocked"/>
            </w:sdtPr>
            <w:sdtContent>
              <w:tr w:rsidR="001A7A2F" w:rsidTr="001A7A2F">
                <w:tc>
                  <w:tcPr>
                    <w:tcW w:w="2018" w:type="pct"/>
                    <w:shd w:val="clear" w:color="auto" w:fill="auto"/>
                  </w:tcPr>
                  <w:p w:rsidR="001A7A2F" w:rsidRDefault="001A7A2F" w:rsidP="006B7B6B">
                    <w:pPr>
                      <w:snapToGrid w:val="0"/>
                      <w:ind w:leftChars="-51" w:left="-107"/>
                      <w:rPr>
                        <w:szCs w:val="21"/>
                      </w:rPr>
                    </w:pPr>
                    <w:r>
                      <w:t>待摊费用</w:t>
                    </w:r>
                  </w:p>
                </w:tc>
                <w:tc>
                  <w:tcPr>
                    <w:tcW w:w="1410" w:type="pct"/>
                    <w:shd w:val="clear" w:color="auto" w:fill="auto"/>
                  </w:tcPr>
                  <w:p w:rsidR="001A7A2F" w:rsidRDefault="001A7A2F" w:rsidP="006B7B6B">
                    <w:pPr>
                      <w:snapToGrid w:val="0"/>
                      <w:jc w:val="right"/>
                      <w:rPr>
                        <w:szCs w:val="21"/>
                      </w:rPr>
                    </w:pPr>
                    <w:r>
                      <w:t>791,240.68</w:t>
                    </w:r>
                  </w:p>
                </w:tc>
                <w:tc>
                  <w:tcPr>
                    <w:tcW w:w="1572" w:type="pct"/>
                    <w:shd w:val="clear" w:color="auto" w:fill="auto"/>
                  </w:tcPr>
                  <w:p w:rsidR="001A7A2F" w:rsidRDefault="001A7A2F" w:rsidP="006B7B6B">
                    <w:pPr>
                      <w:snapToGrid w:val="0"/>
                      <w:jc w:val="right"/>
                      <w:rPr>
                        <w:szCs w:val="21"/>
                      </w:rPr>
                    </w:pPr>
                    <w:r>
                      <w:t>5,559,351.71</w:t>
                    </w:r>
                  </w:p>
                </w:tc>
              </w:tr>
            </w:sdtContent>
          </w:sdt>
          <w:sdt>
            <w:sdtPr>
              <w:rPr>
                <w:rFonts w:hint="eastAsia"/>
                <w:szCs w:val="21"/>
              </w:rPr>
              <w:alias w:val="其他流动资产明细"/>
              <w:tag w:val="_TUP_0bae324e6bd3444492796087e454ca12"/>
              <w:id w:val="573314304"/>
              <w:lock w:val="sdtLocked"/>
            </w:sdtPr>
            <w:sdtContent>
              <w:tr w:rsidR="001A7A2F" w:rsidTr="001A7A2F">
                <w:tc>
                  <w:tcPr>
                    <w:tcW w:w="2018" w:type="pct"/>
                    <w:shd w:val="clear" w:color="auto" w:fill="auto"/>
                  </w:tcPr>
                  <w:p w:rsidR="001A7A2F" w:rsidRDefault="001A7A2F" w:rsidP="006B7B6B">
                    <w:pPr>
                      <w:snapToGrid w:val="0"/>
                      <w:ind w:leftChars="-51" w:left="-107"/>
                      <w:rPr>
                        <w:szCs w:val="21"/>
                      </w:rPr>
                    </w:pPr>
                    <w:r>
                      <w:t>转移应收账款且继续涉入形成的资产</w:t>
                    </w:r>
                  </w:p>
                </w:tc>
                <w:tc>
                  <w:tcPr>
                    <w:tcW w:w="1410" w:type="pct"/>
                    <w:shd w:val="clear" w:color="auto" w:fill="auto"/>
                  </w:tcPr>
                  <w:p w:rsidR="001A7A2F" w:rsidRDefault="001A7A2F" w:rsidP="006B7B6B">
                    <w:pPr>
                      <w:snapToGrid w:val="0"/>
                      <w:jc w:val="right"/>
                      <w:rPr>
                        <w:szCs w:val="21"/>
                      </w:rPr>
                    </w:pPr>
                  </w:p>
                </w:tc>
                <w:tc>
                  <w:tcPr>
                    <w:tcW w:w="1572" w:type="pct"/>
                    <w:shd w:val="clear" w:color="auto" w:fill="auto"/>
                  </w:tcPr>
                  <w:p w:rsidR="001A7A2F" w:rsidRDefault="001A7A2F" w:rsidP="006B7B6B">
                    <w:pPr>
                      <w:snapToGrid w:val="0"/>
                      <w:jc w:val="right"/>
                      <w:rPr>
                        <w:szCs w:val="21"/>
                      </w:rPr>
                    </w:pPr>
                    <w:r>
                      <w:t>6,206,400.00</w:t>
                    </w:r>
                  </w:p>
                </w:tc>
              </w:tr>
            </w:sdtContent>
          </w:sdt>
          <w:tr w:rsidR="001A7A2F" w:rsidTr="001A7A2F">
            <w:sdt>
              <w:sdtPr>
                <w:tag w:val="_PLD_b6c346d1d68d4f27847794dad182ef24"/>
                <w:id w:val="573314305"/>
                <w:lock w:val="sdtLocked"/>
              </w:sdtPr>
              <w:sdtContent>
                <w:tc>
                  <w:tcPr>
                    <w:tcW w:w="2018" w:type="pct"/>
                    <w:shd w:val="clear" w:color="auto" w:fill="auto"/>
                    <w:vAlign w:val="center"/>
                  </w:tcPr>
                  <w:p w:rsidR="001A7A2F" w:rsidRDefault="001A7A2F" w:rsidP="006B7B6B">
                    <w:pPr>
                      <w:snapToGrid w:val="0"/>
                      <w:ind w:leftChars="-51" w:left="-107"/>
                      <w:jc w:val="center"/>
                      <w:rPr>
                        <w:szCs w:val="21"/>
                      </w:rPr>
                    </w:pPr>
                    <w:r>
                      <w:rPr>
                        <w:rFonts w:hint="eastAsia"/>
                        <w:szCs w:val="21"/>
                      </w:rPr>
                      <w:t>合计</w:t>
                    </w:r>
                  </w:p>
                </w:tc>
              </w:sdtContent>
            </w:sdt>
            <w:tc>
              <w:tcPr>
                <w:tcW w:w="1410" w:type="pct"/>
                <w:shd w:val="clear" w:color="auto" w:fill="auto"/>
              </w:tcPr>
              <w:p w:rsidR="001A7A2F" w:rsidRDefault="001A7A2F" w:rsidP="006B7B6B">
                <w:pPr>
                  <w:snapToGrid w:val="0"/>
                  <w:jc w:val="right"/>
                  <w:rPr>
                    <w:szCs w:val="21"/>
                  </w:rPr>
                </w:pPr>
                <w:r>
                  <w:t>54,008,235.41</w:t>
                </w:r>
              </w:p>
            </w:tc>
            <w:tc>
              <w:tcPr>
                <w:tcW w:w="1572" w:type="pct"/>
                <w:shd w:val="clear" w:color="auto" w:fill="auto"/>
              </w:tcPr>
              <w:p w:rsidR="001A7A2F" w:rsidRDefault="001A7A2F" w:rsidP="006B7B6B">
                <w:pPr>
                  <w:snapToGrid w:val="0"/>
                  <w:jc w:val="right"/>
                  <w:rPr>
                    <w:szCs w:val="21"/>
                  </w:rPr>
                </w:pPr>
                <w:r>
                  <w:t>51,834,150.60</w:t>
                </w:r>
              </w:p>
            </w:tc>
          </w:tr>
        </w:tbl>
        <w:p w:rsidR="001A7A2F" w:rsidRDefault="001A7A2F"/>
        <w:p w:rsidR="00D26B69" w:rsidRDefault="00A445E1">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rsidR="00D26B69" w:rsidRDefault="002A0B0F">
              <w:r>
                <w:rPr>
                  <w:rFonts w:hint="eastAsia"/>
                </w:rPr>
                <w:t>无。</w:t>
              </w:r>
            </w:p>
          </w:sdtContent>
        </w:sdt>
      </w:sdtContent>
    </w:sdt>
    <w:bookmarkEnd w:id="101" w:displacedByCustomXml="prev"/>
    <w:p w:rsidR="00D26B69" w:rsidRDefault="00D26B69">
      <w:pPr>
        <w:ind w:right="210"/>
      </w:pPr>
    </w:p>
    <w:bookmarkStart w:id="102"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pPr>
          <w:r>
            <w:rPr>
              <w:rFonts w:hint="eastAsia"/>
            </w:rPr>
            <w:t>债权投资</w:t>
          </w:r>
        </w:p>
        <w:p w:rsidR="00D26B69" w:rsidRDefault="00A445E1">
          <w:pPr>
            <w:pStyle w:val="4"/>
            <w:numPr>
              <w:ilvl w:val="3"/>
              <w:numId w:val="103"/>
            </w:numPr>
            <w:ind w:left="426" w:hanging="426"/>
          </w:pPr>
          <w:r>
            <w:rPr>
              <w:rFonts w:hint="eastAsia"/>
            </w:rPr>
            <w:t>债权投资情况</w:t>
          </w:r>
        </w:p>
        <w:sdt>
          <w:sdtPr>
            <w:alias w:val="是否适用：以摊余成本计量的长期债权投资[双击切换]"/>
            <w:tag w:val="_GBC_22cb0188d98c4d37a97e0c6a9e34e10d"/>
            <w:id w:val="-1424871765"/>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102" w:displacedByCustomXml="prev"/>
    <w:bookmarkStart w:id="103" w:name="_Hlk10471440" w:displacedByCustomXml="next"/>
    <w:bookmarkStart w:id="104"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D26B69" w:rsidRDefault="00A445E1">
          <w:pPr>
            <w:pStyle w:val="4"/>
            <w:numPr>
              <w:ilvl w:val="3"/>
              <w:numId w:val="103"/>
            </w:numPr>
            <w:ind w:left="426" w:hanging="426"/>
          </w:pPr>
          <w:r>
            <w:rPr>
              <w:rFonts w:hint="eastAsia"/>
            </w:rPr>
            <w:t>期末重要的债权投资</w:t>
          </w:r>
          <w:bookmarkEnd w:id="103"/>
        </w:p>
        <w:sdt>
          <w:sdtPr>
            <w:alias w:val="是否适用：重要的债权投资[双击切换]"/>
            <w:tag w:val="_GBC_0ff84ccc1d234704b93c4e33c0d575ce"/>
            <w:id w:val="1729872352"/>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104" w:displacedByCustomXml="prev"/>
    <w:bookmarkStart w:id="105" w:name="_Hlk10471472" w:displacedByCustomXml="next"/>
    <w:bookmarkStart w:id="106"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D26B69" w:rsidRDefault="00A445E1">
          <w:pPr>
            <w:pStyle w:val="4"/>
            <w:numPr>
              <w:ilvl w:val="3"/>
              <w:numId w:val="103"/>
            </w:numPr>
            <w:ind w:left="426" w:hanging="426"/>
          </w:pPr>
          <w:r>
            <w:rPr>
              <w:rFonts w:ascii="宋体" w:hAnsi="宋体" w:cs="宋体" w:hint="eastAsia"/>
              <w:bCs w:val="0"/>
              <w:kern w:val="0"/>
              <w:szCs w:val="24"/>
            </w:rPr>
            <w:t>减值准备计提情况</w:t>
          </w:r>
          <w:bookmarkEnd w:id="105"/>
        </w:p>
        <w:sdt>
          <w:sdtPr>
            <w:alias w:val="是否适用：债权投资减值准备调节表[双击切换]"/>
            <w:tag w:val="_GBC_415a5cd43ad14136b13ac09b150da06f"/>
            <w:id w:val="1895469357"/>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D26B69">
          <w:pPr>
            <w:ind w:right="210"/>
          </w:pPr>
        </w:p>
        <w:p w:rsidR="00D26B69" w:rsidRDefault="00B66160">
          <w:pPr>
            <w:ind w:right="210"/>
          </w:pPr>
        </w:p>
      </w:sdtContent>
    </w:sdt>
    <w:bookmarkEnd w:id="106" w:displacedByCustomXml="prev"/>
    <w:bookmarkStart w:id="107"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其他债权投资</w:t>
          </w:r>
        </w:p>
        <w:p w:rsidR="00D26B69" w:rsidRDefault="00A445E1">
          <w:pPr>
            <w:pStyle w:val="4"/>
            <w:numPr>
              <w:ilvl w:val="3"/>
              <w:numId w:val="104"/>
            </w:numPr>
            <w:ind w:left="426" w:hanging="426"/>
          </w:pPr>
          <w:r>
            <w:rPr>
              <w:rFonts w:hint="eastAsia"/>
            </w:rPr>
            <w:t>其他债权投资情况</w:t>
          </w:r>
        </w:p>
        <w:sdt>
          <w:sdtPr>
            <w:alias w:val="是否适用：其他债权投资情况[双击切换]"/>
            <w:tag w:val="_GBC_a2d99fd3a665497694c6ad6801c54a4f"/>
            <w:id w:val="273759638"/>
            <w:lock w:val="sdtContentLocked"/>
            <w:placeholder>
              <w:docPart w:val="GBC22222222222222222222222222222"/>
            </w:placeholder>
          </w:sdtPr>
          <w:sdtContent>
            <w:p w:rsidR="00D26B69" w:rsidRDefault="00B66160" w:rsidP="002A0B0F">
              <w:pPr>
                <w:ind w:right="210"/>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107" w:displacedByCustomXml="prev"/>
    <w:bookmarkStart w:id="108" w:name="_Hlk10471670" w:displacedByCustomXml="next"/>
    <w:bookmarkStart w:id="109"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D26B69" w:rsidRDefault="00A445E1">
          <w:pPr>
            <w:pStyle w:val="4"/>
            <w:numPr>
              <w:ilvl w:val="3"/>
              <w:numId w:val="104"/>
            </w:numPr>
            <w:ind w:left="426" w:hanging="426"/>
          </w:pPr>
          <w:r>
            <w:rPr>
              <w:rFonts w:hint="eastAsia"/>
            </w:rPr>
            <w:t>期末重要的其他债权投资</w:t>
          </w:r>
          <w:bookmarkEnd w:id="108"/>
        </w:p>
        <w:sdt>
          <w:sdtPr>
            <w:alias w:val="是否适用：重要的其他债权投资[双击切换]"/>
            <w:tag w:val="_GBC_e8808db892544b1ead740cddc4156455"/>
            <w:id w:val="1401405949"/>
            <w:lock w:val="sdtContentLocked"/>
            <w:placeholder>
              <w:docPart w:val="GBC22222222222222222222222222222"/>
            </w:placeholder>
          </w:sdtPr>
          <w:sdtContent>
            <w:p w:rsidR="00D26B69" w:rsidRDefault="00B66160" w:rsidP="002A0B0F">
              <w:pPr>
                <w:ind w:right="210"/>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109" w:displacedByCustomXml="prev"/>
    <w:bookmarkStart w:id="110" w:name="_Hlk10471703" w:displacedByCustomXml="next"/>
    <w:bookmarkStart w:id="111"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12" w:name="_Hlk533848073" w:displacedByCustomXml="prev"/>
        <w:p w:rsidR="00D26B69" w:rsidRDefault="00A445E1">
          <w:pPr>
            <w:pStyle w:val="4"/>
            <w:numPr>
              <w:ilvl w:val="3"/>
              <w:numId w:val="104"/>
            </w:numPr>
            <w:ind w:left="426" w:hanging="426"/>
          </w:pPr>
          <w:r>
            <w:rPr>
              <w:rFonts w:ascii="宋体" w:hAnsi="宋体" w:cs="宋体" w:hint="eastAsia"/>
              <w:bCs w:val="0"/>
              <w:kern w:val="0"/>
              <w:szCs w:val="24"/>
            </w:rPr>
            <w:t>减值准备计提情况</w:t>
          </w:r>
          <w:bookmarkEnd w:id="110"/>
        </w:p>
        <w:sdt>
          <w:sdtPr>
            <w:alias w:val="是否适用：其他债权投资减值准备调节表[双击切换]"/>
            <w:tag w:val="_GBC_038e4a0a4815442e91a9309c128001c1"/>
            <w:id w:val="-555165306"/>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D26B69">
          <w:pPr>
            <w:ind w:right="210"/>
          </w:pPr>
        </w:p>
        <w:p w:rsidR="00D26B69" w:rsidRDefault="00B66160">
          <w:pPr>
            <w:rPr>
              <w:szCs w:val="21"/>
            </w:rPr>
          </w:pPr>
        </w:p>
      </w:sdtContent>
      <w:bookmarkEnd w:id="112" w:displacedByCustomXml="next"/>
    </w:sdt>
    <w:bookmarkEnd w:id="111" w:displacedByCustomXml="prev"/>
    <w:bookmarkStart w:id="113" w:name="_Hlk533848097" w:displacedByCustomXml="next"/>
    <w:bookmarkStart w:id="114"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D26B69" w:rsidRDefault="00A445E1">
          <w:r>
            <w:rPr>
              <w:rFonts w:hint="eastAsia"/>
            </w:rPr>
            <w:t>其他说明：</w:t>
          </w:r>
          <w:bookmarkEnd w:id="113"/>
        </w:p>
        <w:sdt>
          <w:sdtPr>
            <w:alias w:val="是否适用：其他债权投资其他说明[双击切换]"/>
            <w:tag w:val="_GBC_e37f3e78626b4cd0ad52d68ae2fcdecb"/>
            <w:id w:val="839354787"/>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114" w:displacedByCustomXml="prev"/>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D26B69" w:rsidRDefault="00A445E1">
          <w:pPr>
            <w:pStyle w:val="4"/>
            <w:numPr>
              <w:ilvl w:val="0"/>
              <w:numId w:val="83"/>
            </w:numPr>
          </w:pPr>
          <w:r>
            <w:rPr>
              <w:rFonts w:hint="eastAsia"/>
            </w:rPr>
            <w:t>长期应收款情况</w:t>
          </w:r>
        </w:p>
        <w:sdt>
          <w:sdtPr>
            <w:alias w:val="是否适用：长期应收款情况[双击切换]"/>
            <w:tag w:val="_GBC_03ba5a75d6d541f4a60fba2b18c9d548"/>
            <w:id w:val="529917655"/>
            <w:lock w:val="sdtContentLocked"/>
            <w:placeholder>
              <w:docPart w:val="GBC22222222222222222222222222222"/>
            </w:placeholder>
          </w:sdtPr>
          <w:sdtContent>
            <w:p w:rsidR="00D26B69" w:rsidRDefault="00B66160" w:rsidP="002A0B0F">
              <w:pPr>
                <w:rPr>
                  <w:color w:val="FF0000"/>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Start w:id="115"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D26B69" w:rsidRDefault="00A445E1">
          <w:pPr>
            <w:pStyle w:val="4"/>
            <w:numPr>
              <w:ilvl w:val="0"/>
              <w:numId w:val="83"/>
            </w:numPr>
            <w:rPr>
              <w:szCs w:val="21"/>
            </w:rPr>
          </w:pPr>
          <w:r>
            <w:rPr>
              <w:rFonts w:hint="eastAsia"/>
              <w:szCs w:val="21"/>
            </w:rPr>
            <w:t>坏账准备计提情况</w:t>
          </w:r>
        </w:p>
        <w:sdt>
          <w:sdtPr>
            <w:alias w:val="是否适用：长期应收款坏账准备调节表[双击切换]"/>
            <w:tag w:val="_GBC_f7e4bed7dbb84fbcb52f2226cf465bb3"/>
            <w:id w:val="1768805350"/>
            <w:lock w:val="sdtContentLocked"/>
            <w:placeholder>
              <w:docPart w:val="GBC22222222222222222222222222222"/>
            </w:placeholder>
          </w:sdtPr>
          <w:sdtContent>
            <w:p w:rsidR="002A0B0F"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D26B69">
          <w:pPr>
            <w:rPr>
              <w:szCs w:val="21"/>
            </w:rPr>
          </w:pPr>
        </w:p>
        <w:p w:rsidR="00D26B69" w:rsidRDefault="00B66160">
          <w:pPr>
            <w:rPr>
              <w:color w:val="FF0000"/>
              <w:szCs w:val="21"/>
            </w:rPr>
          </w:pPr>
        </w:p>
      </w:sdtContent>
    </w:sdt>
    <w:bookmarkEnd w:id="115" w:displacedByCustomXml="prev"/>
    <w:p w:rsidR="00D26B69" w:rsidRDefault="00D26B69">
      <w:pPr>
        <w:rPr>
          <w:color w:val="FF0000"/>
          <w:szCs w:val="21"/>
        </w:rPr>
      </w:pPr>
    </w:p>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D26B69" w:rsidRDefault="00A445E1">
          <w:pPr>
            <w:pStyle w:val="4"/>
            <w:numPr>
              <w:ilvl w:val="0"/>
              <w:numId w:val="83"/>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MACROBUTTON  SnrToggleCheckbox □适用</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D26B69" w:rsidRDefault="00A445E1">
          <w:pPr>
            <w:pStyle w:val="4"/>
            <w:numPr>
              <w:ilvl w:val="0"/>
              <w:numId w:val="83"/>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ContentLocked"/>
            <w:placeholder>
              <w:docPart w:val="GBC22222222222222222222222222222"/>
            </w:placeholder>
          </w:sdtPr>
          <w:sdtContent>
            <w:p w:rsidR="00D26B69" w:rsidRDefault="00B66160" w:rsidP="002A0B0F">
              <w:r>
                <w:fldChar w:fldCharType="begin"/>
              </w:r>
              <w:r w:rsidR="002A0B0F">
                <w:instrText>MACROBUTTON  SnrToggleCheckbox □适用</w:instrText>
              </w:r>
              <w:r>
                <w:fldChar w:fldCharType="end"/>
              </w:r>
              <w:r>
                <w:fldChar w:fldCharType="begin"/>
              </w:r>
              <w:r w:rsidR="002A0B0F">
                <w:instrText xml:space="preserve"> MACROBUTTON  SnrToggleCheckbox √不适用 </w:instrText>
              </w:r>
              <w:r>
                <w:fldChar w:fldCharType="end"/>
              </w:r>
            </w:p>
          </w:sdtContent>
        </w:sdt>
      </w:sdtContent>
    </w:sdt>
    <w:p w:rsidR="00D26B69" w:rsidRDefault="00D26B69">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D26B69" w:rsidRDefault="00A445E1">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MACROBUTTON  SnrToggleCheckbox □适用</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长期股权投资</w:t>
      </w:r>
    </w:p>
    <w:p w:rsidR="00D26B69" w:rsidRDefault="00B66160">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fldChar w:fldCharType="begin"/>
          </w:r>
          <w:r w:rsidR="00F44915">
            <w:instrText>MACROBUTTON  SnrToggleCheckbox √适用</w:instrText>
          </w:r>
          <w:r>
            <w:fldChar w:fldCharType="end"/>
          </w:r>
          <w:r>
            <w:fldChar w:fldCharType="begin"/>
          </w:r>
          <w:r w:rsidR="00F44915">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1732424999"/>
        <w:lock w:val="sdtLocked"/>
        <w:placeholder>
          <w:docPart w:val="GBC22222222222222222222222222222"/>
        </w:placeholder>
      </w:sdtPr>
      <w:sdtContent>
        <w:p w:rsidR="00D26B69" w:rsidRDefault="00A445E1">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757"/>
            <w:gridCol w:w="760"/>
            <w:gridCol w:w="671"/>
            <w:gridCol w:w="787"/>
            <w:gridCol w:w="706"/>
            <w:gridCol w:w="711"/>
            <w:gridCol w:w="784"/>
            <w:gridCol w:w="775"/>
            <w:gridCol w:w="756"/>
            <w:gridCol w:w="771"/>
            <w:gridCol w:w="747"/>
          </w:tblGrid>
          <w:tr w:rsidR="00F44915" w:rsidRPr="002A0B0F" w:rsidTr="00CC3CA1">
            <w:sdt>
              <w:sdtPr>
                <w:rPr>
                  <w:sz w:val="15"/>
                  <w:szCs w:val="15"/>
                </w:rPr>
                <w:tag w:val="_PLD_f83b8af388eb4b51ac2d014806d1cf64"/>
                <w:id w:val="573314860"/>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被投资单位</w:t>
                    </w:r>
                  </w:p>
                </w:tc>
              </w:sdtContent>
            </w:sdt>
            <w:sdt>
              <w:sdtPr>
                <w:rPr>
                  <w:sz w:val="15"/>
                  <w:szCs w:val="15"/>
                </w:rPr>
                <w:tag w:val="_PLD_13e6a1fe1f124ad387aad52d77f70942"/>
                <w:id w:val="573314861"/>
                <w:lock w:val="sdtLocked"/>
              </w:sdtPr>
              <w:sdtContent>
                <w:tc>
                  <w:tcPr>
                    <w:tcW w:w="418" w:type="pct"/>
                    <w:vMerge w:val="restart"/>
                    <w:tcBorders>
                      <w:top w:val="single" w:sz="4" w:space="0" w:color="auto"/>
                      <w:left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期初</w:t>
                    </w:r>
                  </w:p>
                  <w:p w:rsidR="00F44915" w:rsidRPr="002A0B0F" w:rsidRDefault="00F44915" w:rsidP="00CC3CA1">
                    <w:pPr>
                      <w:jc w:val="center"/>
                      <w:rPr>
                        <w:sz w:val="15"/>
                        <w:szCs w:val="15"/>
                      </w:rPr>
                    </w:pPr>
                    <w:r w:rsidRPr="002A0B0F">
                      <w:rPr>
                        <w:rFonts w:hint="eastAsia"/>
                        <w:sz w:val="15"/>
                        <w:szCs w:val="15"/>
                      </w:rPr>
                      <w:t>余额</w:t>
                    </w:r>
                  </w:p>
                </w:tc>
              </w:sdtContent>
            </w:sdt>
            <w:sdt>
              <w:sdtPr>
                <w:rPr>
                  <w:sz w:val="15"/>
                  <w:szCs w:val="15"/>
                </w:rPr>
                <w:tag w:val="_PLD_26fdf8bbc93c4727b9e370d1fdd1f305"/>
                <w:id w:val="573314862"/>
                <w:lock w:val="sdtLocked"/>
              </w:sdt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本期增减变动</w:t>
                    </w:r>
                  </w:p>
                </w:tc>
              </w:sdtContent>
            </w:sdt>
            <w:sdt>
              <w:sdtPr>
                <w:rPr>
                  <w:sz w:val="15"/>
                  <w:szCs w:val="15"/>
                </w:rPr>
                <w:tag w:val="_PLD_26f512d0941441d6b65bf5cb83112461"/>
                <w:id w:val="573314863"/>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期末</w:t>
                    </w:r>
                  </w:p>
                  <w:p w:rsidR="00F44915" w:rsidRPr="002A0B0F" w:rsidRDefault="00F44915" w:rsidP="00CC3CA1">
                    <w:pPr>
                      <w:jc w:val="center"/>
                      <w:rPr>
                        <w:sz w:val="15"/>
                        <w:szCs w:val="15"/>
                      </w:rPr>
                    </w:pPr>
                    <w:r w:rsidRPr="002A0B0F">
                      <w:rPr>
                        <w:rFonts w:hint="eastAsia"/>
                        <w:sz w:val="15"/>
                        <w:szCs w:val="15"/>
                      </w:rPr>
                      <w:t>余额</w:t>
                    </w:r>
                  </w:p>
                </w:tc>
              </w:sdtContent>
            </w:sdt>
            <w:sdt>
              <w:sdtPr>
                <w:rPr>
                  <w:sz w:val="15"/>
                  <w:szCs w:val="15"/>
                </w:rPr>
                <w:tag w:val="_PLD_0a22719961ad439599d68ae073360e65"/>
                <w:id w:val="573314864"/>
                <w:lock w:val="sdtLocked"/>
              </w:sdt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减值准备期末余额</w:t>
                    </w:r>
                  </w:p>
                </w:tc>
              </w:sdtContent>
            </w:sdt>
          </w:tr>
          <w:tr w:rsidR="00F44915" w:rsidRPr="002A0B0F" w:rsidTr="00CC3CA1">
            <w:tc>
              <w:tcPr>
                <w:tcW w:w="455" w:type="pct"/>
                <w:vMerge/>
                <w:tcBorders>
                  <w:left w:val="single" w:sz="4" w:space="0" w:color="auto"/>
                  <w:bottom w:val="single" w:sz="4" w:space="0" w:color="auto"/>
                  <w:right w:val="single" w:sz="4" w:space="0" w:color="auto"/>
                </w:tcBorders>
                <w:shd w:val="clear" w:color="auto" w:fill="auto"/>
              </w:tcPr>
              <w:p w:rsidR="00F44915" w:rsidRPr="002A0B0F" w:rsidRDefault="00F44915" w:rsidP="00CC3CA1">
                <w:pPr>
                  <w:jc w:val="center"/>
                  <w:rPr>
                    <w:sz w:val="15"/>
                    <w:szCs w:val="15"/>
                  </w:rPr>
                </w:pPr>
              </w:p>
            </w:tc>
            <w:tc>
              <w:tcPr>
                <w:tcW w:w="418" w:type="pct"/>
                <w:vMerge/>
                <w:tcBorders>
                  <w:left w:val="single" w:sz="4" w:space="0" w:color="auto"/>
                  <w:bottom w:val="single" w:sz="4" w:space="0" w:color="auto"/>
                  <w:right w:val="single" w:sz="4" w:space="0" w:color="auto"/>
                </w:tcBorders>
                <w:shd w:val="clear" w:color="auto" w:fill="auto"/>
              </w:tcPr>
              <w:p w:rsidR="00F44915" w:rsidRPr="002A0B0F" w:rsidRDefault="00F44915" w:rsidP="00CC3CA1">
                <w:pPr>
                  <w:jc w:val="center"/>
                  <w:rPr>
                    <w:sz w:val="15"/>
                    <w:szCs w:val="15"/>
                  </w:rPr>
                </w:pPr>
              </w:p>
            </w:tc>
            <w:sdt>
              <w:sdtPr>
                <w:rPr>
                  <w:sz w:val="15"/>
                  <w:szCs w:val="15"/>
                </w:rPr>
                <w:tag w:val="_PLD_51f40272a3ff4bacb9c71b19b5796e3e"/>
                <w:id w:val="573314865"/>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追加投资</w:t>
                    </w:r>
                  </w:p>
                </w:tc>
              </w:sdtContent>
            </w:sdt>
            <w:sdt>
              <w:sdtPr>
                <w:rPr>
                  <w:sz w:val="15"/>
                  <w:szCs w:val="15"/>
                </w:rPr>
                <w:tag w:val="_PLD_e5464032b3a04113a9cc54a32d8ba16e"/>
                <w:id w:val="573314866"/>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减少投资</w:t>
                    </w:r>
                  </w:p>
                </w:tc>
              </w:sdtContent>
            </w:sdt>
            <w:sdt>
              <w:sdtPr>
                <w:rPr>
                  <w:sz w:val="15"/>
                  <w:szCs w:val="15"/>
                </w:rPr>
                <w:tag w:val="_PLD_3e93bb423e264a59a4ee73dd513ac7a0"/>
                <w:id w:val="573314867"/>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权益法下确认的投资损益</w:t>
                    </w:r>
                  </w:p>
                </w:tc>
              </w:sdtContent>
            </w:sdt>
            <w:sdt>
              <w:sdtPr>
                <w:rPr>
                  <w:sz w:val="15"/>
                  <w:szCs w:val="15"/>
                </w:rPr>
                <w:tag w:val="_PLD_6d1d63a827674a6d9b4fd3b0738ccb44"/>
                <w:id w:val="573314868"/>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其他综合收益调整</w:t>
                    </w:r>
                  </w:p>
                </w:tc>
              </w:sdtContent>
            </w:sdt>
            <w:sdt>
              <w:sdtPr>
                <w:rPr>
                  <w:sz w:val="15"/>
                  <w:szCs w:val="15"/>
                </w:rPr>
                <w:tag w:val="_PLD_2e31e12a1218445b9271cd0b2b46dfb3"/>
                <w:id w:val="573314869"/>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其他权益变动</w:t>
                    </w:r>
                  </w:p>
                </w:tc>
              </w:sdtContent>
            </w:sdt>
            <w:sdt>
              <w:sdtPr>
                <w:rPr>
                  <w:sz w:val="15"/>
                  <w:szCs w:val="15"/>
                </w:rPr>
                <w:tag w:val="_PLD_35f9510bcc234f63a5879448c48131ac"/>
                <w:id w:val="573314870"/>
                <w:lock w:val="sdtLocked"/>
              </w:sdt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宣告发放现金股利或利润</w:t>
                    </w:r>
                  </w:p>
                </w:tc>
              </w:sdtContent>
            </w:sdt>
            <w:sdt>
              <w:sdtPr>
                <w:rPr>
                  <w:sz w:val="15"/>
                  <w:szCs w:val="15"/>
                </w:rPr>
                <w:tag w:val="_PLD_ad3c3bd2b468443aab93d8cfe4bded11"/>
                <w:id w:val="573314871"/>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计提减值准备</w:t>
                    </w:r>
                  </w:p>
                </w:tc>
              </w:sdtContent>
            </w:sdt>
            <w:sdt>
              <w:sdtPr>
                <w:rPr>
                  <w:sz w:val="15"/>
                  <w:szCs w:val="15"/>
                </w:rPr>
                <w:tag w:val="_PLD_1bf39451058c4b3c8ec7b49241e56e40"/>
                <w:id w:val="573314872"/>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p>
            </w:tc>
            <w:tc>
              <w:tcPr>
                <w:tcW w:w="413" w:type="pct"/>
                <w:vMerge/>
                <w:tcBorders>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p>
            </w:tc>
          </w:tr>
          <w:tr w:rsidR="00F44915" w:rsidRPr="002A0B0F" w:rsidTr="00CC3CA1">
            <w:sdt>
              <w:sdtPr>
                <w:rPr>
                  <w:sz w:val="15"/>
                  <w:szCs w:val="15"/>
                </w:rPr>
                <w:tag w:val="_PLD_a4cee4ce080742218169c5adba891f8b"/>
                <w:id w:val="573314873"/>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rFonts w:hint="eastAsia"/>
                        <w:sz w:val="15"/>
                        <w:szCs w:val="15"/>
                      </w:rPr>
                      <w:t>一、合营企业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
            <w:sdtPr>
              <w:rPr>
                <w:sz w:val="15"/>
                <w:szCs w:val="15"/>
              </w:rPr>
              <w:alias w:val="合营企业投资信息明细"/>
              <w:tag w:val="_GBC_69227c07b5a5404ba52ae2198dc394dc"/>
              <w:id w:val="573314874"/>
              <w:lock w:val="sdtLocked"/>
            </w:sdt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sdt>
            <w:sdtPr>
              <w:rPr>
                <w:sz w:val="15"/>
                <w:szCs w:val="15"/>
              </w:rPr>
              <w:alias w:val="合营企业投资信息明细"/>
              <w:tag w:val="_GBC_69227c07b5a5404ba52ae2198dc394dc"/>
              <w:id w:val="573314875"/>
              <w:lock w:val="sdtLocked"/>
            </w:sdt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tr w:rsidR="00F44915" w:rsidRPr="002A0B0F" w:rsidTr="00CC3CA1">
            <w:sdt>
              <w:sdtPr>
                <w:rPr>
                  <w:sz w:val="15"/>
                  <w:szCs w:val="15"/>
                </w:rPr>
                <w:tag w:val="_PLD_0f6b1bcaf84d416293b3177ddad0e0e0"/>
                <w:id w:val="573314876"/>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rFonts w:hint="eastAsia"/>
                        <w:sz w:val="15"/>
                        <w:szCs w:val="15"/>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tr w:rsidR="00F44915" w:rsidRPr="002A0B0F" w:rsidTr="00CC3CA1">
            <w:sdt>
              <w:sdtPr>
                <w:rPr>
                  <w:sz w:val="15"/>
                  <w:szCs w:val="15"/>
                </w:rPr>
                <w:tag w:val="_PLD_a1bc1a1af5744195bb75f57f610f28b4"/>
                <w:id w:val="573314877"/>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rFonts w:hint="eastAsia"/>
                        <w:sz w:val="15"/>
                        <w:szCs w:val="15"/>
                      </w:rPr>
                      <w:t>二、联营企业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
            <w:sdtPr>
              <w:rPr>
                <w:rFonts w:hint="eastAsia"/>
                <w:sz w:val="15"/>
                <w:szCs w:val="15"/>
              </w:rPr>
              <w:alias w:val="联营企业投资信息明细"/>
              <w:tag w:val="_GBC_49d1b98c49c34c26a2c4d55f0c1fdb21"/>
              <w:id w:val="573314878"/>
              <w:lock w:val="sdtLocked"/>
            </w:sdtPr>
            <w:sdtEndPr>
              <w:rPr>
                <w:rFonts w:hint="default"/>
              </w:rPr>
            </w:sdtEnd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sz w:val="15"/>
                        <w:szCs w:val="15"/>
                      </w:rPr>
                      <w:t>浙江航天电子信息产业有限公司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165,248,931.62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-126,463.11</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165,122,468.51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sdt>
            <w:sdtPr>
              <w:rPr>
                <w:rFonts w:hint="eastAsia"/>
                <w:sz w:val="15"/>
                <w:szCs w:val="15"/>
              </w:rPr>
              <w:alias w:val="联营企业投资信息明细"/>
              <w:tag w:val="_GBC_49d1b98c49c34c26a2c4d55f0c1fdb21"/>
              <w:id w:val="573314879"/>
              <w:lock w:val="sdtLocked"/>
            </w:sdtPr>
            <w:sdtEndPr>
              <w:rPr>
                <w:rFonts w:hint="default"/>
              </w:rPr>
            </w:sdtEnd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sz w:val="15"/>
                        <w:szCs w:val="15"/>
                      </w:rPr>
                      <w:t>宁波中润精捻纺织有限公司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4,429,110.64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35,736.25</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4,464,846.89</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sdt>
            <w:sdtPr>
              <w:rPr>
                <w:rFonts w:hint="eastAsia"/>
                <w:sz w:val="15"/>
                <w:szCs w:val="15"/>
              </w:rPr>
              <w:alias w:val="联营企业投资信息明细"/>
              <w:tag w:val="_GBC_49d1b98c49c34c26a2c4d55f0c1fdb21"/>
              <w:id w:val="573314880"/>
              <w:lock w:val="sdtLocked"/>
            </w:sdtPr>
            <w:sdtEndPr>
              <w:rPr>
                <w:rFonts w:hint="default"/>
              </w:rPr>
            </w:sdtEnd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sz w:val="15"/>
                        <w:szCs w:val="15"/>
                      </w:rPr>
                      <w:t>宁波中润花式纱有限公司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3,557,284.29</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146,701.95</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3,703,986.24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sdt>
            <w:sdtPr>
              <w:rPr>
                <w:rFonts w:hint="eastAsia"/>
                <w:sz w:val="15"/>
                <w:szCs w:val="15"/>
              </w:rPr>
              <w:alias w:val="联营企业投资信息明细"/>
              <w:tag w:val="_GBC_49d1b98c49c34c26a2c4d55f0c1fdb21"/>
              <w:id w:val="573314881"/>
              <w:lock w:val="sdtLocked"/>
            </w:sdtPr>
            <w:sdtEndPr>
              <w:rPr>
                <w:rFonts w:hint="default"/>
              </w:rPr>
            </w:sdtEnd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sz w:val="15"/>
                        <w:szCs w:val="15"/>
                      </w:rPr>
                      <w:t>宁波中鑫呢绒有限公司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918,107.13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121,981.66</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1,040,088.79</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sdt>
            <w:sdtPr>
              <w:rPr>
                <w:rFonts w:hint="eastAsia"/>
                <w:sz w:val="15"/>
                <w:szCs w:val="15"/>
              </w:rPr>
              <w:alias w:val="联营企业投资信息明细"/>
              <w:tag w:val="_GBC_49d1b98c49c34c26a2c4d55f0c1fdb21"/>
              <w:id w:val="573314882"/>
              <w:lock w:val="sdtLocked"/>
            </w:sdtPr>
            <w:sdtEndPr>
              <w:rPr>
                <w:rFonts w:hint="default"/>
              </w:rPr>
            </w:sdtEnd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sz w:val="15"/>
                        <w:szCs w:val="15"/>
                      </w:rPr>
                      <w:t>沈阳航天机械有限责任公司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2,797,415.42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16,582.32</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2,813,997.74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sdt>
            <w:sdtPr>
              <w:rPr>
                <w:rFonts w:hint="eastAsia"/>
                <w:sz w:val="15"/>
                <w:szCs w:val="15"/>
              </w:rPr>
              <w:alias w:val="联营企业投资信息明细"/>
              <w:tag w:val="_GBC_49d1b98c49c34c26a2c4d55f0c1fdb21"/>
              <w:id w:val="573314883"/>
              <w:lock w:val="sdtLocked"/>
            </w:sdtPr>
            <w:sdtEndPr>
              <w:rPr>
                <w:rFonts w:hint="default"/>
              </w:rPr>
            </w:sdtEndPr>
            <w:sdtContent>
              <w:tr w:rsidR="00F44915" w:rsidRPr="002A0B0F" w:rsidTr="00CC3CA1">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sz w:val="15"/>
                        <w:szCs w:val="15"/>
                      </w:rPr>
                      <w:t>杭州优能通信系统有限公司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sdtContent>
          </w:sdt>
          <w:tr w:rsidR="00F44915" w:rsidRPr="002A0B0F" w:rsidTr="00CC3CA1">
            <w:sdt>
              <w:sdtPr>
                <w:rPr>
                  <w:sz w:val="15"/>
                  <w:szCs w:val="15"/>
                </w:rPr>
                <w:tag w:val="_PLD_b7a0008e0bed45f5924ac82e7bbf0d7c"/>
                <w:id w:val="57331488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rPr>
                        <w:sz w:val="15"/>
                        <w:szCs w:val="15"/>
                      </w:rPr>
                    </w:pPr>
                    <w:r w:rsidRPr="002A0B0F">
                      <w:rPr>
                        <w:rFonts w:hint="eastAsia"/>
                        <w:sz w:val="15"/>
                        <w:szCs w:val="15"/>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176,950,849.10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194,539.07</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177,145,388.17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tr w:rsidR="00F44915" w:rsidRPr="002A0B0F" w:rsidTr="00CC3CA1">
            <w:sdt>
              <w:sdtPr>
                <w:rPr>
                  <w:sz w:val="15"/>
                  <w:szCs w:val="15"/>
                </w:rPr>
                <w:tag w:val="_PLD_4650622d02e74721a67ca767c0e407f2"/>
                <w:id w:val="573314885"/>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F44915" w:rsidRPr="002A0B0F" w:rsidRDefault="00F44915" w:rsidP="00CC3CA1">
                    <w:pPr>
                      <w:jc w:val="center"/>
                      <w:rPr>
                        <w:sz w:val="15"/>
                        <w:szCs w:val="15"/>
                      </w:rPr>
                    </w:pPr>
                    <w:r w:rsidRPr="002A0B0F">
                      <w:rPr>
                        <w:rFonts w:hint="eastAsia"/>
                        <w:sz w:val="15"/>
                        <w:szCs w:val="15"/>
                      </w:rPr>
                      <w:t>合计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176,950,849.10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194,539.07</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r w:rsidRPr="002A0B0F">
                  <w:rPr>
                    <w:sz w:val="15"/>
                    <w:szCs w:val="15"/>
                  </w:rPr>
                  <w:t>177,145,388.17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F44915" w:rsidRPr="002A0B0F" w:rsidRDefault="00F44915" w:rsidP="00CC3CA1">
                <w:pPr>
                  <w:jc w:val="right"/>
                  <w:rPr>
                    <w:sz w:val="15"/>
                    <w:szCs w:val="15"/>
                  </w:rPr>
                </w:pPr>
              </w:p>
            </w:tc>
          </w:tr>
        </w:tbl>
        <w:p w:rsidR="00F44915" w:rsidRDefault="00F44915"/>
        <w:p w:rsidR="00D26B69" w:rsidRDefault="00A445E1">
          <w:pPr>
            <w:snapToGrid w:val="0"/>
            <w:spacing w:line="240" w:lineRule="atLeast"/>
            <w:rPr>
              <w:szCs w:val="21"/>
            </w:rPr>
          </w:pPr>
          <w:r>
            <w:rPr>
              <w:rFonts w:hint="eastAsia"/>
              <w:szCs w:val="21"/>
            </w:rPr>
            <w:t>其他说明</w:t>
          </w:r>
        </w:p>
        <w:sdt>
          <w:sdtPr>
            <w:rPr>
              <w:rFonts w:hint="eastAsia"/>
              <w:szCs w:val="21"/>
            </w:rPr>
            <w:tag w:val="_GBC_ccc3d8feeab24d0e8e4139f2a19cfa7c"/>
            <w:id w:val="-205776942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810239208"/>
                <w:lock w:val="sdtLocked"/>
                <w:placeholder>
                  <w:docPart w:val="GBC22222222222222222222222222222"/>
                </w:placeholder>
              </w:sdtPr>
              <w:sdtContent>
                <w:p w:rsidR="00D26B69" w:rsidRDefault="00F44915">
                  <w:pPr>
                    <w:snapToGrid w:val="0"/>
                    <w:spacing w:line="240" w:lineRule="atLeast"/>
                    <w:rPr>
                      <w:szCs w:val="21"/>
                    </w:rPr>
                  </w:pPr>
                  <w:r>
                    <w:rPr>
                      <w:rFonts w:hint="eastAsia"/>
                      <w:szCs w:val="21"/>
                    </w:rPr>
                    <w:t>无。</w:t>
                  </w:r>
                </w:p>
              </w:sdtContent>
            </w:sdt>
          </w:sdtContent>
        </w:sdt>
      </w:sdtContent>
    </w:sdt>
    <w:p w:rsidR="00D26B69" w:rsidRDefault="00D26B69">
      <w:pPr>
        <w:rPr>
          <w:szCs w:val="21"/>
        </w:rPr>
      </w:pPr>
    </w:p>
    <w:bookmarkStart w:id="116"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D26B69" w:rsidRDefault="00A445E1">
          <w:pPr>
            <w:pStyle w:val="3"/>
            <w:numPr>
              <w:ilvl w:val="0"/>
              <w:numId w:val="21"/>
            </w:numPr>
            <w:tabs>
              <w:tab w:val="left" w:pos="504"/>
            </w:tabs>
            <w:rPr>
              <w:szCs w:val="21"/>
            </w:rPr>
          </w:pPr>
          <w:r>
            <w:rPr>
              <w:rFonts w:hint="eastAsia"/>
              <w:szCs w:val="21"/>
            </w:rPr>
            <w:t>其他权益工具投资</w:t>
          </w:r>
        </w:p>
        <w:p w:rsidR="00D26B69" w:rsidRDefault="00A445E1">
          <w:pPr>
            <w:pStyle w:val="4"/>
            <w:numPr>
              <w:ilvl w:val="3"/>
              <w:numId w:val="105"/>
            </w:numPr>
            <w:ind w:left="426" w:hanging="426"/>
          </w:pPr>
          <w:bookmarkStart w:id="117" w:name="_Hlk532994936"/>
          <w:r>
            <w:rPr>
              <w:rFonts w:hint="eastAsia"/>
            </w:rPr>
            <w:t>其他权益工具投资情况</w:t>
          </w:r>
        </w:p>
        <w:sdt>
          <w:sdtPr>
            <w:alias w:val="是否适用：其他权益工具投资情况[双击切换]"/>
            <w:tag w:val="_GBC_d175ecfe27dc4b7592725426a352847c"/>
            <w:id w:val="-1939905249"/>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bookmarkEnd w:id="117" w:displacedByCustomXml="next"/>
    </w:sdt>
    <w:bookmarkEnd w:id="116" w:displacedByCustomXml="prev"/>
    <w:bookmarkStart w:id="118" w:name="_Hlk10472075" w:displacedByCustomXml="next"/>
    <w:bookmarkStart w:id="119"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D26B69" w:rsidRDefault="00A445E1">
          <w:pPr>
            <w:pStyle w:val="4"/>
            <w:numPr>
              <w:ilvl w:val="3"/>
              <w:numId w:val="105"/>
            </w:numPr>
            <w:ind w:left="426" w:hanging="426"/>
          </w:pPr>
          <w:r>
            <w:rPr>
              <w:rFonts w:hint="eastAsia"/>
            </w:rPr>
            <w:t>非交易性权益工具投资的情况</w:t>
          </w:r>
          <w:bookmarkEnd w:id="118"/>
        </w:p>
        <w:sdt>
          <w:sdtPr>
            <w:alias w:val="是否适用：非交易性权益工具投资情况[双击切换]"/>
            <w:tag w:val="_GBC_5bc286b941b942a6afabd12760854b2c"/>
            <w:id w:val="-1002122434"/>
            <w:lock w:val="sdtContentLocked"/>
            <w:placeholder>
              <w:docPart w:val="GBC22222222222222222222222222222"/>
            </w:placeholder>
          </w:sdtPr>
          <w:sdtContent>
            <w:p w:rsidR="00D26B69"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119" w:displacedByCustomXml="prev"/>
    <w:bookmarkStart w:id="120" w:name="_Hlk10472110" w:displacedByCustomXml="next"/>
    <w:bookmarkStart w:id="121"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D26B69" w:rsidRDefault="00A445E1">
          <w:r>
            <w:rPr>
              <w:rFonts w:hint="eastAsia"/>
            </w:rPr>
            <w:t>其他</w:t>
          </w:r>
          <w:r>
            <w:t>说明</w:t>
          </w:r>
          <w:r>
            <w:rPr>
              <w:rFonts w:hint="eastAsia"/>
            </w:rPr>
            <w:t>：</w:t>
          </w:r>
          <w:bookmarkEnd w:id="120"/>
        </w:p>
        <w:sdt>
          <w:sdtPr>
            <w:alias w:val="是否适用：其他权益工具投资其他说明[双击切换]"/>
            <w:tag w:val="_GBC_9bd79d8d324a4f4c984344781e18ee35"/>
            <w:id w:val="-1237774846"/>
            <w:lock w:val="sdtContentLocked"/>
            <w:placeholder>
              <w:docPart w:val="GBC22222222222222222222222222222"/>
            </w:placeholder>
          </w:sdtPr>
          <w:sdtContent>
            <w:p w:rsidR="00D26B69" w:rsidRDefault="00B66160" w:rsidP="002A0B0F">
              <w:pPr>
                <w:rPr>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bookmarkEnd w:id="121" w:displacedByCustomXml="prev"/>
    <w:p w:rsidR="00D26B69" w:rsidRDefault="00D26B69">
      <w:pPr>
        <w:rPr>
          <w:szCs w:val="21"/>
        </w:rPr>
      </w:pPr>
    </w:p>
    <w:bookmarkStart w:id="122"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D26B69" w:rsidRDefault="00A445E1">
          <w:pPr>
            <w:pStyle w:val="3"/>
            <w:numPr>
              <w:ilvl w:val="0"/>
              <w:numId w:val="21"/>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867652191"/>
            <w:lock w:val="sdtContentLocked"/>
            <w:placeholder>
              <w:docPart w:val="GBC22222222222222222222222222222"/>
            </w:placeholder>
          </w:sdtPr>
          <w:sdtContent>
            <w:p w:rsidR="00D26B69" w:rsidRDefault="00B66160">
              <w:r>
                <w:fldChar w:fldCharType="begin"/>
              </w:r>
              <w:r w:rsidR="00F44915">
                <w:instrText xml:space="preserve"> MACROBUTTON  SnrToggleCheckbox √适用 </w:instrText>
              </w:r>
              <w:r>
                <w:fldChar w:fldCharType="end"/>
              </w:r>
              <w:r>
                <w:fldChar w:fldCharType="begin"/>
              </w:r>
              <w:r w:rsidR="00F44915">
                <w:instrText xml:space="preserve"> MACROBUTTON  SnrToggleCheckbox □不适用 </w:instrText>
              </w:r>
              <w:r>
                <w:fldChar w:fldCharType="end"/>
              </w:r>
            </w:p>
          </w:sdtContent>
        </w:sdt>
        <w:p w:rsidR="00D26B69" w:rsidRDefault="00A445E1">
          <w:pPr>
            <w:pStyle w:val="a9"/>
            <w:ind w:left="420" w:firstLineChars="0" w:firstLine="0"/>
            <w:jc w:val="right"/>
          </w:pPr>
          <w:r>
            <w:rPr>
              <w:rFonts w:hint="eastAsia"/>
            </w:rPr>
            <w:t>单位：</w:t>
          </w:r>
          <w:sdt>
            <w:sdtPr>
              <w:rPr>
                <w:rFonts w:hint="eastAsia"/>
              </w:rPr>
              <w:alias w:val="单位：其他非流动金融资产"/>
              <w:tag w:val="_GBC_5b71e344ee4a4b75b4e1ad6a64a64951"/>
              <w:id w:val="634910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非流动金融资产"/>
              <w:tag w:val="_GBC_328ac62ac4c04ba5a240d189e78801d2"/>
              <w:id w:val="18102788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3245FA" w:rsidTr="00F82327">
            <w:sdt>
              <w:sdtPr>
                <w:tag w:val="_PLD_368e897e0b6d4c33891110578462f85a"/>
                <w:id w:val="13481362"/>
                <w:lock w:val="sdtLocked"/>
              </w:sdtPr>
              <w:sdtContent>
                <w:tc>
                  <w:tcPr>
                    <w:tcW w:w="2017" w:type="pct"/>
                    <w:shd w:val="clear" w:color="auto" w:fill="auto"/>
                    <w:vAlign w:val="center"/>
                  </w:tcPr>
                  <w:p w:rsidR="003245FA" w:rsidRDefault="003245FA" w:rsidP="00F82327">
                    <w:pPr>
                      <w:jc w:val="center"/>
                      <w:rPr>
                        <w:szCs w:val="21"/>
                      </w:rPr>
                    </w:pPr>
                    <w:r>
                      <w:rPr>
                        <w:rFonts w:hint="eastAsia"/>
                        <w:szCs w:val="21"/>
                      </w:rPr>
                      <w:t>项目</w:t>
                    </w:r>
                  </w:p>
                </w:tc>
              </w:sdtContent>
            </w:sdt>
            <w:sdt>
              <w:sdtPr>
                <w:tag w:val="_PLD_1b9292064fbf4f529dddfa8a709ecb23"/>
                <w:id w:val="13481363"/>
                <w:lock w:val="sdtLocked"/>
              </w:sdtPr>
              <w:sdtContent>
                <w:tc>
                  <w:tcPr>
                    <w:tcW w:w="1485" w:type="pct"/>
                    <w:tcBorders>
                      <w:bottom w:val="single" w:sz="6" w:space="0" w:color="auto"/>
                    </w:tcBorders>
                    <w:shd w:val="clear" w:color="auto" w:fill="auto"/>
                    <w:vAlign w:val="center"/>
                  </w:tcPr>
                  <w:p w:rsidR="003245FA" w:rsidRDefault="003245FA" w:rsidP="00F8232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b417a8c21ba4afd967834600316003d"/>
                <w:id w:val="13481364"/>
                <w:lock w:val="sdtLocked"/>
              </w:sdtPr>
              <w:sdtContent>
                <w:tc>
                  <w:tcPr>
                    <w:tcW w:w="1498" w:type="pct"/>
                    <w:shd w:val="clear" w:color="auto" w:fill="auto"/>
                    <w:vAlign w:val="center"/>
                  </w:tcPr>
                  <w:p w:rsidR="003245FA" w:rsidRDefault="003245FA" w:rsidP="00F82327">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非流动金融资产明细"/>
              <w:tag w:val="_TUP_ba201d1821ad43148235a005a3d4c647"/>
              <w:id w:val="13481365"/>
              <w:lock w:val="sdtLocked"/>
            </w:sdtPr>
            <w:sdtContent>
              <w:tr w:rsidR="003245FA" w:rsidTr="00F82327">
                <w:tc>
                  <w:tcPr>
                    <w:tcW w:w="2017" w:type="pct"/>
                    <w:shd w:val="clear" w:color="auto" w:fill="auto"/>
                    <w:vAlign w:val="center"/>
                  </w:tcPr>
                  <w:p w:rsidR="003245FA" w:rsidRDefault="003245FA" w:rsidP="00F82327">
                    <w:pPr>
                      <w:rPr>
                        <w:szCs w:val="21"/>
                      </w:rPr>
                    </w:pPr>
                    <w:r>
                      <w:t>分类以公允价值计量且其变动计入当期损益的金融资产</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r>
                      <w:t>21,054,099.14</w:t>
                    </w:r>
                  </w:p>
                </w:tc>
                <w:tc>
                  <w:tcPr>
                    <w:tcW w:w="1498" w:type="pct"/>
                    <w:shd w:val="clear" w:color="auto" w:fill="auto"/>
                  </w:tcPr>
                  <w:p w:rsidR="003245FA" w:rsidRDefault="003245FA" w:rsidP="00F82327">
                    <w:pPr>
                      <w:jc w:val="right"/>
                      <w:rPr>
                        <w:szCs w:val="21"/>
                      </w:rPr>
                    </w:pPr>
                    <w:r>
                      <w:t>21,054,099.14</w:t>
                    </w:r>
                  </w:p>
                </w:tc>
              </w:tr>
            </w:sdtContent>
          </w:sdt>
          <w:sdt>
            <w:sdtPr>
              <w:rPr>
                <w:szCs w:val="21"/>
              </w:rPr>
              <w:alias w:val="其他非流动金融资产明细"/>
              <w:tag w:val="_TUP_ba201d1821ad43148235a005a3d4c647"/>
              <w:id w:val="13481366"/>
              <w:lock w:val="sdtLocked"/>
            </w:sdtPr>
            <w:sdtContent>
              <w:tr w:rsidR="003245FA" w:rsidTr="00F82327">
                <w:tc>
                  <w:tcPr>
                    <w:tcW w:w="2017" w:type="pct"/>
                    <w:shd w:val="clear" w:color="auto" w:fill="auto"/>
                    <w:vAlign w:val="center"/>
                  </w:tcPr>
                  <w:p w:rsidR="003245FA" w:rsidRDefault="003245FA" w:rsidP="00F82327">
                    <w:pPr>
                      <w:rPr>
                        <w:szCs w:val="21"/>
                      </w:rPr>
                    </w:pPr>
                    <w:r>
                      <w:t>其中：债务工具投资</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67"/>
              <w:lock w:val="sdtLocked"/>
            </w:sdtPr>
            <w:sdtContent>
              <w:tr w:rsidR="003245FA" w:rsidTr="00F82327">
                <w:tc>
                  <w:tcPr>
                    <w:tcW w:w="2017" w:type="pct"/>
                    <w:shd w:val="clear" w:color="auto" w:fill="auto"/>
                    <w:vAlign w:val="center"/>
                  </w:tcPr>
                  <w:p w:rsidR="003245FA" w:rsidRDefault="003245FA" w:rsidP="00F82327">
                    <w:pPr>
                      <w:rPr>
                        <w:szCs w:val="21"/>
                      </w:rPr>
                    </w:pPr>
                    <w:r>
                      <w:t>权益工具投资</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68"/>
              <w:lock w:val="sdtLocked"/>
            </w:sdtPr>
            <w:sdtContent>
              <w:tr w:rsidR="003245FA" w:rsidTr="00F82327">
                <w:tc>
                  <w:tcPr>
                    <w:tcW w:w="2017" w:type="pct"/>
                    <w:shd w:val="clear" w:color="auto" w:fill="auto"/>
                    <w:vAlign w:val="center"/>
                  </w:tcPr>
                  <w:p w:rsidR="003245FA" w:rsidRDefault="003245FA" w:rsidP="00F82327">
                    <w:pPr>
                      <w:rPr>
                        <w:szCs w:val="21"/>
                      </w:rPr>
                    </w:pPr>
                    <w:r>
                      <w:t>衍生金融资产</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69"/>
              <w:lock w:val="sdtLocked"/>
            </w:sdtPr>
            <w:sdtContent>
              <w:tr w:rsidR="003245FA" w:rsidTr="00F82327">
                <w:tc>
                  <w:tcPr>
                    <w:tcW w:w="2017" w:type="pct"/>
                    <w:shd w:val="clear" w:color="auto" w:fill="auto"/>
                    <w:vAlign w:val="center"/>
                  </w:tcPr>
                  <w:p w:rsidR="003245FA" w:rsidRDefault="003245FA" w:rsidP="00F82327">
                    <w:pPr>
                      <w:rPr>
                        <w:szCs w:val="21"/>
                      </w:rPr>
                    </w:pPr>
                    <w:r>
                      <w:t>混合工具投资</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70"/>
              <w:lock w:val="sdtLocked"/>
            </w:sdtPr>
            <w:sdtContent>
              <w:tr w:rsidR="003245FA" w:rsidTr="00F82327">
                <w:tc>
                  <w:tcPr>
                    <w:tcW w:w="2017" w:type="pct"/>
                    <w:shd w:val="clear" w:color="auto" w:fill="auto"/>
                    <w:vAlign w:val="center"/>
                  </w:tcPr>
                  <w:p w:rsidR="003245FA" w:rsidRDefault="003245FA" w:rsidP="00F82327">
                    <w:pPr>
                      <w:rPr>
                        <w:szCs w:val="21"/>
                      </w:rPr>
                    </w:pPr>
                    <w:r>
                      <w:t>其他</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71"/>
              <w:lock w:val="sdtLocked"/>
            </w:sdtPr>
            <w:sdtContent>
              <w:tr w:rsidR="003245FA" w:rsidTr="00F82327">
                <w:tc>
                  <w:tcPr>
                    <w:tcW w:w="2017" w:type="pct"/>
                    <w:shd w:val="clear" w:color="auto" w:fill="auto"/>
                    <w:vAlign w:val="center"/>
                  </w:tcPr>
                  <w:p w:rsidR="003245FA" w:rsidRDefault="003245FA" w:rsidP="00F82327">
                    <w:pPr>
                      <w:rPr>
                        <w:szCs w:val="21"/>
                      </w:rPr>
                    </w:pPr>
                    <w:r>
                      <w:t>指定为以公允价值计量且其变动计入当期损益的金融资产</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72"/>
              <w:lock w:val="sdtLocked"/>
            </w:sdtPr>
            <w:sdtContent>
              <w:tr w:rsidR="003245FA" w:rsidTr="00F82327">
                <w:tc>
                  <w:tcPr>
                    <w:tcW w:w="2017" w:type="pct"/>
                    <w:shd w:val="clear" w:color="auto" w:fill="auto"/>
                    <w:vAlign w:val="center"/>
                  </w:tcPr>
                  <w:p w:rsidR="003245FA" w:rsidRDefault="003245FA" w:rsidP="00F82327">
                    <w:pPr>
                      <w:rPr>
                        <w:szCs w:val="21"/>
                      </w:rPr>
                    </w:pPr>
                    <w:r>
                      <w:t>其中：债务工具投资</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73"/>
              <w:lock w:val="sdtLocked"/>
            </w:sdtPr>
            <w:sdtContent>
              <w:tr w:rsidR="003245FA" w:rsidTr="00F82327">
                <w:tc>
                  <w:tcPr>
                    <w:tcW w:w="2017" w:type="pct"/>
                    <w:shd w:val="clear" w:color="auto" w:fill="auto"/>
                    <w:vAlign w:val="center"/>
                  </w:tcPr>
                  <w:p w:rsidR="003245FA" w:rsidRDefault="003245FA" w:rsidP="00F82327">
                    <w:pPr>
                      <w:rPr>
                        <w:szCs w:val="21"/>
                      </w:rPr>
                    </w:pPr>
                    <w:r>
                      <w:t>混合工具投资</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sdt>
            <w:sdtPr>
              <w:rPr>
                <w:szCs w:val="21"/>
              </w:rPr>
              <w:alias w:val="其他非流动金融资产明细"/>
              <w:tag w:val="_TUP_ba201d1821ad43148235a005a3d4c647"/>
              <w:id w:val="13481374"/>
              <w:lock w:val="sdtLocked"/>
            </w:sdtPr>
            <w:sdtContent>
              <w:tr w:rsidR="003245FA" w:rsidTr="00F82327">
                <w:tc>
                  <w:tcPr>
                    <w:tcW w:w="2017" w:type="pct"/>
                    <w:shd w:val="clear" w:color="auto" w:fill="auto"/>
                    <w:vAlign w:val="center"/>
                  </w:tcPr>
                  <w:p w:rsidR="003245FA" w:rsidRDefault="003245FA" w:rsidP="00F82327">
                    <w:pPr>
                      <w:rPr>
                        <w:szCs w:val="21"/>
                      </w:rPr>
                    </w:pPr>
                    <w:r>
                      <w:t>其他</w:t>
                    </w:r>
                  </w:p>
                </w:tc>
                <w:tc>
                  <w:tcPr>
                    <w:tcW w:w="1485" w:type="pct"/>
                    <w:tcBorders>
                      <w:top w:val="single" w:sz="6" w:space="0" w:color="auto"/>
                      <w:bottom w:val="single" w:sz="6" w:space="0" w:color="auto"/>
                    </w:tcBorders>
                    <w:shd w:val="clear" w:color="auto" w:fill="auto"/>
                  </w:tcPr>
                  <w:p w:rsidR="003245FA" w:rsidRDefault="003245FA" w:rsidP="00F82327">
                    <w:pPr>
                      <w:jc w:val="right"/>
                      <w:rPr>
                        <w:szCs w:val="21"/>
                      </w:rPr>
                    </w:pPr>
                  </w:p>
                </w:tc>
                <w:tc>
                  <w:tcPr>
                    <w:tcW w:w="1498" w:type="pct"/>
                    <w:shd w:val="clear" w:color="auto" w:fill="auto"/>
                  </w:tcPr>
                  <w:p w:rsidR="003245FA" w:rsidRDefault="003245FA" w:rsidP="00F82327">
                    <w:pPr>
                      <w:jc w:val="right"/>
                      <w:rPr>
                        <w:szCs w:val="21"/>
                      </w:rPr>
                    </w:pPr>
                  </w:p>
                </w:tc>
              </w:tr>
            </w:sdtContent>
          </w:sdt>
          <w:tr w:rsidR="003245FA" w:rsidTr="00F82327">
            <w:sdt>
              <w:sdtPr>
                <w:tag w:val="_PLD_fab894f676854d2a96dbf6e1d97540a1"/>
                <w:id w:val="13481375"/>
                <w:lock w:val="sdtLocked"/>
              </w:sdtPr>
              <w:sdtContent>
                <w:tc>
                  <w:tcPr>
                    <w:tcW w:w="2017" w:type="pct"/>
                    <w:shd w:val="clear" w:color="auto" w:fill="auto"/>
                    <w:vAlign w:val="center"/>
                  </w:tcPr>
                  <w:p w:rsidR="003245FA" w:rsidRDefault="003245FA" w:rsidP="00F82327">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3245FA" w:rsidRDefault="003245FA" w:rsidP="00F82327">
                <w:pPr>
                  <w:jc w:val="right"/>
                  <w:rPr>
                    <w:szCs w:val="21"/>
                  </w:rPr>
                </w:pPr>
                <w:r>
                  <w:t>21,054,099.14</w:t>
                </w:r>
              </w:p>
            </w:tc>
            <w:tc>
              <w:tcPr>
                <w:tcW w:w="1498" w:type="pct"/>
                <w:shd w:val="clear" w:color="auto" w:fill="auto"/>
              </w:tcPr>
              <w:p w:rsidR="003245FA" w:rsidRDefault="003245FA" w:rsidP="00F82327">
                <w:pPr>
                  <w:jc w:val="right"/>
                  <w:rPr>
                    <w:szCs w:val="21"/>
                  </w:rPr>
                </w:pPr>
                <w:r>
                  <w:t>21,054,099.14</w:t>
                </w:r>
              </w:p>
            </w:tc>
          </w:tr>
        </w:tbl>
        <w:p w:rsidR="003245FA" w:rsidRDefault="003245FA"/>
        <w:p w:rsidR="00D26B69" w:rsidRDefault="00A445E1">
          <w:r>
            <w:rPr>
              <w:rFonts w:hint="eastAsia"/>
            </w:rPr>
            <w:t>其他</w:t>
          </w:r>
          <w:r>
            <w:t>说明</w:t>
          </w:r>
          <w:r>
            <w:rPr>
              <w:rFonts w:hint="eastAsia"/>
            </w:rPr>
            <w:t>：</w:t>
          </w:r>
        </w:p>
        <w:sdt>
          <w:sdtPr>
            <w:rPr>
              <w:szCs w:val="21"/>
            </w:rPr>
            <w:alias w:val="其他非流动金融资产其他说明"/>
            <w:tag w:val="_GBC_37b8dcc3b7224862a4fd92cb9cb0847a"/>
            <w:id w:val="656741307"/>
            <w:lock w:val="sdtLocked"/>
            <w:placeholder>
              <w:docPart w:val="GBC22222222222222222222222222222"/>
            </w:placeholder>
          </w:sdtPr>
          <w:sdtContent>
            <w:p w:rsidR="00D26B69" w:rsidRDefault="00F44915">
              <w:pPr>
                <w:snapToGrid w:val="0"/>
                <w:spacing w:line="240" w:lineRule="atLeast"/>
                <w:rPr>
                  <w:szCs w:val="21"/>
                </w:rPr>
              </w:pPr>
              <w:r>
                <w:rPr>
                  <w:rFonts w:hint="eastAsia"/>
                  <w:szCs w:val="21"/>
                </w:rPr>
                <w:t>无。</w:t>
              </w:r>
            </w:p>
          </w:sdtContent>
        </w:sdt>
        <w:p w:rsidR="00D26B69" w:rsidRDefault="00B66160"/>
      </w:sdtContent>
    </w:sdt>
    <w:bookmarkEnd w:id="122" w:displacedByCustomXml="prev"/>
    <w:p w:rsidR="00D26B69" w:rsidRDefault="00A445E1">
      <w:pPr>
        <w:pStyle w:val="3"/>
        <w:numPr>
          <w:ilvl w:val="0"/>
          <w:numId w:val="21"/>
        </w:numPr>
        <w:tabs>
          <w:tab w:val="left" w:pos="504"/>
        </w:tabs>
        <w:rPr>
          <w:rFonts w:ascii="宋体" w:hAnsi="宋体"/>
          <w:szCs w:val="21"/>
        </w:rPr>
      </w:pPr>
      <w:r>
        <w:rPr>
          <w:rFonts w:ascii="宋体" w:hAnsi="宋体" w:hint="eastAsia"/>
          <w:szCs w:val="21"/>
        </w:rPr>
        <w:t>投资性房地产</w:t>
      </w:r>
    </w:p>
    <w:p w:rsidR="00D26B69" w:rsidRDefault="00A445E1">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D26B69" w:rsidRDefault="00A445E1">
          <w:pPr>
            <w:pStyle w:val="4"/>
            <w:numPr>
              <w:ilvl w:val="0"/>
              <w:numId w:val="50"/>
            </w:numPr>
            <w:tabs>
              <w:tab w:val="left" w:pos="616"/>
            </w:tabs>
            <w:rPr>
              <w:rFonts w:ascii="宋体" w:hAnsi="宋体"/>
              <w:szCs w:val="21"/>
            </w:rPr>
          </w:pPr>
          <w:r>
            <w:rPr>
              <w:rFonts w:ascii="宋体" w:hAnsi="宋体" w:hint="eastAsia"/>
              <w:szCs w:val="21"/>
            </w:rPr>
            <w:t>采用成本计量模式的投资性房地产</w:t>
          </w:r>
        </w:p>
        <w:p w:rsidR="00D26B69" w:rsidRDefault="00A445E1">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1686"/>
            <w:gridCol w:w="1492"/>
            <w:gridCol w:w="1466"/>
            <w:gridCol w:w="1686"/>
          </w:tblGrid>
          <w:tr w:rsidR="00CC3CA1" w:rsidTr="00CC3CA1">
            <w:trPr>
              <w:trHeight w:val="272"/>
            </w:trPr>
            <w:sdt>
              <w:sdtPr>
                <w:tag w:val="_PLD_f82c9789feaf4b508c71ad4b5e91a0e5"/>
                <w:id w:val="57331682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CC3CA1" w:rsidRDefault="00CC3CA1" w:rsidP="00CC3CA1">
                    <w:pPr>
                      <w:jc w:val="center"/>
                      <w:rPr>
                        <w:szCs w:val="21"/>
                      </w:rPr>
                    </w:pPr>
                    <w:r>
                      <w:rPr>
                        <w:rFonts w:hint="eastAsia"/>
                        <w:szCs w:val="21"/>
                      </w:rPr>
                      <w:t>项目</w:t>
                    </w:r>
                  </w:p>
                </w:tc>
              </w:sdtContent>
            </w:sdt>
            <w:sdt>
              <w:sdtPr>
                <w:tag w:val="_PLD_9acf20e2f08a4439b18de021843e599c"/>
                <w:id w:val="573316830"/>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CC3CA1" w:rsidRDefault="00CC3CA1" w:rsidP="00CC3CA1">
                    <w:pPr>
                      <w:jc w:val="center"/>
                      <w:rPr>
                        <w:szCs w:val="21"/>
                      </w:rPr>
                    </w:pPr>
                    <w:r>
                      <w:rPr>
                        <w:rFonts w:hint="eastAsia"/>
                        <w:szCs w:val="21"/>
                      </w:rPr>
                      <w:t>房屋、建筑物</w:t>
                    </w:r>
                  </w:p>
                </w:tc>
              </w:sdtContent>
            </w:sdt>
            <w:sdt>
              <w:sdtPr>
                <w:tag w:val="_PLD_4f977bf68eee455fb4656653927db6b6"/>
                <w:id w:val="573316831"/>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CC3CA1" w:rsidRDefault="00CC3CA1" w:rsidP="00CC3CA1">
                    <w:pPr>
                      <w:jc w:val="center"/>
                      <w:rPr>
                        <w:szCs w:val="21"/>
                      </w:rPr>
                    </w:pPr>
                    <w:r>
                      <w:rPr>
                        <w:rFonts w:hint="eastAsia"/>
                        <w:szCs w:val="21"/>
                      </w:rPr>
                      <w:t>土地使用权</w:t>
                    </w:r>
                  </w:p>
                </w:tc>
              </w:sdtContent>
            </w:sdt>
            <w:sdt>
              <w:sdtPr>
                <w:tag w:val="_PLD_2cb3e53634aa4730a0686d5243244bc5"/>
                <w:id w:val="573316832"/>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CC3CA1" w:rsidRDefault="00CC3CA1" w:rsidP="00CC3CA1">
                    <w:pPr>
                      <w:jc w:val="center"/>
                      <w:rPr>
                        <w:szCs w:val="21"/>
                      </w:rPr>
                    </w:pPr>
                    <w:r>
                      <w:rPr>
                        <w:rFonts w:hint="eastAsia"/>
                        <w:szCs w:val="21"/>
                      </w:rPr>
                      <w:t>在建工程</w:t>
                    </w:r>
                  </w:p>
                </w:tc>
              </w:sdtContent>
            </w:sdt>
            <w:sdt>
              <w:sdtPr>
                <w:tag w:val="_PLD_51485c0f99734a81b5c4137837506697"/>
                <w:id w:val="573316833"/>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CC3CA1" w:rsidRDefault="00CC3CA1" w:rsidP="00CC3CA1">
                    <w:pPr>
                      <w:jc w:val="center"/>
                      <w:rPr>
                        <w:szCs w:val="21"/>
                      </w:rPr>
                    </w:pPr>
                    <w:r>
                      <w:rPr>
                        <w:rFonts w:hint="eastAsia"/>
                        <w:szCs w:val="21"/>
                      </w:rPr>
                      <w:t>合计</w:t>
                    </w:r>
                  </w:p>
                </w:tc>
              </w:sdtContent>
            </w:sdt>
          </w:tr>
          <w:tr w:rsidR="00CC3CA1" w:rsidTr="00CC3CA1">
            <w:trPr>
              <w:trHeight w:val="272"/>
            </w:trPr>
            <w:sdt>
              <w:sdtPr>
                <w:tag w:val="_PLD_9e97c75701d54838ab5408284eada7b8"/>
                <w:id w:val="57331683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r>
                      <w:rPr>
                        <w:rFonts w:hint="eastAsia"/>
                        <w:szCs w:val="21"/>
                      </w:rPr>
                      <w:t>一、账面原值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r>
          <w:tr w:rsidR="00CC3CA1" w:rsidTr="00CC3CA1">
            <w:trPr>
              <w:trHeight w:val="273"/>
            </w:trPr>
            <w:sdt>
              <w:sdtPr>
                <w:tag w:val="_PLD_5b4a89b12d9f471d8810578431d22e03"/>
                <w:id w:val="57331683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264,179,850.46</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264,179,850.46</w:t>
                </w:r>
              </w:p>
            </w:tc>
          </w:tr>
          <w:tr w:rsidR="00CC3CA1" w:rsidTr="00CC3CA1">
            <w:trPr>
              <w:trHeight w:val="272"/>
            </w:trPr>
            <w:sdt>
              <w:sdtPr>
                <w:tag w:val="_PLD_4b461d2e946a4f55b157b16d91096c9e"/>
                <w:id w:val="57331683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20,039,597.04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20,039,597.04</w:t>
                </w:r>
              </w:p>
            </w:tc>
          </w:tr>
          <w:tr w:rsidR="00CC3CA1" w:rsidTr="00CC3CA1">
            <w:trPr>
              <w:trHeight w:val="272"/>
            </w:trPr>
            <w:sdt>
              <w:sdtPr>
                <w:tag w:val="_PLD_a043ae3942c64b25b6085702110e1af0"/>
                <w:id w:val="57331683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tr w:rsidR="00CC3CA1" w:rsidTr="00CC3CA1">
            <w:trPr>
              <w:trHeight w:val="273"/>
            </w:trPr>
            <w:sdt>
              <w:sdtPr>
                <w:tag w:val="_PLD_c60cea41253c44ec816cd397a5c68415"/>
                <w:id w:val="57331683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20,039,597.04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20,039,597.04</w:t>
                </w:r>
              </w:p>
            </w:tc>
          </w:tr>
          <w:tr w:rsidR="00CC3CA1" w:rsidTr="00CC3CA1">
            <w:trPr>
              <w:trHeight w:val="254"/>
            </w:trPr>
            <w:sdt>
              <w:sdtPr>
                <w:tag w:val="_PLD_07222e9e711d4c6a957de0f1259aae6a"/>
                <w:id w:val="57331683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
            <w:sdtPr>
              <w:rPr>
                <w:szCs w:val="21"/>
              </w:rPr>
              <w:alias w:val="采用成本计量模式的投资性房地产账面原值增加额明细"/>
              <w:tag w:val="_GBC_7c7c642cd90042a7be3a151894a8b845"/>
              <w:id w:val="573316840"/>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sdt>
            <w:sdtPr>
              <w:rPr>
                <w:szCs w:val="21"/>
              </w:rPr>
              <w:alias w:val="采用成本计量模式的投资性房地产账面原值增加额明细"/>
              <w:tag w:val="_GBC_7c7c642cd90042a7be3a151894a8b845"/>
              <w:id w:val="573316841"/>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tr w:rsidR="00CC3CA1" w:rsidTr="00CC3CA1">
            <w:trPr>
              <w:trHeight w:val="272"/>
            </w:trPr>
            <w:sdt>
              <w:sdtPr>
                <w:tag w:val="_PLD_d251894485574bc58cf98bb5aa71739f"/>
                <w:id w:val="57331684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95,316,652.80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95,316,652.80</w:t>
                </w:r>
              </w:p>
            </w:tc>
          </w:tr>
          <w:tr w:rsidR="00CC3CA1" w:rsidTr="00CC3CA1">
            <w:trPr>
              <w:trHeight w:val="273"/>
            </w:trPr>
            <w:sdt>
              <w:sdtPr>
                <w:tag w:val="_PLD_0eefb08fd627408ea9c71bd444eabbd3"/>
                <w:id w:val="57331684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95,316,652.80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95,316,652.80</w:t>
                </w:r>
              </w:p>
            </w:tc>
          </w:tr>
          <w:tr w:rsidR="00CC3CA1" w:rsidTr="00CC3CA1">
            <w:trPr>
              <w:trHeight w:val="272"/>
            </w:trPr>
            <w:sdt>
              <w:sdtPr>
                <w:tag w:val="_PLD_32f99bb5bcaf4f789e1c6ccb85c2a50f"/>
                <w:id w:val="57331684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
            <w:sdtPr>
              <w:rPr>
                <w:szCs w:val="21"/>
              </w:rPr>
              <w:alias w:val="采用成本计量模式的投资性房地产账面原值减少额明细"/>
              <w:tag w:val="_GBC_e7ec91568b9c4d2387547e1eea784bb4"/>
              <w:id w:val="573316845"/>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sdt>
            <w:sdtPr>
              <w:rPr>
                <w:szCs w:val="21"/>
              </w:rPr>
              <w:alias w:val="采用成本计量模式的投资性房地产账面原值减少额明细"/>
              <w:tag w:val="_GBC_e7ec91568b9c4d2387547e1eea784bb4"/>
              <w:id w:val="573316846"/>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tr w:rsidR="00CC3CA1" w:rsidTr="00CC3CA1">
            <w:trPr>
              <w:trHeight w:val="272"/>
            </w:trPr>
            <w:sdt>
              <w:sdtPr>
                <w:tag w:val="_PLD_7daa9ce704e447019c8f969015d9d0e8"/>
                <w:id w:val="57331684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188,902,794.70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188,902,794.70</w:t>
                </w:r>
              </w:p>
            </w:tc>
          </w:tr>
          <w:tr w:rsidR="00CC3CA1" w:rsidTr="00CC3CA1">
            <w:trPr>
              <w:trHeight w:val="273"/>
            </w:trPr>
            <w:sdt>
              <w:sdtPr>
                <w:tag w:val="_PLD_2505d9f8bc20407e9f785ceb5e0a0801"/>
                <w:id w:val="57331684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r>
                      <w:rPr>
                        <w:rFonts w:hint="eastAsia"/>
                        <w:szCs w:val="21"/>
                      </w:rPr>
                      <w:t>二、累计折旧和累计摊销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r>
          <w:tr w:rsidR="00CC3CA1" w:rsidTr="00CC3CA1">
            <w:trPr>
              <w:trHeight w:val="272"/>
            </w:trPr>
            <w:sdt>
              <w:sdtPr>
                <w:tag w:val="_PLD_c947d0aa69174c1ba5672d010e59bdb7"/>
                <w:id w:val="57331684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51,542,303.39</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51,542,303.39</w:t>
                </w:r>
              </w:p>
            </w:tc>
          </w:tr>
          <w:tr w:rsidR="00CC3CA1" w:rsidTr="00CC3CA1">
            <w:trPr>
              <w:trHeight w:val="272"/>
            </w:trPr>
            <w:sdt>
              <w:sdtPr>
                <w:tag w:val="_PLD_3e1bff0629db41feb43d6eec30972301"/>
                <w:id w:val="57331685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3,319,351.65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3,319,351.65</w:t>
                </w:r>
              </w:p>
            </w:tc>
          </w:tr>
          <w:tr w:rsidR="00CC3CA1" w:rsidTr="00CC3CA1">
            <w:trPr>
              <w:trHeight w:val="273"/>
            </w:trPr>
            <w:sdt>
              <w:sdtPr>
                <w:tag w:val="_PLD_aede9f39a8904986a0db75860e8da677"/>
                <w:id w:val="57331685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3,319,351.65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3,319,351.65</w:t>
                </w:r>
              </w:p>
            </w:tc>
          </w:tr>
          <w:sdt>
            <w:sdtPr>
              <w:rPr>
                <w:szCs w:val="21"/>
              </w:rPr>
              <w:alias w:val="采用成本计量模式的投资性房地产累计折旧和累计摊销增加额明细"/>
              <w:tag w:val="_GBC_c54e7a9a11334e6bad615df918064ced"/>
              <w:id w:val="573316852"/>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sdt>
            <w:sdtPr>
              <w:rPr>
                <w:szCs w:val="21"/>
              </w:rPr>
              <w:alias w:val="采用成本计量模式的投资性房地产累计折旧和累计摊销增加额明细"/>
              <w:tag w:val="_GBC_c54e7a9a11334e6bad615df918064ced"/>
              <w:id w:val="573316853"/>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tr w:rsidR="00CC3CA1" w:rsidTr="00CC3CA1">
            <w:trPr>
              <w:trHeight w:val="273"/>
            </w:trPr>
            <w:sdt>
              <w:sdtPr>
                <w:tag w:val="_PLD_1101e9ce292b422bacfd16e7ed3bed19"/>
                <w:id w:val="57331685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20,802,860.64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20,802,860.64</w:t>
                </w:r>
              </w:p>
            </w:tc>
          </w:tr>
          <w:tr w:rsidR="00CC3CA1" w:rsidTr="00CC3CA1">
            <w:trPr>
              <w:trHeight w:val="272"/>
            </w:trPr>
            <w:sdt>
              <w:sdtPr>
                <w:tag w:val="_PLD_104e913c5a6149d1be9de77ecd782953"/>
                <w:id w:val="57331685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20,802,860.64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20,802,860.64</w:t>
                </w:r>
              </w:p>
            </w:tc>
          </w:tr>
          <w:tr w:rsidR="00CC3CA1" w:rsidTr="00CC3CA1">
            <w:trPr>
              <w:trHeight w:val="272"/>
            </w:trPr>
            <w:sdt>
              <w:sdtPr>
                <w:tag w:val="_PLD_3151c528ede64899a4e7d1efd714409b"/>
                <w:id w:val="57331685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
            <w:sdtPr>
              <w:rPr>
                <w:szCs w:val="21"/>
              </w:rPr>
              <w:alias w:val="采用成本计量模式的投资性房地产累计折旧和累计摊销减少额明细"/>
              <w:tag w:val="_GBC_b3ebc435de8145869db922a00b30af1b"/>
              <w:id w:val="573316857"/>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sdt>
            <w:sdtPr>
              <w:rPr>
                <w:szCs w:val="21"/>
              </w:rPr>
              <w:alias w:val="采用成本计量模式的投资性房地产累计折旧和累计摊销减少额明细"/>
              <w:tag w:val="_GBC_b3ebc435de8145869db922a00b30af1b"/>
              <w:id w:val="573316858"/>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tr w:rsidR="00CC3CA1" w:rsidTr="00CC3CA1">
            <w:trPr>
              <w:trHeight w:val="273"/>
            </w:trPr>
            <w:sdt>
              <w:sdtPr>
                <w:tag w:val="_PLD_cca29cb0e3b6444ab5e6af06b9935847"/>
                <w:id w:val="57331685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34,058,794.40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34,058,794.40</w:t>
                </w:r>
              </w:p>
            </w:tc>
          </w:tr>
          <w:tr w:rsidR="00CC3CA1" w:rsidTr="00CC3CA1">
            <w:trPr>
              <w:trHeight w:val="237"/>
            </w:trPr>
            <w:sdt>
              <w:sdtPr>
                <w:tag w:val="_PLD_4ff260cebdf0497dab373adc76b90366"/>
                <w:id w:val="57331686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r>
                      <w:rPr>
                        <w:rFonts w:hint="eastAsia"/>
                        <w:szCs w:val="21"/>
                      </w:rPr>
                      <w:t>三、减值准备</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r>
          <w:tr w:rsidR="00CC3CA1" w:rsidTr="00CC3CA1">
            <w:trPr>
              <w:trHeight w:val="272"/>
            </w:trPr>
            <w:sdt>
              <w:sdtPr>
                <w:tag w:val="_PLD_685647660ea448c692140eff28695e32"/>
                <w:id w:val="57331686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tr w:rsidR="00CC3CA1" w:rsidTr="00CC3CA1">
            <w:trPr>
              <w:trHeight w:val="273"/>
            </w:trPr>
            <w:sdt>
              <w:sdtPr>
                <w:tag w:val="_PLD_3dfd87bf97644313aa819527a1e9ca4f"/>
                <w:id w:val="57331686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tr w:rsidR="00CC3CA1" w:rsidTr="00CC3CA1">
            <w:trPr>
              <w:trHeight w:val="272"/>
            </w:trPr>
            <w:sdt>
              <w:sdtPr>
                <w:tag w:val="_PLD_3cba015ee76d452abd05ff220b7d6963"/>
                <w:id w:val="57331686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rFonts w:hint="eastAsia"/>
                        <w:szCs w:val="21"/>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
            <w:sdtPr>
              <w:rPr>
                <w:szCs w:val="21"/>
              </w:rPr>
              <w:alias w:val="采用成本计量模式的投资性房地产减值准备增加额明细"/>
              <w:tag w:val="_GBC_b49a6efa005440a98b6f653494a58e73"/>
              <w:id w:val="573316864"/>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sdt>
            <w:sdtPr>
              <w:rPr>
                <w:szCs w:val="21"/>
              </w:rPr>
              <w:alias w:val="采用成本计量模式的投资性房地产减值准备增加额明细"/>
              <w:tag w:val="_GBC_b49a6efa005440a98b6f653494a58e73"/>
              <w:id w:val="573316865"/>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tr w:rsidR="00CC3CA1" w:rsidTr="00CC3CA1">
            <w:trPr>
              <w:trHeight w:val="273"/>
            </w:trPr>
            <w:sdt>
              <w:sdtPr>
                <w:tag w:val="_PLD_3a80eedd98a0469eb67a1d60dbb03de7"/>
                <w:id w:val="57331686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tr w:rsidR="00CC3CA1" w:rsidTr="00CC3CA1">
            <w:trPr>
              <w:trHeight w:val="273"/>
            </w:trPr>
            <w:sdt>
              <w:sdtPr>
                <w:tag w:val="_PLD_cd451bb1cac14e2893b15ec8172d1f0e"/>
                <w:id w:val="57331686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tr w:rsidR="00CC3CA1" w:rsidTr="00CC3CA1">
            <w:trPr>
              <w:trHeight w:val="273"/>
            </w:trPr>
            <w:sdt>
              <w:sdtPr>
                <w:tag w:val="_PLD_b27c5053f3ea4116bb7d4d920bae34be"/>
                <w:id w:val="57331686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
            <w:sdtPr>
              <w:rPr>
                <w:szCs w:val="21"/>
              </w:rPr>
              <w:alias w:val="采用成本计量模式的投资性房地产减值准备减少额明细"/>
              <w:tag w:val="_GBC_5dc34feee296443984c8f69a0b5ea708"/>
              <w:id w:val="573316869"/>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sdt>
            <w:sdtPr>
              <w:rPr>
                <w:szCs w:val="21"/>
              </w:rPr>
              <w:alias w:val="采用成本计量模式的投资性房地产减值准备减少额明细"/>
              <w:tag w:val="_GBC_5dc34feee296443984c8f69a0b5ea708"/>
              <w:id w:val="573316870"/>
              <w:lock w:val="sdtLocked"/>
            </w:sdtPr>
            <w:sdtContent>
              <w:tr w:rsidR="00CC3CA1" w:rsidTr="00CC3CA1">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sdtContent>
          </w:sdt>
          <w:tr w:rsidR="00CC3CA1" w:rsidTr="00CC3CA1">
            <w:trPr>
              <w:trHeight w:val="272"/>
            </w:trPr>
            <w:sdt>
              <w:sdtPr>
                <w:tag w:val="_PLD_c25a5691f17f46c1b2ebb44b9889b35e"/>
                <w:id w:val="57331687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r>
          <w:tr w:rsidR="00CC3CA1" w:rsidTr="00CC3CA1">
            <w:trPr>
              <w:trHeight w:val="273"/>
            </w:trPr>
            <w:sdt>
              <w:sdtPr>
                <w:tag w:val="_PLD_dd5ff8f664da49d38ce3a1157275c392"/>
                <w:id w:val="57331687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r>
                      <w:rPr>
                        <w:rFonts w:hint="eastAsia"/>
                        <w:szCs w:val="21"/>
                      </w:rPr>
                      <w:t>四、账面价值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rPr>
                    <w:szCs w:val="21"/>
                  </w:rPr>
                </w:pPr>
              </w:p>
            </w:tc>
          </w:tr>
          <w:tr w:rsidR="00CC3CA1" w:rsidTr="00CC3CA1">
            <w:trPr>
              <w:trHeight w:val="272"/>
            </w:trPr>
            <w:sdt>
              <w:sdtPr>
                <w:tag w:val="_PLD_9e2ff7b138194a18892eb08dcc0b7923"/>
                <w:id w:val="57331687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154,844,000.30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154,844,000.30</w:t>
                </w:r>
              </w:p>
            </w:tc>
          </w:tr>
          <w:tr w:rsidR="00CC3CA1" w:rsidTr="00CC3CA1">
            <w:trPr>
              <w:trHeight w:val="290"/>
            </w:trPr>
            <w:sdt>
              <w:sdtPr>
                <w:tag w:val="_PLD_6e9e2eed2bfa45eb8258d1b408d860b3"/>
                <w:id w:val="57331687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ind w:firstLineChars="150" w:firstLine="315"/>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212,637,547.07</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3CA1" w:rsidRDefault="00CC3CA1" w:rsidP="00CC3CA1">
                <w:pPr>
                  <w:jc w:val="right"/>
                  <w:rPr>
                    <w:szCs w:val="21"/>
                  </w:rPr>
                </w:pPr>
                <w:r>
                  <w:t>212,637,547.07</w:t>
                </w:r>
              </w:p>
            </w:tc>
          </w:tr>
        </w:tbl>
        <w:p w:rsidR="00CC3CA1" w:rsidRDefault="00CC3CA1"/>
        <w:p w:rsidR="00D26B69" w:rsidRDefault="00A445E1">
          <w:pPr>
            <w:pStyle w:val="4"/>
            <w:numPr>
              <w:ilvl w:val="0"/>
              <w:numId w:val="50"/>
            </w:numPr>
            <w:tabs>
              <w:tab w:val="left" w:pos="616"/>
            </w:tabs>
            <w:rPr>
              <w:rFonts w:ascii="宋体" w:hAnsi="宋体"/>
              <w:szCs w:val="21"/>
            </w:rPr>
          </w:pPr>
          <w:r>
            <w:rPr>
              <w:rFonts w:ascii="宋体" w:hAnsi="宋体" w:hint="eastAsia"/>
              <w:szCs w:val="21"/>
            </w:rPr>
            <w:t>未办妥产权证书的投资性房地产情况：</w:t>
          </w:r>
        </w:p>
        <w:p w:rsidR="00D26B69" w:rsidRDefault="00B66160">
          <w:sdt>
            <w:sdtPr>
              <w:alias w:val="是否适用：未办妥产权证书的投资性房地产情况[双击切换]"/>
              <w:tag w:val="_GBC_6ea8ec03c59f4a3585f376319ae453c5"/>
              <w:id w:val="1151328078"/>
              <w:lock w:val="sdtContentLocked"/>
              <w:placeholder>
                <w:docPart w:val="GBC22222222222222222222222222222"/>
              </w:placeholder>
            </w:sdtPr>
            <w:sdtContent>
              <w:r>
                <w:fldChar w:fldCharType="begin"/>
              </w:r>
              <w:r w:rsidR="00CC3CA1">
                <w:instrText xml:space="preserve"> MACROBUTTON  SnrToggleCheckbox √适用 </w:instrText>
              </w:r>
              <w:r>
                <w:fldChar w:fldCharType="end"/>
              </w:r>
              <w:r>
                <w:fldChar w:fldCharType="begin"/>
              </w:r>
              <w:r w:rsidR="00CC3CA1">
                <w:instrText xml:space="preserve"> MACROBUTTON  SnrToggleCheckbox □不适用 </w:instrText>
              </w:r>
              <w:r>
                <w:fldChar w:fldCharType="end"/>
              </w:r>
            </w:sdtContent>
          </w:sdt>
        </w:p>
        <w:p w:rsidR="00D26B69" w:rsidRDefault="00A445E1">
          <w:pPr>
            <w:jc w:val="right"/>
          </w:pPr>
          <w:r>
            <w:rPr>
              <w:rFonts w:hint="eastAsia"/>
            </w:rPr>
            <w:t>单位：</w:t>
          </w:r>
          <w:sdt>
            <w:sdtPr>
              <w:rPr>
                <w:rFonts w:hint="eastAsia"/>
              </w:rPr>
              <w:alias w:val="单位：财务附注：未办妥产权证书的投资性房地产情况"/>
              <w:tag w:val="_GBC_89ad3edd2c8344178a82ca92ba3aa649"/>
              <w:id w:val="8002753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319e60d20ba84767896da2a6acce957a"/>
              <w:id w:val="4857537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CC3CA1" w:rsidTr="00CC3CA1">
            <w:sdt>
              <w:sdtPr>
                <w:tag w:val="_PLD_7c52e77cefcd4f20928046fc664a738d"/>
                <w:id w:val="573317023"/>
                <w:lock w:val="sdtLocked"/>
              </w:sdtPr>
              <w:sdtContent>
                <w:tc>
                  <w:tcPr>
                    <w:tcW w:w="1828" w:type="pct"/>
                    <w:shd w:val="clear" w:color="auto" w:fill="auto"/>
                    <w:vAlign w:val="center"/>
                  </w:tcPr>
                  <w:p w:rsidR="00CC3CA1" w:rsidRDefault="00CC3CA1" w:rsidP="00CC3CA1">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09530227fc6641b8a91deec6d447dac0"/>
                <w:id w:val="573317024"/>
                <w:lock w:val="sdtLocked"/>
              </w:sdtPr>
              <w:sdtContent>
                <w:tc>
                  <w:tcPr>
                    <w:tcW w:w="1582" w:type="pct"/>
                    <w:shd w:val="clear" w:color="auto" w:fill="auto"/>
                    <w:vAlign w:val="center"/>
                  </w:tcPr>
                  <w:p w:rsidR="00CC3CA1" w:rsidRDefault="00CC3CA1" w:rsidP="00CC3CA1">
                    <w:pPr>
                      <w:tabs>
                        <w:tab w:val="right" w:pos="3690"/>
                        <w:tab w:val="right" w:pos="5130"/>
                        <w:tab w:val="right" w:pos="6030"/>
                        <w:tab w:val="right" w:pos="7650"/>
                        <w:tab w:val="right" w:pos="9270"/>
                      </w:tabs>
                      <w:adjustRightInd w:val="0"/>
                      <w:snapToGrid w:val="0"/>
                      <w:jc w:val="center"/>
                      <w:rPr>
                        <w:szCs w:val="21"/>
                      </w:rPr>
                    </w:pPr>
                    <w:r>
                      <w:rPr>
                        <w:rFonts w:hint="eastAsia"/>
                        <w:szCs w:val="21"/>
                      </w:rPr>
                      <w:t>账面价值</w:t>
                    </w:r>
                  </w:p>
                </w:tc>
              </w:sdtContent>
            </w:sdt>
            <w:sdt>
              <w:sdtPr>
                <w:tag w:val="_PLD_4af635cb01b34ef8a8351309e6df2ec0"/>
                <w:id w:val="573317025"/>
                <w:lock w:val="sdtLocked"/>
              </w:sdtPr>
              <w:sdtContent>
                <w:tc>
                  <w:tcPr>
                    <w:tcW w:w="1590" w:type="pct"/>
                    <w:shd w:val="clear" w:color="auto" w:fill="auto"/>
                    <w:vAlign w:val="center"/>
                  </w:tcPr>
                  <w:p w:rsidR="00CC3CA1" w:rsidRDefault="00CC3CA1" w:rsidP="00CC3CA1">
                    <w:pPr>
                      <w:tabs>
                        <w:tab w:val="right" w:pos="3690"/>
                        <w:tab w:val="right" w:pos="5130"/>
                        <w:tab w:val="right" w:pos="6030"/>
                        <w:tab w:val="right" w:pos="7650"/>
                        <w:tab w:val="right" w:pos="9270"/>
                      </w:tabs>
                      <w:adjustRightInd w:val="0"/>
                      <w:snapToGrid w:val="0"/>
                      <w:jc w:val="center"/>
                      <w:rPr>
                        <w:szCs w:val="21"/>
                      </w:rPr>
                    </w:pPr>
                    <w:r>
                      <w:rPr>
                        <w:rFonts w:hint="eastAsia"/>
                        <w:szCs w:val="21"/>
                      </w:rPr>
                      <w:t>未办妥产权证书原因</w:t>
                    </w:r>
                  </w:p>
                </w:tc>
              </w:sdtContent>
            </w:sdt>
          </w:tr>
          <w:sdt>
            <w:sdtPr>
              <w:rPr>
                <w:szCs w:val="21"/>
              </w:rPr>
              <w:alias w:val="未办妥产权证书的投资性房地产金额及原因明细"/>
              <w:tag w:val="_TUP_b8488f9577fc4efca936aea5a22c3395"/>
              <w:id w:val="573317026"/>
              <w:lock w:val="sdtLocked"/>
            </w:sdtPr>
            <w:sdtContent>
              <w:tr w:rsidR="00CC3CA1" w:rsidTr="00CC3CA1">
                <w:tc>
                  <w:tcPr>
                    <w:tcW w:w="1828"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rPr>
                        <w:szCs w:val="21"/>
                      </w:rPr>
                    </w:pPr>
                    <w:r>
                      <w:t>佳和华强大厦</w:t>
                    </w:r>
                  </w:p>
                </w:tc>
                <w:tc>
                  <w:tcPr>
                    <w:tcW w:w="1582"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r>
                      <w:t>732,878.14</w:t>
                    </w:r>
                  </w:p>
                </w:tc>
                <w:tc>
                  <w:tcPr>
                    <w:tcW w:w="1590"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rPr>
                        <w:szCs w:val="21"/>
                      </w:rPr>
                    </w:pPr>
                    <w:r>
                      <w:t>办理过户存在障碍</w:t>
                    </w:r>
                  </w:p>
                </w:tc>
              </w:tr>
            </w:sdtContent>
          </w:sdt>
          <w:sdt>
            <w:sdtPr>
              <w:rPr>
                <w:szCs w:val="21"/>
              </w:rPr>
              <w:alias w:val="未办妥产权证书的投资性房地产金额及原因明细"/>
              <w:tag w:val="_TUP_b8488f9577fc4efca936aea5a22c3395"/>
              <w:id w:val="573317027"/>
              <w:lock w:val="sdtLocked"/>
            </w:sdtPr>
            <w:sdtContent>
              <w:tr w:rsidR="00CC3CA1" w:rsidTr="00CC3CA1">
                <w:tc>
                  <w:tcPr>
                    <w:tcW w:w="1828"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rPr>
                        <w:szCs w:val="21"/>
                      </w:rPr>
                    </w:pPr>
                    <w:r>
                      <w:t>重庆乌江商业房</w:t>
                    </w:r>
                  </w:p>
                </w:tc>
                <w:tc>
                  <w:tcPr>
                    <w:tcW w:w="1582"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r>
                      <w:t>982,445.44</w:t>
                    </w:r>
                  </w:p>
                </w:tc>
                <w:tc>
                  <w:tcPr>
                    <w:tcW w:w="1590"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rPr>
                        <w:szCs w:val="21"/>
                      </w:rPr>
                    </w:pPr>
                    <w:r>
                      <w:t>以前年度抵债房产，办理过户存在障碍</w:t>
                    </w:r>
                  </w:p>
                </w:tc>
              </w:tr>
            </w:sdtContent>
          </w:sdt>
        </w:tbl>
        <w:p w:rsidR="00CC3CA1" w:rsidRDefault="00CC3CA1"/>
        <w:p w:rsidR="00D26B69" w:rsidRDefault="00A445E1">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2125902"/>
            <w:lock w:val="sdtContentLocked"/>
            <w:placeholder>
              <w:docPart w:val="GBC22222222222222222222222222222"/>
            </w:placeholder>
          </w:sdtPr>
          <w:sdtContent>
            <w:p w:rsidR="00D26B69" w:rsidRDefault="00B66160" w:rsidP="002A0B0F">
              <w:pPr>
                <w:rPr>
                  <w:rFonts w:cstheme="minorBidi"/>
                  <w:kern w:val="2"/>
                  <w:szCs w:val="21"/>
                </w:rPr>
              </w:pPr>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p w:rsidR="00D26B69" w:rsidRDefault="00B66160">
          <w:pPr>
            <w:rPr>
              <w:szCs w:val="21"/>
            </w:rPr>
          </w:pPr>
        </w:p>
      </w:sdtContent>
    </w:sdt>
    <w:p w:rsidR="00D26B69" w:rsidRDefault="00D26B69">
      <w:pPr>
        <w:ind w:right="283"/>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固定资产</w:t>
      </w:r>
    </w:p>
    <w:bookmarkStart w:id="123"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D26B69" w:rsidRDefault="00A445E1">
          <w:pPr>
            <w:pStyle w:val="4"/>
            <w:tabs>
              <w:tab w:val="left" w:pos="588"/>
            </w:tabs>
          </w:pPr>
          <w:r>
            <w:rPr>
              <w:rFonts w:hint="eastAsia"/>
            </w:rPr>
            <w:t>项目列示</w:t>
          </w:r>
        </w:p>
        <w:sdt>
          <w:sdtPr>
            <w:alias w:val="是否适用：固定资产分类列示[双击切换]"/>
            <w:tag w:val="_GBC_73d82e583dcc4330bebfeb83abd5f5bb"/>
            <w:id w:val="-1475679241"/>
            <w:lock w:val="sdtContentLocked"/>
            <w:placeholder>
              <w:docPart w:val="GBC22222222222222222222222222222"/>
            </w:placeholder>
          </w:sdtPr>
          <w:sdtContent>
            <w:p w:rsidR="00D26B69" w:rsidRDefault="00B66160">
              <w:r>
                <w:fldChar w:fldCharType="begin"/>
              </w:r>
              <w:r w:rsidR="00CC3CA1">
                <w:instrText xml:space="preserve"> MACROBUTTON  SnrToggleCheckbox √适用 </w:instrText>
              </w:r>
              <w:r>
                <w:fldChar w:fldCharType="end"/>
              </w:r>
              <w:r>
                <w:fldChar w:fldCharType="begin"/>
              </w:r>
              <w:r w:rsidR="00CC3CA1">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CC3CA1" w:rsidTr="00CC3CA1">
            <w:bookmarkEnd w:id="123" w:displacedByCustomXml="next"/>
            <w:bookmarkStart w:id="124" w:name="_Hlk10472389" w:displacedByCustomXml="next"/>
            <w:bookmarkStart w:id="125" w:name="_Hlk10472397" w:displacedByCustomXml="next"/>
            <w:sdt>
              <w:sdtPr>
                <w:tag w:val="_PLD_8242dd3761084b5fa8943b910dbdbe45"/>
                <w:id w:val="573317193"/>
                <w:lock w:val="sdtLocked"/>
              </w:sdtPr>
              <w:sdtContent>
                <w:tc>
                  <w:tcPr>
                    <w:tcW w:w="1828" w:type="pct"/>
                    <w:shd w:val="clear" w:color="auto" w:fill="auto"/>
                    <w:vAlign w:val="center"/>
                  </w:tcPr>
                  <w:p w:rsidR="00CC3CA1" w:rsidRDefault="00CC3CA1" w:rsidP="00CC3CA1">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573317194"/>
                <w:lock w:val="sdtLocked"/>
              </w:sdtPr>
              <w:sdtContent>
                <w:tc>
                  <w:tcPr>
                    <w:tcW w:w="1582" w:type="pct"/>
                    <w:shd w:val="clear" w:color="auto" w:fill="auto"/>
                    <w:vAlign w:val="center"/>
                  </w:tcPr>
                  <w:p w:rsidR="00CC3CA1" w:rsidRDefault="00CC3CA1" w:rsidP="00CC3CA1">
                    <w:pPr>
                      <w:jc w:val="center"/>
                      <w:rPr>
                        <w:szCs w:val="21"/>
                      </w:rPr>
                    </w:pPr>
                    <w:r>
                      <w:rPr>
                        <w:rFonts w:hint="eastAsia"/>
                        <w:szCs w:val="21"/>
                      </w:rPr>
                      <w:t>期末余额</w:t>
                    </w:r>
                  </w:p>
                </w:tc>
              </w:sdtContent>
            </w:sdt>
            <w:sdt>
              <w:sdtPr>
                <w:tag w:val="_PLD_ca4fd9ec8b6a43259f78c36475f04e58"/>
                <w:id w:val="573317195"/>
                <w:lock w:val="sdtLocked"/>
              </w:sdtPr>
              <w:sdtContent>
                <w:tc>
                  <w:tcPr>
                    <w:tcW w:w="1590" w:type="pct"/>
                    <w:shd w:val="clear" w:color="auto" w:fill="auto"/>
                    <w:vAlign w:val="center"/>
                  </w:tcPr>
                  <w:p w:rsidR="00CC3CA1" w:rsidRDefault="00CC3CA1" w:rsidP="00CC3CA1">
                    <w:pPr>
                      <w:jc w:val="center"/>
                      <w:rPr>
                        <w:szCs w:val="21"/>
                      </w:rPr>
                    </w:pPr>
                    <w:r>
                      <w:rPr>
                        <w:rFonts w:hint="eastAsia"/>
                        <w:szCs w:val="21"/>
                      </w:rPr>
                      <w:t>期初余额</w:t>
                    </w:r>
                  </w:p>
                </w:tc>
              </w:sdtContent>
            </w:sdt>
          </w:tr>
          <w:tr w:rsidR="00CC3CA1" w:rsidTr="00CC3CA1">
            <w:sdt>
              <w:sdtPr>
                <w:tag w:val="_PLD_722c53058dad410fa612baf9cbff9bc1"/>
                <w:id w:val="573317196"/>
                <w:lock w:val="sdtLocked"/>
              </w:sdtPr>
              <w:sdtContent>
                <w:tc>
                  <w:tcPr>
                    <w:tcW w:w="1828"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r>
                  <w:t>1,679,694,364.67</w:t>
                </w:r>
              </w:p>
            </w:tc>
            <w:tc>
              <w:tcPr>
                <w:tcW w:w="1590"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r>
                  <w:t>1,701,584,588.74</w:t>
                </w:r>
              </w:p>
            </w:tc>
          </w:tr>
          <w:tr w:rsidR="00CC3CA1" w:rsidTr="00CC3CA1">
            <w:sdt>
              <w:sdtPr>
                <w:tag w:val="_PLD_2f47b0a195064c638089bc384523b564"/>
                <w:id w:val="573317197"/>
                <w:lock w:val="sdtLocked"/>
              </w:sdtPr>
              <w:sdtContent>
                <w:tc>
                  <w:tcPr>
                    <w:tcW w:w="1828"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p>
            </w:tc>
          </w:tr>
          <w:tr w:rsidR="00CC3CA1" w:rsidTr="00CC3CA1">
            <w:sdt>
              <w:sdtPr>
                <w:tag w:val="_PLD_c4125b2326324bf0b90cbe28b521a568"/>
                <w:id w:val="573317198"/>
                <w:lock w:val="sdtLocked"/>
              </w:sdtPr>
              <w:sdtContent>
                <w:tc>
                  <w:tcPr>
                    <w:tcW w:w="1828" w:type="pct"/>
                    <w:shd w:val="clear" w:color="auto" w:fill="auto"/>
                    <w:vAlign w:val="center"/>
                  </w:tcPr>
                  <w:p w:rsidR="00CC3CA1" w:rsidRDefault="00CC3CA1" w:rsidP="00CC3CA1">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r>
                  <w:t>1,679,694,364.67</w:t>
                </w:r>
              </w:p>
            </w:tc>
            <w:tc>
              <w:tcPr>
                <w:tcW w:w="1590" w:type="pct"/>
                <w:shd w:val="clear" w:color="auto" w:fill="auto"/>
              </w:tcPr>
              <w:p w:rsidR="00CC3CA1" w:rsidRDefault="00CC3CA1" w:rsidP="00CC3CA1">
                <w:pPr>
                  <w:tabs>
                    <w:tab w:val="right" w:pos="3690"/>
                    <w:tab w:val="right" w:pos="5130"/>
                    <w:tab w:val="right" w:pos="6030"/>
                    <w:tab w:val="right" w:pos="7650"/>
                    <w:tab w:val="right" w:pos="9270"/>
                  </w:tabs>
                  <w:adjustRightInd w:val="0"/>
                  <w:snapToGrid w:val="0"/>
                  <w:jc w:val="right"/>
                  <w:rPr>
                    <w:szCs w:val="21"/>
                  </w:rPr>
                </w:pPr>
                <w:r>
                  <w:t>1,701,584,588.74</w:t>
                </w:r>
              </w:p>
            </w:tc>
          </w:tr>
        </w:tbl>
        <w:p w:rsidR="00CC3CA1" w:rsidRDefault="00CC3CA1"/>
        <w:p w:rsidR="00CC3CA1" w:rsidRDefault="00CC3CA1">
          <w:r>
            <w:rPr>
              <w:rFonts w:hint="eastAsia"/>
              <w:szCs w:val="21"/>
            </w:rPr>
            <w:t>其他说明：</w:t>
          </w:r>
          <w:bookmarkEnd w:id="124"/>
        </w:p>
        <w:p w:rsidR="00D26B69" w:rsidRDefault="00B66160">
          <w:pPr>
            <w:rPr>
              <w:szCs w:val="21"/>
            </w:rPr>
          </w:pPr>
          <w:sdt>
            <w:sdtPr>
              <w:rPr>
                <w:szCs w:val="21"/>
              </w:rPr>
              <w:alias w:val="固定资产分类列示其他说明"/>
              <w:tag w:val="_GBC_9028bab58a12485bb8ef4d316280f591"/>
              <w:id w:val="2122636949"/>
              <w:lock w:val="sdtLocked"/>
              <w:placeholder>
                <w:docPart w:val="GBC22222222222222222222222222222"/>
              </w:placeholder>
            </w:sdtPr>
            <w:sdtContent>
              <w:r w:rsidR="00CC3CA1">
                <w:rPr>
                  <w:rFonts w:hint="eastAsia"/>
                  <w:szCs w:val="21"/>
                </w:rPr>
                <w:t>无。</w:t>
              </w:r>
            </w:sdtContent>
          </w:sdt>
        </w:p>
      </w:sdtContent>
      <w:bookmarkEnd w:id="125" w:displacedByCustomXml="next"/>
    </w:sdt>
    <w:p w:rsidR="00D26B69" w:rsidRDefault="00D26B69"/>
    <w:p w:rsidR="00D26B69" w:rsidRDefault="00A445E1">
      <w:pPr>
        <w:pStyle w:val="4"/>
        <w:tabs>
          <w:tab w:val="left" w:pos="588"/>
        </w:tabs>
      </w:pPr>
      <w:r>
        <w:rPr>
          <w:rFonts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D26B69" w:rsidRDefault="00A445E1">
          <w:pPr>
            <w:pStyle w:val="4"/>
            <w:numPr>
              <w:ilvl w:val="0"/>
              <w:numId w:val="51"/>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ContentLocked"/>
            <w:placeholder>
              <w:docPart w:val="GBC22222222222222222222222222222"/>
            </w:placeholder>
          </w:sdtPr>
          <w:sdtContent>
            <w:p w:rsidR="00D26B69" w:rsidRDefault="00B66160">
              <w:r>
                <w:fldChar w:fldCharType="begin"/>
              </w:r>
              <w:r w:rsidR="00CC3CA1">
                <w:instrText xml:space="preserve"> MACROBUTTON  SnrToggleCheckbox √适用 </w:instrText>
              </w:r>
              <w:r>
                <w:fldChar w:fldCharType="end"/>
              </w:r>
              <w:r>
                <w:fldChar w:fldCharType="begin"/>
              </w:r>
              <w:r w:rsidR="00CC3CA1">
                <w:instrText xml:space="preserve"> MACROBUTTON  SnrToggleCheckbox □不适用 </w:instrText>
              </w:r>
              <w:r>
                <w:fldChar w:fldCharType="end"/>
              </w:r>
            </w:p>
          </w:sdtContent>
        </w:sdt>
        <w:p w:rsidR="00D26B69" w:rsidRDefault="00A445E1">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08"/>
            <w:gridCol w:w="1260"/>
            <w:gridCol w:w="1110"/>
            <w:gridCol w:w="1035"/>
            <w:gridCol w:w="1110"/>
            <w:gridCol w:w="1110"/>
            <w:gridCol w:w="1260"/>
          </w:tblGrid>
          <w:tr w:rsidR="00CC3CA1" w:rsidRPr="002A0B0F" w:rsidTr="00CC3CA1">
            <w:sdt>
              <w:sdtPr>
                <w:rPr>
                  <w:sz w:val="15"/>
                  <w:szCs w:val="15"/>
                </w:rPr>
                <w:tag w:val="_PLD_1741958de41447b7ac4cbd15ce893c6c"/>
                <w:id w:val="573321691"/>
                <w:lock w:val="sdtLocked"/>
              </w:sdtPr>
              <w:sdtContent>
                <w:tc>
                  <w:tcPr>
                    <w:tcW w:w="1298" w:type="pct"/>
                    <w:shd w:val="clear" w:color="auto" w:fill="auto"/>
                    <w:vAlign w:val="center"/>
                  </w:tcPr>
                  <w:p w:rsidR="00CC3CA1" w:rsidRPr="002A0B0F" w:rsidRDefault="00CC3CA1" w:rsidP="00CC3CA1">
                    <w:pPr>
                      <w:jc w:val="center"/>
                      <w:rPr>
                        <w:sz w:val="15"/>
                        <w:szCs w:val="15"/>
                      </w:rPr>
                    </w:pPr>
                    <w:r w:rsidRPr="002A0B0F">
                      <w:rPr>
                        <w:rFonts w:hint="eastAsia"/>
                        <w:sz w:val="15"/>
                        <w:szCs w:val="15"/>
                      </w:rPr>
                      <w:t>项目</w:t>
                    </w:r>
                  </w:p>
                </w:tc>
              </w:sdtContent>
            </w:sdt>
            <w:sdt>
              <w:sdtPr>
                <w:rPr>
                  <w:rFonts w:hint="eastAsia"/>
                  <w:sz w:val="15"/>
                  <w:szCs w:val="15"/>
                </w:rPr>
                <w:alias w:val="固定资产情况明细-项目名称"/>
                <w:tag w:val="_GBC_936a8499167f477aab1a2942b2fdbdaf"/>
                <w:id w:val="573321692"/>
                <w:lock w:val="sdtLocked"/>
                <w:text/>
              </w:sdtPr>
              <w:sdtContent>
                <w:tc>
                  <w:tcPr>
                    <w:tcW w:w="576" w:type="pct"/>
                    <w:shd w:val="clear" w:color="auto" w:fill="auto"/>
                    <w:vAlign w:val="center"/>
                  </w:tcPr>
                  <w:p w:rsidR="00CC3CA1" w:rsidRPr="002A0B0F" w:rsidRDefault="00CC3CA1" w:rsidP="00CC3CA1">
                    <w:pPr>
                      <w:jc w:val="center"/>
                      <w:rPr>
                        <w:sz w:val="15"/>
                        <w:szCs w:val="15"/>
                      </w:rPr>
                    </w:pPr>
                    <w:r w:rsidRPr="002A0B0F">
                      <w:rPr>
                        <w:rFonts w:hint="eastAsia"/>
                        <w:sz w:val="15"/>
                        <w:szCs w:val="15"/>
                      </w:rPr>
                      <w:t>房屋及建筑物</w:t>
                    </w:r>
                  </w:p>
                </w:tc>
              </w:sdtContent>
            </w:sdt>
            <w:sdt>
              <w:sdtPr>
                <w:rPr>
                  <w:rFonts w:hint="eastAsia"/>
                  <w:sz w:val="15"/>
                  <w:szCs w:val="15"/>
                </w:rPr>
                <w:alias w:val="固定资产情况明细-项目名称"/>
                <w:tag w:val="_GBC_936a8499167f477aab1a2942b2fdbdaf"/>
                <w:id w:val="573321693"/>
                <w:lock w:val="sdtLocked"/>
                <w:text/>
              </w:sdtPr>
              <w:sdtContent>
                <w:tc>
                  <w:tcPr>
                    <w:tcW w:w="576" w:type="pct"/>
                    <w:shd w:val="clear" w:color="auto" w:fill="auto"/>
                    <w:vAlign w:val="center"/>
                  </w:tcPr>
                  <w:p w:rsidR="00CC3CA1" w:rsidRPr="002A0B0F" w:rsidRDefault="00CC3CA1" w:rsidP="00CC3CA1">
                    <w:pPr>
                      <w:jc w:val="center"/>
                      <w:rPr>
                        <w:sz w:val="15"/>
                        <w:szCs w:val="15"/>
                      </w:rPr>
                    </w:pPr>
                    <w:r w:rsidRPr="002A0B0F">
                      <w:rPr>
                        <w:rFonts w:hint="eastAsia"/>
                        <w:sz w:val="15"/>
                        <w:szCs w:val="15"/>
                      </w:rPr>
                      <w:t>机器设备</w:t>
                    </w:r>
                  </w:p>
                </w:tc>
              </w:sdtContent>
            </w:sdt>
            <w:sdt>
              <w:sdtPr>
                <w:rPr>
                  <w:rFonts w:hint="eastAsia"/>
                  <w:sz w:val="15"/>
                  <w:szCs w:val="15"/>
                </w:rPr>
                <w:alias w:val="固定资产情况明细-项目名称"/>
                <w:tag w:val="_GBC_936a8499167f477aab1a2942b2fdbdaf"/>
                <w:id w:val="573321694"/>
                <w:lock w:val="sdtLocked"/>
                <w:text/>
              </w:sdtPr>
              <w:sdtContent>
                <w:tc>
                  <w:tcPr>
                    <w:tcW w:w="576" w:type="pct"/>
                    <w:shd w:val="clear" w:color="auto" w:fill="auto"/>
                    <w:vAlign w:val="center"/>
                  </w:tcPr>
                  <w:p w:rsidR="00CC3CA1" w:rsidRPr="002A0B0F" w:rsidRDefault="00CC3CA1" w:rsidP="00CC3CA1">
                    <w:pPr>
                      <w:jc w:val="center"/>
                      <w:rPr>
                        <w:sz w:val="15"/>
                        <w:szCs w:val="15"/>
                      </w:rPr>
                    </w:pPr>
                    <w:r w:rsidRPr="002A0B0F">
                      <w:rPr>
                        <w:rFonts w:hint="eastAsia"/>
                        <w:sz w:val="15"/>
                        <w:szCs w:val="15"/>
                      </w:rPr>
                      <w:t>运输工具</w:t>
                    </w:r>
                  </w:p>
                </w:tc>
              </w:sdtContent>
            </w:sdt>
            <w:sdt>
              <w:sdtPr>
                <w:rPr>
                  <w:rFonts w:hint="eastAsia"/>
                  <w:sz w:val="15"/>
                  <w:szCs w:val="15"/>
                </w:rPr>
                <w:alias w:val="固定资产情况明细-项目名称"/>
                <w:tag w:val="_GBC_936a8499167f477aab1a2942b2fdbdaf"/>
                <w:id w:val="573321695"/>
                <w:lock w:val="sdtLocked"/>
                <w:text/>
              </w:sdtPr>
              <w:sdtContent>
                <w:tc>
                  <w:tcPr>
                    <w:tcW w:w="576" w:type="pct"/>
                    <w:shd w:val="clear" w:color="auto" w:fill="auto"/>
                    <w:vAlign w:val="center"/>
                  </w:tcPr>
                  <w:p w:rsidR="00CC3CA1" w:rsidRPr="002A0B0F" w:rsidRDefault="00CC3CA1" w:rsidP="00CC3CA1">
                    <w:pPr>
                      <w:jc w:val="center"/>
                      <w:rPr>
                        <w:sz w:val="15"/>
                        <w:szCs w:val="15"/>
                      </w:rPr>
                    </w:pPr>
                    <w:r w:rsidRPr="002A0B0F">
                      <w:rPr>
                        <w:rFonts w:hint="eastAsia"/>
                        <w:sz w:val="15"/>
                        <w:szCs w:val="15"/>
                      </w:rPr>
                      <w:t>电子设备</w:t>
                    </w:r>
                  </w:p>
                </w:tc>
              </w:sdtContent>
            </w:sdt>
            <w:sdt>
              <w:sdtPr>
                <w:rPr>
                  <w:rFonts w:hint="eastAsia"/>
                  <w:sz w:val="15"/>
                  <w:szCs w:val="15"/>
                </w:rPr>
                <w:alias w:val="固定资产情况明细-项目名称"/>
                <w:tag w:val="_GBC_936a8499167f477aab1a2942b2fdbdaf"/>
                <w:id w:val="573321696"/>
                <w:lock w:val="sdtLocked"/>
                <w:text/>
              </w:sdtPr>
              <w:sdtContent>
                <w:tc>
                  <w:tcPr>
                    <w:tcW w:w="576" w:type="pct"/>
                    <w:shd w:val="clear" w:color="auto" w:fill="auto"/>
                    <w:vAlign w:val="center"/>
                  </w:tcPr>
                  <w:p w:rsidR="00CC3CA1" w:rsidRPr="002A0B0F" w:rsidRDefault="00CC3CA1" w:rsidP="00CC3CA1">
                    <w:pPr>
                      <w:jc w:val="center"/>
                      <w:rPr>
                        <w:sz w:val="15"/>
                        <w:szCs w:val="15"/>
                      </w:rPr>
                    </w:pPr>
                    <w:r w:rsidRPr="002A0B0F">
                      <w:rPr>
                        <w:rFonts w:hint="eastAsia"/>
                        <w:sz w:val="15"/>
                        <w:szCs w:val="15"/>
                      </w:rPr>
                      <w:t>办公设备及其他</w:t>
                    </w:r>
                  </w:p>
                </w:tc>
              </w:sdtContent>
            </w:sdt>
            <w:sdt>
              <w:sdtPr>
                <w:rPr>
                  <w:sz w:val="15"/>
                  <w:szCs w:val="15"/>
                </w:rPr>
                <w:tag w:val="_PLD_0b635f975b4949dbb798f88c3dcf1d8d"/>
                <w:id w:val="573321697"/>
                <w:lock w:val="sdtLocked"/>
              </w:sdtPr>
              <w:sdtContent>
                <w:tc>
                  <w:tcPr>
                    <w:tcW w:w="818" w:type="pct"/>
                    <w:shd w:val="clear" w:color="auto" w:fill="auto"/>
                    <w:vAlign w:val="center"/>
                  </w:tcPr>
                  <w:p w:rsidR="00CC3CA1" w:rsidRPr="002A0B0F" w:rsidRDefault="00CC3CA1" w:rsidP="00CC3CA1">
                    <w:pPr>
                      <w:jc w:val="center"/>
                      <w:rPr>
                        <w:sz w:val="15"/>
                        <w:szCs w:val="15"/>
                      </w:rPr>
                    </w:pPr>
                    <w:r w:rsidRPr="002A0B0F">
                      <w:rPr>
                        <w:rFonts w:hint="eastAsia"/>
                        <w:sz w:val="15"/>
                        <w:szCs w:val="15"/>
                      </w:rPr>
                      <w:t>合计</w:t>
                    </w:r>
                  </w:p>
                </w:tc>
              </w:sdtContent>
            </w:sdt>
          </w:tr>
          <w:tr w:rsidR="00CC3CA1" w:rsidRPr="002A0B0F" w:rsidTr="00CC3CA1">
            <w:sdt>
              <w:sdtPr>
                <w:rPr>
                  <w:sz w:val="15"/>
                  <w:szCs w:val="15"/>
                </w:rPr>
                <w:tag w:val="_PLD_e1d4e79d72fd45cc925f8729ecef795c"/>
                <w:id w:val="573321698"/>
                <w:lock w:val="sdtLocked"/>
              </w:sdtPr>
              <w:sdtContent>
                <w:tc>
                  <w:tcPr>
                    <w:tcW w:w="1298" w:type="pct"/>
                    <w:shd w:val="clear" w:color="auto" w:fill="auto"/>
                  </w:tcPr>
                  <w:p w:rsidR="00CC3CA1" w:rsidRPr="002A0B0F" w:rsidRDefault="00CC3CA1" w:rsidP="00CC3CA1">
                    <w:pPr>
                      <w:rPr>
                        <w:sz w:val="15"/>
                        <w:szCs w:val="15"/>
                      </w:rPr>
                    </w:pPr>
                    <w:r w:rsidRPr="002A0B0F">
                      <w:rPr>
                        <w:rFonts w:hint="eastAsia"/>
                        <w:sz w:val="15"/>
                        <w:szCs w:val="15"/>
                      </w:rPr>
                      <w:t>一、账面原值：</w:t>
                    </w:r>
                  </w:p>
                </w:tc>
              </w:sdtContent>
            </w:sdt>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818" w:type="pct"/>
                <w:shd w:val="clear" w:color="auto" w:fill="auto"/>
                <w:vAlign w:val="center"/>
              </w:tcPr>
              <w:p w:rsidR="00CC3CA1" w:rsidRPr="002A0B0F" w:rsidRDefault="00CC3CA1" w:rsidP="00CC3CA1">
                <w:pPr>
                  <w:jc w:val="center"/>
                  <w:rPr>
                    <w:sz w:val="15"/>
                    <w:szCs w:val="15"/>
                  </w:rPr>
                </w:pPr>
              </w:p>
            </w:tc>
          </w:tr>
          <w:tr w:rsidR="00CC3CA1" w:rsidRPr="002A0B0F" w:rsidTr="00CC3CA1">
            <w:sdt>
              <w:sdtPr>
                <w:rPr>
                  <w:sz w:val="15"/>
                  <w:szCs w:val="15"/>
                </w:rPr>
                <w:tag w:val="_PLD_76089fd0a4a0479c8c1f36c514cb7ecd"/>
                <w:id w:val="573321699"/>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sz w:val="15"/>
                        <w:szCs w:val="15"/>
                      </w:rPr>
                      <w:t>1.</w:t>
                    </w:r>
                    <w:r w:rsidRPr="002A0B0F">
                      <w:rPr>
                        <w:rFonts w:hint="eastAsia"/>
                        <w:sz w:val="15"/>
                        <w:szCs w:val="15"/>
                      </w:rPr>
                      <w:t>期初余额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1,526,561,922.00</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870,165,413.03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61,016,661.91</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167,399,116.19</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137,367,210.53</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2,762,510,323.66</w:t>
                </w:r>
              </w:p>
            </w:tc>
          </w:tr>
          <w:tr w:rsidR="00CC3CA1" w:rsidRPr="002A0B0F" w:rsidTr="00CC3CA1">
            <w:sdt>
              <w:sdtPr>
                <w:rPr>
                  <w:sz w:val="15"/>
                  <w:szCs w:val="15"/>
                </w:rPr>
                <w:tag w:val="_PLD_ee436c0e086043f0a5f400c99fbf0df9"/>
                <w:id w:val="573321700"/>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sz w:val="15"/>
                        <w:szCs w:val="15"/>
                      </w:rPr>
                      <w:t>2.</w:t>
                    </w:r>
                    <w:r w:rsidRPr="002A0B0F">
                      <w:rPr>
                        <w:rFonts w:hint="eastAsia"/>
                        <w:sz w:val="15"/>
                        <w:szCs w:val="15"/>
                      </w:rPr>
                      <w:t>本期增加金额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1,649,245.55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23,046,535.75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151,656.69</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25,411,248.00</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2,912,265.64</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53,170,951.63</w:t>
                </w:r>
              </w:p>
            </w:tc>
          </w:tr>
          <w:tr w:rsidR="00CC3CA1" w:rsidRPr="002A0B0F" w:rsidTr="00CC3CA1">
            <w:sdt>
              <w:sdtPr>
                <w:rPr>
                  <w:sz w:val="15"/>
                  <w:szCs w:val="15"/>
                </w:rPr>
                <w:tag w:val="_PLD_52f208e0e9cd4154b48b25225e9d4e33"/>
                <w:id w:val="573321701"/>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（1）购置</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20,065,317.67</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151,656.69</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3,555,803.44</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2,909,313.37</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26,682,091.17</w:t>
                </w:r>
              </w:p>
            </w:tc>
          </w:tr>
          <w:tr w:rsidR="00CC3CA1" w:rsidRPr="002A0B0F" w:rsidTr="00CC3CA1">
            <w:sdt>
              <w:sdtPr>
                <w:rPr>
                  <w:sz w:val="15"/>
                  <w:szCs w:val="15"/>
                </w:rPr>
                <w:tag w:val="_PLD_c449c35eb24a41ae87b7fabcc7ac49f2"/>
                <w:id w:val="573321702"/>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（2）在建工程转入</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1,649,245.55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2,981,218.08</w:t>
                </w: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21,855,444.56</w:t>
                </w: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26,485,908.19</w:t>
                </w:r>
              </w:p>
            </w:tc>
          </w:tr>
          <w:tr w:rsidR="00CC3CA1" w:rsidRPr="002A0B0F" w:rsidTr="00CC3CA1">
            <w:sdt>
              <w:sdtPr>
                <w:rPr>
                  <w:sz w:val="15"/>
                  <w:szCs w:val="15"/>
                </w:rPr>
                <w:tag w:val="_PLD_1c36f9524fa147baa9fa4bde2c6a8612"/>
                <w:id w:val="573321703"/>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（3）企业合并增加</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p>
            </w:tc>
          </w:tr>
          <w:tr w:rsidR="00CC3CA1" w:rsidRPr="002A0B0F" w:rsidTr="00CC3CA1">
            <w:sdt>
              <w:sdtPr>
                <w:rPr>
                  <w:sz w:val="15"/>
                  <w:szCs w:val="15"/>
                </w:rPr>
                <w:alias w:val="固定资产账面原值增加项目名称"/>
                <w:tag w:val="_GBC_4d32d042060b4c8aa7f965b96f5580a8"/>
                <w:id w:val="573321704"/>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34）其他</w:t>
                    </w:r>
                  </w:p>
                </w:tc>
              </w:sdtContent>
            </w:sdt>
            <w:sdt>
              <w:sdtPr>
                <w:rPr>
                  <w:sz w:val="15"/>
                  <w:szCs w:val="15"/>
                </w:rPr>
                <w:alias w:val="固定资产账面原值增加项目金额"/>
                <w:tag w:val="_GBC_c2ca665b86c0425dba69c4867b84d3f4"/>
                <w:id w:val="573321705"/>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sz w:val="15"/>
                  <w:szCs w:val="15"/>
                </w:rPr>
                <w:alias w:val="固定资产账面原值增加项目金额"/>
                <w:tag w:val="_GBC_c2ca665b86c0425dba69c4867b84d3f4"/>
                <w:id w:val="573321706"/>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sz w:val="15"/>
                  <w:szCs w:val="15"/>
                </w:rPr>
                <w:alias w:val="固定资产账面原值增加项目金额"/>
                <w:tag w:val="_GBC_c2ca665b86c0425dba69c4867b84d3f4"/>
                <w:id w:val="573321707"/>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sz w:val="15"/>
                  <w:szCs w:val="15"/>
                </w:rPr>
                <w:alias w:val="固定资产账面原值增加项目金额"/>
                <w:tag w:val="_GBC_c2ca665b86c0425dba69c4867b84d3f4"/>
                <w:id w:val="573321708"/>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sz w:val="15"/>
                  <w:szCs w:val="15"/>
                </w:rPr>
                <w:alias w:val="固定资产账面原值增加项目金额"/>
                <w:tag w:val="_GBC_c2ca665b86c0425dba69c4867b84d3f4"/>
                <w:id w:val="573321709"/>
                <w:lock w:val="sdtLocked"/>
              </w:sdtPr>
              <w:sdtContent>
                <w:tc>
                  <w:tcPr>
                    <w:tcW w:w="576" w:type="pct"/>
                    <w:shd w:val="clear" w:color="auto" w:fill="auto"/>
                    <w:vAlign w:val="center"/>
                  </w:tcPr>
                  <w:p w:rsidR="00CC3CA1" w:rsidRPr="002A0B0F" w:rsidRDefault="00CC3CA1" w:rsidP="00CC3CA1">
                    <w:pPr>
                      <w:jc w:val="right"/>
                      <w:rPr>
                        <w:sz w:val="15"/>
                        <w:szCs w:val="15"/>
                      </w:rPr>
                    </w:pPr>
                    <w:r w:rsidRPr="002A0B0F">
                      <w:rPr>
                        <w:sz w:val="15"/>
                        <w:szCs w:val="15"/>
                      </w:rPr>
                      <w:t>2,952.27</w:t>
                    </w:r>
                  </w:p>
                </w:tc>
              </w:sdtContent>
            </w:sdt>
            <w:sdt>
              <w:sdtPr>
                <w:rPr>
                  <w:sz w:val="15"/>
                  <w:szCs w:val="15"/>
                </w:rPr>
                <w:alias w:val="固定资产账面原值增加项目合计金额"/>
                <w:tag w:val="_GBC_001e75f32bd54007926becb1d5aa914d"/>
                <w:id w:val="573321710"/>
                <w:lock w:val="sdtLocked"/>
              </w:sdtPr>
              <w:sdtContent>
                <w:tc>
                  <w:tcPr>
                    <w:tcW w:w="818" w:type="pct"/>
                    <w:shd w:val="clear" w:color="auto" w:fill="auto"/>
                    <w:vAlign w:val="center"/>
                  </w:tcPr>
                  <w:p w:rsidR="00CC3CA1" w:rsidRPr="002A0B0F" w:rsidRDefault="00CC3CA1" w:rsidP="00CC3CA1">
                    <w:pPr>
                      <w:jc w:val="right"/>
                      <w:rPr>
                        <w:sz w:val="15"/>
                        <w:szCs w:val="15"/>
                      </w:rPr>
                    </w:pPr>
                    <w:r w:rsidRPr="002A0B0F">
                      <w:rPr>
                        <w:sz w:val="15"/>
                        <w:szCs w:val="15"/>
                      </w:rPr>
                      <w:t>2,952.27</w:t>
                    </w:r>
                  </w:p>
                </w:tc>
              </w:sdtContent>
            </w:sdt>
          </w:tr>
          <w:tr w:rsidR="00CC3CA1" w:rsidRPr="002A0B0F" w:rsidTr="00CC3CA1">
            <w:sdt>
              <w:sdtPr>
                <w:rPr>
                  <w:sz w:val="15"/>
                  <w:szCs w:val="15"/>
                </w:rPr>
                <w:alias w:val="固定资产账面原值增加项目名称"/>
                <w:tag w:val="_GBC_4d32d042060b4c8aa7f965b96f5580a8"/>
                <w:id w:val="573321711"/>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sz w:val="15"/>
                  <w:szCs w:val="15"/>
                </w:rPr>
                <w:alias w:val="固定资产账面原值增加项目金额"/>
                <w:tag w:val="_GBC_c2ca665b86c0425dba69c4867b84d3f4"/>
                <w:id w:val="573321712"/>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sz w:val="15"/>
                  <w:szCs w:val="15"/>
                </w:rPr>
                <w:alias w:val="固定资产账面原值增加项目金额"/>
                <w:tag w:val="_GBC_c2ca665b86c0425dba69c4867b84d3f4"/>
                <w:id w:val="573321713"/>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sz w:val="15"/>
                  <w:szCs w:val="15"/>
                </w:rPr>
                <w:alias w:val="固定资产账面原值增加项目金额"/>
                <w:tag w:val="_GBC_c2ca665b86c0425dba69c4867b84d3f4"/>
                <w:id w:val="573321714"/>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sz w:val="15"/>
                  <w:szCs w:val="15"/>
                </w:rPr>
                <w:alias w:val="固定资产账面原值增加项目金额"/>
                <w:tag w:val="_GBC_c2ca665b86c0425dba69c4867b84d3f4"/>
                <w:id w:val="573321715"/>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sz w:val="15"/>
                  <w:szCs w:val="15"/>
                </w:rPr>
                <w:alias w:val="固定资产账面原值增加项目金额"/>
                <w:tag w:val="_GBC_c2ca665b86c0425dba69c4867b84d3f4"/>
                <w:id w:val="573321716"/>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sz w:val="15"/>
                  <w:szCs w:val="15"/>
                </w:rPr>
                <w:alias w:val="固定资产账面原值增加项目合计金额"/>
                <w:tag w:val="_GBC_001e75f32bd54007926becb1d5aa914d"/>
                <w:id w:val="573321717"/>
                <w:lock w:val="sdtLocked"/>
                <w:showingPlcHdr/>
              </w:sdtPr>
              <w:sdtContent>
                <w:tc>
                  <w:tcPr>
                    <w:tcW w:w="818"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sz w:val="15"/>
                  <w:szCs w:val="15"/>
                </w:rPr>
                <w:tag w:val="_PLD_dfb162daa7694866a1c4e80fabb81d52"/>
                <w:id w:val="573321718"/>
                <w:lock w:val="sdtLocked"/>
              </w:sdtPr>
              <w:sdtContent>
                <w:tc>
                  <w:tcPr>
                    <w:tcW w:w="1298" w:type="pct"/>
                    <w:shd w:val="clear" w:color="auto" w:fill="auto"/>
                  </w:tcPr>
                  <w:p w:rsidR="00CC3CA1" w:rsidRPr="002A0B0F" w:rsidRDefault="00CC3CA1" w:rsidP="002A0B0F">
                    <w:pPr>
                      <w:ind w:firstLineChars="250" w:firstLine="375"/>
                      <w:rPr>
                        <w:sz w:val="15"/>
                        <w:szCs w:val="15"/>
                      </w:rPr>
                    </w:pPr>
                    <w:r w:rsidRPr="002A0B0F">
                      <w:rPr>
                        <w:rFonts w:hint="eastAsia"/>
                        <w:sz w:val="15"/>
                        <w:szCs w:val="15"/>
                      </w:rPr>
                      <w:t>3.本期减少金额</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3,765,494.06</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4,438,691.85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1,833,344.73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948,303.19</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10,985,833.83</w:t>
                </w:r>
              </w:p>
            </w:tc>
          </w:tr>
          <w:tr w:rsidR="00CC3CA1" w:rsidRPr="002A0B0F" w:rsidTr="00CC3CA1">
            <w:sdt>
              <w:sdtPr>
                <w:rPr>
                  <w:sz w:val="15"/>
                  <w:szCs w:val="15"/>
                </w:rPr>
                <w:tag w:val="_PLD_fee37578c2514ed28988969e830aeae7"/>
                <w:id w:val="573321719"/>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（1）处置或报废</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3,765,494.06</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4,438,691.85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1,833,344.73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948,303.19</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10,985,833.83</w:t>
                </w:r>
              </w:p>
            </w:tc>
          </w:tr>
          <w:tr w:rsidR="00CC3CA1" w:rsidRPr="002A0B0F" w:rsidTr="00CC3CA1">
            <w:sdt>
              <w:sdtPr>
                <w:rPr>
                  <w:rFonts w:hint="eastAsia"/>
                  <w:sz w:val="15"/>
                  <w:szCs w:val="15"/>
                </w:rPr>
                <w:alias w:val="固定资产账面原值减少项目名称"/>
                <w:tag w:val="_GBC_2f4e09d586974d5099e26de2e9f2268e"/>
                <w:id w:val="573321720"/>
                <w:lock w:val="sdtLocked"/>
                <w:showingPlcHdr/>
              </w:sdtPr>
              <w:sdtContent>
                <w:tc>
                  <w:tcPr>
                    <w:tcW w:w="1298" w:type="pct"/>
                    <w:shd w:val="clear" w:color="auto" w:fill="auto"/>
                    <w:vAlign w:val="center"/>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573321721"/>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573321722"/>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573321723"/>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573321724"/>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573321725"/>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rFonts w:hint="eastAsia"/>
                  <w:sz w:val="15"/>
                  <w:szCs w:val="15"/>
                </w:rPr>
                <w:alias w:val="固定资产账面原值减少项目合计金额"/>
                <w:tag w:val="_GBC_b75b8542395b4972ad2d3a1ea5c4c1d9"/>
                <w:id w:val="573321726"/>
                <w:lock w:val="sdtLocked"/>
                <w:showingPlcHdr/>
              </w:sdtPr>
              <w:sdtContent>
                <w:tc>
                  <w:tcPr>
                    <w:tcW w:w="818"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rFonts w:hint="eastAsia"/>
                  <w:sz w:val="15"/>
                  <w:szCs w:val="15"/>
                </w:rPr>
                <w:alias w:val="固定资产账面原值减少项目名称"/>
                <w:tag w:val="_GBC_2f4e09d586974d5099e26de2e9f2268e"/>
                <w:id w:val="573321727"/>
                <w:lock w:val="sdtLocked"/>
                <w:showingPlcHdr/>
              </w:sdtPr>
              <w:sdtContent>
                <w:tc>
                  <w:tcPr>
                    <w:tcW w:w="1298" w:type="pct"/>
                    <w:shd w:val="clear" w:color="auto" w:fill="auto"/>
                    <w:vAlign w:val="center"/>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573321728"/>
                <w:lock w:val="sdtLocked"/>
                <w:showingPlcHdr/>
              </w:sdtPr>
              <w:sdtContent>
                <w:tc>
                  <w:tcPr>
                    <w:tcW w:w="576"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573321729"/>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rFonts w:hint="eastAsia"/>
                  <w:sz w:val="15"/>
                  <w:szCs w:val="15"/>
                </w:rPr>
                <w:alias w:val="固定资产账面原值减少项目金额"/>
                <w:tag w:val="_GBC_86b298d954344511b012e84c48d4404f"/>
                <w:id w:val="573321730"/>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rFonts w:hint="eastAsia"/>
                  <w:sz w:val="15"/>
                  <w:szCs w:val="15"/>
                </w:rPr>
                <w:alias w:val="固定资产账面原值减少项目金额"/>
                <w:tag w:val="_GBC_86b298d954344511b012e84c48d4404f"/>
                <w:id w:val="573321731"/>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rFonts w:hint="eastAsia"/>
                  <w:sz w:val="15"/>
                  <w:szCs w:val="15"/>
                </w:rPr>
                <w:alias w:val="固定资产账面原值减少项目金额"/>
                <w:tag w:val="_GBC_86b298d954344511b012e84c48d4404f"/>
                <w:id w:val="573321732"/>
                <w:lock w:val="sdtLocked"/>
                <w:showingPlcHdr/>
              </w:sdtPr>
              <w:sdtContent>
                <w:tc>
                  <w:tcPr>
                    <w:tcW w:w="576" w:type="pct"/>
                    <w:shd w:val="clear" w:color="auto" w:fill="auto"/>
                    <w:vAlign w:val="center"/>
                  </w:tcPr>
                  <w:p w:rsidR="00CC3CA1" w:rsidRPr="002A0B0F" w:rsidRDefault="00CC3CA1" w:rsidP="00CC3CA1">
                    <w:pPr>
                      <w:jc w:val="right"/>
                      <w:rPr>
                        <w:sz w:val="15"/>
                        <w:szCs w:val="15"/>
                      </w:rPr>
                    </w:pPr>
                  </w:p>
                </w:tc>
              </w:sdtContent>
            </w:sdt>
            <w:sdt>
              <w:sdtPr>
                <w:rPr>
                  <w:rFonts w:hint="eastAsia"/>
                  <w:sz w:val="15"/>
                  <w:szCs w:val="15"/>
                </w:rPr>
                <w:alias w:val="固定资产账面原值减少项目合计金额"/>
                <w:tag w:val="_GBC_b75b8542395b4972ad2d3a1ea5c4c1d9"/>
                <w:id w:val="573321733"/>
                <w:lock w:val="sdtLocked"/>
                <w:showingPlcHdr/>
              </w:sdtPr>
              <w:sdtContent>
                <w:tc>
                  <w:tcPr>
                    <w:tcW w:w="818" w:type="pct"/>
                    <w:shd w:val="clear" w:color="auto" w:fill="auto"/>
                    <w:vAlign w:val="center"/>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sz w:val="15"/>
                  <w:szCs w:val="15"/>
                </w:rPr>
                <w:tag w:val="_PLD_249206a916954d19ba9495bb5be5eb90"/>
                <w:id w:val="573321734"/>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rFonts w:hint="eastAsia"/>
                        <w:sz w:val="15"/>
                        <w:szCs w:val="15"/>
                      </w:rPr>
                      <w:t>4.期末余额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1,528,211,167.55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889,446,454.72</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56,729,626.75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190,977,019.46</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139,331,172.98</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2,804,695,441.46</w:t>
                </w:r>
              </w:p>
            </w:tc>
          </w:tr>
          <w:tr w:rsidR="00CC3CA1" w:rsidRPr="002A0B0F" w:rsidTr="00CC3CA1">
            <w:sdt>
              <w:sdtPr>
                <w:rPr>
                  <w:sz w:val="15"/>
                  <w:szCs w:val="15"/>
                </w:rPr>
                <w:tag w:val="_PLD_3b9a984e6e834331844252acd1c6a321"/>
                <w:id w:val="573321735"/>
                <w:lock w:val="sdtLocked"/>
              </w:sdtPr>
              <w:sdtContent>
                <w:tc>
                  <w:tcPr>
                    <w:tcW w:w="1298" w:type="pct"/>
                    <w:shd w:val="clear" w:color="auto" w:fill="auto"/>
                  </w:tcPr>
                  <w:p w:rsidR="00CC3CA1" w:rsidRPr="002A0B0F" w:rsidRDefault="00CC3CA1" w:rsidP="00CC3CA1">
                    <w:pPr>
                      <w:rPr>
                        <w:sz w:val="15"/>
                        <w:szCs w:val="15"/>
                      </w:rPr>
                    </w:pPr>
                    <w:r w:rsidRPr="002A0B0F">
                      <w:rPr>
                        <w:rFonts w:hint="eastAsia"/>
                        <w:sz w:val="15"/>
                        <w:szCs w:val="15"/>
                      </w:rPr>
                      <w:t>二、累计折旧</w:t>
                    </w:r>
                  </w:p>
                </w:tc>
              </w:sdtContent>
            </w:sdt>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818" w:type="pct"/>
                <w:shd w:val="clear" w:color="auto" w:fill="auto"/>
                <w:vAlign w:val="center"/>
              </w:tcPr>
              <w:p w:rsidR="00CC3CA1" w:rsidRPr="002A0B0F" w:rsidRDefault="00CC3CA1" w:rsidP="00CC3CA1">
                <w:pPr>
                  <w:jc w:val="center"/>
                  <w:rPr>
                    <w:sz w:val="15"/>
                    <w:szCs w:val="15"/>
                  </w:rPr>
                </w:pPr>
              </w:p>
            </w:tc>
          </w:tr>
          <w:tr w:rsidR="00CC3CA1" w:rsidRPr="002A0B0F" w:rsidTr="00CC3CA1">
            <w:sdt>
              <w:sdtPr>
                <w:rPr>
                  <w:sz w:val="15"/>
                  <w:szCs w:val="15"/>
                </w:rPr>
                <w:tag w:val="_PLD_f4ae2b083a314e62b85f562d3dbe5c24"/>
                <w:id w:val="573321736"/>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sz w:val="15"/>
                        <w:szCs w:val="15"/>
                      </w:rPr>
                      <w:t>1.</w:t>
                    </w:r>
                    <w:r w:rsidRPr="002A0B0F">
                      <w:rPr>
                        <w:rFonts w:hint="eastAsia"/>
                        <w:sz w:val="15"/>
                        <w:szCs w:val="15"/>
                      </w:rPr>
                      <w:t>期初余额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354,500,984.15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439,129,342.38</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44,985,182.47</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123,223,072.20</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98,089,245.60</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1,059,927,826.80</w:t>
                </w:r>
              </w:p>
            </w:tc>
          </w:tr>
          <w:tr w:rsidR="00CC3CA1" w:rsidRPr="002A0B0F" w:rsidTr="00CC3CA1">
            <w:sdt>
              <w:sdtPr>
                <w:rPr>
                  <w:sz w:val="15"/>
                  <w:szCs w:val="15"/>
                </w:rPr>
                <w:tag w:val="_PLD_5f15b887e02c4ec6b52b0f15c4e97c9c"/>
                <w:id w:val="573321737"/>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sz w:val="15"/>
                        <w:szCs w:val="15"/>
                      </w:rPr>
                      <w:t>2.</w:t>
                    </w:r>
                    <w:r w:rsidRPr="002A0B0F">
                      <w:rPr>
                        <w:rFonts w:hint="eastAsia"/>
                        <w:sz w:val="15"/>
                        <w:szCs w:val="15"/>
                      </w:rPr>
                      <w:t>本期增加金额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22,952,939.00</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33,800,437.35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1,906,118.63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8,492,449.23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5,783,225.23</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72,935,169.44</w:t>
                </w:r>
              </w:p>
            </w:tc>
          </w:tr>
          <w:tr w:rsidR="00CC3CA1" w:rsidRPr="002A0B0F" w:rsidTr="00CC3CA1">
            <w:sdt>
              <w:sdtPr>
                <w:rPr>
                  <w:sz w:val="15"/>
                  <w:szCs w:val="15"/>
                </w:rPr>
                <w:tag w:val="_PLD_8957ada504474bfcb99282b7912be7e4"/>
                <w:id w:val="573321738"/>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（1）计提</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22,952,939.00</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33,800,437.35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1,906,118.63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8,492,449.23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5,783,225.23</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72,935,169.44</w:t>
                </w:r>
              </w:p>
            </w:tc>
          </w:tr>
          <w:tr w:rsidR="00CC3CA1" w:rsidRPr="002A0B0F" w:rsidTr="00CC3CA1">
            <w:sdt>
              <w:sdtPr>
                <w:rPr>
                  <w:rFonts w:hint="eastAsia"/>
                  <w:sz w:val="15"/>
                  <w:szCs w:val="15"/>
                </w:rPr>
                <w:alias w:val="固定资产累计折旧增加项目名称"/>
                <w:tag w:val="_GBC_0965865fe56240ca9467fb856bda8c28"/>
                <w:id w:val="573321739"/>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573321740"/>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573321741"/>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573321742"/>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573321743"/>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573321744"/>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增加项目合计金额"/>
                <w:tag w:val="_GBC_de0f633422eb40198165dd44928b321c"/>
                <w:id w:val="573321745"/>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rFonts w:hint="eastAsia"/>
                  <w:sz w:val="15"/>
                  <w:szCs w:val="15"/>
                </w:rPr>
                <w:alias w:val="固定资产累计折旧增加项目名称"/>
                <w:tag w:val="_GBC_0965865fe56240ca9467fb856bda8c28"/>
                <w:id w:val="573321746"/>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573321747"/>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573321748"/>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增加项目金额"/>
                <w:tag w:val="_GBC_4f471bfa60bb4fd284527a4bd35a106e"/>
                <w:id w:val="573321749"/>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增加项目金额"/>
                <w:tag w:val="_GBC_4f471bfa60bb4fd284527a4bd35a106e"/>
                <w:id w:val="573321750"/>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增加项目金额"/>
                <w:tag w:val="_GBC_4f471bfa60bb4fd284527a4bd35a106e"/>
                <w:id w:val="573321751"/>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增加项目合计金额"/>
                <w:tag w:val="_GBC_de0f633422eb40198165dd44928b321c"/>
                <w:id w:val="573321752"/>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sz w:val="15"/>
                  <w:szCs w:val="15"/>
                </w:rPr>
                <w:tag w:val="_PLD_ec9558ad6e194439bc7519617b9fda17"/>
                <w:id w:val="573321753"/>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rFonts w:hint="eastAsia"/>
                        <w:sz w:val="15"/>
                        <w:szCs w:val="15"/>
                      </w:rPr>
                      <w:t>3.本期减少金额</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2,006,048.30</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4,151,693.71</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1,784,318.25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917,767.31</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8,859,827.57</w:t>
                </w:r>
              </w:p>
            </w:tc>
          </w:tr>
          <w:tr w:rsidR="00CC3CA1" w:rsidRPr="002A0B0F" w:rsidTr="00CC3CA1">
            <w:sdt>
              <w:sdtPr>
                <w:rPr>
                  <w:sz w:val="15"/>
                  <w:szCs w:val="15"/>
                </w:rPr>
                <w:tag w:val="_PLD_5ee3d83bd53d480fa0f8ca39eef2375d"/>
                <w:id w:val="573321754"/>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（1）处置或报废</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2,006,048.30</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4,151,693.71</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1,784,318.25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917,767.31</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8,859,827.57</w:t>
                </w:r>
              </w:p>
            </w:tc>
          </w:tr>
          <w:tr w:rsidR="00CC3CA1" w:rsidRPr="002A0B0F" w:rsidTr="00CC3CA1">
            <w:sdt>
              <w:sdtPr>
                <w:rPr>
                  <w:rFonts w:hint="eastAsia"/>
                  <w:sz w:val="15"/>
                  <w:szCs w:val="15"/>
                </w:rPr>
                <w:alias w:val="固定资产累计折旧减少项目名称"/>
                <w:tag w:val="_GBC_4c9ad176f9f549d79f1ea8e8285e4304"/>
                <w:id w:val="573321755"/>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573321756"/>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573321757"/>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573321758"/>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573321759"/>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573321760"/>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减少项目合计金额"/>
                <w:tag w:val="_GBC_11178a6044164f9abd685ae39ec93217"/>
                <w:id w:val="573321761"/>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rFonts w:hint="eastAsia"/>
                  <w:sz w:val="15"/>
                  <w:szCs w:val="15"/>
                </w:rPr>
                <w:alias w:val="固定资产累计折旧减少项目名称"/>
                <w:tag w:val="_GBC_4c9ad176f9f549d79f1ea8e8285e4304"/>
                <w:id w:val="573321762"/>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573321763"/>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573321764"/>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减少项目金额"/>
                <w:tag w:val="_GBC_0475795030724aa4838f00440a8fdfe1"/>
                <w:id w:val="573321765"/>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减少项目金额"/>
                <w:tag w:val="_GBC_0475795030724aa4838f00440a8fdfe1"/>
                <w:id w:val="573321766"/>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减少项目金额"/>
                <w:tag w:val="_GBC_0475795030724aa4838f00440a8fdfe1"/>
                <w:id w:val="573321767"/>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累计折旧减少项目合计金额"/>
                <w:tag w:val="_GBC_11178a6044164f9abd685ae39ec93217"/>
                <w:id w:val="573321768"/>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sz w:val="15"/>
                  <w:szCs w:val="15"/>
                </w:rPr>
                <w:tag w:val="_PLD_6eaa2035e58e4e21885400a2e0bb3a60"/>
                <w:id w:val="573321769"/>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rFonts w:hint="eastAsia"/>
                        <w:sz w:val="15"/>
                        <w:szCs w:val="15"/>
                      </w:rPr>
                      <w:t>4.期末余额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377,453,923.15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470,923,731.43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42,739,607.39</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129,931,203.18</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102,954,703.52</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1,124,003,168.67</w:t>
                </w:r>
              </w:p>
            </w:tc>
          </w:tr>
          <w:tr w:rsidR="00CC3CA1" w:rsidRPr="002A0B0F" w:rsidTr="00CC3CA1">
            <w:sdt>
              <w:sdtPr>
                <w:rPr>
                  <w:sz w:val="15"/>
                  <w:szCs w:val="15"/>
                </w:rPr>
                <w:tag w:val="_PLD_662c84047b6d41648e46d047cc9b134a"/>
                <w:id w:val="573321770"/>
                <w:lock w:val="sdtLocked"/>
              </w:sdtPr>
              <w:sdtContent>
                <w:tc>
                  <w:tcPr>
                    <w:tcW w:w="1298" w:type="pct"/>
                    <w:shd w:val="clear" w:color="auto" w:fill="auto"/>
                  </w:tcPr>
                  <w:p w:rsidR="00CC3CA1" w:rsidRPr="002A0B0F" w:rsidRDefault="00CC3CA1" w:rsidP="00CC3CA1">
                    <w:pPr>
                      <w:rPr>
                        <w:sz w:val="15"/>
                        <w:szCs w:val="15"/>
                      </w:rPr>
                    </w:pPr>
                    <w:r w:rsidRPr="002A0B0F">
                      <w:rPr>
                        <w:rFonts w:hint="eastAsia"/>
                        <w:sz w:val="15"/>
                        <w:szCs w:val="15"/>
                      </w:rPr>
                      <w:t>三、减值准备</w:t>
                    </w:r>
                  </w:p>
                </w:tc>
              </w:sdtContent>
            </w:sdt>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818" w:type="pct"/>
                <w:shd w:val="clear" w:color="auto" w:fill="auto"/>
                <w:vAlign w:val="center"/>
              </w:tcPr>
              <w:p w:rsidR="00CC3CA1" w:rsidRPr="002A0B0F" w:rsidRDefault="00CC3CA1" w:rsidP="00CC3CA1">
                <w:pPr>
                  <w:jc w:val="center"/>
                  <w:rPr>
                    <w:sz w:val="15"/>
                    <w:szCs w:val="15"/>
                  </w:rPr>
                </w:pPr>
              </w:p>
            </w:tc>
          </w:tr>
          <w:tr w:rsidR="00CC3CA1" w:rsidRPr="002A0B0F" w:rsidTr="00CC3CA1">
            <w:sdt>
              <w:sdtPr>
                <w:rPr>
                  <w:sz w:val="15"/>
                  <w:szCs w:val="15"/>
                </w:rPr>
                <w:tag w:val="_PLD_ca34fab5808d492588c9f9773f2bb656"/>
                <w:id w:val="573321771"/>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sz w:val="15"/>
                        <w:szCs w:val="15"/>
                      </w:rPr>
                      <w:t>1.</w:t>
                    </w:r>
                    <w:r w:rsidRPr="002A0B0F">
                      <w:rPr>
                        <w:rFonts w:hint="eastAsia"/>
                        <w:sz w:val="15"/>
                        <w:szCs w:val="15"/>
                      </w:rPr>
                      <w:t>期初余额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997,908.12</w:t>
                </w: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997,908.12</w:t>
                </w:r>
              </w:p>
            </w:tc>
          </w:tr>
          <w:tr w:rsidR="00CC3CA1" w:rsidRPr="002A0B0F" w:rsidTr="00CC3CA1">
            <w:sdt>
              <w:sdtPr>
                <w:rPr>
                  <w:sz w:val="15"/>
                  <w:szCs w:val="15"/>
                </w:rPr>
                <w:tag w:val="_PLD_558d8ea305db4595a0aa4db4612e68ec"/>
                <w:id w:val="573321772"/>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sz w:val="15"/>
                        <w:szCs w:val="15"/>
                      </w:rPr>
                      <w:t>2.</w:t>
                    </w:r>
                    <w:r w:rsidRPr="002A0B0F">
                      <w:rPr>
                        <w:rFonts w:hint="eastAsia"/>
                        <w:sz w:val="15"/>
                        <w:szCs w:val="15"/>
                      </w:rPr>
                      <w:t>本期增加金额</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p>
            </w:tc>
          </w:tr>
          <w:tr w:rsidR="00CC3CA1" w:rsidRPr="002A0B0F" w:rsidTr="00CC3CA1">
            <w:sdt>
              <w:sdtPr>
                <w:rPr>
                  <w:sz w:val="15"/>
                  <w:szCs w:val="15"/>
                </w:rPr>
                <w:tag w:val="_PLD_433ae6be63a842f9b3c972bb56b0616a"/>
                <w:id w:val="573321773"/>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（1）计提</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p>
            </w:tc>
          </w:tr>
          <w:tr w:rsidR="00CC3CA1" w:rsidRPr="002A0B0F" w:rsidTr="00CC3CA1">
            <w:sdt>
              <w:sdtPr>
                <w:rPr>
                  <w:rFonts w:hint="eastAsia"/>
                  <w:sz w:val="15"/>
                  <w:szCs w:val="15"/>
                </w:rPr>
                <w:alias w:val="固定资产减值准备增加项目名称"/>
                <w:tag w:val="_GBC_cd4874649a714a85b3aaac58f235f408"/>
                <w:id w:val="573321774"/>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573321775"/>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573321776"/>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573321777"/>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573321778"/>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573321779"/>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增加项目合计金额"/>
                <w:tag w:val="_GBC_88047d8723a840e3b605e1a8a9eb2480"/>
                <w:id w:val="573321780"/>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rFonts w:hint="eastAsia"/>
                  <w:sz w:val="15"/>
                  <w:szCs w:val="15"/>
                </w:rPr>
                <w:alias w:val="固定资产减值准备增加项目名称"/>
                <w:tag w:val="_GBC_cd4874649a714a85b3aaac58f235f408"/>
                <w:id w:val="573321781"/>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573321782"/>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573321783"/>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增加项目金额"/>
                <w:tag w:val="_GBC_f55c18250a6d4260aa1a4fc716b81fe1"/>
                <w:id w:val="573321784"/>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增加项目金额"/>
                <w:tag w:val="_GBC_f55c18250a6d4260aa1a4fc716b81fe1"/>
                <w:id w:val="573321785"/>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增加项目金额"/>
                <w:tag w:val="_GBC_f55c18250a6d4260aa1a4fc716b81fe1"/>
                <w:id w:val="573321786"/>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增加项目合计金额"/>
                <w:tag w:val="_GBC_88047d8723a840e3b605e1a8a9eb2480"/>
                <w:id w:val="573321787"/>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sz w:val="15"/>
                  <w:szCs w:val="15"/>
                </w:rPr>
                <w:tag w:val="_PLD_9f06e7f0e71e4a3aa190d3fcd09490fc"/>
                <w:id w:val="573321788"/>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rFonts w:hint="eastAsia"/>
                        <w:sz w:val="15"/>
                        <w:szCs w:val="15"/>
                      </w:rPr>
                      <w:t>3.本期减少金额</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p>
            </w:tc>
          </w:tr>
          <w:tr w:rsidR="00CC3CA1" w:rsidRPr="002A0B0F" w:rsidTr="00CC3CA1">
            <w:sdt>
              <w:sdtPr>
                <w:rPr>
                  <w:sz w:val="15"/>
                  <w:szCs w:val="15"/>
                </w:rPr>
                <w:tag w:val="_PLD_27997f63b30343a4a13f2ee412af0eba"/>
                <w:id w:val="573321789"/>
                <w:lock w:val="sdtLocked"/>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（1）处置或报废</w:t>
                    </w:r>
                  </w:p>
                </w:tc>
              </w:sdtContent>
            </w:sdt>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p>
            </w:tc>
          </w:tr>
          <w:tr w:rsidR="00CC3CA1" w:rsidRPr="002A0B0F" w:rsidTr="00CC3CA1">
            <w:sdt>
              <w:sdtPr>
                <w:rPr>
                  <w:rFonts w:hint="eastAsia"/>
                  <w:sz w:val="15"/>
                  <w:szCs w:val="15"/>
                </w:rPr>
                <w:alias w:val="固定资产减值准备减少项目名称"/>
                <w:tag w:val="_GBC_93191e5a7f9541baa313dc06935eacfa"/>
                <w:id w:val="573321790"/>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573321791"/>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573321792"/>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573321793"/>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573321794"/>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573321795"/>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减少项目合计金额"/>
                <w:tag w:val="_GBC_f2b67b2f05f642f1a1a4741a8fd1878c"/>
                <w:id w:val="573321796"/>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rFonts w:hint="eastAsia"/>
                  <w:sz w:val="15"/>
                  <w:szCs w:val="15"/>
                </w:rPr>
                <w:alias w:val="固定资产减值准备减少项目名称"/>
                <w:tag w:val="_GBC_93191e5a7f9541baa313dc06935eacfa"/>
                <w:id w:val="573321797"/>
                <w:lock w:val="sdtLocked"/>
                <w:showingPlcHdr/>
              </w:sdtPr>
              <w:sdtContent>
                <w:tc>
                  <w:tcPr>
                    <w:tcW w:w="1298" w:type="pct"/>
                    <w:shd w:val="clear" w:color="auto" w:fill="auto"/>
                  </w:tcPr>
                  <w:p w:rsidR="00CC3CA1" w:rsidRPr="002A0B0F" w:rsidRDefault="00CC3CA1"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573321798"/>
                <w:lock w:val="sdtLocked"/>
                <w:showingPlcHdr/>
              </w:sdtPr>
              <w:sdtContent>
                <w:tc>
                  <w:tcPr>
                    <w:tcW w:w="576"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573321799"/>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减少项目金额"/>
                <w:tag w:val="_GBC_0fab043e13824e84b5ce3df5dc1f6117"/>
                <w:id w:val="573321800"/>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减少项目金额"/>
                <w:tag w:val="_GBC_0fab043e13824e84b5ce3df5dc1f6117"/>
                <w:id w:val="573321801"/>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减少项目金额"/>
                <w:tag w:val="_GBC_0fab043e13824e84b5ce3df5dc1f6117"/>
                <w:id w:val="573321802"/>
                <w:lock w:val="sdtLocked"/>
                <w:showingPlcHdr/>
              </w:sdtPr>
              <w:sdtContent>
                <w:tc>
                  <w:tcPr>
                    <w:tcW w:w="576" w:type="pct"/>
                    <w:shd w:val="clear" w:color="auto" w:fill="auto"/>
                  </w:tcPr>
                  <w:p w:rsidR="00CC3CA1" w:rsidRPr="002A0B0F" w:rsidRDefault="00CC3CA1" w:rsidP="00CC3CA1">
                    <w:pPr>
                      <w:jc w:val="right"/>
                      <w:rPr>
                        <w:sz w:val="15"/>
                        <w:szCs w:val="15"/>
                      </w:rPr>
                    </w:pPr>
                  </w:p>
                </w:tc>
              </w:sdtContent>
            </w:sdt>
            <w:sdt>
              <w:sdtPr>
                <w:rPr>
                  <w:rFonts w:hint="eastAsia"/>
                  <w:sz w:val="15"/>
                  <w:szCs w:val="15"/>
                </w:rPr>
                <w:alias w:val="固定资产减值准备减少项目合计金额"/>
                <w:tag w:val="_GBC_f2b67b2f05f642f1a1a4741a8fd1878c"/>
                <w:id w:val="573321803"/>
                <w:lock w:val="sdtLocked"/>
                <w:showingPlcHdr/>
              </w:sdtPr>
              <w:sdtContent>
                <w:tc>
                  <w:tcPr>
                    <w:tcW w:w="818" w:type="pct"/>
                    <w:shd w:val="clear" w:color="auto" w:fill="auto"/>
                  </w:tcPr>
                  <w:p w:rsidR="00CC3CA1" w:rsidRPr="002A0B0F" w:rsidRDefault="00CC3CA1" w:rsidP="00CC3CA1">
                    <w:pPr>
                      <w:jc w:val="right"/>
                      <w:rPr>
                        <w:sz w:val="15"/>
                        <w:szCs w:val="15"/>
                      </w:rPr>
                    </w:pPr>
                    <w:r w:rsidRPr="002A0B0F">
                      <w:rPr>
                        <w:rFonts w:hint="eastAsia"/>
                        <w:sz w:val="15"/>
                        <w:szCs w:val="15"/>
                      </w:rPr>
                      <w:t xml:space="preserve">　</w:t>
                    </w:r>
                  </w:p>
                </w:tc>
              </w:sdtContent>
            </w:sdt>
          </w:tr>
          <w:tr w:rsidR="00CC3CA1" w:rsidRPr="002A0B0F" w:rsidTr="00CC3CA1">
            <w:sdt>
              <w:sdtPr>
                <w:rPr>
                  <w:sz w:val="15"/>
                  <w:szCs w:val="15"/>
                </w:rPr>
                <w:tag w:val="_PLD_a3e5577c50494e858eeb7a95a5b17653"/>
                <w:id w:val="573321804"/>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rFonts w:hint="eastAsia"/>
                        <w:sz w:val="15"/>
                        <w:szCs w:val="15"/>
                      </w:rPr>
                      <w:t>4.期末余额</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997,908.12</w:t>
                </w: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576" w:type="pct"/>
                <w:shd w:val="clear" w:color="auto" w:fill="auto"/>
                <w:vAlign w:val="center"/>
              </w:tcPr>
              <w:p w:rsidR="00CC3CA1" w:rsidRPr="002A0B0F" w:rsidRDefault="00CC3CA1" w:rsidP="00CC3CA1">
                <w:pPr>
                  <w:jc w:val="right"/>
                  <w:rPr>
                    <w:sz w:val="15"/>
                    <w:szCs w:val="15"/>
                  </w:rPr>
                </w:pP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997,908.12</w:t>
                </w:r>
              </w:p>
            </w:tc>
          </w:tr>
          <w:tr w:rsidR="00CC3CA1" w:rsidRPr="002A0B0F" w:rsidTr="00CC3CA1">
            <w:sdt>
              <w:sdtPr>
                <w:rPr>
                  <w:sz w:val="15"/>
                  <w:szCs w:val="15"/>
                </w:rPr>
                <w:tag w:val="_PLD_bea29c32f5204124a483fa6e274ca7df"/>
                <w:id w:val="573321805"/>
                <w:lock w:val="sdtLocked"/>
              </w:sdtPr>
              <w:sdtContent>
                <w:tc>
                  <w:tcPr>
                    <w:tcW w:w="1298" w:type="pct"/>
                    <w:shd w:val="clear" w:color="auto" w:fill="auto"/>
                  </w:tcPr>
                  <w:p w:rsidR="00CC3CA1" w:rsidRPr="002A0B0F" w:rsidRDefault="00CC3CA1" w:rsidP="00CC3CA1">
                    <w:pPr>
                      <w:rPr>
                        <w:sz w:val="15"/>
                        <w:szCs w:val="15"/>
                      </w:rPr>
                    </w:pPr>
                    <w:r w:rsidRPr="002A0B0F">
                      <w:rPr>
                        <w:rFonts w:hint="eastAsia"/>
                        <w:sz w:val="15"/>
                        <w:szCs w:val="15"/>
                      </w:rPr>
                      <w:t>四、账面价值</w:t>
                    </w:r>
                  </w:p>
                </w:tc>
              </w:sdtContent>
            </w:sdt>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576" w:type="pct"/>
                <w:shd w:val="clear" w:color="auto" w:fill="auto"/>
                <w:vAlign w:val="center"/>
              </w:tcPr>
              <w:p w:rsidR="00CC3CA1" w:rsidRPr="002A0B0F" w:rsidRDefault="00CC3CA1" w:rsidP="00CC3CA1">
                <w:pPr>
                  <w:jc w:val="center"/>
                  <w:rPr>
                    <w:sz w:val="15"/>
                    <w:szCs w:val="15"/>
                  </w:rPr>
                </w:pPr>
              </w:p>
            </w:tc>
            <w:tc>
              <w:tcPr>
                <w:tcW w:w="818" w:type="pct"/>
                <w:shd w:val="clear" w:color="auto" w:fill="auto"/>
                <w:vAlign w:val="center"/>
              </w:tcPr>
              <w:p w:rsidR="00CC3CA1" w:rsidRPr="002A0B0F" w:rsidRDefault="00CC3CA1" w:rsidP="00CC3CA1">
                <w:pPr>
                  <w:jc w:val="center"/>
                  <w:rPr>
                    <w:sz w:val="15"/>
                    <w:szCs w:val="15"/>
                  </w:rPr>
                </w:pPr>
              </w:p>
            </w:tc>
          </w:tr>
          <w:tr w:rsidR="00CC3CA1" w:rsidRPr="002A0B0F" w:rsidTr="00CC3CA1">
            <w:sdt>
              <w:sdtPr>
                <w:rPr>
                  <w:sz w:val="15"/>
                  <w:szCs w:val="15"/>
                </w:rPr>
                <w:tag w:val="_PLD_0cb15efd736e4fb48f835ee67e79495e"/>
                <w:id w:val="573321806"/>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rFonts w:hint="eastAsia"/>
                        <w:sz w:val="15"/>
                        <w:szCs w:val="15"/>
                      </w:rPr>
                      <w:t>1.期末账面价值</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1,149,759,336.28</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418,522,723.29</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13,990,019.36</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61,045,816.28</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36,376,469.46</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1,679,694,364.67</w:t>
                </w:r>
              </w:p>
            </w:tc>
          </w:tr>
          <w:tr w:rsidR="00CC3CA1" w:rsidRPr="002A0B0F" w:rsidTr="00CC3CA1">
            <w:sdt>
              <w:sdtPr>
                <w:rPr>
                  <w:sz w:val="15"/>
                  <w:szCs w:val="15"/>
                </w:rPr>
                <w:tag w:val="_PLD_0a70238af5ae41dda386e3180cb5ac13"/>
                <w:id w:val="573321807"/>
                <w:lock w:val="sdtLocked"/>
              </w:sdtPr>
              <w:sdtContent>
                <w:tc>
                  <w:tcPr>
                    <w:tcW w:w="1298" w:type="pct"/>
                    <w:shd w:val="clear" w:color="auto" w:fill="auto"/>
                  </w:tcPr>
                  <w:p w:rsidR="00CC3CA1" w:rsidRPr="002A0B0F" w:rsidRDefault="00CC3CA1" w:rsidP="002A0B0F">
                    <w:pPr>
                      <w:ind w:firstLineChars="200" w:firstLine="300"/>
                      <w:rPr>
                        <w:sz w:val="15"/>
                        <w:szCs w:val="15"/>
                      </w:rPr>
                    </w:pPr>
                    <w:r w:rsidRPr="002A0B0F">
                      <w:rPr>
                        <w:rFonts w:hint="eastAsia"/>
                        <w:sz w:val="15"/>
                        <w:szCs w:val="15"/>
                      </w:rPr>
                      <w:t>2.期初账面价值</w:t>
                    </w:r>
                  </w:p>
                </w:tc>
              </w:sdtContent>
            </w:sdt>
            <w:tc>
              <w:tcPr>
                <w:tcW w:w="576" w:type="pct"/>
                <w:shd w:val="clear" w:color="auto" w:fill="auto"/>
                <w:vAlign w:val="center"/>
              </w:tcPr>
              <w:p w:rsidR="00CC3CA1" w:rsidRPr="002A0B0F" w:rsidRDefault="00CC3CA1" w:rsidP="00CC3CA1">
                <w:pPr>
                  <w:jc w:val="right"/>
                  <w:rPr>
                    <w:sz w:val="15"/>
                    <w:szCs w:val="15"/>
                  </w:rPr>
                </w:pPr>
                <w:r w:rsidRPr="002A0B0F">
                  <w:rPr>
                    <w:sz w:val="15"/>
                    <w:szCs w:val="15"/>
                  </w:rPr>
                  <w:t>1,171,063,029.73</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431,036,070.65</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16,031,479.44</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44,176,043.99</w:t>
                </w:r>
              </w:p>
            </w:tc>
            <w:tc>
              <w:tcPr>
                <w:tcW w:w="576" w:type="pct"/>
                <w:shd w:val="clear" w:color="auto" w:fill="auto"/>
                <w:vAlign w:val="center"/>
              </w:tcPr>
              <w:p w:rsidR="00CC3CA1" w:rsidRPr="002A0B0F" w:rsidRDefault="00CC3CA1" w:rsidP="00CC3CA1">
                <w:pPr>
                  <w:jc w:val="right"/>
                  <w:rPr>
                    <w:sz w:val="15"/>
                    <w:szCs w:val="15"/>
                  </w:rPr>
                </w:pPr>
                <w:r w:rsidRPr="002A0B0F">
                  <w:rPr>
                    <w:sz w:val="15"/>
                    <w:szCs w:val="15"/>
                  </w:rPr>
                  <w:t>39,277,964.93</w:t>
                </w:r>
              </w:p>
            </w:tc>
            <w:tc>
              <w:tcPr>
                <w:tcW w:w="818" w:type="pct"/>
                <w:shd w:val="clear" w:color="auto" w:fill="auto"/>
                <w:vAlign w:val="center"/>
              </w:tcPr>
              <w:p w:rsidR="00CC3CA1" w:rsidRPr="002A0B0F" w:rsidRDefault="00CC3CA1" w:rsidP="00CC3CA1">
                <w:pPr>
                  <w:jc w:val="right"/>
                  <w:rPr>
                    <w:sz w:val="15"/>
                    <w:szCs w:val="15"/>
                  </w:rPr>
                </w:pPr>
                <w:r w:rsidRPr="002A0B0F">
                  <w:rPr>
                    <w:sz w:val="15"/>
                    <w:szCs w:val="15"/>
                  </w:rPr>
                  <w:t>1,701,584,588.74</w:t>
                </w:r>
              </w:p>
            </w:tc>
          </w:tr>
        </w:tbl>
        <w:p w:rsidR="00CC3CA1" w:rsidRDefault="00CC3CA1"/>
        <w:p w:rsidR="00D26B69" w:rsidRDefault="00B66160">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szCs w:val="24"/>
        </w:rPr>
      </w:sdtEndPr>
      <w:sdtContent>
        <w:p w:rsidR="00D26B69" w:rsidRDefault="00A445E1">
          <w:pPr>
            <w:pStyle w:val="4"/>
            <w:numPr>
              <w:ilvl w:val="0"/>
              <w:numId w:val="51"/>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ContentLocked"/>
            <w:placeholder>
              <w:docPart w:val="GBC22222222222222222222222222222"/>
            </w:placeholder>
          </w:sdtPr>
          <w:sdtContent>
            <w:p w:rsidR="00D26B69" w:rsidRDefault="00B66160">
              <w:r>
                <w:fldChar w:fldCharType="begin"/>
              </w:r>
              <w:r w:rsidR="00CC3CA1">
                <w:instrText xml:space="preserve"> MACROBUTTON  SnrToggleCheckbox √适用 </w:instrText>
              </w:r>
              <w:r>
                <w:fldChar w:fldCharType="end"/>
              </w:r>
              <w:r>
                <w:fldChar w:fldCharType="begin"/>
              </w:r>
              <w:r w:rsidR="00CC3CA1">
                <w:instrText xml:space="preserve"> MACROBUTTON  SnrToggleCheckbox □不适用 </w:instrText>
              </w:r>
              <w:r>
                <w:fldChar w:fldCharType="end"/>
              </w:r>
            </w:p>
          </w:sdtContent>
        </w:sdt>
        <w:p w:rsidR="00CC3CA1" w:rsidRDefault="00A445E1">
          <w:pPr>
            <w:jc w:val="right"/>
            <w:rPr>
              <w:szCs w:val="21"/>
            </w:rPr>
          </w:pPr>
          <w:r>
            <w:rPr>
              <w:rFonts w:hint="eastAsia"/>
              <w:szCs w:val="21"/>
            </w:rPr>
            <w:t>单位：</w:t>
          </w:r>
          <w:sdt>
            <w:sdtPr>
              <w:rPr>
                <w:rFonts w:hint="eastAsia"/>
                <w:szCs w:val="21"/>
              </w:rPr>
              <w:alias w:val="单位：财务附注：暂时闲置的固定资产情况"/>
              <w:tag w:val="_GBC_c0d208db81a447e9b9949f2b175cba30"/>
              <w:id w:val="19366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fbf07452daf745ea899de2cbc824ee75"/>
              <w:id w:val="-1710719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8"/>
            <w:gridCol w:w="1483"/>
            <w:gridCol w:w="1397"/>
            <w:gridCol w:w="1442"/>
            <w:gridCol w:w="1473"/>
            <w:gridCol w:w="1814"/>
          </w:tblGrid>
          <w:tr w:rsidR="00CC3CA1" w:rsidRPr="002A0B0F" w:rsidTr="00CC3CA1">
            <w:sdt>
              <w:sdtPr>
                <w:rPr>
                  <w:sz w:val="18"/>
                  <w:szCs w:val="18"/>
                </w:rPr>
                <w:tag w:val="_PLD_e479b4fdefbf45068660c7df7422a5de"/>
                <w:id w:val="573321935"/>
                <w:lock w:val="sdtLocked"/>
              </w:sdtPr>
              <w:sdtContent>
                <w:tc>
                  <w:tcPr>
                    <w:tcW w:w="1308" w:type="dxa"/>
                    <w:tcBorders>
                      <w:top w:val="single" w:sz="4" w:space="0" w:color="auto"/>
                      <w:left w:val="single" w:sz="4" w:space="0" w:color="auto"/>
                      <w:bottom w:val="single" w:sz="4" w:space="0" w:color="auto"/>
                      <w:right w:val="single" w:sz="4" w:space="0" w:color="auto"/>
                    </w:tcBorders>
                    <w:vAlign w:val="center"/>
                  </w:tcPr>
                  <w:p w:rsidR="00CC3CA1" w:rsidRPr="002A0B0F" w:rsidRDefault="00CC3CA1" w:rsidP="00CC3CA1">
                    <w:pPr>
                      <w:jc w:val="center"/>
                      <w:rPr>
                        <w:sz w:val="18"/>
                        <w:szCs w:val="18"/>
                      </w:rPr>
                    </w:pPr>
                    <w:r w:rsidRPr="002A0B0F">
                      <w:rPr>
                        <w:rFonts w:hint="eastAsia"/>
                        <w:sz w:val="18"/>
                        <w:szCs w:val="18"/>
                      </w:rPr>
                      <w:t>项目</w:t>
                    </w:r>
                  </w:p>
                </w:tc>
              </w:sdtContent>
            </w:sdt>
            <w:sdt>
              <w:sdtPr>
                <w:rPr>
                  <w:sz w:val="18"/>
                  <w:szCs w:val="18"/>
                </w:rPr>
                <w:tag w:val="_PLD_36daf085717e46eeb45863dfb97acc67"/>
                <w:id w:val="573321936"/>
                <w:lock w:val="sdtLocked"/>
              </w:sdtPr>
              <w:sdtContent>
                <w:tc>
                  <w:tcPr>
                    <w:tcW w:w="1483" w:type="dxa"/>
                    <w:tcBorders>
                      <w:top w:val="single" w:sz="4" w:space="0" w:color="auto"/>
                      <w:left w:val="single" w:sz="4" w:space="0" w:color="auto"/>
                      <w:bottom w:val="single" w:sz="4" w:space="0" w:color="auto"/>
                      <w:right w:val="single" w:sz="4" w:space="0" w:color="auto"/>
                    </w:tcBorders>
                    <w:vAlign w:val="center"/>
                  </w:tcPr>
                  <w:p w:rsidR="00CC3CA1" w:rsidRPr="002A0B0F" w:rsidRDefault="00CC3CA1" w:rsidP="00CC3CA1">
                    <w:pPr>
                      <w:jc w:val="center"/>
                      <w:rPr>
                        <w:sz w:val="18"/>
                        <w:szCs w:val="18"/>
                      </w:rPr>
                    </w:pPr>
                    <w:r w:rsidRPr="002A0B0F">
                      <w:rPr>
                        <w:rFonts w:hint="eastAsia"/>
                        <w:sz w:val="18"/>
                        <w:szCs w:val="18"/>
                      </w:rPr>
                      <w:t>账面原值</w:t>
                    </w:r>
                  </w:p>
                </w:tc>
              </w:sdtContent>
            </w:sdt>
            <w:sdt>
              <w:sdtPr>
                <w:rPr>
                  <w:sz w:val="18"/>
                  <w:szCs w:val="18"/>
                </w:rPr>
                <w:tag w:val="_PLD_c01cccda6baa4a75a8e3f067e68a603e"/>
                <w:id w:val="573321937"/>
                <w:lock w:val="sdtLocked"/>
              </w:sdtPr>
              <w:sdtContent>
                <w:tc>
                  <w:tcPr>
                    <w:tcW w:w="1397" w:type="dxa"/>
                    <w:tcBorders>
                      <w:top w:val="single" w:sz="4" w:space="0" w:color="auto"/>
                      <w:left w:val="single" w:sz="4" w:space="0" w:color="auto"/>
                      <w:bottom w:val="single" w:sz="4" w:space="0" w:color="auto"/>
                      <w:right w:val="single" w:sz="4" w:space="0" w:color="auto"/>
                    </w:tcBorders>
                    <w:vAlign w:val="center"/>
                  </w:tcPr>
                  <w:p w:rsidR="00CC3CA1" w:rsidRPr="002A0B0F" w:rsidRDefault="00CC3CA1" w:rsidP="00CC3CA1">
                    <w:pPr>
                      <w:jc w:val="center"/>
                      <w:rPr>
                        <w:sz w:val="18"/>
                        <w:szCs w:val="18"/>
                      </w:rPr>
                    </w:pPr>
                    <w:r w:rsidRPr="002A0B0F">
                      <w:rPr>
                        <w:rFonts w:hint="eastAsia"/>
                        <w:sz w:val="18"/>
                        <w:szCs w:val="18"/>
                      </w:rPr>
                      <w:t>累计折旧</w:t>
                    </w:r>
                  </w:p>
                </w:tc>
              </w:sdtContent>
            </w:sdt>
            <w:sdt>
              <w:sdtPr>
                <w:rPr>
                  <w:sz w:val="18"/>
                  <w:szCs w:val="18"/>
                </w:rPr>
                <w:tag w:val="_PLD_3bce2223595140b489f9e15ef462c5ba"/>
                <w:id w:val="573321938"/>
                <w:lock w:val="sdtLocked"/>
              </w:sdtPr>
              <w:sdtContent>
                <w:tc>
                  <w:tcPr>
                    <w:tcW w:w="1442" w:type="dxa"/>
                    <w:tcBorders>
                      <w:top w:val="single" w:sz="4" w:space="0" w:color="auto"/>
                      <w:left w:val="single" w:sz="4" w:space="0" w:color="auto"/>
                      <w:bottom w:val="single" w:sz="4" w:space="0" w:color="auto"/>
                      <w:right w:val="single" w:sz="4" w:space="0" w:color="auto"/>
                    </w:tcBorders>
                    <w:vAlign w:val="center"/>
                  </w:tcPr>
                  <w:p w:rsidR="00CC3CA1" w:rsidRPr="002A0B0F" w:rsidRDefault="00CC3CA1" w:rsidP="00CC3CA1">
                    <w:pPr>
                      <w:jc w:val="center"/>
                      <w:rPr>
                        <w:sz w:val="18"/>
                        <w:szCs w:val="18"/>
                      </w:rPr>
                    </w:pPr>
                    <w:r w:rsidRPr="002A0B0F">
                      <w:rPr>
                        <w:rFonts w:hint="eastAsia"/>
                        <w:sz w:val="18"/>
                        <w:szCs w:val="18"/>
                      </w:rPr>
                      <w:t>减值准备</w:t>
                    </w:r>
                  </w:p>
                </w:tc>
              </w:sdtContent>
            </w:sdt>
            <w:sdt>
              <w:sdtPr>
                <w:rPr>
                  <w:sz w:val="18"/>
                  <w:szCs w:val="18"/>
                </w:rPr>
                <w:tag w:val="_PLD_363b3c8e5d5d43a580d7bab508a70591"/>
                <w:id w:val="573321939"/>
                <w:lock w:val="sdtLocked"/>
              </w:sdtPr>
              <w:sdtContent>
                <w:tc>
                  <w:tcPr>
                    <w:tcW w:w="1473" w:type="dxa"/>
                    <w:tcBorders>
                      <w:top w:val="single" w:sz="4" w:space="0" w:color="auto"/>
                      <w:left w:val="single" w:sz="4" w:space="0" w:color="auto"/>
                      <w:bottom w:val="single" w:sz="4" w:space="0" w:color="auto"/>
                      <w:right w:val="single" w:sz="4" w:space="0" w:color="auto"/>
                    </w:tcBorders>
                    <w:vAlign w:val="center"/>
                  </w:tcPr>
                  <w:p w:rsidR="00CC3CA1" w:rsidRPr="002A0B0F" w:rsidRDefault="00CC3CA1" w:rsidP="00CC3CA1">
                    <w:pPr>
                      <w:jc w:val="center"/>
                      <w:rPr>
                        <w:sz w:val="18"/>
                        <w:szCs w:val="18"/>
                      </w:rPr>
                    </w:pPr>
                    <w:r w:rsidRPr="002A0B0F">
                      <w:rPr>
                        <w:rFonts w:hint="eastAsia"/>
                        <w:sz w:val="18"/>
                        <w:szCs w:val="18"/>
                      </w:rPr>
                      <w:t>账面价值</w:t>
                    </w:r>
                  </w:p>
                </w:tc>
              </w:sdtContent>
            </w:sdt>
            <w:sdt>
              <w:sdtPr>
                <w:rPr>
                  <w:sz w:val="18"/>
                  <w:szCs w:val="18"/>
                </w:rPr>
                <w:tag w:val="_PLD_4a9bf932f0004f76987b4db5cef576e2"/>
                <w:id w:val="573321940"/>
                <w:lock w:val="sdtLocked"/>
              </w:sdtPr>
              <w:sdtContent>
                <w:tc>
                  <w:tcPr>
                    <w:tcW w:w="1814" w:type="dxa"/>
                    <w:tcBorders>
                      <w:top w:val="single" w:sz="4" w:space="0" w:color="auto"/>
                      <w:left w:val="single" w:sz="4" w:space="0" w:color="auto"/>
                      <w:bottom w:val="single" w:sz="4" w:space="0" w:color="auto"/>
                      <w:right w:val="single" w:sz="4" w:space="0" w:color="auto"/>
                    </w:tcBorders>
                    <w:vAlign w:val="center"/>
                  </w:tcPr>
                  <w:p w:rsidR="00CC3CA1" w:rsidRPr="002A0B0F" w:rsidRDefault="00CC3CA1" w:rsidP="00CC3CA1">
                    <w:pPr>
                      <w:jc w:val="center"/>
                      <w:rPr>
                        <w:sz w:val="18"/>
                        <w:szCs w:val="18"/>
                      </w:rPr>
                    </w:pPr>
                    <w:r w:rsidRPr="002A0B0F">
                      <w:rPr>
                        <w:rFonts w:hint="eastAsia"/>
                        <w:sz w:val="18"/>
                        <w:szCs w:val="18"/>
                      </w:rPr>
                      <w:t>备注</w:t>
                    </w:r>
                  </w:p>
                </w:tc>
              </w:sdtContent>
            </w:sdt>
          </w:tr>
          <w:sdt>
            <w:sdtPr>
              <w:rPr>
                <w:rFonts w:hint="eastAsia"/>
                <w:sz w:val="18"/>
                <w:szCs w:val="18"/>
              </w:rPr>
              <w:alias w:val="暂时闲置的固定资产明细"/>
              <w:tag w:val="_GBC_62ededd5d71043b28231a5afe44f6376"/>
              <w:id w:val="573321941"/>
              <w:lock w:val="sdtLocked"/>
            </w:sdtPr>
            <w:sdtContent>
              <w:tr w:rsidR="00CC3CA1" w:rsidRPr="002A0B0F" w:rsidTr="00CC3CA1">
                <w:tc>
                  <w:tcPr>
                    <w:tcW w:w="1308"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rPr>
                        <w:sz w:val="18"/>
                        <w:szCs w:val="18"/>
                      </w:rPr>
                    </w:pPr>
                    <w:r w:rsidRPr="002A0B0F">
                      <w:rPr>
                        <w:sz w:val="18"/>
                        <w:szCs w:val="18"/>
                      </w:rPr>
                      <w:t>房屋及建筑物</w:t>
                    </w:r>
                  </w:p>
                </w:tc>
                <w:tc>
                  <w:tcPr>
                    <w:tcW w:w="1483"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4,601,387.14</w:t>
                    </w:r>
                  </w:p>
                </w:tc>
                <w:tc>
                  <w:tcPr>
                    <w:tcW w:w="1397"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1,851,670.25</w:t>
                    </w:r>
                  </w:p>
                </w:tc>
                <w:tc>
                  <w:tcPr>
                    <w:tcW w:w="1442"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p>
                </w:tc>
                <w:tc>
                  <w:tcPr>
                    <w:tcW w:w="1473"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2,749,716.89</w:t>
                    </w:r>
                  </w:p>
                </w:tc>
                <w:tc>
                  <w:tcPr>
                    <w:tcW w:w="1814"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rPr>
                        <w:sz w:val="18"/>
                        <w:szCs w:val="18"/>
                      </w:rPr>
                    </w:pPr>
                    <w:r w:rsidRPr="002A0B0F">
                      <w:rPr>
                        <w:sz w:val="18"/>
                        <w:szCs w:val="18"/>
                      </w:rPr>
                      <w:t> </w:t>
                    </w:r>
                  </w:p>
                </w:tc>
              </w:tr>
            </w:sdtContent>
          </w:sdt>
          <w:sdt>
            <w:sdtPr>
              <w:rPr>
                <w:rFonts w:hint="eastAsia"/>
                <w:sz w:val="18"/>
                <w:szCs w:val="18"/>
              </w:rPr>
              <w:alias w:val="暂时闲置的固定资产明细"/>
              <w:tag w:val="_GBC_62ededd5d71043b28231a5afe44f6376"/>
              <w:id w:val="573321942"/>
              <w:lock w:val="sdtLocked"/>
            </w:sdtPr>
            <w:sdtContent>
              <w:tr w:rsidR="00CC3CA1" w:rsidRPr="002A0B0F" w:rsidTr="00CC3CA1">
                <w:tc>
                  <w:tcPr>
                    <w:tcW w:w="1308"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rPr>
                        <w:sz w:val="18"/>
                        <w:szCs w:val="18"/>
                      </w:rPr>
                    </w:pPr>
                    <w:r w:rsidRPr="002A0B0F">
                      <w:rPr>
                        <w:sz w:val="18"/>
                        <w:szCs w:val="18"/>
                      </w:rPr>
                      <w:t>机器设备</w:t>
                    </w:r>
                  </w:p>
                </w:tc>
                <w:tc>
                  <w:tcPr>
                    <w:tcW w:w="1483"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45,500,876.10</w:t>
                    </w:r>
                  </w:p>
                </w:tc>
                <w:tc>
                  <w:tcPr>
                    <w:tcW w:w="1397"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26,128,962.18</w:t>
                    </w:r>
                  </w:p>
                </w:tc>
                <w:tc>
                  <w:tcPr>
                    <w:tcW w:w="1442"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p>
                </w:tc>
                <w:tc>
                  <w:tcPr>
                    <w:tcW w:w="1473"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19,371,913.92</w:t>
                    </w:r>
                  </w:p>
                </w:tc>
                <w:tc>
                  <w:tcPr>
                    <w:tcW w:w="1814"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rPr>
                        <w:sz w:val="18"/>
                        <w:szCs w:val="18"/>
                      </w:rPr>
                    </w:pPr>
                    <w:r w:rsidRPr="002A0B0F">
                      <w:rPr>
                        <w:sz w:val="18"/>
                        <w:szCs w:val="18"/>
                      </w:rPr>
                      <w:t> </w:t>
                    </w:r>
                  </w:p>
                </w:tc>
              </w:tr>
            </w:sdtContent>
          </w:sdt>
          <w:sdt>
            <w:sdtPr>
              <w:rPr>
                <w:rFonts w:hint="eastAsia"/>
                <w:sz w:val="18"/>
                <w:szCs w:val="18"/>
              </w:rPr>
              <w:alias w:val="暂时闲置的固定资产明细"/>
              <w:tag w:val="_GBC_62ededd5d71043b28231a5afe44f6376"/>
              <w:id w:val="573321943"/>
              <w:lock w:val="sdtLocked"/>
            </w:sdtPr>
            <w:sdtContent>
              <w:tr w:rsidR="00CC3CA1" w:rsidRPr="002A0B0F" w:rsidTr="00CC3CA1">
                <w:tc>
                  <w:tcPr>
                    <w:tcW w:w="1308"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rPr>
                        <w:sz w:val="18"/>
                        <w:szCs w:val="18"/>
                      </w:rPr>
                    </w:pPr>
                    <w:r w:rsidRPr="002A0B0F">
                      <w:rPr>
                        <w:sz w:val="18"/>
                        <w:szCs w:val="18"/>
                      </w:rPr>
                      <w:t>合  计</w:t>
                    </w:r>
                  </w:p>
                </w:tc>
                <w:tc>
                  <w:tcPr>
                    <w:tcW w:w="1483"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50,102,263.24</w:t>
                    </w:r>
                  </w:p>
                </w:tc>
                <w:tc>
                  <w:tcPr>
                    <w:tcW w:w="1397"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27,980,632.43</w:t>
                    </w:r>
                  </w:p>
                </w:tc>
                <w:tc>
                  <w:tcPr>
                    <w:tcW w:w="1442"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p>
                </w:tc>
                <w:tc>
                  <w:tcPr>
                    <w:tcW w:w="1473"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jc w:val="right"/>
                      <w:rPr>
                        <w:sz w:val="18"/>
                        <w:szCs w:val="18"/>
                      </w:rPr>
                    </w:pPr>
                    <w:r w:rsidRPr="002A0B0F">
                      <w:rPr>
                        <w:sz w:val="18"/>
                        <w:szCs w:val="18"/>
                      </w:rPr>
                      <w:t>22,121,630.81</w:t>
                    </w:r>
                  </w:p>
                </w:tc>
                <w:tc>
                  <w:tcPr>
                    <w:tcW w:w="1814" w:type="dxa"/>
                    <w:tcBorders>
                      <w:top w:val="single" w:sz="4" w:space="0" w:color="auto"/>
                      <w:left w:val="single" w:sz="4" w:space="0" w:color="auto"/>
                      <w:bottom w:val="single" w:sz="4" w:space="0" w:color="auto"/>
                      <w:right w:val="single" w:sz="4" w:space="0" w:color="auto"/>
                    </w:tcBorders>
                  </w:tcPr>
                  <w:p w:rsidR="00CC3CA1" w:rsidRPr="002A0B0F" w:rsidRDefault="00CC3CA1" w:rsidP="00CC3CA1">
                    <w:pPr>
                      <w:rPr>
                        <w:sz w:val="18"/>
                        <w:szCs w:val="18"/>
                      </w:rPr>
                    </w:pPr>
                    <w:r w:rsidRPr="002A0B0F">
                      <w:rPr>
                        <w:sz w:val="18"/>
                        <w:szCs w:val="18"/>
                      </w:rPr>
                      <w:t> </w:t>
                    </w:r>
                  </w:p>
                </w:tc>
              </w:tr>
            </w:sdtContent>
          </w:sdt>
        </w:tbl>
        <w:p w:rsidR="00CC3CA1" w:rsidRPr="002A0B0F" w:rsidRDefault="00CC3CA1">
          <w:pPr>
            <w:rPr>
              <w:szCs w:val="21"/>
            </w:rPr>
          </w:pPr>
          <w:r w:rsidRPr="002A0B0F">
            <w:rPr>
              <w:rFonts w:ascii="Arial Narrow" w:hAnsi="Arial Narrow" w:cs="Arial"/>
              <w:szCs w:val="21"/>
            </w:rPr>
            <w:t>注：公司本部闲置房屋及建筑物</w:t>
          </w:r>
          <w:r w:rsidRPr="002A0B0F">
            <w:rPr>
              <w:rFonts w:ascii="Arial Narrow" w:hAnsi="Arial Narrow"/>
              <w:szCs w:val="21"/>
            </w:rPr>
            <w:t>4,601,387.14</w:t>
          </w:r>
          <w:r w:rsidRPr="002A0B0F">
            <w:rPr>
              <w:rFonts w:ascii="Arial Narrow" w:hAnsi="Arial Narrow" w:cs="Arial"/>
              <w:szCs w:val="21"/>
            </w:rPr>
            <w:t>元，账面价值</w:t>
          </w:r>
          <w:r w:rsidRPr="002A0B0F">
            <w:rPr>
              <w:rFonts w:ascii="Arial Narrow" w:hAnsi="Arial Narrow"/>
              <w:szCs w:val="21"/>
            </w:rPr>
            <w:t>2,749,716.89</w:t>
          </w:r>
          <w:r w:rsidRPr="002A0B0F">
            <w:rPr>
              <w:rFonts w:ascii="Arial Narrow" w:hAnsi="Arial Narrow" w:cs="Arial"/>
              <w:szCs w:val="21"/>
            </w:rPr>
            <w:t>元；子公司浙江航天中汇实业有限公司机器设备因停产闲置，账面原值</w:t>
          </w:r>
          <w:r w:rsidRPr="002A0B0F">
            <w:rPr>
              <w:rFonts w:ascii="Arial Narrow" w:hAnsi="Arial Narrow"/>
              <w:szCs w:val="21"/>
            </w:rPr>
            <w:t>45,500,876.10</w:t>
          </w:r>
          <w:r w:rsidRPr="002A0B0F">
            <w:rPr>
              <w:rFonts w:ascii="Arial Narrow" w:hAnsi="Arial Narrow" w:cs="Arial"/>
              <w:szCs w:val="21"/>
            </w:rPr>
            <w:t>元，账面价值</w:t>
          </w:r>
          <w:r w:rsidRPr="002A0B0F">
            <w:rPr>
              <w:rFonts w:ascii="Arial Narrow" w:hAnsi="Arial Narrow"/>
              <w:szCs w:val="21"/>
            </w:rPr>
            <w:t>19,371,913.92</w:t>
          </w:r>
          <w:r w:rsidRPr="002A0B0F">
            <w:rPr>
              <w:rFonts w:ascii="Arial Narrow" w:hAnsi="Arial Narrow" w:cs="Arial"/>
              <w:szCs w:val="21"/>
            </w:rPr>
            <w:t>元。</w:t>
          </w:r>
        </w:p>
        <w:p w:rsidR="00D26B69" w:rsidRPr="00CC3CA1" w:rsidRDefault="00B66160" w:rsidP="00CC3CA1"/>
      </w:sdtContent>
    </w:sdt>
    <w:p w:rsidR="00D26B69" w:rsidRDefault="00D26B69">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szCs w:val="24"/>
        </w:rPr>
      </w:sdtEndPr>
      <w:sdtContent>
        <w:p w:rsidR="00D26B69" w:rsidRDefault="00A445E1">
          <w:pPr>
            <w:pStyle w:val="4"/>
            <w:numPr>
              <w:ilvl w:val="0"/>
              <w:numId w:val="51"/>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ContentLocked"/>
            <w:placeholder>
              <w:docPart w:val="GBC22222222222222222222222222222"/>
            </w:placeholder>
          </w:sdtPr>
          <w:sdtContent>
            <w:p w:rsidR="00D26B69" w:rsidRDefault="00B66160">
              <w:r>
                <w:fldChar w:fldCharType="begin"/>
              </w:r>
              <w:r w:rsidR="008F0162">
                <w:instrText xml:space="preserve"> MACROBUTTON  SnrToggleCheckbox √适用 </w:instrText>
              </w:r>
              <w:r>
                <w:fldChar w:fldCharType="end"/>
              </w:r>
              <w:r>
                <w:fldChar w:fldCharType="begin"/>
              </w:r>
              <w:r w:rsidR="008F0162">
                <w:instrText xml:space="preserve"> MACROBUTTON  SnrToggleCheckbox □不适用 </w:instrText>
              </w:r>
              <w:r>
                <w:fldChar w:fldCharType="end"/>
              </w:r>
            </w:p>
          </w:sdtContent>
        </w:sdt>
        <w:p w:rsidR="008F0162" w:rsidRDefault="00A445E1">
          <w:pPr>
            <w:jc w:val="right"/>
            <w:rPr>
              <w:szCs w:val="21"/>
            </w:rPr>
          </w:pPr>
          <w:r>
            <w:rPr>
              <w:rFonts w:hint="eastAsia"/>
              <w:szCs w:val="21"/>
            </w:rPr>
            <w:t>单位：</w:t>
          </w:r>
          <w:sdt>
            <w:sdtPr>
              <w:rPr>
                <w:rFonts w:hint="eastAsia"/>
                <w:szCs w:val="21"/>
              </w:rPr>
              <w:alias w:val="单位：财务附注：通过融资租赁租入的固定资产情况"/>
              <w:tag w:val="_GBC_20f5a1a209bf4da283677bc136e9eb76"/>
              <w:id w:val="3528564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61f5e799747849ffbc16a7445a77d5d0"/>
              <w:id w:val="11858585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7"/>
            <w:gridCol w:w="1840"/>
            <w:gridCol w:w="1879"/>
            <w:gridCol w:w="1870"/>
            <w:gridCol w:w="1803"/>
          </w:tblGrid>
          <w:tr w:rsidR="008F0162" w:rsidTr="00B23842">
            <w:sdt>
              <w:sdtPr>
                <w:tag w:val="_PLD_c6e2e4e23455496988b4b40156a3feb7"/>
                <w:id w:val="573322014"/>
                <w:lock w:val="sdtLocked"/>
              </w:sdtPr>
              <w:sdtContent>
                <w:tc>
                  <w:tcPr>
                    <w:tcW w:w="916" w:type="pct"/>
                    <w:tcBorders>
                      <w:top w:val="single" w:sz="4" w:space="0" w:color="auto"/>
                      <w:left w:val="single" w:sz="4" w:space="0" w:color="auto"/>
                      <w:bottom w:val="single" w:sz="4" w:space="0" w:color="auto"/>
                      <w:right w:val="single" w:sz="4" w:space="0" w:color="auto"/>
                    </w:tcBorders>
                    <w:vAlign w:val="center"/>
                  </w:tcPr>
                  <w:p w:rsidR="008F0162" w:rsidRDefault="008F0162" w:rsidP="00B23842">
                    <w:pPr>
                      <w:jc w:val="center"/>
                      <w:rPr>
                        <w:szCs w:val="21"/>
                      </w:rPr>
                    </w:pPr>
                    <w:r>
                      <w:rPr>
                        <w:rFonts w:hint="eastAsia"/>
                        <w:szCs w:val="21"/>
                      </w:rPr>
                      <w:t>项目</w:t>
                    </w:r>
                  </w:p>
                </w:tc>
              </w:sdtContent>
            </w:sdt>
            <w:sdt>
              <w:sdtPr>
                <w:tag w:val="_PLD_8cc9fd8c4ada481dbdf82a92bad693f9"/>
                <w:id w:val="573322015"/>
                <w:lock w:val="sdtLocked"/>
              </w:sdtPr>
              <w:sdtContent>
                <w:tc>
                  <w:tcPr>
                    <w:tcW w:w="1017" w:type="pct"/>
                    <w:tcBorders>
                      <w:top w:val="single" w:sz="4" w:space="0" w:color="auto"/>
                      <w:left w:val="single" w:sz="4" w:space="0" w:color="auto"/>
                      <w:bottom w:val="single" w:sz="4" w:space="0" w:color="auto"/>
                      <w:right w:val="single" w:sz="4" w:space="0" w:color="auto"/>
                    </w:tcBorders>
                    <w:vAlign w:val="center"/>
                  </w:tcPr>
                  <w:p w:rsidR="008F0162" w:rsidRDefault="008F0162" w:rsidP="00B23842">
                    <w:pPr>
                      <w:jc w:val="center"/>
                      <w:rPr>
                        <w:szCs w:val="21"/>
                      </w:rPr>
                    </w:pPr>
                    <w:r>
                      <w:rPr>
                        <w:rFonts w:hint="eastAsia"/>
                        <w:szCs w:val="21"/>
                      </w:rPr>
                      <w:t>账面原值</w:t>
                    </w:r>
                  </w:p>
                </w:tc>
              </w:sdtContent>
            </w:sdt>
            <w:sdt>
              <w:sdtPr>
                <w:tag w:val="_PLD_217b44922b3042a1a80aedcbaef6d999"/>
                <w:id w:val="573322016"/>
                <w:lock w:val="sdtLocked"/>
              </w:sdtPr>
              <w:sdtContent>
                <w:tc>
                  <w:tcPr>
                    <w:tcW w:w="1038" w:type="pct"/>
                    <w:tcBorders>
                      <w:top w:val="single" w:sz="4" w:space="0" w:color="auto"/>
                      <w:left w:val="single" w:sz="4" w:space="0" w:color="auto"/>
                      <w:bottom w:val="single" w:sz="4" w:space="0" w:color="auto"/>
                      <w:right w:val="single" w:sz="4" w:space="0" w:color="auto"/>
                    </w:tcBorders>
                    <w:vAlign w:val="center"/>
                  </w:tcPr>
                  <w:p w:rsidR="008F0162" w:rsidRDefault="008F0162" w:rsidP="00B23842">
                    <w:pPr>
                      <w:jc w:val="center"/>
                      <w:rPr>
                        <w:szCs w:val="21"/>
                      </w:rPr>
                    </w:pPr>
                    <w:r>
                      <w:rPr>
                        <w:rFonts w:hint="eastAsia"/>
                        <w:szCs w:val="21"/>
                      </w:rPr>
                      <w:t>累计折旧</w:t>
                    </w:r>
                  </w:p>
                </w:tc>
              </w:sdtContent>
            </w:sdt>
            <w:sdt>
              <w:sdtPr>
                <w:tag w:val="_PLD_d828ca1e374045efa22c2869391c64d6"/>
                <w:id w:val="573322017"/>
                <w:lock w:val="sdtLocked"/>
              </w:sdtPr>
              <w:sdtContent>
                <w:tc>
                  <w:tcPr>
                    <w:tcW w:w="1033" w:type="pct"/>
                    <w:tcBorders>
                      <w:top w:val="single" w:sz="4" w:space="0" w:color="auto"/>
                      <w:left w:val="single" w:sz="4" w:space="0" w:color="auto"/>
                      <w:bottom w:val="single" w:sz="4" w:space="0" w:color="auto"/>
                      <w:right w:val="single" w:sz="4" w:space="0" w:color="auto"/>
                    </w:tcBorders>
                    <w:vAlign w:val="center"/>
                  </w:tcPr>
                  <w:p w:rsidR="008F0162" w:rsidRDefault="008F0162" w:rsidP="00B23842">
                    <w:pPr>
                      <w:jc w:val="center"/>
                      <w:rPr>
                        <w:szCs w:val="21"/>
                      </w:rPr>
                    </w:pPr>
                    <w:r>
                      <w:rPr>
                        <w:rFonts w:hint="eastAsia"/>
                        <w:szCs w:val="21"/>
                      </w:rPr>
                      <w:t>减值准备</w:t>
                    </w:r>
                  </w:p>
                </w:tc>
              </w:sdtContent>
            </w:sdt>
            <w:sdt>
              <w:sdtPr>
                <w:tag w:val="_PLD_488ad46226e14664b08b36f4eac001e7"/>
                <w:id w:val="573322018"/>
                <w:lock w:val="sdtLocked"/>
              </w:sdtPr>
              <w:sdtContent>
                <w:tc>
                  <w:tcPr>
                    <w:tcW w:w="996" w:type="pct"/>
                    <w:tcBorders>
                      <w:top w:val="single" w:sz="4" w:space="0" w:color="auto"/>
                      <w:left w:val="single" w:sz="4" w:space="0" w:color="auto"/>
                      <w:bottom w:val="single" w:sz="4" w:space="0" w:color="auto"/>
                      <w:right w:val="single" w:sz="4" w:space="0" w:color="auto"/>
                    </w:tcBorders>
                    <w:vAlign w:val="center"/>
                  </w:tcPr>
                  <w:p w:rsidR="008F0162" w:rsidRDefault="008F0162" w:rsidP="00B23842">
                    <w:pPr>
                      <w:jc w:val="center"/>
                      <w:rPr>
                        <w:szCs w:val="21"/>
                      </w:rPr>
                    </w:pPr>
                    <w:r>
                      <w:rPr>
                        <w:rFonts w:hint="eastAsia"/>
                        <w:szCs w:val="21"/>
                      </w:rPr>
                      <w:t>账面价值</w:t>
                    </w:r>
                  </w:p>
                </w:tc>
              </w:sdtContent>
            </w:sdt>
          </w:tr>
          <w:sdt>
            <w:sdtPr>
              <w:rPr>
                <w:szCs w:val="21"/>
              </w:rPr>
              <w:alias w:val="通过融资租赁租入的的固定资产明细"/>
              <w:tag w:val="_GBC_31f95938ec054b67bbdbd5f74586568f"/>
              <w:id w:val="573322019"/>
              <w:lock w:val="sdtLocked"/>
            </w:sdtPr>
            <w:sdtContent>
              <w:tr w:rsidR="008F0162" w:rsidTr="00B23842">
                <w:tc>
                  <w:tcPr>
                    <w:tcW w:w="916" w:type="pct"/>
                    <w:tcBorders>
                      <w:top w:val="single" w:sz="4" w:space="0" w:color="auto"/>
                      <w:left w:val="single" w:sz="4" w:space="0" w:color="auto"/>
                      <w:bottom w:val="single" w:sz="4" w:space="0" w:color="auto"/>
                      <w:right w:val="single" w:sz="4" w:space="0" w:color="auto"/>
                    </w:tcBorders>
                  </w:tcPr>
                  <w:p w:rsidR="008F0162" w:rsidRDefault="008F0162" w:rsidP="00B23842">
                    <w:pPr>
                      <w:rPr>
                        <w:szCs w:val="21"/>
                      </w:rPr>
                    </w:pPr>
                    <w:r>
                      <w:t>机器设备</w:t>
                    </w:r>
                  </w:p>
                </w:tc>
                <w:tc>
                  <w:tcPr>
                    <w:tcW w:w="1017"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r>
                      <w:t>97,483,379.63</w:t>
                    </w:r>
                  </w:p>
                </w:tc>
                <w:tc>
                  <w:tcPr>
                    <w:tcW w:w="1038"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r>
                      <w:t>11,589,070.37</w:t>
                    </w:r>
                  </w:p>
                </w:tc>
                <w:tc>
                  <w:tcPr>
                    <w:tcW w:w="1033"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p>
                </w:tc>
                <w:tc>
                  <w:tcPr>
                    <w:tcW w:w="996"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r>
                      <w:t>85,894,309.26</w:t>
                    </w:r>
                  </w:p>
                </w:tc>
              </w:tr>
            </w:sdtContent>
          </w:sdt>
          <w:sdt>
            <w:sdtPr>
              <w:rPr>
                <w:szCs w:val="21"/>
              </w:rPr>
              <w:alias w:val="通过融资租赁租入的的固定资产明细"/>
              <w:tag w:val="_GBC_31f95938ec054b67bbdbd5f74586568f"/>
              <w:id w:val="573322020"/>
              <w:lock w:val="sdtLocked"/>
            </w:sdtPr>
            <w:sdtContent>
              <w:tr w:rsidR="008F0162" w:rsidRPr="008F0162" w:rsidTr="00B23842">
                <w:tc>
                  <w:tcPr>
                    <w:tcW w:w="916" w:type="pct"/>
                    <w:tcBorders>
                      <w:top w:val="single" w:sz="4" w:space="0" w:color="auto"/>
                      <w:left w:val="single" w:sz="4" w:space="0" w:color="auto"/>
                      <w:bottom w:val="single" w:sz="4" w:space="0" w:color="auto"/>
                      <w:right w:val="single" w:sz="4" w:space="0" w:color="auto"/>
                    </w:tcBorders>
                  </w:tcPr>
                  <w:p w:rsidR="008F0162" w:rsidRDefault="008F0162" w:rsidP="00B23842">
                    <w:pPr>
                      <w:rPr>
                        <w:szCs w:val="21"/>
                      </w:rPr>
                    </w:pPr>
                    <w:r>
                      <w:t>合  计</w:t>
                    </w:r>
                  </w:p>
                </w:tc>
                <w:tc>
                  <w:tcPr>
                    <w:tcW w:w="1017"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r>
                      <w:t>97,483,379.63</w:t>
                    </w:r>
                  </w:p>
                </w:tc>
                <w:tc>
                  <w:tcPr>
                    <w:tcW w:w="1038"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r>
                      <w:t>11,589,070.37</w:t>
                    </w:r>
                  </w:p>
                </w:tc>
                <w:tc>
                  <w:tcPr>
                    <w:tcW w:w="1033"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p>
                </w:tc>
                <w:tc>
                  <w:tcPr>
                    <w:tcW w:w="996" w:type="pct"/>
                    <w:tcBorders>
                      <w:top w:val="single" w:sz="4" w:space="0" w:color="auto"/>
                      <w:left w:val="single" w:sz="4" w:space="0" w:color="auto"/>
                      <w:bottom w:val="single" w:sz="4" w:space="0" w:color="auto"/>
                      <w:right w:val="single" w:sz="4" w:space="0" w:color="auto"/>
                    </w:tcBorders>
                  </w:tcPr>
                  <w:p w:rsidR="008F0162" w:rsidRDefault="008F0162" w:rsidP="00B23842">
                    <w:pPr>
                      <w:jc w:val="right"/>
                      <w:rPr>
                        <w:szCs w:val="21"/>
                      </w:rPr>
                    </w:pPr>
                    <w:r>
                      <w:t>85,894,309.26</w:t>
                    </w:r>
                  </w:p>
                </w:tc>
              </w:tr>
            </w:sdtContent>
          </w:sdt>
        </w:tbl>
        <w:p w:rsidR="00D26B69" w:rsidRPr="008F0162" w:rsidRDefault="00B66160" w:rsidP="008F0162"/>
      </w:sdtContent>
    </w:sdt>
    <w:p w:rsidR="00D26B69" w:rsidRDefault="00D26B69">
      <w:pPr>
        <w:rPr>
          <w:szCs w:val="21"/>
        </w:rPr>
      </w:pPr>
    </w:p>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D26B69" w:rsidRDefault="00A445E1">
          <w:pPr>
            <w:pStyle w:val="4"/>
            <w:numPr>
              <w:ilvl w:val="0"/>
              <w:numId w:val="51"/>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ContentLocked"/>
            <w:placeholder>
              <w:docPart w:val="GBC22222222222222222222222222222"/>
            </w:placeholder>
          </w:sdtPr>
          <w:sdtContent>
            <w:p w:rsidR="00D26B69" w:rsidRDefault="00B66160" w:rsidP="002A0B0F">
              <w:pPr>
                <w:rPr>
                  <w:color w:val="FF0000"/>
                  <w:szCs w:val="21"/>
                </w:rPr>
              </w:pPr>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D26B69" w:rsidRDefault="00A445E1">
          <w:pPr>
            <w:pStyle w:val="4"/>
            <w:numPr>
              <w:ilvl w:val="0"/>
              <w:numId w:val="51"/>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ContentLocked"/>
            <w:placeholder>
              <w:docPart w:val="GBC22222222222222222222222222222"/>
            </w:placeholder>
          </w:sdtPr>
          <w:sdtContent>
            <w:p w:rsidR="00D26B69" w:rsidRDefault="00B66160">
              <w:r>
                <w:fldChar w:fldCharType="begin"/>
              </w:r>
              <w:r w:rsidR="008F0162">
                <w:instrText xml:space="preserve"> MACROBUTTON  SnrToggleCheckbox √适用 </w:instrText>
              </w:r>
              <w:r>
                <w:fldChar w:fldCharType="end"/>
              </w:r>
              <w:r>
                <w:fldChar w:fldCharType="begin"/>
              </w:r>
              <w:r w:rsidR="008F0162">
                <w:instrText xml:space="preserve"> MACROBUTTON  SnrToggleCheckbox □不适用 </w:instrText>
              </w:r>
              <w:r>
                <w:fldChar w:fldCharType="end"/>
              </w:r>
            </w:p>
          </w:sdtContent>
        </w:sdt>
        <w:p w:rsidR="008F0162" w:rsidRDefault="00A445E1">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1842"/>
            <w:gridCol w:w="4405"/>
          </w:tblGrid>
          <w:tr w:rsidR="008F0162" w:rsidTr="002A0B0F">
            <w:sdt>
              <w:sdtPr>
                <w:tag w:val="_PLD_1347e8d2222c4d13aa7c3569cd05e439"/>
                <w:id w:val="573322234"/>
                <w:lock w:val="sdtLocked"/>
              </w:sdtPr>
              <w:sdtContent>
                <w:tc>
                  <w:tcPr>
                    <w:tcW w:w="1548" w:type="pct"/>
                    <w:vAlign w:val="center"/>
                  </w:tcPr>
                  <w:p w:rsidR="008F0162" w:rsidRDefault="008F0162" w:rsidP="00B23842">
                    <w:pPr>
                      <w:jc w:val="center"/>
                      <w:rPr>
                        <w:szCs w:val="21"/>
                      </w:rPr>
                    </w:pPr>
                    <w:r>
                      <w:rPr>
                        <w:rFonts w:hint="eastAsia"/>
                        <w:szCs w:val="21"/>
                      </w:rPr>
                      <w:t>项目</w:t>
                    </w:r>
                  </w:p>
                </w:tc>
              </w:sdtContent>
            </w:sdt>
            <w:sdt>
              <w:sdtPr>
                <w:tag w:val="_PLD_e14c4b6f9d874d4c86e835843a896497"/>
                <w:id w:val="573322235"/>
                <w:lock w:val="sdtLocked"/>
              </w:sdtPr>
              <w:sdtContent>
                <w:tc>
                  <w:tcPr>
                    <w:tcW w:w="1018" w:type="pct"/>
                    <w:vAlign w:val="center"/>
                  </w:tcPr>
                  <w:p w:rsidR="008F0162" w:rsidRDefault="008F0162" w:rsidP="00B23842">
                    <w:pPr>
                      <w:jc w:val="center"/>
                      <w:rPr>
                        <w:szCs w:val="21"/>
                      </w:rPr>
                    </w:pPr>
                    <w:r>
                      <w:rPr>
                        <w:rFonts w:hint="eastAsia"/>
                        <w:szCs w:val="21"/>
                      </w:rPr>
                      <w:t>账面价值</w:t>
                    </w:r>
                  </w:p>
                </w:tc>
              </w:sdtContent>
            </w:sdt>
            <w:sdt>
              <w:sdtPr>
                <w:tag w:val="_PLD_0735ea1c6b5c4a2395fde5f63b614530"/>
                <w:id w:val="573322236"/>
                <w:lock w:val="sdtLocked"/>
              </w:sdtPr>
              <w:sdtContent>
                <w:tc>
                  <w:tcPr>
                    <w:tcW w:w="2434" w:type="pct"/>
                    <w:vAlign w:val="center"/>
                  </w:tcPr>
                  <w:p w:rsidR="008F0162" w:rsidRDefault="008F0162" w:rsidP="00B23842">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573322237"/>
              <w:lock w:val="sdtLocked"/>
            </w:sdtPr>
            <w:sdtContent>
              <w:tr w:rsidR="008F0162" w:rsidTr="002A0B0F">
                <w:tc>
                  <w:tcPr>
                    <w:tcW w:w="1548" w:type="pct"/>
                  </w:tcPr>
                  <w:p w:rsidR="008F0162" w:rsidRDefault="008F0162" w:rsidP="00B23842">
                    <w:pPr>
                      <w:rPr>
                        <w:szCs w:val="21"/>
                      </w:rPr>
                    </w:pPr>
                    <w:r>
                      <w:t>天津合汇房产</w:t>
                    </w:r>
                  </w:p>
                </w:tc>
                <w:tc>
                  <w:tcPr>
                    <w:tcW w:w="1018" w:type="pct"/>
                  </w:tcPr>
                  <w:p w:rsidR="008F0162" w:rsidRDefault="008F0162" w:rsidP="00B23842">
                    <w:pPr>
                      <w:jc w:val="right"/>
                      <w:rPr>
                        <w:szCs w:val="21"/>
                      </w:rPr>
                    </w:pPr>
                    <w:r>
                      <w:t>1,910,480.49</w:t>
                    </w:r>
                  </w:p>
                </w:tc>
                <w:tc>
                  <w:tcPr>
                    <w:tcW w:w="2434" w:type="pct"/>
                  </w:tcPr>
                  <w:p w:rsidR="008F0162" w:rsidRDefault="008F0162" w:rsidP="00B23842">
                    <w:pPr>
                      <w:rPr>
                        <w:szCs w:val="21"/>
                      </w:rPr>
                    </w:pPr>
                    <w:r>
                      <w:t>以前年度抵债房产，办理过户存在障碍</w:t>
                    </w:r>
                  </w:p>
                </w:tc>
              </w:tr>
            </w:sdtContent>
          </w:sdt>
          <w:sdt>
            <w:sdtPr>
              <w:rPr>
                <w:rFonts w:hint="eastAsia"/>
                <w:szCs w:val="21"/>
              </w:rPr>
              <w:alias w:val="未办妥产权证书的固定资产情况明细"/>
              <w:tag w:val="_GBC_197aee8b2edc4ea19721e86529111007"/>
              <w:id w:val="573322238"/>
              <w:lock w:val="sdtLocked"/>
            </w:sdtPr>
            <w:sdtContent>
              <w:tr w:rsidR="008F0162" w:rsidTr="002A0B0F">
                <w:tc>
                  <w:tcPr>
                    <w:tcW w:w="1548" w:type="pct"/>
                  </w:tcPr>
                  <w:p w:rsidR="008F0162" w:rsidRDefault="008F0162" w:rsidP="00B23842">
                    <w:pPr>
                      <w:rPr>
                        <w:szCs w:val="21"/>
                      </w:rPr>
                    </w:pPr>
                    <w:r>
                      <w:t>非织造布厂宿舍</w:t>
                    </w:r>
                  </w:p>
                </w:tc>
                <w:tc>
                  <w:tcPr>
                    <w:tcW w:w="1018" w:type="pct"/>
                  </w:tcPr>
                  <w:p w:rsidR="008F0162" w:rsidRDefault="008F0162" w:rsidP="00B23842">
                    <w:pPr>
                      <w:jc w:val="right"/>
                      <w:rPr>
                        <w:szCs w:val="21"/>
                      </w:rPr>
                    </w:pPr>
                    <w:r>
                      <w:t>1,220,044.06</w:t>
                    </w:r>
                  </w:p>
                </w:tc>
                <w:tc>
                  <w:tcPr>
                    <w:tcW w:w="2434" w:type="pct"/>
                  </w:tcPr>
                  <w:p w:rsidR="008F0162" w:rsidRDefault="008F0162" w:rsidP="00B23842">
                    <w:pPr>
                      <w:rPr>
                        <w:szCs w:val="21"/>
                      </w:rPr>
                    </w:pPr>
                    <w:r>
                      <w:t>该房产所有权证属非织造布厂，目前公司办理过户存在障碍</w:t>
                    </w:r>
                  </w:p>
                </w:tc>
              </w:tr>
            </w:sdtContent>
          </w:sdt>
          <w:sdt>
            <w:sdtPr>
              <w:rPr>
                <w:rFonts w:hint="eastAsia"/>
                <w:szCs w:val="21"/>
              </w:rPr>
              <w:alias w:val="未办妥产权证书的固定资产情况明细"/>
              <w:tag w:val="_GBC_197aee8b2edc4ea19721e86529111007"/>
              <w:id w:val="573322239"/>
              <w:lock w:val="sdtLocked"/>
            </w:sdtPr>
            <w:sdtContent>
              <w:tr w:rsidR="008F0162" w:rsidTr="002A0B0F">
                <w:tc>
                  <w:tcPr>
                    <w:tcW w:w="1548" w:type="pct"/>
                  </w:tcPr>
                  <w:p w:rsidR="008F0162" w:rsidRDefault="008F0162" w:rsidP="00B23842">
                    <w:pPr>
                      <w:rPr>
                        <w:szCs w:val="21"/>
                      </w:rPr>
                    </w:pPr>
                    <w:r>
                      <w:t>老东岳宿舍楼</w:t>
                    </w:r>
                  </w:p>
                </w:tc>
                <w:tc>
                  <w:tcPr>
                    <w:tcW w:w="1018" w:type="pct"/>
                  </w:tcPr>
                  <w:p w:rsidR="008F0162" w:rsidRDefault="008F0162" w:rsidP="00B23842">
                    <w:pPr>
                      <w:jc w:val="right"/>
                      <w:rPr>
                        <w:szCs w:val="21"/>
                      </w:rPr>
                    </w:pPr>
                    <w:r>
                      <w:t>2,233,301.06</w:t>
                    </w:r>
                  </w:p>
                </w:tc>
                <w:tc>
                  <w:tcPr>
                    <w:tcW w:w="2434" w:type="pct"/>
                  </w:tcPr>
                  <w:p w:rsidR="008F0162" w:rsidRDefault="008F0162" w:rsidP="00B23842">
                    <w:pPr>
                      <w:rPr>
                        <w:szCs w:val="21"/>
                      </w:rPr>
                    </w:pPr>
                    <w:r>
                      <w:t>该房产所有权证属非织造布厂，目前公司办理过户存在障碍</w:t>
                    </w:r>
                  </w:p>
                </w:tc>
              </w:tr>
            </w:sdtContent>
          </w:sdt>
          <w:sdt>
            <w:sdtPr>
              <w:rPr>
                <w:rFonts w:hint="eastAsia"/>
                <w:szCs w:val="21"/>
              </w:rPr>
              <w:alias w:val="未办妥产权证书的固定资产情况明细"/>
              <w:tag w:val="_GBC_197aee8b2edc4ea19721e86529111007"/>
              <w:id w:val="573322240"/>
              <w:lock w:val="sdtLocked"/>
            </w:sdtPr>
            <w:sdtContent>
              <w:tr w:rsidR="008F0162" w:rsidTr="002A0B0F">
                <w:tc>
                  <w:tcPr>
                    <w:tcW w:w="1548" w:type="pct"/>
                  </w:tcPr>
                  <w:p w:rsidR="008F0162" w:rsidRDefault="008F0162" w:rsidP="00B23842">
                    <w:pPr>
                      <w:rPr>
                        <w:szCs w:val="21"/>
                      </w:rPr>
                    </w:pPr>
                    <w:r>
                      <w:t>上海闸北路信龙房产</w:t>
                    </w:r>
                  </w:p>
                </w:tc>
                <w:tc>
                  <w:tcPr>
                    <w:tcW w:w="1018" w:type="pct"/>
                  </w:tcPr>
                  <w:p w:rsidR="008F0162" w:rsidRDefault="008F0162" w:rsidP="00B23842">
                    <w:pPr>
                      <w:jc w:val="right"/>
                      <w:rPr>
                        <w:szCs w:val="21"/>
                      </w:rPr>
                    </w:pPr>
                    <w:r>
                      <w:t>204,112.81</w:t>
                    </w:r>
                  </w:p>
                </w:tc>
                <w:tc>
                  <w:tcPr>
                    <w:tcW w:w="2434" w:type="pct"/>
                  </w:tcPr>
                  <w:p w:rsidR="008F0162" w:rsidRDefault="008F0162" w:rsidP="00B23842">
                    <w:pPr>
                      <w:rPr>
                        <w:szCs w:val="21"/>
                      </w:rPr>
                    </w:pPr>
                    <w:r>
                      <w:t>目前公司办理过户存在障碍</w:t>
                    </w:r>
                  </w:p>
                </w:tc>
              </w:tr>
            </w:sdtContent>
          </w:sdt>
          <w:sdt>
            <w:sdtPr>
              <w:rPr>
                <w:rFonts w:hint="eastAsia"/>
                <w:szCs w:val="21"/>
              </w:rPr>
              <w:alias w:val="未办妥产权证书的固定资产情况明细"/>
              <w:tag w:val="_GBC_197aee8b2edc4ea19721e86529111007"/>
              <w:id w:val="573322241"/>
              <w:lock w:val="sdtLocked"/>
            </w:sdtPr>
            <w:sdtContent>
              <w:tr w:rsidR="008F0162" w:rsidTr="002A0B0F">
                <w:tc>
                  <w:tcPr>
                    <w:tcW w:w="1548" w:type="pct"/>
                  </w:tcPr>
                  <w:p w:rsidR="008F0162" w:rsidRDefault="008F0162" w:rsidP="00B23842">
                    <w:pPr>
                      <w:rPr>
                        <w:szCs w:val="21"/>
                      </w:rPr>
                    </w:pPr>
                    <w:r>
                      <w:t>姚庄宿舍8号楼</w:t>
                    </w:r>
                  </w:p>
                </w:tc>
                <w:tc>
                  <w:tcPr>
                    <w:tcW w:w="1018" w:type="pct"/>
                  </w:tcPr>
                  <w:p w:rsidR="008F0162" w:rsidRDefault="008F0162" w:rsidP="00B23842">
                    <w:pPr>
                      <w:jc w:val="right"/>
                      <w:rPr>
                        <w:szCs w:val="21"/>
                      </w:rPr>
                    </w:pPr>
                    <w:r>
                      <w:t>1,796,361.00</w:t>
                    </w:r>
                  </w:p>
                </w:tc>
                <w:tc>
                  <w:tcPr>
                    <w:tcW w:w="2434" w:type="pct"/>
                  </w:tcPr>
                  <w:p w:rsidR="008F0162" w:rsidRDefault="008F0162" w:rsidP="00B23842">
                    <w:pPr>
                      <w:rPr>
                        <w:szCs w:val="21"/>
                      </w:rPr>
                    </w:pPr>
                    <w:r>
                      <w:t>正在办理相关手续</w:t>
                    </w:r>
                  </w:p>
                </w:tc>
              </w:tr>
            </w:sdtContent>
          </w:sdt>
          <w:sdt>
            <w:sdtPr>
              <w:rPr>
                <w:rFonts w:hint="eastAsia"/>
                <w:szCs w:val="21"/>
              </w:rPr>
              <w:alias w:val="未办妥产权证书的固定资产情况明细"/>
              <w:tag w:val="_GBC_197aee8b2edc4ea19721e86529111007"/>
              <w:id w:val="573322242"/>
              <w:lock w:val="sdtLocked"/>
            </w:sdtPr>
            <w:sdtContent>
              <w:tr w:rsidR="008F0162" w:rsidTr="002A0B0F">
                <w:tc>
                  <w:tcPr>
                    <w:tcW w:w="1548" w:type="pct"/>
                  </w:tcPr>
                  <w:p w:rsidR="008F0162" w:rsidRDefault="008F0162" w:rsidP="00B23842">
                    <w:pPr>
                      <w:rPr>
                        <w:szCs w:val="21"/>
                      </w:rPr>
                    </w:pPr>
                    <w:r>
                      <w:t>沈阳新星从新新集团公司购入破产房产</w:t>
                    </w:r>
                  </w:p>
                </w:tc>
                <w:tc>
                  <w:tcPr>
                    <w:tcW w:w="1018" w:type="pct"/>
                  </w:tcPr>
                  <w:p w:rsidR="008F0162" w:rsidRDefault="008F0162" w:rsidP="00B23842">
                    <w:pPr>
                      <w:jc w:val="right"/>
                      <w:rPr>
                        <w:szCs w:val="21"/>
                      </w:rPr>
                    </w:pPr>
                    <w:r>
                      <w:t>2,307,841.29</w:t>
                    </w:r>
                  </w:p>
                </w:tc>
                <w:tc>
                  <w:tcPr>
                    <w:tcW w:w="2434" w:type="pct"/>
                  </w:tcPr>
                  <w:p w:rsidR="008F0162" w:rsidRDefault="008F0162" w:rsidP="00B23842">
                    <w:pPr>
                      <w:rPr>
                        <w:szCs w:val="21"/>
                      </w:rPr>
                    </w:pPr>
                    <w:r>
                      <w:t>本公司之子公司沈阳航天新星有限公司购置新新集团破产资产时所有权证更名手续未办妥，后由于经办人员的变更导致问题迟迟未能解决，目前公司办理过户存在障碍。</w:t>
                    </w:r>
                  </w:p>
                </w:tc>
              </w:tr>
            </w:sdtContent>
          </w:sdt>
          <w:sdt>
            <w:sdtPr>
              <w:rPr>
                <w:rFonts w:hint="eastAsia"/>
                <w:szCs w:val="21"/>
              </w:rPr>
              <w:alias w:val="未办妥产权证书的固定资产情况明细"/>
              <w:tag w:val="_GBC_197aee8b2edc4ea19721e86529111007"/>
              <w:id w:val="573322243"/>
              <w:lock w:val="sdtLocked"/>
            </w:sdtPr>
            <w:sdtContent>
              <w:tr w:rsidR="008F0162" w:rsidTr="002A0B0F">
                <w:tc>
                  <w:tcPr>
                    <w:tcW w:w="1548" w:type="pct"/>
                  </w:tcPr>
                  <w:p w:rsidR="008F0162" w:rsidRDefault="008F0162" w:rsidP="00B23842">
                    <w:pPr>
                      <w:rPr>
                        <w:szCs w:val="21"/>
                      </w:rPr>
                    </w:pPr>
                    <w:r>
                      <w:t>乐山路厂区及辉山厂区房产</w:t>
                    </w:r>
                  </w:p>
                </w:tc>
                <w:tc>
                  <w:tcPr>
                    <w:tcW w:w="1018" w:type="pct"/>
                  </w:tcPr>
                  <w:p w:rsidR="008F0162" w:rsidRDefault="008F0162" w:rsidP="00B23842">
                    <w:pPr>
                      <w:jc w:val="right"/>
                      <w:rPr>
                        <w:szCs w:val="21"/>
                      </w:rPr>
                    </w:pPr>
                    <w:r>
                      <w:t>43,136,916.96</w:t>
                    </w:r>
                  </w:p>
                </w:tc>
                <w:tc>
                  <w:tcPr>
                    <w:tcW w:w="2434" w:type="pct"/>
                  </w:tcPr>
                  <w:p w:rsidR="008F0162" w:rsidRDefault="008F0162" w:rsidP="00B23842">
                    <w:pPr>
                      <w:rPr>
                        <w:szCs w:val="21"/>
                      </w:rPr>
                    </w:pPr>
                    <w:r>
                      <w:t>企业分立重组时产权证手续未办妥，由于办理产权证过户手续所需资料不完整，目前公司办理过户存在障碍。</w:t>
                    </w:r>
                  </w:p>
                </w:tc>
              </w:tr>
            </w:sdtContent>
          </w:sdt>
          <w:sdt>
            <w:sdtPr>
              <w:rPr>
                <w:rFonts w:hint="eastAsia"/>
                <w:szCs w:val="21"/>
              </w:rPr>
              <w:alias w:val="未办妥产权证书的固定资产情况明细"/>
              <w:tag w:val="_GBC_197aee8b2edc4ea19721e86529111007"/>
              <w:id w:val="573322244"/>
              <w:lock w:val="sdtLocked"/>
            </w:sdtPr>
            <w:sdtContent>
              <w:tr w:rsidR="008F0162" w:rsidTr="002A0B0F">
                <w:tc>
                  <w:tcPr>
                    <w:tcW w:w="1548" w:type="pct"/>
                  </w:tcPr>
                  <w:p w:rsidR="008F0162" w:rsidRDefault="008F0162" w:rsidP="00B23842">
                    <w:pPr>
                      <w:rPr>
                        <w:szCs w:val="21"/>
                      </w:rPr>
                    </w:pPr>
                    <w:r>
                      <w:t>南昌中小微企业创业孵化基地一期项目（厂房）</w:t>
                    </w:r>
                  </w:p>
                </w:tc>
                <w:tc>
                  <w:tcPr>
                    <w:tcW w:w="1018" w:type="pct"/>
                  </w:tcPr>
                  <w:p w:rsidR="008F0162" w:rsidRDefault="008F0162" w:rsidP="00B23842">
                    <w:pPr>
                      <w:jc w:val="right"/>
                      <w:rPr>
                        <w:szCs w:val="21"/>
                      </w:rPr>
                    </w:pPr>
                    <w:r>
                      <w:t>330,974,172.48</w:t>
                    </w:r>
                  </w:p>
                </w:tc>
                <w:tc>
                  <w:tcPr>
                    <w:tcW w:w="2434" w:type="pct"/>
                  </w:tcPr>
                  <w:p w:rsidR="008F0162" w:rsidRDefault="008F0162" w:rsidP="00B23842">
                    <w:pPr>
                      <w:rPr>
                        <w:szCs w:val="21"/>
                      </w:rPr>
                    </w:pPr>
                    <w:r>
                      <w:t>产权办理中</w:t>
                    </w:r>
                  </w:p>
                </w:tc>
              </w:tr>
            </w:sdtContent>
          </w:sdt>
          <w:sdt>
            <w:sdtPr>
              <w:rPr>
                <w:rFonts w:hint="eastAsia"/>
                <w:szCs w:val="21"/>
              </w:rPr>
              <w:alias w:val="未办妥产权证书的固定资产情况明细"/>
              <w:tag w:val="_GBC_197aee8b2edc4ea19721e86529111007"/>
              <w:id w:val="573322245"/>
              <w:lock w:val="sdtLocked"/>
            </w:sdtPr>
            <w:sdtContent>
              <w:tr w:rsidR="008F0162" w:rsidTr="002A0B0F">
                <w:tc>
                  <w:tcPr>
                    <w:tcW w:w="1548" w:type="pct"/>
                  </w:tcPr>
                  <w:p w:rsidR="008F0162" w:rsidRDefault="008F0162" w:rsidP="00B23842">
                    <w:pPr>
                      <w:rPr>
                        <w:szCs w:val="21"/>
                      </w:rPr>
                    </w:pPr>
                    <w:r>
                      <w:t>宁波中鑫7号厂房</w:t>
                    </w:r>
                  </w:p>
                </w:tc>
                <w:tc>
                  <w:tcPr>
                    <w:tcW w:w="1018" w:type="pct"/>
                  </w:tcPr>
                  <w:p w:rsidR="008F0162" w:rsidRDefault="008F0162" w:rsidP="00B23842">
                    <w:pPr>
                      <w:jc w:val="right"/>
                      <w:rPr>
                        <w:szCs w:val="21"/>
                      </w:rPr>
                    </w:pPr>
                    <w:r>
                      <w:t>11,162,361.14</w:t>
                    </w:r>
                  </w:p>
                </w:tc>
                <w:tc>
                  <w:tcPr>
                    <w:tcW w:w="2434" w:type="pct"/>
                  </w:tcPr>
                  <w:p w:rsidR="008F0162" w:rsidRDefault="008F0162" w:rsidP="00B23842">
                    <w:pPr>
                      <w:rPr>
                        <w:szCs w:val="21"/>
                      </w:rPr>
                    </w:pPr>
                    <w:r>
                      <w:t>产权办理中</w:t>
                    </w:r>
                  </w:p>
                </w:tc>
              </w:tr>
            </w:sdtContent>
          </w:sdt>
          <w:sdt>
            <w:sdtPr>
              <w:rPr>
                <w:rFonts w:hint="eastAsia"/>
                <w:szCs w:val="21"/>
              </w:rPr>
              <w:alias w:val="未办妥产权证书的固定资产情况明细"/>
              <w:tag w:val="_GBC_197aee8b2edc4ea19721e86529111007"/>
              <w:id w:val="573322246"/>
              <w:lock w:val="sdtLocked"/>
            </w:sdtPr>
            <w:sdtContent>
              <w:tr w:rsidR="008F0162" w:rsidTr="002A0B0F">
                <w:tc>
                  <w:tcPr>
                    <w:tcW w:w="1548" w:type="pct"/>
                  </w:tcPr>
                  <w:p w:rsidR="008F0162" w:rsidRDefault="008F0162" w:rsidP="00B23842">
                    <w:pPr>
                      <w:rPr>
                        <w:szCs w:val="21"/>
                      </w:rPr>
                    </w:pPr>
                    <w:r>
                      <w:t>宁波中鑫旧厂房</w:t>
                    </w:r>
                  </w:p>
                </w:tc>
                <w:tc>
                  <w:tcPr>
                    <w:tcW w:w="1018" w:type="pct"/>
                  </w:tcPr>
                  <w:p w:rsidR="008F0162" w:rsidRDefault="008F0162" w:rsidP="00B23842">
                    <w:pPr>
                      <w:jc w:val="right"/>
                      <w:rPr>
                        <w:szCs w:val="21"/>
                      </w:rPr>
                    </w:pPr>
                    <w:r>
                      <w:t>2,138,916.03</w:t>
                    </w:r>
                  </w:p>
                </w:tc>
                <w:tc>
                  <w:tcPr>
                    <w:tcW w:w="2434" w:type="pct"/>
                  </w:tcPr>
                  <w:p w:rsidR="008F0162" w:rsidRDefault="008F0162" w:rsidP="00B23842">
                    <w:pPr>
                      <w:rPr>
                        <w:szCs w:val="21"/>
                      </w:rPr>
                    </w:pPr>
                    <w:r>
                      <w:t>本公司之子公司宁波中鑫毛纺集团江山有限公司所属一旧厂房截至报告期末尚未办理产权证书。</w:t>
                    </w:r>
                  </w:p>
                </w:tc>
              </w:tr>
            </w:sdtContent>
          </w:sdt>
          <w:sdt>
            <w:sdtPr>
              <w:rPr>
                <w:rFonts w:hint="eastAsia"/>
                <w:szCs w:val="21"/>
              </w:rPr>
              <w:alias w:val="未办妥产权证书的固定资产情况明细"/>
              <w:tag w:val="_GBC_197aee8b2edc4ea19721e86529111007"/>
              <w:id w:val="573322247"/>
              <w:lock w:val="sdtLocked"/>
            </w:sdtPr>
            <w:sdtContent>
              <w:tr w:rsidR="008F0162" w:rsidTr="002A0B0F">
                <w:tc>
                  <w:tcPr>
                    <w:tcW w:w="1548" w:type="pct"/>
                  </w:tcPr>
                  <w:p w:rsidR="008F0162" w:rsidRDefault="008F0162" w:rsidP="00B23842">
                    <w:pPr>
                      <w:rPr>
                        <w:szCs w:val="21"/>
                      </w:rPr>
                    </w:pPr>
                    <w:r>
                      <w:t>杭州市头营巷21号的仓库及附属房</w:t>
                    </w:r>
                  </w:p>
                </w:tc>
                <w:tc>
                  <w:tcPr>
                    <w:tcW w:w="1018" w:type="pct"/>
                  </w:tcPr>
                  <w:p w:rsidR="008F0162" w:rsidRDefault="008F0162" w:rsidP="00B23842">
                    <w:pPr>
                      <w:jc w:val="right"/>
                      <w:rPr>
                        <w:szCs w:val="21"/>
                      </w:rPr>
                    </w:pPr>
                  </w:p>
                </w:tc>
                <w:tc>
                  <w:tcPr>
                    <w:tcW w:w="2434" w:type="pct"/>
                  </w:tcPr>
                  <w:p w:rsidR="008F0162" w:rsidRDefault="008F0162" w:rsidP="00B23842">
                    <w:pPr>
                      <w:rPr>
                        <w:szCs w:val="21"/>
                      </w:rPr>
                    </w:pPr>
                    <w:r>
                      <w:t>公司与杭州喜得宝丝绸有限公司与1998年6月14日签订了房屋置换协议，将位于杭州市头营巷21号得仓库及附属房共2109.11平方米与杭州喜得宝丝绸有限公司位于杭州市庆春路庆联大厦七层办公用房共712平方米（估价200万元）和其西侧平台及土地使用权进行置换，置换期限为50年，置换期内双方可自用、转租，但不得用于抵押贷款，房产证、土地使用权证各自办好后交由双方保管，上述资产截至报告期末尚未在本公司账面上列示。</w:t>
                    </w:r>
                  </w:p>
                </w:tc>
              </w:tr>
            </w:sdtContent>
          </w:sdt>
          <w:sdt>
            <w:sdtPr>
              <w:rPr>
                <w:rFonts w:hint="eastAsia"/>
                <w:szCs w:val="21"/>
              </w:rPr>
              <w:alias w:val="未办妥产权证书的固定资产情况明细"/>
              <w:tag w:val="_GBC_197aee8b2edc4ea19721e86529111007"/>
              <w:id w:val="573322248"/>
              <w:lock w:val="sdtLocked"/>
            </w:sdtPr>
            <w:sdtContent>
              <w:tr w:rsidR="008F0162" w:rsidRPr="008F0162" w:rsidTr="002A0B0F">
                <w:tc>
                  <w:tcPr>
                    <w:tcW w:w="1548" w:type="pct"/>
                  </w:tcPr>
                  <w:p w:rsidR="008F0162" w:rsidRDefault="008F0162" w:rsidP="00B23842">
                    <w:pPr>
                      <w:rPr>
                        <w:szCs w:val="21"/>
                      </w:rPr>
                    </w:pPr>
                    <w:r>
                      <w:t>龙潭都市工业园区航天路19事情房产</w:t>
                    </w:r>
                  </w:p>
                </w:tc>
                <w:tc>
                  <w:tcPr>
                    <w:tcW w:w="1018" w:type="pct"/>
                  </w:tcPr>
                  <w:p w:rsidR="008F0162" w:rsidRDefault="008F0162" w:rsidP="00B23842">
                    <w:pPr>
                      <w:jc w:val="right"/>
                      <w:rPr>
                        <w:szCs w:val="21"/>
                      </w:rPr>
                    </w:pPr>
                    <w:r>
                      <w:t>252,057,974.32</w:t>
                    </w:r>
                  </w:p>
                </w:tc>
                <w:tc>
                  <w:tcPr>
                    <w:tcW w:w="2434" w:type="pct"/>
                  </w:tcPr>
                  <w:p w:rsidR="008F0162" w:rsidRDefault="008F0162" w:rsidP="00B23842">
                    <w:pPr>
                      <w:rPr>
                        <w:szCs w:val="21"/>
                      </w:rPr>
                    </w:pPr>
                    <w:r>
                      <w:t>按照成都市相关部门的要求房屋建筑物产权证书全部统一办理，截至报告期末部分房屋建筑物尚未完工，故未办理产权证书。</w:t>
                    </w:r>
                  </w:p>
                </w:tc>
              </w:tr>
            </w:sdtContent>
          </w:sdt>
        </w:tbl>
        <w:p w:rsidR="008F0162" w:rsidRDefault="008F0162"/>
        <w:p w:rsidR="00D26B69" w:rsidRPr="008F0162" w:rsidRDefault="00B66160" w:rsidP="008F0162"/>
      </w:sdtContent>
    </w:sdt>
    <w:p w:rsidR="00D26B69" w:rsidRDefault="00D26B69">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其他说明：</w:t>
          </w:r>
        </w:p>
        <w:sdt>
          <w:sdtPr>
            <w:rPr>
              <w:szCs w:val="21"/>
            </w:rPr>
            <w:alias w:val="是否适用：固定资产的说明[双击切换]"/>
            <w:tag w:val="_GBC_e2fd7087594d4949ada40807334de5fb"/>
            <w:id w:val="689578921"/>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D26B69" w:rsidRDefault="00A445E1">
          <w:pPr>
            <w:pStyle w:val="4"/>
          </w:pPr>
          <w:r>
            <w:rPr>
              <w:rFonts w:hint="eastAsia"/>
            </w:rPr>
            <w:t>固定资产清理</w:t>
          </w:r>
        </w:p>
        <w:sdt>
          <w:sdtPr>
            <w:alias w:val="是否适用：固定资产清理[双击切换]"/>
            <w:tag w:val="_GBC_d005d220fbda4cd2a58ced6d0d7a1404"/>
            <w:id w:val="-1579440526"/>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pPr>
            <w:rPr>
              <w:szCs w:val="21"/>
            </w:rPr>
          </w:pPr>
        </w:p>
      </w:sdtContent>
    </w:sdt>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在建工程</w:t>
      </w:r>
    </w:p>
    <w:bookmarkStart w:id="126"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D26B69" w:rsidRDefault="00A445E1">
          <w:pPr>
            <w:pStyle w:val="4"/>
          </w:pPr>
          <w:r>
            <w:rPr>
              <w:rFonts w:hint="eastAsia"/>
            </w:rPr>
            <w:t>项目列示</w:t>
          </w:r>
        </w:p>
        <w:sdt>
          <w:sdtPr>
            <w:alias w:val="是否适用：在建工程分类列示[双击切换]"/>
            <w:tag w:val="_GBC_bcbd4315343844fc923825dd150041e5"/>
            <w:id w:val="-1781246625"/>
            <w:lock w:val="sdtContentLocked"/>
            <w:placeholder>
              <w:docPart w:val="GBC22222222222222222222222222222"/>
            </w:placeholder>
          </w:sdtPr>
          <w:sdtContent>
            <w:p w:rsidR="00D26B69" w:rsidRDefault="00B66160">
              <w:r>
                <w:fldChar w:fldCharType="begin"/>
              </w:r>
              <w:r w:rsidR="008F0162">
                <w:instrText xml:space="preserve"> MACROBUTTON  SnrToggleCheckbox √适用 </w:instrText>
              </w:r>
              <w:r>
                <w:fldChar w:fldCharType="end"/>
              </w:r>
              <w:r>
                <w:fldChar w:fldCharType="begin"/>
              </w:r>
              <w:r w:rsidR="008F0162">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8F0162" w:rsidTr="00B23842">
            <w:trPr>
              <w:cantSplit/>
            </w:trPr>
            <w:bookmarkEnd w:id="126" w:displacedByCustomXml="next"/>
            <w:bookmarkStart w:id="127" w:name="_Hlk10472837" w:displacedByCustomXml="next"/>
            <w:bookmarkStart w:id="128" w:name="_Hlk10472848" w:displacedByCustomXml="next"/>
            <w:sdt>
              <w:sdtPr>
                <w:tag w:val="_PLD_3a34a6496ee4454093b17b19ba9b805d"/>
                <w:id w:val="573322316"/>
                <w:lock w:val="sdtLocked"/>
              </w:sdtPr>
              <w:sdtContent>
                <w:tc>
                  <w:tcPr>
                    <w:tcW w:w="1764" w:type="pct"/>
                    <w:vAlign w:val="center"/>
                  </w:tcPr>
                  <w:p w:rsidR="008F0162" w:rsidRDefault="008F0162" w:rsidP="00B23842">
                    <w:pPr>
                      <w:jc w:val="center"/>
                      <w:rPr>
                        <w:szCs w:val="21"/>
                      </w:rPr>
                    </w:pPr>
                    <w:r>
                      <w:rPr>
                        <w:rFonts w:hint="eastAsia"/>
                        <w:szCs w:val="21"/>
                      </w:rPr>
                      <w:t>项目</w:t>
                    </w:r>
                  </w:p>
                </w:tc>
              </w:sdtContent>
            </w:sdt>
            <w:sdt>
              <w:sdtPr>
                <w:tag w:val="_PLD_88973d2835334cdbb31181ad26b55912"/>
                <w:id w:val="573322317"/>
                <w:lock w:val="sdtLocked"/>
              </w:sdtPr>
              <w:sdtContent>
                <w:tc>
                  <w:tcPr>
                    <w:tcW w:w="1622" w:type="pct"/>
                    <w:vAlign w:val="center"/>
                  </w:tcPr>
                  <w:p w:rsidR="008F0162" w:rsidRDefault="008F0162" w:rsidP="00B23842">
                    <w:pPr>
                      <w:jc w:val="center"/>
                      <w:rPr>
                        <w:szCs w:val="21"/>
                      </w:rPr>
                    </w:pPr>
                    <w:r>
                      <w:rPr>
                        <w:rFonts w:hint="eastAsia"/>
                        <w:szCs w:val="21"/>
                      </w:rPr>
                      <w:t>期末余额</w:t>
                    </w:r>
                  </w:p>
                </w:tc>
              </w:sdtContent>
            </w:sdt>
            <w:sdt>
              <w:sdtPr>
                <w:tag w:val="_PLD_55f5bd8851c54b7897a165bee2df0273"/>
                <w:id w:val="573322318"/>
                <w:lock w:val="sdtLocked"/>
              </w:sdtPr>
              <w:sdtContent>
                <w:tc>
                  <w:tcPr>
                    <w:tcW w:w="1614" w:type="pct"/>
                    <w:vAlign w:val="center"/>
                  </w:tcPr>
                  <w:p w:rsidR="008F0162" w:rsidRDefault="008F0162" w:rsidP="00B23842">
                    <w:pPr>
                      <w:jc w:val="center"/>
                      <w:rPr>
                        <w:szCs w:val="21"/>
                      </w:rPr>
                    </w:pPr>
                    <w:r>
                      <w:rPr>
                        <w:rFonts w:hint="eastAsia"/>
                        <w:szCs w:val="21"/>
                      </w:rPr>
                      <w:t>期初余额</w:t>
                    </w:r>
                  </w:p>
                </w:tc>
              </w:sdtContent>
            </w:sdt>
          </w:tr>
          <w:tr w:rsidR="008F0162" w:rsidTr="00B23842">
            <w:trPr>
              <w:cantSplit/>
            </w:trPr>
            <w:sdt>
              <w:sdtPr>
                <w:tag w:val="_PLD_65bb35f19246484caedfd539dfade78d"/>
                <w:id w:val="573322319"/>
                <w:lock w:val="sdtLocked"/>
              </w:sdtPr>
              <w:sdtContent>
                <w:tc>
                  <w:tcPr>
                    <w:tcW w:w="1764" w:type="pct"/>
                  </w:tcPr>
                  <w:p w:rsidR="008F0162" w:rsidRDefault="008F0162" w:rsidP="00B23842">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8F0162" w:rsidRDefault="008F0162" w:rsidP="00B23842">
                <w:pPr>
                  <w:ind w:right="5"/>
                  <w:jc w:val="right"/>
                  <w:rPr>
                    <w:szCs w:val="21"/>
                  </w:rPr>
                </w:pPr>
                <w:r>
                  <w:t>367,298,875.67</w:t>
                </w:r>
              </w:p>
            </w:tc>
            <w:tc>
              <w:tcPr>
                <w:tcW w:w="1614" w:type="pct"/>
              </w:tcPr>
              <w:p w:rsidR="008F0162" w:rsidRDefault="008F0162" w:rsidP="00B23842">
                <w:pPr>
                  <w:ind w:right="5"/>
                  <w:jc w:val="right"/>
                  <w:rPr>
                    <w:szCs w:val="21"/>
                  </w:rPr>
                </w:pPr>
                <w:r>
                  <w:t>398,015,408.86</w:t>
                </w:r>
              </w:p>
            </w:tc>
          </w:tr>
          <w:tr w:rsidR="008F0162" w:rsidTr="00B23842">
            <w:trPr>
              <w:cantSplit/>
            </w:trPr>
            <w:sdt>
              <w:sdtPr>
                <w:tag w:val="_PLD_6651d8420b62461b941e53c23e48454e"/>
                <w:id w:val="573322320"/>
                <w:lock w:val="sdtLocked"/>
              </w:sdtPr>
              <w:sdtContent>
                <w:tc>
                  <w:tcPr>
                    <w:tcW w:w="1764" w:type="pct"/>
                  </w:tcPr>
                  <w:p w:rsidR="008F0162" w:rsidRDefault="008F0162" w:rsidP="00B23842">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8F0162" w:rsidRDefault="008F0162" w:rsidP="00B23842">
                <w:pPr>
                  <w:ind w:right="5"/>
                  <w:jc w:val="right"/>
                  <w:rPr>
                    <w:szCs w:val="21"/>
                  </w:rPr>
                </w:pPr>
              </w:p>
            </w:tc>
            <w:tc>
              <w:tcPr>
                <w:tcW w:w="1614" w:type="pct"/>
              </w:tcPr>
              <w:p w:rsidR="008F0162" w:rsidRDefault="008F0162" w:rsidP="00B23842">
                <w:pPr>
                  <w:ind w:right="5"/>
                  <w:jc w:val="right"/>
                  <w:rPr>
                    <w:szCs w:val="21"/>
                  </w:rPr>
                </w:pPr>
              </w:p>
            </w:tc>
          </w:tr>
          <w:tr w:rsidR="008F0162" w:rsidTr="00B23842">
            <w:trPr>
              <w:cantSplit/>
            </w:trPr>
            <w:sdt>
              <w:sdtPr>
                <w:tag w:val="_PLD_e1778e13b3024450b5ac627563f1ed3a"/>
                <w:id w:val="573322321"/>
                <w:lock w:val="sdtLocked"/>
              </w:sdtPr>
              <w:sdtContent>
                <w:tc>
                  <w:tcPr>
                    <w:tcW w:w="1764" w:type="pct"/>
                    <w:vAlign w:val="center"/>
                  </w:tcPr>
                  <w:p w:rsidR="008F0162" w:rsidRDefault="008F0162" w:rsidP="00B23842">
                    <w:pPr>
                      <w:autoSpaceDE w:val="0"/>
                      <w:autoSpaceDN w:val="0"/>
                      <w:adjustRightInd w:val="0"/>
                      <w:jc w:val="center"/>
                      <w:rPr>
                        <w:szCs w:val="21"/>
                      </w:rPr>
                    </w:pPr>
                    <w:r>
                      <w:rPr>
                        <w:rFonts w:hint="eastAsia"/>
                        <w:szCs w:val="21"/>
                      </w:rPr>
                      <w:t>合计</w:t>
                    </w:r>
                  </w:p>
                </w:tc>
              </w:sdtContent>
            </w:sdt>
            <w:tc>
              <w:tcPr>
                <w:tcW w:w="1622" w:type="pct"/>
              </w:tcPr>
              <w:p w:rsidR="008F0162" w:rsidRDefault="008F0162" w:rsidP="00B23842">
                <w:pPr>
                  <w:jc w:val="right"/>
                  <w:rPr>
                    <w:szCs w:val="21"/>
                  </w:rPr>
                </w:pPr>
                <w:r>
                  <w:t>367,298,875.67</w:t>
                </w:r>
              </w:p>
            </w:tc>
            <w:tc>
              <w:tcPr>
                <w:tcW w:w="1614" w:type="pct"/>
              </w:tcPr>
              <w:p w:rsidR="008F0162" w:rsidRDefault="008F0162" w:rsidP="00B23842">
                <w:pPr>
                  <w:ind w:right="5"/>
                  <w:jc w:val="right"/>
                  <w:rPr>
                    <w:szCs w:val="21"/>
                  </w:rPr>
                </w:pPr>
                <w:r>
                  <w:t>398,015,408.86</w:t>
                </w:r>
              </w:p>
            </w:tc>
          </w:tr>
        </w:tbl>
        <w:p w:rsidR="008F0162" w:rsidRDefault="008F0162"/>
        <w:p w:rsidR="00D26B69" w:rsidRDefault="00A445E1">
          <w:pPr>
            <w:rPr>
              <w:szCs w:val="21"/>
            </w:rPr>
          </w:pPr>
          <w:r>
            <w:rPr>
              <w:rFonts w:hint="eastAsia"/>
              <w:szCs w:val="21"/>
            </w:rPr>
            <w:t>其他说明：</w:t>
          </w:r>
          <w:bookmarkEnd w:id="127"/>
        </w:p>
        <w:p w:rsidR="00D26B69" w:rsidRDefault="00B66160">
          <w:pPr>
            <w:rPr>
              <w:szCs w:val="21"/>
            </w:rPr>
          </w:pPr>
          <w:sdt>
            <w:sdtPr>
              <w:rPr>
                <w:szCs w:val="21"/>
              </w:rPr>
              <w:alias w:val="在建工程分类列示其他说明"/>
              <w:tag w:val="_GBC_ebe1a06b82914095a2c469c32c78af71"/>
              <w:id w:val="-5366000"/>
              <w:lock w:val="sdtLocked"/>
              <w:placeholder>
                <w:docPart w:val="GBC22222222222222222222222222222"/>
              </w:placeholder>
            </w:sdtPr>
            <w:sdtContent>
              <w:r w:rsidR="008F0162">
                <w:rPr>
                  <w:rFonts w:hint="eastAsia"/>
                  <w:szCs w:val="21"/>
                </w:rPr>
                <w:t>无。</w:t>
              </w:r>
            </w:sdtContent>
          </w:sdt>
        </w:p>
      </w:sdtContent>
    </w:sdt>
    <w:bookmarkEnd w:id="128"/>
    <w:p w:rsidR="00D26B69" w:rsidRDefault="00D26B69"/>
    <w:p w:rsidR="00D26B69" w:rsidRDefault="00A445E1">
      <w:pPr>
        <w:pStyle w:val="4"/>
      </w:pPr>
      <w:r>
        <w:rPr>
          <w:rFonts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D26B69" w:rsidRDefault="00A445E1">
          <w:pPr>
            <w:pStyle w:val="4"/>
            <w:numPr>
              <w:ilvl w:val="0"/>
              <w:numId w:val="52"/>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ContentLocked"/>
            <w:placeholder>
              <w:docPart w:val="GBC22222222222222222222222222222"/>
            </w:placeholder>
          </w:sdtPr>
          <w:sdtContent>
            <w:p w:rsidR="00D26B69" w:rsidRDefault="00B66160">
              <w:r>
                <w:fldChar w:fldCharType="begin"/>
              </w:r>
              <w:r w:rsidR="008F0162">
                <w:instrText xml:space="preserve"> MACROBUTTON  SnrToggleCheckbox √适用 </w:instrText>
              </w:r>
              <w:r>
                <w:fldChar w:fldCharType="end"/>
              </w:r>
              <w:r>
                <w:fldChar w:fldCharType="begin"/>
              </w:r>
              <w:r w:rsidR="008F0162">
                <w:instrText xml:space="preserve"> MACROBUTTON  SnrToggleCheckbox □不适用 </w:instrText>
              </w:r>
              <w:r>
                <w:fldChar w:fldCharType="end"/>
              </w:r>
            </w:p>
          </w:sdtContent>
        </w:sdt>
        <w:p w:rsidR="008F0162" w:rsidRDefault="00A445E1">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13"/>
            <w:gridCol w:w="1637"/>
            <w:gridCol w:w="638"/>
            <w:gridCol w:w="1605"/>
            <w:gridCol w:w="1532"/>
            <w:gridCol w:w="638"/>
            <w:gridCol w:w="1532"/>
          </w:tblGrid>
          <w:tr w:rsidR="008F0162" w:rsidTr="00B23842">
            <w:trPr>
              <w:cantSplit/>
            </w:trPr>
            <w:sdt>
              <w:sdtPr>
                <w:tag w:val="_PLD_27b31695edfd49cb9cafa333777d18c3"/>
                <w:id w:val="573322698"/>
                <w:lock w:val="sdtLocked"/>
              </w:sdtPr>
              <w:sdtContent>
                <w:tc>
                  <w:tcPr>
                    <w:tcW w:w="1041" w:type="pct"/>
                    <w:vMerge w:val="restart"/>
                    <w:vAlign w:val="center"/>
                  </w:tcPr>
                  <w:p w:rsidR="008F0162" w:rsidRDefault="008F0162" w:rsidP="00B23842">
                    <w:pPr>
                      <w:jc w:val="center"/>
                      <w:rPr>
                        <w:szCs w:val="21"/>
                      </w:rPr>
                    </w:pPr>
                    <w:r>
                      <w:rPr>
                        <w:rFonts w:hint="eastAsia"/>
                        <w:szCs w:val="21"/>
                      </w:rPr>
                      <w:t>项目</w:t>
                    </w:r>
                  </w:p>
                </w:tc>
              </w:sdtContent>
            </w:sdt>
            <w:sdt>
              <w:sdtPr>
                <w:tag w:val="_PLD_a5273bde7b2f4c6c8fbe3ea2d7a7eb84"/>
                <w:id w:val="573322699"/>
                <w:lock w:val="sdtLocked"/>
              </w:sdtPr>
              <w:sdtContent>
                <w:tc>
                  <w:tcPr>
                    <w:tcW w:w="1976" w:type="pct"/>
                    <w:gridSpan w:val="3"/>
                    <w:vAlign w:val="center"/>
                  </w:tcPr>
                  <w:p w:rsidR="008F0162" w:rsidRDefault="008F0162" w:rsidP="00B23842">
                    <w:pPr>
                      <w:jc w:val="center"/>
                      <w:rPr>
                        <w:szCs w:val="21"/>
                      </w:rPr>
                    </w:pPr>
                    <w:r>
                      <w:rPr>
                        <w:rFonts w:hint="eastAsia"/>
                        <w:szCs w:val="21"/>
                      </w:rPr>
                      <w:t>期末余额</w:t>
                    </w:r>
                  </w:p>
                </w:tc>
              </w:sdtContent>
            </w:sdt>
            <w:sdt>
              <w:sdtPr>
                <w:tag w:val="_PLD_ac57490b080449c8b91be5a872e19f79"/>
                <w:id w:val="573322700"/>
                <w:lock w:val="sdtLocked"/>
              </w:sdtPr>
              <w:sdtContent>
                <w:tc>
                  <w:tcPr>
                    <w:tcW w:w="1983" w:type="pct"/>
                    <w:gridSpan w:val="3"/>
                    <w:vAlign w:val="center"/>
                  </w:tcPr>
                  <w:p w:rsidR="008F0162" w:rsidRDefault="008F0162" w:rsidP="00B23842">
                    <w:pPr>
                      <w:jc w:val="center"/>
                      <w:rPr>
                        <w:szCs w:val="21"/>
                      </w:rPr>
                    </w:pPr>
                    <w:r>
                      <w:rPr>
                        <w:rFonts w:hint="eastAsia"/>
                        <w:szCs w:val="21"/>
                      </w:rPr>
                      <w:t>期初余额</w:t>
                    </w:r>
                  </w:p>
                </w:tc>
              </w:sdtContent>
            </w:sdt>
          </w:tr>
          <w:tr w:rsidR="008F0162" w:rsidTr="00B23842">
            <w:trPr>
              <w:cantSplit/>
            </w:trPr>
            <w:tc>
              <w:tcPr>
                <w:tcW w:w="1041" w:type="pct"/>
                <w:vMerge/>
                <w:vAlign w:val="center"/>
              </w:tcPr>
              <w:p w:rsidR="008F0162" w:rsidRDefault="008F0162" w:rsidP="00B23842">
                <w:pPr>
                  <w:tabs>
                    <w:tab w:val="left" w:pos="420"/>
                  </w:tabs>
                  <w:ind w:left="420" w:hanging="420"/>
                  <w:jc w:val="center"/>
                  <w:rPr>
                    <w:szCs w:val="21"/>
                  </w:rPr>
                </w:pPr>
              </w:p>
            </w:tc>
            <w:sdt>
              <w:sdtPr>
                <w:tag w:val="_PLD_1d60491359e245e7bc54655c8c8c15fd"/>
                <w:id w:val="573322701"/>
                <w:lock w:val="sdtLocked"/>
              </w:sdtPr>
              <w:sdtContent>
                <w:tc>
                  <w:tcPr>
                    <w:tcW w:w="661" w:type="pct"/>
                    <w:vAlign w:val="center"/>
                  </w:tcPr>
                  <w:p w:rsidR="008F0162" w:rsidRDefault="008F0162" w:rsidP="00B23842">
                    <w:pPr>
                      <w:tabs>
                        <w:tab w:val="left" w:pos="420"/>
                      </w:tabs>
                      <w:ind w:left="420" w:hanging="420"/>
                      <w:jc w:val="center"/>
                      <w:rPr>
                        <w:szCs w:val="21"/>
                      </w:rPr>
                    </w:pPr>
                    <w:r>
                      <w:rPr>
                        <w:rFonts w:hint="eastAsia"/>
                        <w:szCs w:val="21"/>
                      </w:rPr>
                      <w:t>账面余额</w:t>
                    </w:r>
                  </w:p>
                </w:tc>
              </w:sdtContent>
            </w:sdt>
            <w:sdt>
              <w:sdtPr>
                <w:tag w:val="_PLD_d5d8fa5186d44c82b146ad7151830389"/>
                <w:id w:val="573322702"/>
                <w:lock w:val="sdtLocked"/>
              </w:sdtPr>
              <w:sdtContent>
                <w:tc>
                  <w:tcPr>
                    <w:tcW w:w="661" w:type="pct"/>
                    <w:vAlign w:val="center"/>
                  </w:tcPr>
                  <w:p w:rsidR="008F0162" w:rsidRDefault="008F0162" w:rsidP="00B23842">
                    <w:pPr>
                      <w:pStyle w:val="11"/>
                      <w:jc w:val="center"/>
                      <w:rPr>
                        <w:rFonts w:ascii="宋体" w:hAnsi="宋体"/>
                        <w:kern w:val="0"/>
                      </w:rPr>
                    </w:pPr>
                    <w:r>
                      <w:rPr>
                        <w:rFonts w:ascii="宋体" w:hAnsi="宋体" w:hint="eastAsia"/>
                        <w:kern w:val="0"/>
                      </w:rPr>
                      <w:t>减值准备</w:t>
                    </w:r>
                  </w:p>
                </w:tc>
              </w:sdtContent>
            </w:sdt>
            <w:sdt>
              <w:sdtPr>
                <w:tag w:val="_PLD_49aa1c2d25814b789479d76afb6fc844"/>
                <w:id w:val="573322703"/>
                <w:lock w:val="sdtLocked"/>
              </w:sdtPr>
              <w:sdtContent>
                <w:tc>
                  <w:tcPr>
                    <w:tcW w:w="653" w:type="pct"/>
                    <w:vAlign w:val="center"/>
                  </w:tcPr>
                  <w:p w:rsidR="008F0162" w:rsidRDefault="008F0162" w:rsidP="00B23842">
                    <w:pPr>
                      <w:pStyle w:val="11"/>
                      <w:jc w:val="center"/>
                      <w:rPr>
                        <w:rFonts w:ascii="宋体" w:hAnsi="宋体"/>
                        <w:kern w:val="0"/>
                      </w:rPr>
                    </w:pPr>
                    <w:r>
                      <w:rPr>
                        <w:rFonts w:ascii="宋体" w:hAnsi="宋体" w:hint="eastAsia"/>
                        <w:kern w:val="0"/>
                      </w:rPr>
                      <w:t>账面价值</w:t>
                    </w:r>
                  </w:p>
                </w:tc>
              </w:sdtContent>
            </w:sdt>
            <w:sdt>
              <w:sdtPr>
                <w:tag w:val="_PLD_4bba2db5e5a549ecafbf4e94a7af2e35"/>
                <w:id w:val="573322704"/>
                <w:lock w:val="sdtLocked"/>
              </w:sdtPr>
              <w:sdtContent>
                <w:tc>
                  <w:tcPr>
                    <w:tcW w:w="653" w:type="pct"/>
                    <w:vAlign w:val="center"/>
                  </w:tcPr>
                  <w:p w:rsidR="008F0162" w:rsidRDefault="008F0162" w:rsidP="00B23842">
                    <w:pPr>
                      <w:tabs>
                        <w:tab w:val="left" w:pos="420"/>
                      </w:tabs>
                      <w:ind w:left="420" w:hanging="420"/>
                      <w:jc w:val="center"/>
                      <w:rPr>
                        <w:szCs w:val="21"/>
                      </w:rPr>
                    </w:pPr>
                    <w:r>
                      <w:rPr>
                        <w:rFonts w:hint="eastAsia"/>
                        <w:szCs w:val="21"/>
                      </w:rPr>
                      <w:t>账面余额</w:t>
                    </w:r>
                  </w:p>
                </w:tc>
              </w:sdtContent>
            </w:sdt>
            <w:sdt>
              <w:sdtPr>
                <w:tag w:val="_PLD_e054d8cd1e1b4672ae08a495b587bdce"/>
                <w:id w:val="573322705"/>
                <w:lock w:val="sdtLocked"/>
              </w:sdtPr>
              <w:sdtContent>
                <w:tc>
                  <w:tcPr>
                    <w:tcW w:w="661" w:type="pct"/>
                    <w:vAlign w:val="center"/>
                  </w:tcPr>
                  <w:p w:rsidR="008F0162" w:rsidRDefault="008F0162" w:rsidP="00B23842">
                    <w:pPr>
                      <w:pStyle w:val="11"/>
                      <w:jc w:val="center"/>
                      <w:rPr>
                        <w:rFonts w:ascii="宋体" w:hAnsi="宋体"/>
                        <w:kern w:val="0"/>
                      </w:rPr>
                    </w:pPr>
                    <w:r>
                      <w:rPr>
                        <w:rFonts w:ascii="宋体" w:hAnsi="宋体" w:hint="eastAsia"/>
                        <w:kern w:val="0"/>
                      </w:rPr>
                      <w:t>减值准备</w:t>
                    </w:r>
                  </w:p>
                </w:tc>
              </w:sdtContent>
            </w:sdt>
            <w:sdt>
              <w:sdtPr>
                <w:tag w:val="_PLD_bd3055c2713a44fa9cbd3fd973d34c6a"/>
                <w:id w:val="573322706"/>
                <w:lock w:val="sdtLocked"/>
              </w:sdtPr>
              <w:sdtContent>
                <w:tc>
                  <w:tcPr>
                    <w:tcW w:w="669" w:type="pct"/>
                    <w:vAlign w:val="center"/>
                  </w:tcPr>
                  <w:p w:rsidR="008F0162" w:rsidRDefault="008F0162" w:rsidP="00B23842">
                    <w:pPr>
                      <w:pStyle w:val="11"/>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573322707"/>
              <w:lock w:val="sdtLocked"/>
            </w:sdtPr>
            <w:sdtContent>
              <w:tr w:rsidR="008F0162" w:rsidTr="00B23842">
                <w:trPr>
                  <w:cantSplit/>
                </w:trPr>
                <w:tc>
                  <w:tcPr>
                    <w:tcW w:w="1041" w:type="pct"/>
                  </w:tcPr>
                  <w:p w:rsidR="008F0162" w:rsidRDefault="008F0162" w:rsidP="00B23842">
                    <w:pPr>
                      <w:rPr>
                        <w:szCs w:val="21"/>
                      </w:rPr>
                    </w:pPr>
                    <w:r>
                      <w:t>******项目</w:t>
                    </w:r>
                  </w:p>
                </w:tc>
                <w:tc>
                  <w:tcPr>
                    <w:tcW w:w="661" w:type="pct"/>
                  </w:tcPr>
                  <w:p w:rsidR="008F0162" w:rsidRDefault="008F0162" w:rsidP="00B23842">
                    <w:pPr>
                      <w:ind w:right="105"/>
                      <w:jc w:val="right"/>
                      <w:rPr>
                        <w:szCs w:val="21"/>
                      </w:rPr>
                    </w:pPr>
                    <w:r>
                      <w:t>363,241,867.51</w:t>
                    </w:r>
                  </w:p>
                </w:tc>
                <w:tc>
                  <w:tcPr>
                    <w:tcW w:w="661" w:type="pct"/>
                  </w:tcPr>
                  <w:p w:rsidR="008F0162" w:rsidRDefault="008F0162" w:rsidP="00B23842">
                    <w:pPr>
                      <w:ind w:right="73"/>
                      <w:jc w:val="right"/>
                      <w:rPr>
                        <w:szCs w:val="21"/>
                      </w:rPr>
                    </w:pPr>
                  </w:p>
                </w:tc>
                <w:tc>
                  <w:tcPr>
                    <w:tcW w:w="653" w:type="pct"/>
                  </w:tcPr>
                  <w:p w:rsidR="008F0162" w:rsidRDefault="008F0162" w:rsidP="00B23842">
                    <w:pPr>
                      <w:ind w:right="73"/>
                      <w:jc w:val="right"/>
                      <w:rPr>
                        <w:szCs w:val="21"/>
                      </w:rPr>
                    </w:pPr>
                    <w:r>
                      <w:t>363,241,867.51</w:t>
                    </w:r>
                  </w:p>
                </w:tc>
                <w:tc>
                  <w:tcPr>
                    <w:tcW w:w="653" w:type="pct"/>
                  </w:tcPr>
                  <w:p w:rsidR="008F0162" w:rsidRDefault="008F0162" w:rsidP="00B23842">
                    <w:pPr>
                      <w:jc w:val="right"/>
                      <w:rPr>
                        <w:szCs w:val="21"/>
                      </w:rPr>
                    </w:pPr>
                    <w:r>
                      <w:t>373,621,776.15</w:t>
                    </w:r>
                  </w:p>
                </w:tc>
                <w:tc>
                  <w:tcPr>
                    <w:tcW w:w="661" w:type="pct"/>
                  </w:tcPr>
                  <w:p w:rsidR="008F0162" w:rsidRDefault="008F0162" w:rsidP="00B23842">
                    <w:pPr>
                      <w:jc w:val="right"/>
                      <w:rPr>
                        <w:szCs w:val="21"/>
                      </w:rPr>
                    </w:pPr>
                  </w:p>
                </w:tc>
                <w:tc>
                  <w:tcPr>
                    <w:tcW w:w="669" w:type="pct"/>
                  </w:tcPr>
                  <w:p w:rsidR="008F0162" w:rsidRDefault="008F0162" w:rsidP="00B23842">
                    <w:pPr>
                      <w:jc w:val="right"/>
                      <w:rPr>
                        <w:szCs w:val="21"/>
                      </w:rPr>
                    </w:pPr>
                    <w:r>
                      <w:t>373,621,776.15</w:t>
                    </w:r>
                  </w:p>
                </w:tc>
              </w:tr>
            </w:sdtContent>
          </w:sdt>
          <w:sdt>
            <w:sdtPr>
              <w:rPr>
                <w:szCs w:val="21"/>
              </w:rPr>
              <w:alias w:val="在建工程情况明细"/>
              <w:tag w:val="_GBC_5f073fecf2ff4f9ba33e687f80450c77"/>
              <w:id w:val="573322708"/>
              <w:lock w:val="sdtLocked"/>
            </w:sdtPr>
            <w:sdtContent>
              <w:tr w:rsidR="008F0162" w:rsidTr="00B23842">
                <w:trPr>
                  <w:cantSplit/>
                </w:trPr>
                <w:tc>
                  <w:tcPr>
                    <w:tcW w:w="1041" w:type="pct"/>
                  </w:tcPr>
                  <w:p w:rsidR="008F0162" w:rsidRDefault="008F0162" w:rsidP="00B23842">
                    <w:pPr>
                      <w:rPr>
                        <w:szCs w:val="21"/>
                      </w:rPr>
                    </w:pPr>
                    <w:r>
                      <w:t>浙江中汇搬迁项目</w:t>
                    </w:r>
                  </w:p>
                </w:tc>
                <w:tc>
                  <w:tcPr>
                    <w:tcW w:w="661" w:type="pct"/>
                  </w:tcPr>
                  <w:p w:rsidR="008F0162" w:rsidRDefault="008F0162" w:rsidP="00B23842">
                    <w:pPr>
                      <w:ind w:right="105"/>
                      <w:jc w:val="right"/>
                      <w:rPr>
                        <w:szCs w:val="21"/>
                      </w:rPr>
                    </w:pPr>
                  </w:p>
                </w:tc>
                <w:tc>
                  <w:tcPr>
                    <w:tcW w:w="661" w:type="pct"/>
                  </w:tcPr>
                  <w:p w:rsidR="008F0162" w:rsidRDefault="008F0162" w:rsidP="00B23842">
                    <w:pPr>
                      <w:ind w:right="73"/>
                      <w:jc w:val="right"/>
                      <w:rPr>
                        <w:szCs w:val="21"/>
                      </w:rPr>
                    </w:pPr>
                  </w:p>
                </w:tc>
                <w:tc>
                  <w:tcPr>
                    <w:tcW w:w="653" w:type="pct"/>
                  </w:tcPr>
                  <w:p w:rsidR="008F0162" w:rsidRDefault="008F0162" w:rsidP="00B23842">
                    <w:pPr>
                      <w:ind w:right="73"/>
                      <w:jc w:val="right"/>
                      <w:rPr>
                        <w:szCs w:val="21"/>
                      </w:rPr>
                    </w:pPr>
                  </w:p>
                </w:tc>
                <w:tc>
                  <w:tcPr>
                    <w:tcW w:w="653" w:type="pct"/>
                  </w:tcPr>
                  <w:p w:rsidR="008F0162" w:rsidRDefault="008F0162" w:rsidP="00B23842">
                    <w:pPr>
                      <w:jc w:val="right"/>
                      <w:rPr>
                        <w:szCs w:val="21"/>
                      </w:rPr>
                    </w:pPr>
                    <w:r>
                      <w:t>21,476,378.68</w:t>
                    </w:r>
                  </w:p>
                </w:tc>
                <w:tc>
                  <w:tcPr>
                    <w:tcW w:w="661" w:type="pct"/>
                  </w:tcPr>
                  <w:p w:rsidR="008F0162" w:rsidRDefault="008F0162" w:rsidP="00B23842">
                    <w:pPr>
                      <w:jc w:val="right"/>
                      <w:rPr>
                        <w:szCs w:val="21"/>
                      </w:rPr>
                    </w:pPr>
                  </w:p>
                </w:tc>
                <w:tc>
                  <w:tcPr>
                    <w:tcW w:w="669" w:type="pct"/>
                  </w:tcPr>
                  <w:p w:rsidR="008F0162" w:rsidRDefault="008F0162" w:rsidP="00B23842">
                    <w:pPr>
                      <w:jc w:val="right"/>
                      <w:rPr>
                        <w:szCs w:val="21"/>
                      </w:rPr>
                    </w:pPr>
                    <w:r>
                      <w:t>21,476,378.68</w:t>
                    </w:r>
                  </w:p>
                </w:tc>
              </w:tr>
            </w:sdtContent>
          </w:sdt>
          <w:sdt>
            <w:sdtPr>
              <w:rPr>
                <w:szCs w:val="21"/>
              </w:rPr>
              <w:alias w:val="在建工程情况明细"/>
              <w:tag w:val="_GBC_5f073fecf2ff4f9ba33e687f80450c77"/>
              <w:id w:val="573322709"/>
              <w:lock w:val="sdtLocked"/>
            </w:sdtPr>
            <w:sdtContent>
              <w:tr w:rsidR="008F0162" w:rsidTr="00B23842">
                <w:trPr>
                  <w:cantSplit/>
                </w:trPr>
                <w:tc>
                  <w:tcPr>
                    <w:tcW w:w="1041" w:type="pct"/>
                  </w:tcPr>
                  <w:p w:rsidR="008F0162" w:rsidRDefault="008F0162" w:rsidP="00B23842">
                    <w:pPr>
                      <w:rPr>
                        <w:szCs w:val="21"/>
                      </w:rPr>
                    </w:pPr>
                    <w:r>
                      <w:t>智慧海派项目</w:t>
                    </w:r>
                  </w:p>
                </w:tc>
                <w:tc>
                  <w:tcPr>
                    <w:tcW w:w="661" w:type="pct"/>
                  </w:tcPr>
                  <w:p w:rsidR="008F0162" w:rsidRDefault="008F0162" w:rsidP="00B23842">
                    <w:pPr>
                      <w:ind w:right="105"/>
                      <w:jc w:val="right"/>
                      <w:rPr>
                        <w:szCs w:val="21"/>
                      </w:rPr>
                    </w:pPr>
                    <w:r>
                      <w:t>3,420,727.36</w:t>
                    </w:r>
                  </w:p>
                </w:tc>
                <w:tc>
                  <w:tcPr>
                    <w:tcW w:w="661" w:type="pct"/>
                  </w:tcPr>
                  <w:p w:rsidR="008F0162" w:rsidRDefault="008F0162" w:rsidP="00B23842">
                    <w:pPr>
                      <w:ind w:right="73"/>
                      <w:jc w:val="right"/>
                      <w:rPr>
                        <w:szCs w:val="21"/>
                      </w:rPr>
                    </w:pPr>
                  </w:p>
                </w:tc>
                <w:tc>
                  <w:tcPr>
                    <w:tcW w:w="653" w:type="pct"/>
                  </w:tcPr>
                  <w:p w:rsidR="008F0162" w:rsidRDefault="008F0162" w:rsidP="00B23842">
                    <w:pPr>
                      <w:ind w:right="73"/>
                      <w:jc w:val="right"/>
                      <w:rPr>
                        <w:szCs w:val="21"/>
                      </w:rPr>
                    </w:pPr>
                    <w:r>
                      <w:t>3,420,727.36</w:t>
                    </w:r>
                  </w:p>
                </w:tc>
                <w:tc>
                  <w:tcPr>
                    <w:tcW w:w="653" w:type="pct"/>
                  </w:tcPr>
                  <w:p w:rsidR="008F0162" w:rsidRDefault="008F0162" w:rsidP="00B23842">
                    <w:pPr>
                      <w:jc w:val="right"/>
                      <w:rPr>
                        <w:szCs w:val="21"/>
                      </w:rPr>
                    </w:pPr>
                    <w:r>
                      <w:t>1,583,153.25</w:t>
                    </w:r>
                  </w:p>
                </w:tc>
                <w:tc>
                  <w:tcPr>
                    <w:tcW w:w="661" w:type="pct"/>
                  </w:tcPr>
                  <w:p w:rsidR="008F0162" w:rsidRDefault="008F0162" w:rsidP="00B23842">
                    <w:pPr>
                      <w:jc w:val="right"/>
                      <w:rPr>
                        <w:szCs w:val="21"/>
                      </w:rPr>
                    </w:pPr>
                  </w:p>
                </w:tc>
                <w:tc>
                  <w:tcPr>
                    <w:tcW w:w="669" w:type="pct"/>
                  </w:tcPr>
                  <w:p w:rsidR="008F0162" w:rsidRDefault="008F0162" w:rsidP="00B23842">
                    <w:pPr>
                      <w:jc w:val="right"/>
                      <w:rPr>
                        <w:szCs w:val="21"/>
                      </w:rPr>
                    </w:pPr>
                    <w:r>
                      <w:t>1,583,153.25</w:t>
                    </w:r>
                  </w:p>
                </w:tc>
              </w:tr>
            </w:sdtContent>
          </w:sdt>
          <w:sdt>
            <w:sdtPr>
              <w:rPr>
                <w:szCs w:val="21"/>
              </w:rPr>
              <w:alias w:val="在建工程情况明细"/>
              <w:tag w:val="_GBC_5f073fecf2ff4f9ba33e687f80450c77"/>
              <w:id w:val="573322710"/>
              <w:lock w:val="sdtLocked"/>
            </w:sdtPr>
            <w:sdtContent>
              <w:tr w:rsidR="008F0162" w:rsidTr="00B23842">
                <w:trPr>
                  <w:cantSplit/>
                </w:trPr>
                <w:tc>
                  <w:tcPr>
                    <w:tcW w:w="1041" w:type="pct"/>
                  </w:tcPr>
                  <w:p w:rsidR="008F0162" w:rsidRDefault="008F0162" w:rsidP="00B23842">
                    <w:pPr>
                      <w:rPr>
                        <w:szCs w:val="21"/>
                      </w:rPr>
                    </w:pPr>
                    <w:r>
                      <w:t>信息化建设项目</w:t>
                    </w:r>
                  </w:p>
                </w:tc>
                <w:tc>
                  <w:tcPr>
                    <w:tcW w:w="661" w:type="pct"/>
                  </w:tcPr>
                  <w:p w:rsidR="008F0162" w:rsidRDefault="008F0162" w:rsidP="00B23842">
                    <w:pPr>
                      <w:ind w:right="105"/>
                      <w:jc w:val="right"/>
                      <w:rPr>
                        <w:szCs w:val="21"/>
                      </w:rPr>
                    </w:pPr>
                    <w:r>
                      <w:t>574,334.00</w:t>
                    </w:r>
                  </w:p>
                </w:tc>
                <w:tc>
                  <w:tcPr>
                    <w:tcW w:w="661" w:type="pct"/>
                  </w:tcPr>
                  <w:p w:rsidR="008F0162" w:rsidRDefault="008F0162" w:rsidP="00B23842">
                    <w:pPr>
                      <w:ind w:right="73"/>
                      <w:jc w:val="right"/>
                      <w:rPr>
                        <w:szCs w:val="21"/>
                      </w:rPr>
                    </w:pPr>
                  </w:p>
                </w:tc>
                <w:tc>
                  <w:tcPr>
                    <w:tcW w:w="653" w:type="pct"/>
                  </w:tcPr>
                  <w:p w:rsidR="008F0162" w:rsidRDefault="008F0162" w:rsidP="00B23842">
                    <w:pPr>
                      <w:ind w:right="73"/>
                      <w:jc w:val="right"/>
                      <w:rPr>
                        <w:szCs w:val="21"/>
                      </w:rPr>
                    </w:pPr>
                    <w:r>
                      <w:t>574,334.00</w:t>
                    </w:r>
                  </w:p>
                </w:tc>
                <w:tc>
                  <w:tcPr>
                    <w:tcW w:w="653" w:type="pct"/>
                  </w:tcPr>
                  <w:p w:rsidR="008F0162" w:rsidRDefault="008F0162" w:rsidP="00B23842">
                    <w:pPr>
                      <w:jc w:val="right"/>
                      <w:rPr>
                        <w:szCs w:val="21"/>
                      </w:rPr>
                    </w:pPr>
                    <w:r>
                      <w:t>574,334.00</w:t>
                    </w:r>
                  </w:p>
                </w:tc>
                <w:tc>
                  <w:tcPr>
                    <w:tcW w:w="661" w:type="pct"/>
                  </w:tcPr>
                  <w:p w:rsidR="008F0162" w:rsidRDefault="008F0162" w:rsidP="00B23842">
                    <w:pPr>
                      <w:jc w:val="right"/>
                      <w:rPr>
                        <w:szCs w:val="21"/>
                      </w:rPr>
                    </w:pPr>
                  </w:p>
                </w:tc>
                <w:tc>
                  <w:tcPr>
                    <w:tcW w:w="669" w:type="pct"/>
                  </w:tcPr>
                  <w:p w:rsidR="008F0162" w:rsidRDefault="008F0162" w:rsidP="00B23842">
                    <w:pPr>
                      <w:jc w:val="right"/>
                      <w:rPr>
                        <w:szCs w:val="21"/>
                      </w:rPr>
                    </w:pPr>
                    <w:r>
                      <w:t>574,334.00</w:t>
                    </w:r>
                  </w:p>
                </w:tc>
              </w:tr>
            </w:sdtContent>
          </w:sdt>
          <w:sdt>
            <w:sdtPr>
              <w:rPr>
                <w:szCs w:val="21"/>
              </w:rPr>
              <w:alias w:val="在建工程情况明细"/>
              <w:tag w:val="_GBC_5f073fecf2ff4f9ba33e687f80450c77"/>
              <w:id w:val="573322711"/>
              <w:lock w:val="sdtLocked"/>
            </w:sdtPr>
            <w:sdtContent>
              <w:tr w:rsidR="008F0162" w:rsidTr="00B23842">
                <w:trPr>
                  <w:cantSplit/>
                </w:trPr>
                <w:tc>
                  <w:tcPr>
                    <w:tcW w:w="1041" w:type="pct"/>
                  </w:tcPr>
                  <w:p w:rsidR="008F0162" w:rsidRDefault="008F0162" w:rsidP="00B23842">
                    <w:pPr>
                      <w:rPr>
                        <w:szCs w:val="21"/>
                      </w:rPr>
                    </w:pPr>
                    <w:r>
                      <w:t>其他项目</w:t>
                    </w:r>
                  </w:p>
                </w:tc>
                <w:tc>
                  <w:tcPr>
                    <w:tcW w:w="661" w:type="pct"/>
                  </w:tcPr>
                  <w:p w:rsidR="008F0162" w:rsidRDefault="008F0162" w:rsidP="00B23842">
                    <w:pPr>
                      <w:ind w:right="105"/>
                      <w:jc w:val="right"/>
                      <w:rPr>
                        <w:szCs w:val="21"/>
                      </w:rPr>
                    </w:pPr>
                    <w:r>
                      <w:t>61,946.80</w:t>
                    </w:r>
                  </w:p>
                </w:tc>
                <w:tc>
                  <w:tcPr>
                    <w:tcW w:w="661" w:type="pct"/>
                  </w:tcPr>
                  <w:p w:rsidR="008F0162" w:rsidRDefault="008F0162" w:rsidP="00B23842">
                    <w:pPr>
                      <w:ind w:right="73"/>
                      <w:jc w:val="right"/>
                      <w:rPr>
                        <w:szCs w:val="21"/>
                      </w:rPr>
                    </w:pPr>
                  </w:p>
                </w:tc>
                <w:tc>
                  <w:tcPr>
                    <w:tcW w:w="653" w:type="pct"/>
                  </w:tcPr>
                  <w:p w:rsidR="008F0162" w:rsidRDefault="008F0162" w:rsidP="00B23842">
                    <w:pPr>
                      <w:ind w:right="73"/>
                      <w:jc w:val="right"/>
                      <w:rPr>
                        <w:szCs w:val="21"/>
                      </w:rPr>
                    </w:pPr>
                    <w:r>
                      <w:t>61,946.80</w:t>
                    </w:r>
                  </w:p>
                </w:tc>
                <w:tc>
                  <w:tcPr>
                    <w:tcW w:w="653" w:type="pct"/>
                  </w:tcPr>
                  <w:p w:rsidR="008F0162" w:rsidRDefault="008F0162" w:rsidP="00B23842">
                    <w:pPr>
                      <w:jc w:val="right"/>
                      <w:rPr>
                        <w:szCs w:val="21"/>
                      </w:rPr>
                    </w:pPr>
                    <w:r>
                      <w:t>759,766.78</w:t>
                    </w:r>
                  </w:p>
                </w:tc>
                <w:tc>
                  <w:tcPr>
                    <w:tcW w:w="661" w:type="pct"/>
                  </w:tcPr>
                  <w:p w:rsidR="008F0162" w:rsidRDefault="008F0162" w:rsidP="00B23842">
                    <w:pPr>
                      <w:jc w:val="right"/>
                      <w:rPr>
                        <w:szCs w:val="21"/>
                      </w:rPr>
                    </w:pPr>
                  </w:p>
                </w:tc>
                <w:tc>
                  <w:tcPr>
                    <w:tcW w:w="669" w:type="pct"/>
                  </w:tcPr>
                  <w:p w:rsidR="008F0162" w:rsidRDefault="008F0162" w:rsidP="00B23842">
                    <w:pPr>
                      <w:jc w:val="right"/>
                      <w:rPr>
                        <w:szCs w:val="21"/>
                      </w:rPr>
                    </w:pPr>
                    <w:r>
                      <w:t>759,766.78</w:t>
                    </w:r>
                  </w:p>
                </w:tc>
              </w:tr>
            </w:sdtContent>
          </w:sdt>
          <w:tr w:rsidR="008F0162" w:rsidRPr="008F0162" w:rsidTr="00B23842">
            <w:trPr>
              <w:cantSplit/>
            </w:trPr>
            <w:sdt>
              <w:sdtPr>
                <w:tag w:val="_PLD_fb8a9351bc5144ab907a84376899a536"/>
                <w:id w:val="573322712"/>
                <w:lock w:val="sdtLocked"/>
              </w:sdtPr>
              <w:sdtContent>
                <w:tc>
                  <w:tcPr>
                    <w:tcW w:w="1041" w:type="pct"/>
                    <w:vAlign w:val="center"/>
                  </w:tcPr>
                  <w:p w:rsidR="008F0162" w:rsidRDefault="008F0162" w:rsidP="00B23842">
                    <w:pPr>
                      <w:jc w:val="center"/>
                      <w:rPr>
                        <w:szCs w:val="21"/>
                      </w:rPr>
                    </w:pPr>
                    <w:r>
                      <w:rPr>
                        <w:rFonts w:hint="eastAsia"/>
                        <w:szCs w:val="21"/>
                      </w:rPr>
                      <w:t>合计</w:t>
                    </w:r>
                  </w:p>
                </w:tc>
              </w:sdtContent>
            </w:sdt>
            <w:tc>
              <w:tcPr>
                <w:tcW w:w="661" w:type="pct"/>
              </w:tcPr>
              <w:p w:rsidR="008F0162" w:rsidRPr="008F0162" w:rsidRDefault="008F0162" w:rsidP="00B23842">
                <w:r>
                  <w:t>367,298,875.67</w:t>
                </w:r>
              </w:p>
            </w:tc>
            <w:tc>
              <w:tcPr>
                <w:tcW w:w="661" w:type="pct"/>
              </w:tcPr>
              <w:p w:rsidR="008F0162" w:rsidRPr="008F0162" w:rsidRDefault="008F0162" w:rsidP="00B23842"/>
            </w:tc>
            <w:tc>
              <w:tcPr>
                <w:tcW w:w="653" w:type="pct"/>
              </w:tcPr>
              <w:p w:rsidR="008F0162" w:rsidRPr="008F0162" w:rsidRDefault="008F0162" w:rsidP="00B23842">
                <w:r>
                  <w:t>367,298,875.67</w:t>
                </w:r>
              </w:p>
            </w:tc>
            <w:tc>
              <w:tcPr>
                <w:tcW w:w="653" w:type="pct"/>
              </w:tcPr>
              <w:p w:rsidR="008F0162" w:rsidRPr="008F0162" w:rsidRDefault="008F0162" w:rsidP="00B23842">
                <w:r>
                  <w:t>398,015,408.86</w:t>
                </w:r>
              </w:p>
            </w:tc>
            <w:tc>
              <w:tcPr>
                <w:tcW w:w="661" w:type="pct"/>
              </w:tcPr>
              <w:p w:rsidR="008F0162" w:rsidRPr="008F0162" w:rsidRDefault="008F0162" w:rsidP="00B23842"/>
            </w:tc>
            <w:tc>
              <w:tcPr>
                <w:tcW w:w="669" w:type="pct"/>
              </w:tcPr>
              <w:p w:rsidR="008F0162" w:rsidRPr="008F0162" w:rsidRDefault="008F0162" w:rsidP="00B23842">
                <w:r>
                  <w:t>398,015,408.86</w:t>
                </w:r>
              </w:p>
            </w:tc>
          </w:tr>
        </w:tbl>
        <w:p w:rsidR="008F0162" w:rsidRDefault="008F0162"/>
        <w:p w:rsidR="00D26B69" w:rsidRPr="008F0162" w:rsidRDefault="00B66160" w:rsidP="008F0162"/>
      </w:sdtContent>
    </w:sdt>
    <w:p w:rsidR="00D26B69" w:rsidRDefault="00D26B69">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D26B69" w:rsidRDefault="00A445E1">
          <w:pPr>
            <w:pStyle w:val="4"/>
            <w:numPr>
              <w:ilvl w:val="0"/>
              <w:numId w:val="52"/>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ContentLocked"/>
            <w:placeholder>
              <w:docPart w:val="GBC22222222222222222222222222222"/>
            </w:placeholder>
          </w:sdtPr>
          <w:sdtContent>
            <w:p w:rsidR="00D26B69" w:rsidRDefault="00B66160">
              <w:r>
                <w:fldChar w:fldCharType="begin"/>
              </w:r>
              <w:r w:rsidR="008F0162">
                <w:instrText xml:space="preserve"> MACROBUTTON  SnrToggleCheckbox √适用 </w:instrText>
              </w:r>
              <w:r>
                <w:fldChar w:fldCharType="end"/>
              </w:r>
              <w:r>
                <w:fldChar w:fldCharType="begin"/>
              </w:r>
              <w:r w:rsidR="008F0162">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617"/>
            <w:gridCol w:w="317"/>
            <w:gridCol w:w="1112"/>
            <w:gridCol w:w="1110"/>
            <w:gridCol w:w="1110"/>
            <w:gridCol w:w="1037"/>
            <w:gridCol w:w="1112"/>
            <w:gridCol w:w="385"/>
            <w:gridCol w:w="420"/>
            <w:gridCol w:w="421"/>
            <w:gridCol w:w="411"/>
            <w:gridCol w:w="430"/>
            <w:gridCol w:w="413"/>
          </w:tblGrid>
          <w:tr w:rsidR="008F0162" w:rsidRPr="002A0B0F" w:rsidTr="00B23842">
            <w:trPr>
              <w:cantSplit/>
            </w:trPr>
            <w:sdt>
              <w:sdtPr>
                <w:rPr>
                  <w:sz w:val="15"/>
                  <w:szCs w:val="15"/>
                </w:rPr>
                <w:tag w:val="_PLD_911d5911af294d4f9d2b6b16b5f6c08b"/>
                <w:id w:val="573323110"/>
                <w:lock w:val="sdtLocked"/>
              </w:sdtPr>
              <w:sdtContent>
                <w:tc>
                  <w:tcPr>
                    <w:tcW w:w="442" w:type="pct"/>
                    <w:shd w:val="clear" w:color="auto" w:fill="auto"/>
                    <w:vAlign w:val="center"/>
                  </w:tcPr>
                  <w:p w:rsidR="008F0162" w:rsidRPr="002A0B0F" w:rsidRDefault="008F0162" w:rsidP="00B23842">
                    <w:pPr>
                      <w:ind w:right="105"/>
                      <w:jc w:val="center"/>
                      <w:rPr>
                        <w:sz w:val="15"/>
                        <w:szCs w:val="15"/>
                      </w:rPr>
                    </w:pPr>
                    <w:r w:rsidRPr="002A0B0F">
                      <w:rPr>
                        <w:rFonts w:hint="eastAsia"/>
                        <w:sz w:val="15"/>
                        <w:szCs w:val="15"/>
                      </w:rPr>
                      <w:t>项目名称</w:t>
                    </w:r>
                  </w:p>
                </w:tc>
              </w:sdtContent>
            </w:sdt>
            <w:sdt>
              <w:sdtPr>
                <w:rPr>
                  <w:sz w:val="15"/>
                  <w:szCs w:val="15"/>
                </w:rPr>
                <w:tag w:val="_PLD_667404be40294d63b853abf58a9d185f"/>
                <w:id w:val="573323111"/>
                <w:lock w:val="sdtLocked"/>
              </w:sdtPr>
              <w:sdtContent>
                <w:tc>
                  <w:tcPr>
                    <w:tcW w:w="362" w:type="pct"/>
                    <w:shd w:val="clear" w:color="auto" w:fill="auto"/>
                    <w:vAlign w:val="center"/>
                  </w:tcPr>
                  <w:p w:rsidR="008F0162" w:rsidRPr="002A0B0F" w:rsidRDefault="008F0162" w:rsidP="00B23842">
                    <w:pPr>
                      <w:ind w:right="105"/>
                      <w:jc w:val="center"/>
                      <w:rPr>
                        <w:sz w:val="15"/>
                        <w:szCs w:val="15"/>
                      </w:rPr>
                    </w:pPr>
                    <w:r w:rsidRPr="002A0B0F">
                      <w:rPr>
                        <w:rFonts w:hint="eastAsia"/>
                        <w:sz w:val="15"/>
                        <w:szCs w:val="15"/>
                      </w:rPr>
                      <w:t>预算数</w:t>
                    </w:r>
                  </w:p>
                </w:tc>
              </w:sdtContent>
            </w:sdt>
            <w:sdt>
              <w:sdtPr>
                <w:rPr>
                  <w:sz w:val="15"/>
                  <w:szCs w:val="15"/>
                </w:rPr>
                <w:tag w:val="_PLD_25c75ebdcb434964b5f5e8b512151b0b"/>
                <w:id w:val="573323112"/>
                <w:lock w:val="sdtLocked"/>
              </w:sdtPr>
              <w:sdtContent>
                <w:tc>
                  <w:tcPr>
                    <w:tcW w:w="334" w:type="pct"/>
                    <w:shd w:val="clear" w:color="auto" w:fill="auto"/>
                    <w:vAlign w:val="center"/>
                  </w:tcPr>
                  <w:p w:rsidR="008F0162" w:rsidRPr="002A0B0F" w:rsidRDefault="008F0162" w:rsidP="00B23842">
                    <w:pPr>
                      <w:ind w:right="105"/>
                      <w:jc w:val="center"/>
                      <w:rPr>
                        <w:sz w:val="15"/>
                        <w:szCs w:val="15"/>
                      </w:rPr>
                    </w:pPr>
                    <w:r w:rsidRPr="002A0B0F">
                      <w:rPr>
                        <w:rFonts w:hint="eastAsia"/>
                        <w:sz w:val="15"/>
                        <w:szCs w:val="15"/>
                      </w:rPr>
                      <w:t>期初</w:t>
                    </w:r>
                  </w:p>
                  <w:p w:rsidR="008F0162" w:rsidRPr="002A0B0F" w:rsidRDefault="008F0162" w:rsidP="00B23842">
                    <w:pPr>
                      <w:ind w:right="105"/>
                      <w:jc w:val="center"/>
                      <w:rPr>
                        <w:sz w:val="15"/>
                        <w:szCs w:val="15"/>
                      </w:rPr>
                    </w:pPr>
                    <w:r w:rsidRPr="002A0B0F">
                      <w:rPr>
                        <w:rFonts w:hint="eastAsia"/>
                        <w:sz w:val="15"/>
                        <w:szCs w:val="15"/>
                      </w:rPr>
                      <w:t>余额</w:t>
                    </w:r>
                  </w:p>
                </w:tc>
              </w:sdtContent>
            </w:sdt>
            <w:sdt>
              <w:sdtPr>
                <w:rPr>
                  <w:sz w:val="15"/>
                  <w:szCs w:val="15"/>
                </w:rPr>
                <w:tag w:val="_PLD_0117182ae7e24536a0996423ddcfa5f0"/>
                <w:id w:val="573323113"/>
                <w:lock w:val="sdtLocked"/>
              </w:sdtPr>
              <w:sdtContent>
                <w:tc>
                  <w:tcPr>
                    <w:tcW w:w="391" w:type="pct"/>
                    <w:shd w:val="clear" w:color="auto" w:fill="auto"/>
                    <w:vAlign w:val="center"/>
                  </w:tcPr>
                  <w:p w:rsidR="008F0162" w:rsidRPr="002A0B0F" w:rsidRDefault="008F0162" w:rsidP="00B23842">
                    <w:pPr>
                      <w:ind w:right="105"/>
                      <w:jc w:val="center"/>
                      <w:rPr>
                        <w:sz w:val="15"/>
                        <w:szCs w:val="15"/>
                      </w:rPr>
                    </w:pPr>
                    <w:r w:rsidRPr="002A0B0F">
                      <w:rPr>
                        <w:rFonts w:hint="eastAsia"/>
                        <w:sz w:val="15"/>
                        <w:szCs w:val="15"/>
                      </w:rPr>
                      <w:t>本期增加金额</w:t>
                    </w:r>
                  </w:p>
                </w:tc>
              </w:sdtContent>
            </w:sdt>
            <w:sdt>
              <w:sdtPr>
                <w:rPr>
                  <w:sz w:val="15"/>
                  <w:szCs w:val="15"/>
                </w:rPr>
                <w:tag w:val="_PLD_6db4feaec90f4eeeb4ed5fb04d298657"/>
                <w:id w:val="573323114"/>
                <w:lock w:val="sdtLocked"/>
              </w:sdtPr>
              <w:sdtContent>
                <w:tc>
                  <w:tcPr>
                    <w:tcW w:w="386" w:type="pct"/>
                    <w:shd w:val="clear" w:color="auto" w:fill="auto"/>
                    <w:vAlign w:val="center"/>
                  </w:tcPr>
                  <w:p w:rsidR="008F0162" w:rsidRPr="002A0B0F" w:rsidRDefault="008F0162" w:rsidP="00B23842">
                    <w:pPr>
                      <w:ind w:right="73"/>
                      <w:jc w:val="center"/>
                      <w:rPr>
                        <w:sz w:val="15"/>
                        <w:szCs w:val="15"/>
                      </w:rPr>
                    </w:pPr>
                    <w:r w:rsidRPr="002A0B0F">
                      <w:rPr>
                        <w:rFonts w:hint="eastAsia"/>
                        <w:sz w:val="15"/>
                        <w:szCs w:val="15"/>
                      </w:rPr>
                      <w:t>本期转入固定资产金额</w:t>
                    </w:r>
                  </w:p>
                </w:tc>
              </w:sdtContent>
            </w:sdt>
            <w:sdt>
              <w:sdtPr>
                <w:rPr>
                  <w:sz w:val="15"/>
                  <w:szCs w:val="15"/>
                </w:rPr>
                <w:tag w:val="_PLD_1fe85c3ed6f84f6f85209149a9931055"/>
                <w:id w:val="573323115"/>
                <w:lock w:val="sdtLocked"/>
              </w:sdtPr>
              <w:sdtContent>
                <w:tc>
                  <w:tcPr>
                    <w:tcW w:w="386" w:type="pct"/>
                    <w:shd w:val="clear" w:color="auto" w:fill="auto"/>
                    <w:vAlign w:val="center"/>
                  </w:tcPr>
                  <w:p w:rsidR="008F0162" w:rsidRPr="002A0B0F" w:rsidRDefault="008F0162" w:rsidP="00B23842">
                    <w:pPr>
                      <w:ind w:right="73"/>
                      <w:jc w:val="center"/>
                      <w:rPr>
                        <w:sz w:val="15"/>
                        <w:szCs w:val="15"/>
                      </w:rPr>
                    </w:pPr>
                    <w:r w:rsidRPr="002A0B0F">
                      <w:rPr>
                        <w:rFonts w:hint="eastAsia"/>
                        <w:sz w:val="15"/>
                        <w:szCs w:val="15"/>
                      </w:rPr>
                      <w:t>本期其他减少金额</w:t>
                    </w:r>
                  </w:p>
                </w:tc>
              </w:sdtContent>
            </w:sdt>
            <w:sdt>
              <w:sdtPr>
                <w:rPr>
                  <w:sz w:val="15"/>
                  <w:szCs w:val="15"/>
                </w:rPr>
                <w:tag w:val="_PLD_7954fe4b89f644d29865af249dfe8c3f"/>
                <w:id w:val="573323116"/>
                <w:lock w:val="sdtLocked"/>
              </w:sdtPr>
              <w:sdtContent>
                <w:tc>
                  <w:tcPr>
                    <w:tcW w:w="379" w:type="pct"/>
                    <w:vAlign w:val="center"/>
                  </w:tcPr>
                  <w:p w:rsidR="008F0162" w:rsidRPr="002A0B0F" w:rsidRDefault="008F0162" w:rsidP="00B23842">
                    <w:pPr>
                      <w:jc w:val="center"/>
                      <w:rPr>
                        <w:sz w:val="15"/>
                        <w:szCs w:val="15"/>
                      </w:rPr>
                    </w:pPr>
                    <w:r w:rsidRPr="002A0B0F">
                      <w:rPr>
                        <w:rFonts w:hint="eastAsia"/>
                        <w:sz w:val="15"/>
                        <w:szCs w:val="15"/>
                      </w:rPr>
                      <w:t>期末</w:t>
                    </w:r>
                  </w:p>
                  <w:p w:rsidR="008F0162" w:rsidRPr="002A0B0F" w:rsidRDefault="008F0162" w:rsidP="00B23842">
                    <w:pPr>
                      <w:jc w:val="center"/>
                      <w:rPr>
                        <w:sz w:val="15"/>
                        <w:szCs w:val="15"/>
                      </w:rPr>
                    </w:pPr>
                    <w:r w:rsidRPr="002A0B0F">
                      <w:rPr>
                        <w:rFonts w:hint="eastAsia"/>
                        <w:sz w:val="15"/>
                        <w:szCs w:val="15"/>
                      </w:rPr>
                      <w:t>余额</w:t>
                    </w:r>
                  </w:p>
                </w:tc>
              </w:sdtContent>
            </w:sdt>
            <w:sdt>
              <w:sdtPr>
                <w:rPr>
                  <w:sz w:val="15"/>
                  <w:szCs w:val="15"/>
                </w:rPr>
                <w:tag w:val="_PLD_d9aa12b28eda4362b90372032218ea1a"/>
                <w:id w:val="573323117"/>
                <w:lock w:val="sdtLocked"/>
              </w:sdtPr>
              <w:sdtContent>
                <w:tc>
                  <w:tcPr>
                    <w:tcW w:w="388" w:type="pct"/>
                    <w:shd w:val="clear" w:color="auto" w:fill="auto"/>
                    <w:vAlign w:val="center"/>
                  </w:tcPr>
                  <w:p w:rsidR="008F0162" w:rsidRPr="002A0B0F" w:rsidRDefault="008F0162" w:rsidP="00B23842">
                    <w:pPr>
                      <w:jc w:val="center"/>
                      <w:rPr>
                        <w:sz w:val="15"/>
                        <w:szCs w:val="15"/>
                      </w:rPr>
                    </w:pPr>
                    <w:r w:rsidRPr="002A0B0F">
                      <w:rPr>
                        <w:rFonts w:hint="eastAsia"/>
                        <w:sz w:val="15"/>
                        <w:szCs w:val="15"/>
                      </w:rPr>
                      <w:t>工程累计投入占预算比例(%)</w:t>
                    </w:r>
                  </w:p>
                </w:tc>
              </w:sdtContent>
            </w:sdt>
            <w:sdt>
              <w:sdtPr>
                <w:rPr>
                  <w:sz w:val="15"/>
                  <w:szCs w:val="15"/>
                </w:rPr>
                <w:tag w:val="_PLD_9e610c25eba14177abc9b359511cb935"/>
                <w:id w:val="573323118"/>
                <w:lock w:val="sdtLocked"/>
              </w:sdtPr>
              <w:sdtContent>
                <w:tc>
                  <w:tcPr>
                    <w:tcW w:w="386" w:type="pct"/>
                    <w:shd w:val="clear" w:color="auto" w:fill="auto"/>
                    <w:vAlign w:val="center"/>
                  </w:tcPr>
                  <w:p w:rsidR="008F0162" w:rsidRPr="002A0B0F" w:rsidRDefault="008F0162" w:rsidP="00B23842">
                    <w:pPr>
                      <w:jc w:val="center"/>
                      <w:rPr>
                        <w:sz w:val="15"/>
                        <w:szCs w:val="15"/>
                      </w:rPr>
                    </w:pPr>
                    <w:r w:rsidRPr="002A0B0F">
                      <w:rPr>
                        <w:rFonts w:hint="eastAsia"/>
                        <w:sz w:val="15"/>
                        <w:szCs w:val="15"/>
                      </w:rPr>
                      <w:t>工程进度</w:t>
                    </w:r>
                  </w:p>
                </w:tc>
              </w:sdtContent>
            </w:sdt>
            <w:sdt>
              <w:sdtPr>
                <w:rPr>
                  <w:sz w:val="15"/>
                  <w:szCs w:val="15"/>
                </w:rPr>
                <w:tag w:val="_PLD_e89a95ddf6ab4a6abe2d40f64c95699a"/>
                <w:id w:val="573323119"/>
                <w:lock w:val="sdtLocked"/>
              </w:sdtPr>
              <w:sdtContent>
                <w:tc>
                  <w:tcPr>
                    <w:tcW w:w="387" w:type="pct"/>
                    <w:shd w:val="clear" w:color="auto" w:fill="auto"/>
                    <w:vAlign w:val="center"/>
                  </w:tcPr>
                  <w:p w:rsidR="008F0162" w:rsidRPr="002A0B0F" w:rsidRDefault="008F0162" w:rsidP="00B23842">
                    <w:pPr>
                      <w:jc w:val="center"/>
                      <w:rPr>
                        <w:sz w:val="15"/>
                        <w:szCs w:val="15"/>
                      </w:rPr>
                    </w:pPr>
                    <w:r w:rsidRPr="002A0B0F">
                      <w:rPr>
                        <w:rFonts w:hint="eastAsia"/>
                        <w:sz w:val="15"/>
                        <w:szCs w:val="15"/>
                      </w:rPr>
                      <w:t>利息资本化累计金额</w:t>
                    </w:r>
                  </w:p>
                </w:tc>
              </w:sdtContent>
            </w:sdt>
            <w:sdt>
              <w:sdtPr>
                <w:rPr>
                  <w:sz w:val="15"/>
                  <w:szCs w:val="15"/>
                </w:rPr>
                <w:tag w:val="_PLD_211048c05b944d8f9bfd1d37edfd2f6d"/>
                <w:id w:val="573323120"/>
                <w:lock w:val="sdtLocked"/>
              </w:sdtPr>
              <w:sdtContent>
                <w:tc>
                  <w:tcPr>
                    <w:tcW w:w="381" w:type="pct"/>
                    <w:shd w:val="clear" w:color="auto" w:fill="auto"/>
                    <w:vAlign w:val="center"/>
                  </w:tcPr>
                  <w:p w:rsidR="008F0162" w:rsidRPr="002A0B0F" w:rsidRDefault="008F0162" w:rsidP="00B23842">
                    <w:pPr>
                      <w:jc w:val="center"/>
                      <w:rPr>
                        <w:sz w:val="15"/>
                        <w:szCs w:val="15"/>
                      </w:rPr>
                    </w:pPr>
                    <w:r w:rsidRPr="002A0B0F">
                      <w:rPr>
                        <w:rFonts w:hint="eastAsia"/>
                        <w:sz w:val="15"/>
                        <w:szCs w:val="15"/>
                      </w:rPr>
                      <w:t>其中：本期利息资本化金额</w:t>
                    </w:r>
                  </w:p>
                </w:tc>
              </w:sdtContent>
            </w:sdt>
            <w:sdt>
              <w:sdtPr>
                <w:rPr>
                  <w:sz w:val="15"/>
                  <w:szCs w:val="15"/>
                </w:rPr>
                <w:tag w:val="_PLD_2cbfddfcd5e6493ba68633d99551c05f"/>
                <w:id w:val="573323121"/>
                <w:lock w:val="sdtLocked"/>
              </w:sdtPr>
              <w:sdtContent>
                <w:tc>
                  <w:tcPr>
                    <w:tcW w:w="392" w:type="pct"/>
                    <w:shd w:val="clear" w:color="auto" w:fill="auto"/>
                    <w:vAlign w:val="center"/>
                  </w:tcPr>
                  <w:p w:rsidR="008F0162" w:rsidRPr="002A0B0F" w:rsidRDefault="008F0162" w:rsidP="00B23842">
                    <w:pPr>
                      <w:jc w:val="center"/>
                      <w:rPr>
                        <w:sz w:val="15"/>
                        <w:szCs w:val="15"/>
                      </w:rPr>
                    </w:pPr>
                    <w:r w:rsidRPr="002A0B0F">
                      <w:rPr>
                        <w:rFonts w:hint="eastAsia"/>
                        <w:sz w:val="15"/>
                        <w:szCs w:val="15"/>
                      </w:rPr>
                      <w:t>本期利息资本化率(%)</w:t>
                    </w:r>
                  </w:p>
                </w:tc>
              </w:sdtContent>
            </w:sdt>
            <w:sdt>
              <w:sdtPr>
                <w:rPr>
                  <w:sz w:val="15"/>
                  <w:szCs w:val="15"/>
                </w:rPr>
                <w:tag w:val="_PLD_39440674746d4382a4f99328187752a9"/>
                <w:id w:val="573323122"/>
                <w:lock w:val="sdtLocked"/>
              </w:sdtPr>
              <w:sdtContent>
                <w:tc>
                  <w:tcPr>
                    <w:tcW w:w="382" w:type="pct"/>
                    <w:shd w:val="clear" w:color="auto" w:fill="auto"/>
                    <w:vAlign w:val="center"/>
                  </w:tcPr>
                  <w:p w:rsidR="008F0162" w:rsidRPr="002A0B0F" w:rsidRDefault="008F0162" w:rsidP="00B23842">
                    <w:pPr>
                      <w:jc w:val="center"/>
                      <w:rPr>
                        <w:sz w:val="15"/>
                        <w:szCs w:val="15"/>
                      </w:rPr>
                    </w:pPr>
                    <w:r w:rsidRPr="002A0B0F">
                      <w:rPr>
                        <w:rFonts w:hint="eastAsia"/>
                        <w:sz w:val="15"/>
                        <w:szCs w:val="15"/>
                      </w:rPr>
                      <w:t>资金来源</w:t>
                    </w:r>
                  </w:p>
                </w:tc>
              </w:sdtContent>
            </w:sdt>
          </w:tr>
          <w:sdt>
            <w:sdtPr>
              <w:rPr>
                <w:rFonts w:hint="eastAsia"/>
                <w:sz w:val="15"/>
                <w:szCs w:val="15"/>
              </w:rPr>
              <w:alias w:val="在建工程明细"/>
              <w:tag w:val="_GBC_b84d9018f52b45beabeca7c2371cdc18"/>
              <w:id w:val="573323123"/>
              <w:lock w:val="sdtLocked"/>
            </w:sdtPr>
            <w:sdtContent>
              <w:tr w:rsidR="008F0162" w:rsidRPr="002A0B0F" w:rsidTr="00B23842">
                <w:trPr>
                  <w:cantSplit/>
                </w:trPr>
                <w:tc>
                  <w:tcPr>
                    <w:tcW w:w="442" w:type="pct"/>
                    <w:shd w:val="clear" w:color="auto" w:fill="auto"/>
                  </w:tcPr>
                  <w:p w:rsidR="008F0162" w:rsidRPr="002A0B0F" w:rsidRDefault="008F0162" w:rsidP="00B23842">
                    <w:pPr>
                      <w:ind w:right="105"/>
                      <w:rPr>
                        <w:sz w:val="15"/>
                        <w:szCs w:val="15"/>
                      </w:rPr>
                    </w:pPr>
                    <w:r w:rsidRPr="002A0B0F">
                      <w:rPr>
                        <w:sz w:val="15"/>
                        <w:szCs w:val="15"/>
                      </w:rPr>
                      <w:t>******项目</w:t>
                    </w:r>
                  </w:p>
                </w:tc>
                <w:tc>
                  <w:tcPr>
                    <w:tcW w:w="362" w:type="pct"/>
                    <w:shd w:val="clear" w:color="auto" w:fill="auto"/>
                  </w:tcPr>
                  <w:p w:rsidR="008F0162" w:rsidRPr="002A0B0F" w:rsidRDefault="008F0162" w:rsidP="00B23842">
                    <w:pPr>
                      <w:ind w:right="105"/>
                      <w:jc w:val="right"/>
                      <w:rPr>
                        <w:sz w:val="15"/>
                        <w:szCs w:val="15"/>
                      </w:rPr>
                    </w:pPr>
                  </w:p>
                </w:tc>
                <w:tc>
                  <w:tcPr>
                    <w:tcW w:w="334" w:type="pct"/>
                    <w:shd w:val="clear" w:color="auto" w:fill="auto"/>
                  </w:tcPr>
                  <w:p w:rsidR="008F0162" w:rsidRPr="002A0B0F" w:rsidRDefault="008F0162" w:rsidP="00B23842">
                    <w:pPr>
                      <w:jc w:val="right"/>
                      <w:rPr>
                        <w:sz w:val="15"/>
                        <w:szCs w:val="15"/>
                      </w:rPr>
                    </w:pPr>
                    <w:r w:rsidRPr="002A0B0F">
                      <w:rPr>
                        <w:sz w:val="15"/>
                        <w:szCs w:val="15"/>
                      </w:rPr>
                      <w:t>373,621,776.15</w:t>
                    </w:r>
                  </w:p>
                </w:tc>
                <w:tc>
                  <w:tcPr>
                    <w:tcW w:w="391" w:type="pct"/>
                    <w:shd w:val="clear" w:color="auto" w:fill="auto"/>
                  </w:tcPr>
                  <w:p w:rsidR="008F0162" w:rsidRPr="002A0B0F" w:rsidRDefault="008F0162" w:rsidP="00B23842">
                    <w:pPr>
                      <w:ind w:right="73"/>
                      <w:jc w:val="right"/>
                      <w:rPr>
                        <w:sz w:val="15"/>
                        <w:szCs w:val="15"/>
                      </w:rPr>
                    </w:pPr>
                    <w:r w:rsidRPr="002A0B0F">
                      <w:rPr>
                        <w:sz w:val="15"/>
                        <w:szCs w:val="15"/>
                      </w:rPr>
                      <w:t>15,211,235.40</w:t>
                    </w:r>
                  </w:p>
                </w:tc>
                <w:tc>
                  <w:tcPr>
                    <w:tcW w:w="386" w:type="pct"/>
                    <w:shd w:val="clear" w:color="auto" w:fill="auto"/>
                  </w:tcPr>
                  <w:p w:rsidR="008F0162" w:rsidRPr="002A0B0F" w:rsidRDefault="008F0162" w:rsidP="00B23842">
                    <w:pPr>
                      <w:ind w:right="73"/>
                      <w:jc w:val="right"/>
                      <w:rPr>
                        <w:sz w:val="15"/>
                        <w:szCs w:val="15"/>
                      </w:rPr>
                    </w:pPr>
                    <w:r w:rsidRPr="002A0B0F">
                      <w:rPr>
                        <w:sz w:val="15"/>
                        <w:szCs w:val="15"/>
                      </w:rPr>
                      <w:t>24,011,144.04</w:t>
                    </w:r>
                  </w:p>
                </w:tc>
                <w:tc>
                  <w:tcPr>
                    <w:tcW w:w="386" w:type="pct"/>
                    <w:shd w:val="clear" w:color="auto" w:fill="auto"/>
                  </w:tcPr>
                  <w:p w:rsidR="008F0162" w:rsidRPr="002A0B0F" w:rsidRDefault="008F0162" w:rsidP="00B23842">
                    <w:pPr>
                      <w:jc w:val="right"/>
                      <w:rPr>
                        <w:sz w:val="15"/>
                        <w:szCs w:val="15"/>
                      </w:rPr>
                    </w:pPr>
                    <w:r w:rsidRPr="002A0B0F">
                      <w:rPr>
                        <w:sz w:val="15"/>
                        <w:szCs w:val="15"/>
                      </w:rPr>
                      <w:t>1,580,000.00</w:t>
                    </w:r>
                  </w:p>
                </w:tc>
                <w:tc>
                  <w:tcPr>
                    <w:tcW w:w="379" w:type="pct"/>
                  </w:tcPr>
                  <w:p w:rsidR="008F0162" w:rsidRPr="002A0B0F" w:rsidRDefault="008F0162" w:rsidP="00B23842">
                    <w:pPr>
                      <w:jc w:val="right"/>
                      <w:rPr>
                        <w:sz w:val="15"/>
                        <w:szCs w:val="15"/>
                      </w:rPr>
                    </w:pPr>
                    <w:r w:rsidRPr="002A0B0F">
                      <w:rPr>
                        <w:sz w:val="15"/>
                        <w:szCs w:val="15"/>
                      </w:rPr>
                      <w:t>363,241,867.51</w:t>
                    </w:r>
                  </w:p>
                </w:tc>
                <w:tc>
                  <w:tcPr>
                    <w:tcW w:w="388" w:type="pct"/>
                    <w:shd w:val="clear" w:color="auto" w:fill="auto"/>
                  </w:tcPr>
                  <w:p w:rsidR="008F0162" w:rsidRPr="002A0B0F" w:rsidRDefault="008F0162" w:rsidP="00B23842">
                    <w:pPr>
                      <w:jc w:val="right"/>
                      <w:rPr>
                        <w:sz w:val="15"/>
                        <w:szCs w:val="15"/>
                      </w:rPr>
                    </w:pPr>
                  </w:p>
                </w:tc>
                <w:tc>
                  <w:tcPr>
                    <w:tcW w:w="386" w:type="pct"/>
                    <w:shd w:val="clear" w:color="auto" w:fill="auto"/>
                  </w:tcPr>
                  <w:p w:rsidR="008F0162" w:rsidRPr="002A0B0F" w:rsidRDefault="008F0162" w:rsidP="00B23842">
                    <w:pPr>
                      <w:rPr>
                        <w:sz w:val="15"/>
                        <w:szCs w:val="15"/>
                      </w:rPr>
                    </w:pPr>
                  </w:p>
                </w:tc>
                <w:tc>
                  <w:tcPr>
                    <w:tcW w:w="387" w:type="pct"/>
                    <w:shd w:val="clear" w:color="auto" w:fill="auto"/>
                  </w:tcPr>
                  <w:p w:rsidR="008F0162" w:rsidRPr="002A0B0F" w:rsidRDefault="008F0162" w:rsidP="00B23842">
                    <w:pPr>
                      <w:jc w:val="right"/>
                      <w:rPr>
                        <w:sz w:val="15"/>
                        <w:szCs w:val="15"/>
                      </w:rPr>
                    </w:pPr>
                  </w:p>
                </w:tc>
                <w:tc>
                  <w:tcPr>
                    <w:tcW w:w="381" w:type="pct"/>
                    <w:shd w:val="clear" w:color="auto" w:fill="auto"/>
                  </w:tcPr>
                  <w:p w:rsidR="008F0162" w:rsidRPr="002A0B0F" w:rsidRDefault="008F0162" w:rsidP="00B23842">
                    <w:pPr>
                      <w:jc w:val="right"/>
                      <w:rPr>
                        <w:sz w:val="15"/>
                        <w:szCs w:val="15"/>
                      </w:rPr>
                    </w:pPr>
                  </w:p>
                </w:tc>
                <w:tc>
                  <w:tcPr>
                    <w:tcW w:w="392" w:type="pct"/>
                    <w:shd w:val="clear" w:color="auto" w:fill="auto"/>
                  </w:tcPr>
                  <w:p w:rsidR="008F0162" w:rsidRPr="002A0B0F" w:rsidRDefault="008F0162" w:rsidP="00B23842">
                    <w:pPr>
                      <w:jc w:val="right"/>
                      <w:rPr>
                        <w:sz w:val="15"/>
                        <w:szCs w:val="15"/>
                      </w:rPr>
                    </w:pPr>
                  </w:p>
                </w:tc>
                <w:tc>
                  <w:tcPr>
                    <w:tcW w:w="382" w:type="pct"/>
                    <w:shd w:val="clear" w:color="auto" w:fill="auto"/>
                  </w:tcPr>
                  <w:p w:rsidR="008F0162" w:rsidRPr="002A0B0F" w:rsidRDefault="008F0162" w:rsidP="00B23842">
                    <w:pPr>
                      <w:rPr>
                        <w:sz w:val="15"/>
                        <w:szCs w:val="15"/>
                      </w:rPr>
                    </w:pPr>
                  </w:p>
                </w:tc>
              </w:tr>
            </w:sdtContent>
          </w:sdt>
          <w:sdt>
            <w:sdtPr>
              <w:rPr>
                <w:rFonts w:hint="eastAsia"/>
                <w:sz w:val="15"/>
                <w:szCs w:val="15"/>
              </w:rPr>
              <w:alias w:val="在建工程明细"/>
              <w:tag w:val="_GBC_b84d9018f52b45beabeca7c2371cdc18"/>
              <w:id w:val="573323124"/>
              <w:lock w:val="sdtLocked"/>
            </w:sdtPr>
            <w:sdtContent>
              <w:tr w:rsidR="008F0162" w:rsidRPr="002A0B0F" w:rsidTr="00B23842">
                <w:trPr>
                  <w:cantSplit/>
                </w:trPr>
                <w:tc>
                  <w:tcPr>
                    <w:tcW w:w="442" w:type="pct"/>
                    <w:shd w:val="clear" w:color="auto" w:fill="auto"/>
                  </w:tcPr>
                  <w:p w:rsidR="008F0162" w:rsidRPr="002A0B0F" w:rsidRDefault="008F0162" w:rsidP="00B23842">
                    <w:pPr>
                      <w:ind w:right="105"/>
                      <w:rPr>
                        <w:sz w:val="15"/>
                        <w:szCs w:val="15"/>
                      </w:rPr>
                    </w:pPr>
                    <w:r w:rsidRPr="002A0B0F">
                      <w:rPr>
                        <w:sz w:val="15"/>
                        <w:szCs w:val="15"/>
                      </w:rPr>
                      <w:t>浙江中汇搬迁项目</w:t>
                    </w:r>
                  </w:p>
                </w:tc>
                <w:tc>
                  <w:tcPr>
                    <w:tcW w:w="362" w:type="pct"/>
                    <w:shd w:val="clear" w:color="auto" w:fill="auto"/>
                  </w:tcPr>
                  <w:p w:rsidR="008F0162" w:rsidRPr="002A0B0F" w:rsidRDefault="008F0162" w:rsidP="00B23842">
                    <w:pPr>
                      <w:ind w:right="105"/>
                      <w:jc w:val="right"/>
                      <w:rPr>
                        <w:sz w:val="15"/>
                        <w:szCs w:val="15"/>
                      </w:rPr>
                    </w:pPr>
                  </w:p>
                </w:tc>
                <w:tc>
                  <w:tcPr>
                    <w:tcW w:w="334" w:type="pct"/>
                    <w:shd w:val="clear" w:color="auto" w:fill="auto"/>
                  </w:tcPr>
                  <w:p w:rsidR="008F0162" w:rsidRPr="002A0B0F" w:rsidRDefault="008F0162" w:rsidP="00B23842">
                    <w:pPr>
                      <w:jc w:val="right"/>
                      <w:rPr>
                        <w:sz w:val="15"/>
                        <w:szCs w:val="15"/>
                      </w:rPr>
                    </w:pPr>
                    <w:r w:rsidRPr="002A0B0F">
                      <w:rPr>
                        <w:sz w:val="15"/>
                        <w:szCs w:val="15"/>
                      </w:rPr>
                      <w:t>21,476,378.68</w:t>
                    </w:r>
                  </w:p>
                </w:tc>
                <w:tc>
                  <w:tcPr>
                    <w:tcW w:w="391" w:type="pct"/>
                    <w:shd w:val="clear" w:color="auto" w:fill="auto"/>
                  </w:tcPr>
                  <w:p w:rsidR="008F0162" w:rsidRPr="002A0B0F" w:rsidRDefault="008F0162" w:rsidP="00B23842">
                    <w:pPr>
                      <w:ind w:right="73"/>
                      <w:jc w:val="right"/>
                      <w:rPr>
                        <w:sz w:val="15"/>
                        <w:szCs w:val="15"/>
                      </w:rPr>
                    </w:pPr>
                  </w:p>
                </w:tc>
                <w:tc>
                  <w:tcPr>
                    <w:tcW w:w="386" w:type="pct"/>
                    <w:shd w:val="clear" w:color="auto" w:fill="auto"/>
                  </w:tcPr>
                  <w:p w:rsidR="008F0162" w:rsidRPr="002A0B0F" w:rsidRDefault="008F0162" w:rsidP="00B23842">
                    <w:pPr>
                      <w:ind w:right="73"/>
                      <w:jc w:val="right"/>
                      <w:rPr>
                        <w:sz w:val="15"/>
                        <w:szCs w:val="15"/>
                      </w:rPr>
                    </w:pPr>
                    <w:r w:rsidRPr="002A0B0F">
                      <w:rPr>
                        <w:sz w:val="15"/>
                        <w:szCs w:val="15"/>
                      </w:rPr>
                      <w:t>1,428,034.18</w:t>
                    </w:r>
                  </w:p>
                </w:tc>
                <w:tc>
                  <w:tcPr>
                    <w:tcW w:w="386" w:type="pct"/>
                    <w:shd w:val="clear" w:color="auto" w:fill="auto"/>
                  </w:tcPr>
                  <w:p w:rsidR="008F0162" w:rsidRPr="002A0B0F" w:rsidRDefault="008F0162" w:rsidP="008F0162">
                    <w:pPr>
                      <w:jc w:val="right"/>
                      <w:rPr>
                        <w:sz w:val="15"/>
                        <w:szCs w:val="15"/>
                      </w:rPr>
                    </w:pPr>
                    <w:r w:rsidRPr="002A0B0F">
                      <w:rPr>
                        <w:sz w:val="15"/>
                        <w:szCs w:val="15"/>
                      </w:rPr>
                      <w:t>20,0</w:t>
                    </w:r>
                    <w:r w:rsidRPr="002A0B0F">
                      <w:rPr>
                        <w:rFonts w:hint="eastAsia"/>
                        <w:sz w:val="15"/>
                        <w:szCs w:val="15"/>
                      </w:rPr>
                      <w:t>48</w:t>
                    </w:r>
                    <w:r w:rsidRPr="002A0B0F">
                      <w:rPr>
                        <w:sz w:val="15"/>
                        <w:szCs w:val="15"/>
                      </w:rPr>
                      <w:t>,</w:t>
                    </w:r>
                    <w:r w:rsidRPr="002A0B0F">
                      <w:rPr>
                        <w:rFonts w:hint="eastAsia"/>
                        <w:sz w:val="15"/>
                        <w:szCs w:val="15"/>
                      </w:rPr>
                      <w:t>344</w:t>
                    </w:r>
                    <w:r w:rsidRPr="002A0B0F">
                      <w:rPr>
                        <w:sz w:val="15"/>
                        <w:szCs w:val="15"/>
                      </w:rPr>
                      <w:t>.</w:t>
                    </w:r>
                    <w:r w:rsidRPr="002A0B0F">
                      <w:rPr>
                        <w:rFonts w:hint="eastAsia"/>
                        <w:sz w:val="15"/>
                        <w:szCs w:val="15"/>
                      </w:rPr>
                      <w:t>50</w:t>
                    </w:r>
                  </w:p>
                </w:tc>
                <w:tc>
                  <w:tcPr>
                    <w:tcW w:w="379" w:type="pct"/>
                  </w:tcPr>
                  <w:p w:rsidR="008F0162" w:rsidRPr="002A0B0F" w:rsidRDefault="008F0162" w:rsidP="00B23842">
                    <w:pPr>
                      <w:jc w:val="right"/>
                      <w:rPr>
                        <w:sz w:val="15"/>
                        <w:szCs w:val="15"/>
                      </w:rPr>
                    </w:pPr>
                  </w:p>
                </w:tc>
                <w:tc>
                  <w:tcPr>
                    <w:tcW w:w="388" w:type="pct"/>
                    <w:shd w:val="clear" w:color="auto" w:fill="auto"/>
                  </w:tcPr>
                  <w:p w:rsidR="008F0162" w:rsidRPr="002A0B0F" w:rsidRDefault="008F0162" w:rsidP="00B23842">
                    <w:pPr>
                      <w:jc w:val="right"/>
                      <w:rPr>
                        <w:sz w:val="15"/>
                        <w:szCs w:val="15"/>
                      </w:rPr>
                    </w:pPr>
                  </w:p>
                </w:tc>
                <w:tc>
                  <w:tcPr>
                    <w:tcW w:w="386" w:type="pct"/>
                    <w:shd w:val="clear" w:color="auto" w:fill="auto"/>
                  </w:tcPr>
                  <w:p w:rsidR="008F0162" w:rsidRPr="002A0B0F" w:rsidRDefault="008F0162" w:rsidP="00B23842">
                    <w:pPr>
                      <w:rPr>
                        <w:sz w:val="15"/>
                        <w:szCs w:val="15"/>
                      </w:rPr>
                    </w:pPr>
                  </w:p>
                </w:tc>
                <w:tc>
                  <w:tcPr>
                    <w:tcW w:w="387" w:type="pct"/>
                    <w:shd w:val="clear" w:color="auto" w:fill="auto"/>
                  </w:tcPr>
                  <w:p w:rsidR="008F0162" w:rsidRPr="002A0B0F" w:rsidRDefault="008F0162" w:rsidP="00B23842">
                    <w:pPr>
                      <w:jc w:val="right"/>
                      <w:rPr>
                        <w:sz w:val="15"/>
                        <w:szCs w:val="15"/>
                      </w:rPr>
                    </w:pPr>
                  </w:p>
                </w:tc>
                <w:tc>
                  <w:tcPr>
                    <w:tcW w:w="381" w:type="pct"/>
                    <w:shd w:val="clear" w:color="auto" w:fill="auto"/>
                  </w:tcPr>
                  <w:p w:rsidR="008F0162" w:rsidRPr="002A0B0F" w:rsidRDefault="008F0162" w:rsidP="00B23842">
                    <w:pPr>
                      <w:jc w:val="right"/>
                      <w:rPr>
                        <w:sz w:val="15"/>
                        <w:szCs w:val="15"/>
                      </w:rPr>
                    </w:pPr>
                  </w:p>
                </w:tc>
                <w:tc>
                  <w:tcPr>
                    <w:tcW w:w="392" w:type="pct"/>
                    <w:shd w:val="clear" w:color="auto" w:fill="auto"/>
                  </w:tcPr>
                  <w:p w:rsidR="008F0162" w:rsidRPr="002A0B0F" w:rsidRDefault="008F0162" w:rsidP="00B23842">
                    <w:pPr>
                      <w:jc w:val="right"/>
                      <w:rPr>
                        <w:sz w:val="15"/>
                        <w:szCs w:val="15"/>
                      </w:rPr>
                    </w:pPr>
                  </w:p>
                </w:tc>
                <w:tc>
                  <w:tcPr>
                    <w:tcW w:w="382" w:type="pct"/>
                    <w:shd w:val="clear" w:color="auto" w:fill="auto"/>
                  </w:tcPr>
                  <w:p w:rsidR="008F0162" w:rsidRPr="002A0B0F" w:rsidRDefault="008F0162" w:rsidP="00B23842">
                    <w:pPr>
                      <w:rPr>
                        <w:sz w:val="15"/>
                        <w:szCs w:val="15"/>
                      </w:rPr>
                    </w:pPr>
                  </w:p>
                </w:tc>
              </w:tr>
            </w:sdtContent>
          </w:sdt>
          <w:sdt>
            <w:sdtPr>
              <w:rPr>
                <w:rFonts w:hint="eastAsia"/>
                <w:sz w:val="15"/>
                <w:szCs w:val="15"/>
              </w:rPr>
              <w:alias w:val="在建工程明细"/>
              <w:tag w:val="_GBC_b84d9018f52b45beabeca7c2371cdc18"/>
              <w:id w:val="573323125"/>
              <w:lock w:val="sdtLocked"/>
            </w:sdtPr>
            <w:sdtContent>
              <w:tr w:rsidR="008F0162" w:rsidRPr="002A0B0F" w:rsidTr="00B23842">
                <w:trPr>
                  <w:cantSplit/>
                </w:trPr>
                <w:tc>
                  <w:tcPr>
                    <w:tcW w:w="442" w:type="pct"/>
                    <w:shd w:val="clear" w:color="auto" w:fill="auto"/>
                  </w:tcPr>
                  <w:p w:rsidR="008F0162" w:rsidRPr="002A0B0F" w:rsidRDefault="008F0162" w:rsidP="00B23842">
                    <w:pPr>
                      <w:ind w:right="105"/>
                      <w:rPr>
                        <w:sz w:val="15"/>
                        <w:szCs w:val="15"/>
                      </w:rPr>
                    </w:pPr>
                    <w:r w:rsidRPr="002A0B0F">
                      <w:rPr>
                        <w:sz w:val="15"/>
                        <w:szCs w:val="15"/>
                      </w:rPr>
                      <w:t>智慧海派项目</w:t>
                    </w:r>
                  </w:p>
                </w:tc>
                <w:tc>
                  <w:tcPr>
                    <w:tcW w:w="362" w:type="pct"/>
                    <w:shd w:val="clear" w:color="auto" w:fill="auto"/>
                  </w:tcPr>
                  <w:p w:rsidR="008F0162" w:rsidRPr="002A0B0F" w:rsidRDefault="008F0162" w:rsidP="00B23842">
                    <w:pPr>
                      <w:ind w:right="105"/>
                      <w:jc w:val="right"/>
                      <w:rPr>
                        <w:sz w:val="15"/>
                        <w:szCs w:val="15"/>
                      </w:rPr>
                    </w:pPr>
                  </w:p>
                </w:tc>
                <w:tc>
                  <w:tcPr>
                    <w:tcW w:w="334" w:type="pct"/>
                    <w:shd w:val="clear" w:color="auto" w:fill="auto"/>
                  </w:tcPr>
                  <w:p w:rsidR="008F0162" w:rsidRPr="002A0B0F" w:rsidRDefault="008F0162" w:rsidP="00B23842">
                    <w:pPr>
                      <w:jc w:val="right"/>
                      <w:rPr>
                        <w:sz w:val="15"/>
                        <w:szCs w:val="15"/>
                      </w:rPr>
                    </w:pPr>
                    <w:r w:rsidRPr="002A0B0F">
                      <w:rPr>
                        <w:sz w:val="15"/>
                        <w:szCs w:val="15"/>
                      </w:rPr>
                      <w:t>1,583,153.25</w:t>
                    </w:r>
                  </w:p>
                </w:tc>
                <w:tc>
                  <w:tcPr>
                    <w:tcW w:w="391" w:type="pct"/>
                    <w:shd w:val="clear" w:color="auto" w:fill="auto"/>
                  </w:tcPr>
                  <w:p w:rsidR="008F0162" w:rsidRPr="002A0B0F" w:rsidRDefault="008F0162" w:rsidP="00B23842">
                    <w:pPr>
                      <w:ind w:right="73"/>
                      <w:jc w:val="right"/>
                      <w:rPr>
                        <w:sz w:val="15"/>
                        <w:szCs w:val="15"/>
                      </w:rPr>
                    </w:pPr>
                    <w:r w:rsidRPr="002A0B0F">
                      <w:rPr>
                        <w:sz w:val="15"/>
                        <w:szCs w:val="15"/>
                      </w:rPr>
                      <w:t>2,354,695.86</w:t>
                    </w:r>
                  </w:p>
                </w:tc>
                <w:tc>
                  <w:tcPr>
                    <w:tcW w:w="386" w:type="pct"/>
                    <w:shd w:val="clear" w:color="auto" w:fill="auto"/>
                  </w:tcPr>
                  <w:p w:rsidR="008F0162" w:rsidRPr="002A0B0F" w:rsidRDefault="008F0162" w:rsidP="00B23842">
                    <w:pPr>
                      <w:ind w:right="73"/>
                      <w:jc w:val="right"/>
                      <w:rPr>
                        <w:sz w:val="15"/>
                        <w:szCs w:val="15"/>
                      </w:rPr>
                    </w:pPr>
                  </w:p>
                </w:tc>
                <w:tc>
                  <w:tcPr>
                    <w:tcW w:w="386" w:type="pct"/>
                    <w:shd w:val="clear" w:color="auto" w:fill="auto"/>
                  </w:tcPr>
                  <w:p w:rsidR="008F0162" w:rsidRPr="002A0B0F" w:rsidRDefault="008F0162" w:rsidP="00B23842">
                    <w:pPr>
                      <w:jc w:val="right"/>
                      <w:rPr>
                        <w:sz w:val="15"/>
                        <w:szCs w:val="15"/>
                      </w:rPr>
                    </w:pPr>
                    <w:r w:rsidRPr="002A0B0F">
                      <w:rPr>
                        <w:sz w:val="15"/>
                        <w:szCs w:val="15"/>
                      </w:rPr>
                      <w:t>517,121.75</w:t>
                    </w:r>
                  </w:p>
                </w:tc>
                <w:tc>
                  <w:tcPr>
                    <w:tcW w:w="379" w:type="pct"/>
                  </w:tcPr>
                  <w:p w:rsidR="008F0162" w:rsidRPr="002A0B0F" w:rsidRDefault="008F0162" w:rsidP="00B23842">
                    <w:pPr>
                      <w:jc w:val="right"/>
                      <w:rPr>
                        <w:sz w:val="15"/>
                        <w:szCs w:val="15"/>
                      </w:rPr>
                    </w:pPr>
                    <w:r w:rsidRPr="002A0B0F">
                      <w:rPr>
                        <w:sz w:val="15"/>
                        <w:szCs w:val="15"/>
                      </w:rPr>
                      <w:t>3,420,727.36</w:t>
                    </w:r>
                  </w:p>
                </w:tc>
                <w:tc>
                  <w:tcPr>
                    <w:tcW w:w="388" w:type="pct"/>
                    <w:shd w:val="clear" w:color="auto" w:fill="auto"/>
                  </w:tcPr>
                  <w:p w:rsidR="008F0162" w:rsidRPr="002A0B0F" w:rsidRDefault="008F0162" w:rsidP="00B23842">
                    <w:pPr>
                      <w:jc w:val="right"/>
                      <w:rPr>
                        <w:sz w:val="15"/>
                        <w:szCs w:val="15"/>
                      </w:rPr>
                    </w:pPr>
                  </w:p>
                </w:tc>
                <w:tc>
                  <w:tcPr>
                    <w:tcW w:w="386" w:type="pct"/>
                    <w:shd w:val="clear" w:color="auto" w:fill="auto"/>
                  </w:tcPr>
                  <w:p w:rsidR="008F0162" w:rsidRPr="002A0B0F" w:rsidRDefault="008F0162" w:rsidP="00B23842">
                    <w:pPr>
                      <w:rPr>
                        <w:sz w:val="15"/>
                        <w:szCs w:val="15"/>
                      </w:rPr>
                    </w:pPr>
                  </w:p>
                </w:tc>
                <w:tc>
                  <w:tcPr>
                    <w:tcW w:w="387" w:type="pct"/>
                    <w:shd w:val="clear" w:color="auto" w:fill="auto"/>
                  </w:tcPr>
                  <w:p w:rsidR="008F0162" w:rsidRPr="002A0B0F" w:rsidRDefault="008F0162" w:rsidP="00B23842">
                    <w:pPr>
                      <w:jc w:val="right"/>
                      <w:rPr>
                        <w:sz w:val="15"/>
                        <w:szCs w:val="15"/>
                      </w:rPr>
                    </w:pPr>
                  </w:p>
                </w:tc>
                <w:tc>
                  <w:tcPr>
                    <w:tcW w:w="381" w:type="pct"/>
                    <w:shd w:val="clear" w:color="auto" w:fill="auto"/>
                  </w:tcPr>
                  <w:p w:rsidR="008F0162" w:rsidRPr="002A0B0F" w:rsidRDefault="008F0162" w:rsidP="00B23842">
                    <w:pPr>
                      <w:jc w:val="right"/>
                      <w:rPr>
                        <w:sz w:val="15"/>
                        <w:szCs w:val="15"/>
                      </w:rPr>
                    </w:pPr>
                  </w:p>
                </w:tc>
                <w:tc>
                  <w:tcPr>
                    <w:tcW w:w="392" w:type="pct"/>
                    <w:shd w:val="clear" w:color="auto" w:fill="auto"/>
                  </w:tcPr>
                  <w:p w:rsidR="008F0162" w:rsidRPr="002A0B0F" w:rsidRDefault="008F0162" w:rsidP="00B23842">
                    <w:pPr>
                      <w:jc w:val="right"/>
                      <w:rPr>
                        <w:sz w:val="15"/>
                        <w:szCs w:val="15"/>
                      </w:rPr>
                    </w:pPr>
                  </w:p>
                </w:tc>
                <w:tc>
                  <w:tcPr>
                    <w:tcW w:w="382" w:type="pct"/>
                    <w:shd w:val="clear" w:color="auto" w:fill="auto"/>
                  </w:tcPr>
                  <w:p w:rsidR="008F0162" w:rsidRPr="002A0B0F" w:rsidRDefault="008F0162" w:rsidP="00B23842">
                    <w:pPr>
                      <w:rPr>
                        <w:sz w:val="15"/>
                        <w:szCs w:val="15"/>
                      </w:rPr>
                    </w:pPr>
                  </w:p>
                </w:tc>
              </w:tr>
            </w:sdtContent>
          </w:sdt>
          <w:sdt>
            <w:sdtPr>
              <w:rPr>
                <w:rFonts w:hint="eastAsia"/>
                <w:sz w:val="15"/>
                <w:szCs w:val="15"/>
              </w:rPr>
              <w:alias w:val="在建工程明细"/>
              <w:tag w:val="_GBC_b84d9018f52b45beabeca7c2371cdc18"/>
              <w:id w:val="573323126"/>
              <w:lock w:val="sdtLocked"/>
            </w:sdtPr>
            <w:sdtContent>
              <w:tr w:rsidR="008F0162" w:rsidRPr="002A0B0F" w:rsidTr="00B23842">
                <w:trPr>
                  <w:cantSplit/>
                </w:trPr>
                <w:tc>
                  <w:tcPr>
                    <w:tcW w:w="442" w:type="pct"/>
                    <w:shd w:val="clear" w:color="auto" w:fill="auto"/>
                  </w:tcPr>
                  <w:p w:rsidR="008F0162" w:rsidRPr="002A0B0F" w:rsidRDefault="008F0162" w:rsidP="00B23842">
                    <w:pPr>
                      <w:ind w:right="105"/>
                      <w:rPr>
                        <w:sz w:val="15"/>
                        <w:szCs w:val="15"/>
                      </w:rPr>
                    </w:pPr>
                    <w:r w:rsidRPr="002A0B0F">
                      <w:rPr>
                        <w:sz w:val="15"/>
                        <w:szCs w:val="15"/>
                      </w:rPr>
                      <w:t>信息化建设项目</w:t>
                    </w:r>
                  </w:p>
                </w:tc>
                <w:tc>
                  <w:tcPr>
                    <w:tcW w:w="362" w:type="pct"/>
                    <w:shd w:val="clear" w:color="auto" w:fill="auto"/>
                  </w:tcPr>
                  <w:p w:rsidR="008F0162" w:rsidRPr="002A0B0F" w:rsidRDefault="008F0162" w:rsidP="00B23842">
                    <w:pPr>
                      <w:ind w:right="105"/>
                      <w:jc w:val="right"/>
                      <w:rPr>
                        <w:sz w:val="15"/>
                        <w:szCs w:val="15"/>
                      </w:rPr>
                    </w:pPr>
                  </w:p>
                </w:tc>
                <w:tc>
                  <w:tcPr>
                    <w:tcW w:w="334" w:type="pct"/>
                    <w:shd w:val="clear" w:color="auto" w:fill="auto"/>
                  </w:tcPr>
                  <w:p w:rsidR="008F0162" w:rsidRPr="002A0B0F" w:rsidRDefault="008F0162" w:rsidP="00B23842">
                    <w:pPr>
                      <w:jc w:val="right"/>
                      <w:rPr>
                        <w:sz w:val="15"/>
                        <w:szCs w:val="15"/>
                      </w:rPr>
                    </w:pPr>
                    <w:r w:rsidRPr="002A0B0F">
                      <w:rPr>
                        <w:sz w:val="15"/>
                        <w:szCs w:val="15"/>
                      </w:rPr>
                      <w:t>574,334.00</w:t>
                    </w:r>
                  </w:p>
                </w:tc>
                <w:tc>
                  <w:tcPr>
                    <w:tcW w:w="391" w:type="pct"/>
                    <w:shd w:val="clear" w:color="auto" w:fill="auto"/>
                  </w:tcPr>
                  <w:p w:rsidR="008F0162" w:rsidRPr="002A0B0F" w:rsidRDefault="008F0162" w:rsidP="00B23842">
                    <w:pPr>
                      <w:ind w:right="73"/>
                      <w:jc w:val="right"/>
                      <w:rPr>
                        <w:sz w:val="15"/>
                        <w:szCs w:val="15"/>
                      </w:rPr>
                    </w:pPr>
                  </w:p>
                </w:tc>
                <w:tc>
                  <w:tcPr>
                    <w:tcW w:w="386" w:type="pct"/>
                    <w:shd w:val="clear" w:color="auto" w:fill="auto"/>
                  </w:tcPr>
                  <w:p w:rsidR="008F0162" w:rsidRPr="002A0B0F" w:rsidRDefault="008F0162" w:rsidP="00B23842">
                    <w:pPr>
                      <w:ind w:right="73"/>
                      <w:jc w:val="right"/>
                      <w:rPr>
                        <w:sz w:val="15"/>
                        <w:szCs w:val="15"/>
                      </w:rPr>
                    </w:pPr>
                  </w:p>
                </w:tc>
                <w:tc>
                  <w:tcPr>
                    <w:tcW w:w="386" w:type="pct"/>
                    <w:shd w:val="clear" w:color="auto" w:fill="auto"/>
                  </w:tcPr>
                  <w:p w:rsidR="008F0162" w:rsidRPr="002A0B0F" w:rsidRDefault="008F0162" w:rsidP="00B23842">
                    <w:pPr>
                      <w:jc w:val="right"/>
                      <w:rPr>
                        <w:sz w:val="15"/>
                        <w:szCs w:val="15"/>
                      </w:rPr>
                    </w:pPr>
                  </w:p>
                </w:tc>
                <w:tc>
                  <w:tcPr>
                    <w:tcW w:w="379" w:type="pct"/>
                  </w:tcPr>
                  <w:p w:rsidR="008F0162" w:rsidRPr="002A0B0F" w:rsidRDefault="008F0162" w:rsidP="00B23842">
                    <w:pPr>
                      <w:jc w:val="right"/>
                      <w:rPr>
                        <w:sz w:val="15"/>
                        <w:szCs w:val="15"/>
                      </w:rPr>
                    </w:pPr>
                    <w:r w:rsidRPr="002A0B0F">
                      <w:rPr>
                        <w:sz w:val="15"/>
                        <w:szCs w:val="15"/>
                      </w:rPr>
                      <w:t>574,334.00</w:t>
                    </w:r>
                  </w:p>
                </w:tc>
                <w:tc>
                  <w:tcPr>
                    <w:tcW w:w="388" w:type="pct"/>
                    <w:shd w:val="clear" w:color="auto" w:fill="auto"/>
                  </w:tcPr>
                  <w:p w:rsidR="008F0162" w:rsidRPr="002A0B0F" w:rsidRDefault="008F0162" w:rsidP="00B23842">
                    <w:pPr>
                      <w:jc w:val="right"/>
                      <w:rPr>
                        <w:sz w:val="15"/>
                        <w:szCs w:val="15"/>
                      </w:rPr>
                    </w:pPr>
                  </w:p>
                </w:tc>
                <w:tc>
                  <w:tcPr>
                    <w:tcW w:w="386" w:type="pct"/>
                    <w:shd w:val="clear" w:color="auto" w:fill="auto"/>
                  </w:tcPr>
                  <w:p w:rsidR="008F0162" w:rsidRPr="002A0B0F" w:rsidRDefault="008F0162" w:rsidP="00B23842">
                    <w:pPr>
                      <w:rPr>
                        <w:sz w:val="15"/>
                        <w:szCs w:val="15"/>
                      </w:rPr>
                    </w:pPr>
                  </w:p>
                </w:tc>
                <w:tc>
                  <w:tcPr>
                    <w:tcW w:w="387" w:type="pct"/>
                    <w:shd w:val="clear" w:color="auto" w:fill="auto"/>
                  </w:tcPr>
                  <w:p w:rsidR="008F0162" w:rsidRPr="002A0B0F" w:rsidRDefault="008F0162" w:rsidP="00B23842">
                    <w:pPr>
                      <w:jc w:val="right"/>
                      <w:rPr>
                        <w:sz w:val="15"/>
                        <w:szCs w:val="15"/>
                      </w:rPr>
                    </w:pPr>
                  </w:p>
                </w:tc>
                <w:tc>
                  <w:tcPr>
                    <w:tcW w:w="381" w:type="pct"/>
                    <w:shd w:val="clear" w:color="auto" w:fill="auto"/>
                  </w:tcPr>
                  <w:p w:rsidR="008F0162" w:rsidRPr="002A0B0F" w:rsidRDefault="008F0162" w:rsidP="00B23842">
                    <w:pPr>
                      <w:jc w:val="right"/>
                      <w:rPr>
                        <w:sz w:val="15"/>
                        <w:szCs w:val="15"/>
                      </w:rPr>
                    </w:pPr>
                  </w:p>
                </w:tc>
                <w:tc>
                  <w:tcPr>
                    <w:tcW w:w="392" w:type="pct"/>
                    <w:shd w:val="clear" w:color="auto" w:fill="auto"/>
                  </w:tcPr>
                  <w:p w:rsidR="008F0162" w:rsidRPr="002A0B0F" w:rsidRDefault="008F0162" w:rsidP="00B23842">
                    <w:pPr>
                      <w:jc w:val="right"/>
                      <w:rPr>
                        <w:sz w:val="15"/>
                        <w:szCs w:val="15"/>
                      </w:rPr>
                    </w:pPr>
                  </w:p>
                </w:tc>
                <w:tc>
                  <w:tcPr>
                    <w:tcW w:w="382" w:type="pct"/>
                    <w:shd w:val="clear" w:color="auto" w:fill="auto"/>
                  </w:tcPr>
                  <w:p w:rsidR="008F0162" w:rsidRPr="002A0B0F" w:rsidRDefault="008F0162" w:rsidP="00B23842">
                    <w:pPr>
                      <w:rPr>
                        <w:sz w:val="15"/>
                        <w:szCs w:val="15"/>
                      </w:rPr>
                    </w:pPr>
                  </w:p>
                </w:tc>
              </w:tr>
            </w:sdtContent>
          </w:sdt>
          <w:sdt>
            <w:sdtPr>
              <w:rPr>
                <w:rFonts w:hint="eastAsia"/>
                <w:sz w:val="15"/>
                <w:szCs w:val="15"/>
              </w:rPr>
              <w:alias w:val="在建工程明细"/>
              <w:tag w:val="_GBC_b84d9018f52b45beabeca7c2371cdc18"/>
              <w:id w:val="573323127"/>
              <w:lock w:val="sdtLocked"/>
            </w:sdtPr>
            <w:sdtContent>
              <w:tr w:rsidR="008F0162" w:rsidRPr="002A0B0F" w:rsidTr="00B23842">
                <w:trPr>
                  <w:cantSplit/>
                </w:trPr>
                <w:tc>
                  <w:tcPr>
                    <w:tcW w:w="442" w:type="pct"/>
                    <w:shd w:val="clear" w:color="auto" w:fill="auto"/>
                  </w:tcPr>
                  <w:p w:rsidR="008F0162" w:rsidRPr="002A0B0F" w:rsidRDefault="008F0162" w:rsidP="00B23842">
                    <w:pPr>
                      <w:ind w:right="105"/>
                      <w:rPr>
                        <w:sz w:val="15"/>
                        <w:szCs w:val="15"/>
                      </w:rPr>
                    </w:pPr>
                    <w:r w:rsidRPr="002A0B0F">
                      <w:rPr>
                        <w:sz w:val="15"/>
                        <w:szCs w:val="15"/>
                      </w:rPr>
                      <w:t>其他项目</w:t>
                    </w:r>
                  </w:p>
                </w:tc>
                <w:tc>
                  <w:tcPr>
                    <w:tcW w:w="362" w:type="pct"/>
                    <w:shd w:val="clear" w:color="auto" w:fill="auto"/>
                  </w:tcPr>
                  <w:p w:rsidR="008F0162" w:rsidRPr="002A0B0F" w:rsidRDefault="008F0162" w:rsidP="00B23842">
                    <w:pPr>
                      <w:ind w:right="105"/>
                      <w:jc w:val="right"/>
                      <w:rPr>
                        <w:sz w:val="15"/>
                        <w:szCs w:val="15"/>
                      </w:rPr>
                    </w:pPr>
                  </w:p>
                </w:tc>
                <w:tc>
                  <w:tcPr>
                    <w:tcW w:w="334" w:type="pct"/>
                    <w:shd w:val="clear" w:color="auto" w:fill="auto"/>
                  </w:tcPr>
                  <w:p w:rsidR="008F0162" w:rsidRPr="002A0B0F" w:rsidRDefault="008F0162" w:rsidP="00B23842">
                    <w:pPr>
                      <w:jc w:val="right"/>
                      <w:rPr>
                        <w:sz w:val="15"/>
                        <w:szCs w:val="15"/>
                      </w:rPr>
                    </w:pPr>
                    <w:r w:rsidRPr="002A0B0F">
                      <w:rPr>
                        <w:sz w:val="15"/>
                        <w:szCs w:val="15"/>
                      </w:rPr>
                      <w:t>759,766.78</w:t>
                    </w:r>
                  </w:p>
                </w:tc>
                <w:tc>
                  <w:tcPr>
                    <w:tcW w:w="391" w:type="pct"/>
                    <w:shd w:val="clear" w:color="auto" w:fill="auto"/>
                  </w:tcPr>
                  <w:p w:rsidR="008F0162" w:rsidRPr="002A0B0F" w:rsidRDefault="008F0162" w:rsidP="00B23842">
                    <w:pPr>
                      <w:ind w:right="73"/>
                      <w:jc w:val="right"/>
                      <w:rPr>
                        <w:sz w:val="15"/>
                        <w:szCs w:val="15"/>
                      </w:rPr>
                    </w:pPr>
                    <w:r w:rsidRPr="002A0B0F">
                      <w:rPr>
                        <w:sz w:val="15"/>
                        <w:szCs w:val="15"/>
                      </w:rPr>
                      <w:t>348,909.99</w:t>
                    </w:r>
                  </w:p>
                </w:tc>
                <w:tc>
                  <w:tcPr>
                    <w:tcW w:w="386" w:type="pct"/>
                    <w:shd w:val="clear" w:color="auto" w:fill="auto"/>
                  </w:tcPr>
                  <w:p w:rsidR="008F0162" w:rsidRPr="002A0B0F" w:rsidRDefault="008F0162" w:rsidP="00B23842">
                    <w:pPr>
                      <w:ind w:right="73"/>
                      <w:jc w:val="right"/>
                      <w:rPr>
                        <w:sz w:val="15"/>
                        <w:szCs w:val="15"/>
                      </w:rPr>
                    </w:pPr>
                    <w:r w:rsidRPr="002A0B0F">
                      <w:rPr>
                        <w:sz w:val="15"/>
                        <w:szCs w:val="15"/>
                      </w:rPr>
                      <w:t>1,046,729.97</w:t>
                    </w:r>
                  </w:p>
                </w:tc>
                <w:tc>
                  <w:tcPr>
                    <w:tcW w:w="386" w:type="pct"/>
                    <w:shd w:val="clear" w:color="auto" w:fill="auto"/>
                  </w:tcPr>
                  <w:p w:rsidR="008F0162" w:rsidRPr="002A0B0F" w:rsidRDefault="008F0162" w:rsidP="00B23842">
                    <w:pPr>
                      <w:jc w:val="right"/>
                      <w:rPr>
                        <w:sz w:val="15"/>
                        <w:szCs w:val="15"/>
                      </w:rPr>
                    </w:pPr>
                  </w:p>
                </w:tc>
                <w:tc>
                  <w:tcPr>
                    <w:tcW w:w="379" w:type="pct"/>
                  </w:tcPr>
                  <w:p w:rsidR="008F0162" w:rsidRPr="002A0B0F" w:rsidRDefault="008F0162" w:rsidP="00B23842">
                    <w:pPr>
                      <w:jc w:val="right"/>
                      <w:rPr>
                        <w:sz w:val="15"/>
                        <w:szCs w:val="15"/>
                      </w:rPr>
                    </w:pPr>
                    <w:r w:rsidRPr="002A0B0F">
                      <w:rPr>
                        <w:sz w:val="15"/>
                        <w:szCs w:val="15"/>
                      </w:rPr>
                      <w:t>61,946.80</w:t>
                    </w:r>
                  </w:p>
                </w:tc>
                <w:tc>
                  <w:tcPr>
                    <w:tcW w:w="388" w:type="pct"/>
                    <w:shd w:val="clear" w:color="auto" w:fill="auto"/>
                  </w:tcPr>
                  <w:p w:rsidR="008F0162" w:rsidRPr="002A0B0F" w:rsidRDefault="008F0162" w:rsidP="00B23842">
                    <w:pPr>
                      <w:jc w:val="right"/>
                      <w:rPr>
                        <w:sz w:val="15"/>
                        <w:szCs w:val="15"/>
                      </w:rPr>
                    </w:pPr>
                  </w:p>
                </w:tc>
                <w:tc>
                  <w:tcPr>
                    <w:tcW w:w="386" w:type="pct"/>
                    <w:shd w:val="clear" w:color="auto" w:fill="auto"/>
                  </w:tcPr>
                  <w:p w:rsidR="008F0162" w:rsidRPr="002A0B0F" w:rsidRDefault="008F0162" w:rsidP="00B23842">
                    <w:pPr>
                      <w:rPr>
                        <w:sz w:val="15"/>
                        <w:szCs w:val="15"/>
                      </w:rPr>
                    </w:pPr>
                  </w:p>
                </w:tc>
                <w:tc>
                  <w:tcPr>
                    <w:tcW w:w="387" w:type="pct"/>
                    <w:shd w:val="clear" w:color="auto" w:fill="auto"/>
                  </w:tcPr>
                  <w:p w:rsidR="008F0162" w:rsidRPr="002A0B0F" w:rsidRDefault="008F0162" w:rsidP="00B23842">
                    <w:pPr>
                      <w:jc w:val="right"/>
                      <w:rPr>
                        <w:sz w:val="15"/>
                        <w:szCs w:val="15"/>
                      </w:rPr>
                    </w:pPr>
                  </w:p>
                </w:tc>
                <w:tc>
                  <w:tcPr>
                    <w:tcW w:w="381" w:type="pct"/>
                    <w:shd w:val="clear" w:color="auto" w:fill="auto"/>
                  </w:tcPr>
                  <w:p w:rsidR="008F0162" w:rsidRPr="002A0B0F" w:rsidRDefault="008F0162" w:rsidP="00B23842">
                    <w:pPr>
                      <w:jc w:val="right"/>
                      <w:rPr>
                        <w:sz w:val="15"/>
                        <w:szCs w:val="15"/>
                      </w:rPr>
                    </w:pPr>
                  </w:p>
                </w:tc>
                <w:tc>
                  <w:tcPr>
                    <w:tcW w:w="392" w:type="pct"/>
                    <w:shd w:val="clear" w:color="auto" w:fill="auto"/>
                  </w:tcPr>
                  <w:p w:rsidR="008F0162" w:rsidRPr="002A0B0F" w:rsidRDefault="008F0162" w:rsidP="00B23842">
                    <w:pPr>
                      <w:jc w:val="right"/>
                      <w:rPr>
                        <w:sz w:val="15"/>
                        <w:szCs w:val="15"/>
                      </w:rPr>
                    </w:pPr>
                  </w:p>
                </w:tc>
                <w:tc>
                  <w:tcPr>
                    <w:tcW w:w="382" w:type="pct"/>
                    <w:shd w:val="clear" w:color="auto" w:fill="auto"/>
                  </w:tcPr>
                  <w:p w:rsidR="008F0162" w:rsidRPr="002A0B0F" w:rsidRDefault="008F0162" w:rsidP="00B23842">
                    <w:pPr>
                      <w:rPr>
                        <w:sz w:val="15"/>
                        <w:szCs w:val="15"/>
                      </w:rPr>
                    </w:pPr>
                  </w:p>
                </w:tc>
              </w:tr>
            </w:sdtContent>
          </w:sdt>
          <w:tr w:rsidR="008F0162" w:rsidRPr="002A0B0F" w:rsidTr="00B23842">
            <w:trPr>
              <w:cantSplit/>
            </w:trPr>
            <w:sdt>
              <w:sdtPr>
                <w:rPr>
                  <w:sz w:val="15"/>
                  <w:szCs w:val="15"/>
                </w:rPr>
                <w:tag w:val="_PLD_942a3001646f41f087960bab251b2bbb"/>
                <w:id w:val="573323128"/>
                <w:lock w:val="sdtLocked"/>
              </w:sdtPr>
              <w:sdtContent>
                <w:tc>
                  <w:tcPr>
                    <w:tcW w:w="442" w:type="pct"/>
                    <w:shd w:val="clear" w:color="auto" w:fill="auto"/>
                    <w:vAlign w:val="center"/>
                  </w:tcPr>
                  <w:p w:rsidR="008F0162" w:rsidRPr="002A0B0F" w:rsidRDefault="008F0162" w:rsidP="00B23842">
                    <w:pPr>
                      <w:ind w:right="105"/>
                      <w:jc w:val="center"/>
                      <w:rPr>
                        <w:sz w:val="15"/>
                        <w:szCs w:val="15"/>
                      </w:rPr>
                    </w:pPr>
                    <w:r w:rsidRPr="002A0B0F">
                      <w:rPr>
                        <w:rFonts w:hint="eastAsia"/>
                        <w:sz w:val="15"/>
                        <w:szCs w:val="15"/>
                      </w:rPr>
                      <w:t>合计</w:t>
                    </w:r>
                  </w:p>
                </w:tc>
              </w:sdtContent>
            </w:sdt>
            <w:tc>
              <w:tcPr>
                <w:tcW w:w="362" w:type="pct"/>
                <w:shd w:val="clear" w:color="auto" w:fill="auto"/>
              </w:tcPr>
              <w:p w:rsidR="008F0162" w:rsidRPr="002A0B0F" w:rsidRDefault="008F0162" w:rsidP="00B23842">
                <w:pPr>
                  <w:ind w:right="105"/>
                  <w:jc w:val="right"/>
                  <w:rPr>
                    <w:sz w:val="15"/>
                    <w:szCs w:val="15"/>
                  </w:rPr>
                </w:pPr>
              </w:p>
            </w:tc>
            <w:tc>
              <w:tcPr>
                <w:tcW w:w="334" w:type="pct"/>
                <w:shd w:val="clear" w:color="auto" w:fill="auto"/>
              </w:tcPr>
              <w:p w:rsidR="008F0162" w:rsidRPr="002A0B0F" w:rsidRDefault="008F0162" w:rsidP="00B23842">
                <w:pPr>
                  <w:jc w:val="right"/>
                  <w:rPr>
                    <w:sz w:val="15"/>
                    <w:szCs w:val="15"/>
                  </w:rPr>
                </w:pPr>
                <w:r w:rsidRPr="002A0B0F">
                  <w:rPr>
                    <w:sz w:val="15"/>
                    <w:szCs w:val="15"/>
                  </w:rPr>
                  <w:t>398,015,408.86</w:t>
                </w:r>
              </w:p>
            </w:tc>
            <w:tc>
              <w:tcPr>
                <w:tcW w:w="391" w:type="pct"/>
                <w:shd w:val="clear" w:color="auto" w:fill="auto"/>
              </w:tcPr>
              <w:p w:rsidR="008F0162" w:rsidRPr="002A0B0F" w:rsidRDefault="008F0162" w:rsidP="00B23842">
                <w:pPr>
                  <w:ind w:right="73"/>
                  <w:jc w:val="right"/>
                  <w:rPr>
                    <w:sz w:val="15"/>
                    <w:szCs w:val="15"/>
                  </w:rPr>
                </w:pPr>
                <w:r w:rsidRPr="002A0B0F">
                  <w:rPr>
                    <w:sz w:val="15"/>
                    <w:szCs w:val="15"/>
                  </w:rPr>
                  <w:t>17,914,841.25</w:t>
                </w:r>
              </w:p>
            </w:tc>
            <w:tc>
              <w:tcPr>
                <w:tcW w:w="386" w:type="pct"/>
                <w:shd w:val="clear" w:color="auto" w:fill="auto"/>
              </w:tcPr>
              <w:p w:rsidR="008F0162" w:rsidRPr="002A0B0F" w:rsidRDefault="008F0162" w:rsidP="00B23842">
                <w:pPr>
                  <w:ind w:right="73"/>
                  <w:jc w:val="right"/>
                  <w:rPr>
                    <w:sz w:val="15"/>
                    <w:szCs w:val="15"/>
                  </w:rPr>
                </w:pPr>
                <w:r w:rsidRPr="002A0B0F">
                  <w:rPr>
                    <w:sz w:val="15"/>
                    <w:szCs w:val="15"/>
                  </w:rPr>
                  <w:t>26,485,908.19</w:t>
                </w:r>
              </w:p>
            </w:tc>
            <w:tc>
              <w:tcPr>
                <w:tcW w:w="386" w:type="pct"/>
                <w:shd w:val="clear" w:color="auto" w:fill="auto"/>
              </w:tcPr>
              <w:p w:rsidR="008F0162" w:rsidRPr="002A0B0F" w:rsidRDefault="008F0162" w:rsidP="008F0162">
                <w:pPr>
                  <w:jc w:val="right"/>
                  <w:rPr>
                    <w:color w:val="000000"/>
                    <w:sz w:val="15"/>
                    <w:szCs w:val="15"/>
                  </w:rPr>
                </w:pPr>
                <w:r w:rsidRPr="002A0B0F">
                  <w:rPr>
                    <w:rFonts w:hint="eastAsia"/>
                    <w:color w:val="000000"/>
                    <w:sz w:val="15"/>
                    <w:szCs w:val="15"/>
                  </w:rPr>
                  <w:t xml:space="preserve">22,145,466.25 </w:t>
                </w:r>
              </w:p>
              <w:p w:rsidR="008F0162" w:rsidRPr="002A0B0F" w:rsidRDefault="008F0162" w:rsidP="00B23842">
                <w:pPr>
                  <w:jc w:val="right"/>
                  <w:rPr>
                    <w:sz w:val="15"/>
                    <w:szCs w:val="15"/>
                  </w:rPr>
                </w:pPr>
              </w:p>
            </w:tc>
            <w:tc>
              <w:tcPr>
                <w:tcW w:w="379" w:type="pct"/>
              </w:tcPr>
              <w:p w:rsidR="008F0162" w:rsidRPr="002A0B0F" w:rsidRDefault="008F0162" w:rsidP="00B23842">
                <w:pPr>
                  <w:jc w:val="right"/>
                  <w:rPr>
                    <w:sz w:val="15"/>
                    <w:szCs w:val="15"/>
                  </w:rPr>
                </w:pPr>
                <w:r w:rsidRPr="002A0B0F">
                  <w:rPr>
                    <w:sz w:val="15"/>
                    <w:szCs w:val="15"/>
                  </w:rPr>
                  <w:t>367,298,875.67</w:t>
                </w:r>
              </w:p>
            </w:tc>
            <w:tc>
              <w:tcPr>
                <w:tcW w:w="388" w:type="pct"/>
                <w:shd w:val="clear" w:color="auto" w:fill="auto"/>
              </w:tcPr>
              <w:p w:rsidR="008F0162" w:rsidRPr="002A0B0F" w:rsidRDefault="008F0162" w:rsidP="00B23842">
                <w:pPr>
                  <w:ind w:right="174"/>
                  <w:jc w:val="center"/>
                  <w:rPr>
                    <w:sz w:val="15"/>
                    <w:szCs w:val="15"/>
                  </w:rPr>
                </w:pPr>
                <w:r w:rsidRPr="002A0B0F">
                  <w:rPr>
                    <w:sz w:val="15"/>
                    <w:szCs w:val="15"/>
                  </w:rPr>
                  <w:t>/</w:t>
                </w:r>
              </w:p>
            </w:tc>
            <w:tc>
              <w:tcPr>
                <w:tcW w:w="386" w:type="pct"/>
                <w:shd w:val="clear" w:color="auto" w:fill="auto"/>
              </w:tcPr>
              <w:p w:rsidR="008F0162" w:rsidRPr="002A0B0F" w:rsidRDefault="008F0162" w:rsidP="00B23842">
                <w:pPr>
                  <w:ind w:right="174"/>
                  <w:jc w:val="center"/>
                  <w:rPr>
                    <w:sz w:val="15"/>
                    <w:szCs w:val="15"/>
                  </w:rPr>
                </w:pPr>
                <w:r w:rsidRPr="002A0B0F">
                  <w:rPr>
                    <w:sz w:val="15"/>
                    <w:szCs w:val="15"/>
                  </w:rPr>
                  <w:t>/</w:t>
                </w:r>
              </w:p>
            </w:tc>
            <w:tc>
              <w:tcPr>
                <w:tcW w:w="387" w:type="pct"/>
                <w:shd w:val="clear" w:color="auto" w:fill="auto"/>
              </w:tcPr>
              <w:p w:rsidR="008F0162" w:rsidRPr="002A0B0F" w:rsidRDefault="008F0162" w:rsidP="00B23842">
                <w:pPr>
                  <w:jc w:val="right"/>
                  <w:rPr>
                    <w:sz w:val="15"/>
                    <w:szCs w:val="15"/>
                  </w:rPr>
                </w:pPr>
              </w:p>
            </w:tc>
            <w:tc>
              <w:tcPr>
                <w:tcW w:w="381" w:type="pct"/>
                <w:shd w:val="clear" w:color="auto" w:fill="auto"/>
              </w:tcPr>
              <w:p w:rsidR="008F0162" w:rsidRPr="002A0B0F" w:rsidRDefault="008F0162" w:rsidP="00B23842">
                <w:pPr>
                  <w:jc w:val="right"/>
                  <w:rPr>
                    <w:sz w:val="15"/>
                    <w:szCs w:val="15"/>
                  </w:rPr>
                </w:pPr>
              </w:p>
            </w:tc>
            <w:tc>
              <w:tcPr>
                <w:tcW w:w="392" w:type="pct"/>
                <w:shd w:val="clear" w:color="auto" w:fill="auto"/>
              </w:tcPr>
              <w:p w:rsidR="008F0162" w:rsidRPr="002A0B0F" w:rsidRDefault="008F0162" w:rsidP="00B23842">
                <w:pPr>
                  <w:ind w:right="174"/>
                  <w:jc w:val="center"/>
                  <w:rPr>
                    <w:sz w:val="15"/>
                    <w:szCs w:val="15"/>
                  </w:rPr>
                </w:pPr>
                <w:r w:rsidRPr="002A0B0F">
                  <w:rPr>
                    <w:sz w:val="15"/>
                    <w:szCs w:val="15"/>
                  </w:rPr>
                  <w:t>/</w:t>
                </w:r>
              </w:p>
            </w:tc>
            <w:tc>
              <w:tcPr>
                <w:tcW w:w="382" w:type="pct"/>
                <w:shd w:val="clear" w:color="auto" w:fill="auto"/>
              </w:tcPr>
              <w:p w:rsidR="008F0162" w:rsidRPr="002A0B0F" w:rsidRDefault="008F0162" w:rsidP="00B23842">
                <w:pPr>
                  <w:ind w:right="174"/>
                  <w:jc w:val="center"/>
                  <w:rPr>
                    <w:sz w:val="15"/>
                    <w:szCs w:val="15"/>
                  </w:rPr>
                </w:pPr>
                <w:r w:rsidRPr="002A0B0F">
                  <w:rPr>
                    <w:sz w:val="15"/>
                    <w:szCs w:val="15"/>
                  </w:rPr>
                  <w:t>/</w:t>
                </w:r>
              </w:p>
            </w:tc>
          </w:tr>
        </w:tbl>
        <w:p w:rsidR="008F0162" w:rsidRDefault="008F0162"/>
        <w:p w:rsidR="00D26B69" w:rsidRDefault="00B66160">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asciiTheme="minorHAnsi" w:hAnsiTheme="minorHAnsi" w:cstheme="minorBidi"/>
          <w:kern w:val="2"/>
          <w:szCs w:val="22"/>
        </w:rPr>
      </w:sdtEndPr>
      <w:sdtContent>
        <w:p w:rsidR="00D26B69" w:rsidRDefault="00A445E1">
          <w:pPr>
            <w:pStyle w:val="4"/>
            <w:numPr>
              <w:ilvl w:val="0"/>
              <w:numId w:val="52"/>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ContentLocked"/>
            <w:placeholder>
              <w:docPart w:val="GBC22222222222222222222222222222"/>
            </w:placeholder>
          </w:sdtPr>
          <w:sdtContent>
            <w:p w:rsidR="00D26B69"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其他说明</w:t>
          </w:r>
        </w:p>
        <w:sdt>
          <w:sdtPr>
            <w:rPr>
              <w:szCs w:val="21"/>
            </w:rPr>
            <w:alias w:val="是否适用：在建工程的说明[双击切换]"/>
            <w:tag w:val="_GBC_c0ffdfbb304348758da855627ba6d858"/>
            <w:id w:val="1202515353"/>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rPr>
          <w:szCs w:val="21"/>
        </w:rPr>
      </w:pPr>
    </w:p>
    <w:bookmarkStart w:id="129"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D26B69" w:rsidRDefault="00A445E1">
          <w:pPr>
            <w:pStyle w:val="4"/>
          </w:pPr>
          <w:r>
            <w:rPr>
              <w:rFonts w:hint="eastAsia"/>
            </w:rPr>
            <w:t>工程物资</w:t>
          </w:r>
        </w:p>
        <w:sdt>
          <w:sdtPr>
            <w:alias w:val="是否适用：工程物资[双击切换]"/>
            <w:tag w:val="_GBC_0d711628566c4b08b883151766986b20"/>
            <w:id w:val="2000845052"/>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pPr>
            <w:rPr>
              <w:szCs w:val="21"/>
            </w:rPr>
          </w:pPr>
        </w:p>
      </w:sdtContent>
    </w:sdt>
    <w:bookmarkEnd w:id="129" w:displacedByCustomXml="prev"/>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D26B69" w:rsidRDefault="00A445E1">
          <w:pPr>
            <w:pStyle w:val="4"/>
            <w:numPr>
              <w:ilvl w:val="0"/>
              <w:numId w:val="53"/>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ContentLocked"/>
            <w:placeholder>
              <w:docPart w:val="GBC22222222222222222222222222222"/>
            </w:placeholder>
          </w:sdtPr>
          <w:sdtContent>
            <w:p w:rsidR="00D26B69" w:rsidRDefault="00B66160" w:rsidP="002A0B0F">
              <w:pPr>
                <w:rPr>
                  <w:szCs w:val="21"/>
                </w:rPr>
              </w:pPr>
              <w:r>
                <w:rPr>
                  <w:szCs w:val="21"/>
                </w:rPr>
                <w:fldChar w:fldCharType="begin"/>
              </w:r>
              <w:r w:rsidR="002A0B0F">
                <w:rPr>
                  <w:szCs w:val="21"/>
                </w:rPr>
                <w:instrText>MACROBUTTON  SnrToggleCheckbox □适用</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rFonts w:asciiTheme="minorHAnsi" w:hAnsiTheme="minorHAnsi"/>
          <w:kern w:val="2"/>
          <w:szCs w:val="22"/>
        </w:rPr>
      </w:sdtEndPr>
      <w:sdtContent>
        <w:p w:rsidR="00D26B69" w:rsidRDefault="00A445E1">
          <w:pPr>
            <w:pStyle w:val="4"/>
            <w:numPr>
              <w:ilvl w:val="0"/>
              <w:numId w:val="53"/>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ContentLocked"/>
            <w:placeholder>
              <w:docPart w:val="GBC22222222222222222222222222222"/>
            </w:placeholder>
          </w:sdtPr>
          <w:sdtContent>
            <w:p w:rsidR="00D26B69" w:rsidRDefault="00B66160" w:rsidP="002A0B0F">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D26B69" w:rsidRDefault="00A445E1">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ContentLocked"/>
            <w:placeholder>
              <w:docPart w:val="GBC22222222222222222222222222222"/>
            </w:placeholder>
          </w:sdtPr>
          <w:sdtContent>
            <w:p w:rsidR="00D26B69" w:rsidRDefault="00B66160" w:rsidP="002A0B0F">
              <w:pPr>
                <w:autoSpaceDE w:val="0"/>
                <w:autoSpaceDN w:val="0"/>
                <w:adjustRightInd w:val="0"/>
                <w:rPr>
                  <w:szCs w:val="21"/>
                </w:rPr>
              </w:pPr>
              <w:r>
                <w:rPr>
                  <w:szCs w:val="21"/>
                </w:rPr>
                <w:fldChar w:fldCharType="begin"/>
              </w:r>
              <w:r w:rsidR="002A0B0F">
                <w:rPr>
                  <w:szCs w:val="21"/>
                </w:rPr>
                <w:instrText xml:space="preserve"> MACROBUTTON  SnrToggleCheckbox □适用 </w:instrText>
              </w:r>
              <w:r>
                <w:rPr>
                  <w:szCs w:val="21"/>
                </w:rPr>
                <w:fldChar w:fldCharType="end"/>
              </w:r>
              <w:r>
                <w:rPr>
                  <w:szCs w:val="21"/>
                </w:rPr>
                <w:fldChar w:fldCharType="begin"/>
              </w:r>
              <w:r w:rsidR="002A0B0F">
                <w:rPr>
                  <w:szCs w:val="21"/>
                </w:rPr>
                <w:instrText xml:space="preserve"> MACROBUTTON  SnrToggleCheckbox √不适用 </w:instrText>
              </w:r>
              <w:r>
                <w:rPr>
                  <w:szCs w:val="21"/>
                </w:rPr>
                <w:fldChar w:fldCharType="end"/>
              </w:r>
            </w:p>
          </w:sdtContent>
        </w:sdt>
      </w:sdtContent>
    </w:sdt>
    <w:p w:rsidR="00D26B69" w:rsidRDefault="00D26B69">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pPr>
            <w:autoSpaceDE w:val="0"/>
            <w:autoSpaceDN w:val="0"/>
            <w:adjustRightInd w:val="0"/>
            <w:rPr>
              <w:szCs w:val="21"/>
            </w:rPr>
          </w:pPr>
        </w:p>
      </w:sdtContent>
    </w:sdt>
    <w:p w:rsidR="00D26B69" w:rsidRDefault="00D26B69">
      <w:pPr>
        <w:rPr>
          <w:szCs w:val="21"/>
        </w:rPr>
      </w:pPr>
    </w:p>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D26B69" w:rsidRDefault="00A445E1">
          <w:pPr>
            <w:pStyle w:val="3"/>
            <w:numPr>
              <w:ilvl w:val="0"/>
              <w:numId w:val="21"/>
            </w:numPr>
            <w:tabs>
              <w:tab w:val="left" w:pos="504"/>
            </w:tabs>
            <w:rPr>
              <w:szCs w:val="21"/>
            </w:rPr>
          </w:pPr>
          <w:r>
            <w:rPr>
              <w:rFonts w:hint="eastAsia"/>
              <w:szCs w:val="21"/>
            </w:rPr>
            <w:t>使用权资产</w:t>
          </w:r>
        </w:p>
        <w:bookmarkStart w:id="130" w:name="_Hlk11679747" w:displacedByCustomXml="next"/>
        <w:sdt>
          <w:sdtPr>
            <w:alias w:val="是否适用：使用权资产[双击切换]"/>
            <w:tag w:val="_GBC_3ac132175b304712af4889ae3914ef7d"/>
            <w:id w:val="-818801923"/>
            <w:lock w:val="sdtContentLocked"/>
            <w:placeholder>
              <w:docPart w:val="GBC22222222222222222222222222222"/>
            </w:placeholder>
          </w:sdtPr>
          <w:sdtContent>
            <w:p w:rsidR="002A0B0F" w:rsidRDefault="00B66160" w:rsidP="002A0B0F">
              <w:r>
                <w:fldChar w:fldCharType="begin"/>
              </w:r>
              <w:r w:rsidR="002A0B0F">
                <w:instrText xml:space="preserve"> MACROBUTTON  SnrToggleCheckbox □适用 </w:instrText>
              </w:r>
              <w:r>
                <w:fldChar w:fldCharType="end"/>
              </w:r>
              <w:r>
                <w:fldChar w:fldCharType="begin"/>
              </w:r>
              <w:r w:rsidR="002A0B0F">
                <w:instrText xml:space="preserve"> MACROBUTTON  SnrToggleCheckbox √不适用 </w:instrText>
              </w:r>
              <w:r>
                <w:fldChar w:fldCharType="end"/>
              </w:r>
            </w:p>
          </w:sdtContent>
        </w:sdt>
        <w:p w:rsidR="00D26B69" w:rsidRDefault="00B66160"/>
      </w:sdtContent>
    </w:sdt>
    <w:bookmarkEnd w:id="130"/>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无形资产</w:t>
      </w:r>
    </w:p>
    <w:p w:rsidR="00D26B69" w:rsidRDefault="00A445E1">
      <w:pPr>
        <w:pStyle w:val="4"/>
        <w:numPr>
          <w:ilvl w:val="0"/>
          <w:numId w:val="54"/>
        </w:numPr>
        <w:tabs>
          <w:tab w:val="left" w:pos="602"/>
        </w:tabs>
        <w:rPr>
          <w:rFonts w:ascii="宋体" w:hAnsi="宋体"/>
          <w:szCs w:val="21"/>
        </w:rPr>
      </w:pPr>
      <w:r>
        <w:rPr>
          <w:rFonts w:ascii="宋体" w:hAnsi="宋体" w:hint="eastAsia"/>
          <w:szCs w:val="21"/>
        </w:rPr>
        <w:t>无形资产情况</w:t>
      </w:r>
    </w:p>
    <w:p w:rsidR="00D26B69" w:rsidRDefault="00B66160">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fldChar w:fldCharType="begin"/>
          </w:r>
          <w:r w:rsidR="00B23842">
            <w:instrText>MACROBUTTON  SnrToggleCheckbox √适用</w:instrText>
          </w:r>
          <w:r>
            <w:fldChar w:fldCharType="end"/>
          </w:r>
          <w:r>
            <w:fldChar w:fldCharType="begin"/>
          </w:r>
          <w:r w:rsidR="00B23842">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D26B69" w:rsidRDefault="00A445E1">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2"/>
            <w:gridCol w:w="1266"/>
            <w:gridCol w:w="1266"/>
            <w:gridCol w:w="1191"/>
            <w:gridCol w:w="891"/>
            <w:gridCol w:w="1116"/>
            <w:gridCol w:w="1191"/>
            <w:gridCol w:w="1266"/>
          </w:tblGrid>
          <w:tr w:rsidR="004D1678" w:rsidRPr="002A0B0F" w:rsidTr="00FF3A75">
            <w:trPr>
              <w:trHeight w:val="284"/>
            </w:trPr>
            <w:sdt>
              <w:sdtPr>
                <w:rPr>
                  <w:sz w:val="15"/>
                  <w:szCs w:val="15"/>
                </w:rPr>
                <w:tag w:val="_PLD_16e062da10ef4301a1526b8633f88a31"/>
                <w:id w:val="573331586"/>
                <w:lock w:val="sdtLocked"/>
              </w:sdtPr>
              <w:sdtContent>
                <w:tc>
                  <w:tcPr>
                    <w:tcW w:w="1123" w:type="pct"/>
                    <w:shd w:val="clear" w:color="auto" w:fill="auto"/>
                    <w:vAlign w:val="center"/>
                  </w:tcPr>
                  <w:p w:rsidR="004D1678" w:rsidRPr="002A0B0F" w:rsidRDefault="004D1678" w:rsidP="00FF3A75">
                    <w:pPr>
                      <w:jc w:val="center"/>
                      <w:rPr>
                        <w:sz w:val="15"/>
                        <w:szCs w:val="15"/>
                      </w:rPr>
                    </w:pPr>
                    <w:r w:rsidRPr="002A0B0F">
                      <w:rPr>
                        <w:rFonts w:hint="eastAsia"/>
                        <w:sz w:val="15"/>
                        <w:szCs w:val="15"/>
                      </w:rPr>
                      <w:t>项目</w:t>
                    </w:r>
                  </w:p>
                </w:tc>
              </w:sdtContent>
            </w:sdt>
            <w:sdt>
              <w:sdtPr>
                <w:rPr>
                  <w:sz w:val="15"/>
                  <w:szCs w:val="15"/>
                </w:rPr>
                <w:tag w:val="_PLD_8b465b50cb10415c8931fdb66ee29ca3"/>
                <w:id w:val="573331587"/>
                <w:lock w:val="sdtLocked"/>
              </w:sdtPr>
              <w:sdtContent>
                <w:tc>
                  <w:tcPr>
                    <w:tcW w:w="781" w:type="pct"/>
                    <w:shd w:val="clear" w:color="auto" w:fill="auto"/>
                    <w:vAlign w:val="center"/>
                  </w:tcPr>
                  <w:p w:rsidR="004D1678" w:rsidRPr="002A0B0F" w:rsidRDefault="004D1678" w:rsidP="00FF3A75">
                    <w:pPr>
                      <w:jc w:val="center"/>
                      <w:rPr>
                        <w:sz w:val="15"/>
                        <w:szCs w:val="15"/>
                      </w:rPr>
                    </w:pPr>
                    <w:r w:rsidRPr="002A0B0F">
                      <w:rPr>
                        <w:rFonts w:hint="eastAsia"/>
                        <w:sz w:val="15"/>
                        <w:szCs w:val="15"/>
                      </w:rPr>
                      <w:t>土地使用权</w:t>
                    </w:r>
                  </w:p>
                </w:tc>
              </w:sdtContent>
            </w:sdt>
            <w:sdt>
              <w:sdtPr>
                <w:rPr>
                  <w:sz w:val="15"/>
                  <w:szCs w:val="15"/>
                </w:rPr>
                <w:tag w:val="_PLD_55a0c34977f7438f8a4e60b2ec43e654"/>
                <w:id w:val="573331588"/>
                <w:lock w:val="sdtLocked"/>
              </w:sdtPr>
              <w:sdtContent>
                <w:tc>
                  <w:tcPr>
                    <w:tcW w:w="781" w:type="pct"/>
                    <w:shd w:val="clear" w:color="auto" w:fill="auto"/>
                    <w:vAlign w:val="center"/>
                  </w:tcPr>
                  <w:p w:rsidR="004D1678" w:rsidRPr="002A0B0F" w:rsidRDefault="004D1678" w:rsidP="00FF3A75">
                    <w:pPr>
                      <w:jc w:val="center"/>
                      <w:rPr>
                        <w:sz w:val="15"/>
                        <w:szCs w:val="15"/>
                      </w:rPr>
                    </w:pPr>
                    <w:r w:rsidRPr="002A0B0F">
                      <w:rPr>
                        <w:rFonts w:hint="eastAsia"/>
                        <w:sz w:val="15"/>
                        <w:szCs w:val="15"/>
                      </w:rPr>
                      <w:t>专利权</w:t>
                    </w:r>
                  </w:p>
                </w:tc>
              </w:sdtContent>
            </w:sdt>
            <w:sdt>
              <w:sdtPr>
                <w:rPr>
                  <w:sz w:val="15"/>
                  <w:szCs w:val="15"/>
                </w:rPr>
                <w:tag w:val="_PLD_624f8e9465f646f5a305cf5fc59a830c"/>
                <w:id w:val="573331589"/>
                <w:lock w:val="sdtLocked"/>
              </w:sdtPr>
              <w:sdtContent>
                <w:tc>
                  <w:tcPr>
                    <w:tcW w:w="757" w:type="pct"/>
                    <w:shd w:val="clear" w:color="auto" w:fill="auto"/>
                    <w:vAlign w:val="center"/>
                  </w:tcPr>
                  <w:p w:rsidR="004D1678" w:rsidRPr="002A0B0F" w:rsidRDefault="004D1678" w:rsidP="00FF3A75">
                    <w:pPr>
                      <w:jc w:val="center"/>
                      <w:rPr>
                        <w:sz w:val="15"/>
                        <w:szCs w:val="15"/>
                      </w:rPr>
                    </w:pPr>
                    <w:r w:rsidRPr="002A0B0F">
                      <w:rPr>
                        <w:rFonts w:hint="eastAsia"/>
                        <w:sz w:val="15"/>
                        <w:szCs w:val="15"/>
                      </w:rPr>
                      <w:t>非专利技术</w:t>
                    </w:r>
                  </w:p>
                </w:tc>
              </w:sdtContent>
            </w:sdt>
            <w:sdt>
              <w:sdtPr>
                <w:rPr>
                  <w:sz w:val="15"/>
                  <w:szCs w:val="15"/>
                </w:rPr>
                <w:alias w:val="无形资产明细－项目"/>
                <w:tag w:val="_GBC_ee2531f58c0a420e83919cd1efe46139"/>
                <w:id w:val="573331590"/>
                <w:lock w:val="sdtLocked"/>
              </w:sdtPr>
              <w:sdtEndPr>
                <w:rPr>
                  <w:rFonts w:hint="eastAsia"/>
                </w:rPr>
              </w:sdtEndPr>
              <w:sdtContent>
                <w:tc>
                  <w:tcPr>
                    <w:tcW w:w="214" w:type="pct"/>
                    <w:shd w:val="clear" w:color="auto" w:fill="auto"/>
                    <w:vAlign w:val="center"/>
                  </w:tcPr>
                  <w:p w:rsidR="004D1678" w:rsidRPr="002A0B0F" w:rsidRDefault="004D1678" w:rsidP="00FF3A75">
                    <w:pPr>
                      <w:jc w:val="center"/>
                      <w:rPr>
                        <w:sz w:val="15"/>
                        <w:szCs w:val="15"/>
                      </w:rPr>
                    </w:pPr>
                    <w:r w:rsidRPr="002A0B0F">
                      <w:rPr>
                        <w:sz w:val="15"/>
                        <w:szCs w:val="15"/>
                      </w:rPr>
                      <w:t>著作权</w:t>
                    </w:r>
                  </w:p>
                </w:tc>
              </w:sdtContent>
            </w:sdt>
            <w:sdt>
              <w:sdtPr>
                <w:rPr>
                  <w:sz w:val="15"/>
                  <w:szCs w:val="15"/>
                </w:rPr>
                <w:alias w:val="无形资产明细－项目"/>
                <w:tag w:val="_GBC_ee2531f58c0a420e83919cd1efe46139"/>
                <w:id w:val="573331591"/>
                <w:lock w:val="sdtLocked"/>
              </w:sdtPr>
              <w:sdtEndPr>
                <w:rPr>
                  <w:rFonts w:hint="eastAsia"/>
                </w:rPr>
              </w:sdtEndPr>
              <w:sdtContent>
                <w:tc>
                  <w:tcPr>
                    <w:tcW w:w="214" w:type="pct"/>
                    <w:shd w:val="clear" w:color="auto" w:fill="auto"/>
                    <w:vAlign w:val="center"/>
                  </w:tcPr>
                  <w:p w:rsidR="004D1678" w:rsidRPr="002A0B0F" w:rsidRDefault="004D1678" w:rsidP="00FF3A75">
                    <w:pPr>
                      <w:jc w:val="center"/>
                      <w:rPr>
                        <w:sz w:val="15"/>
                        <w:szCs w:val="15"/>
                      </w:rPr>
                    </w:pPr>
                    <w:r w:rsidRPr="002A0B0F">
                      <w:rPr>
                        <w:rFonts w:hint="eastAsia"/>
                        <w:sz w:val="15"/>
                        <w:szCs w:val="15"/>
                      </w:rPr>
                      <w:t>特许权</w:t>
                    </w:r>
                  </w:p>
                </w:tc>
              </w:sdtContent>
            </w:sdt>
            <w:sdt>
              <w:sdtPr>
                <w:rPr>
                  <w:sz w:val="15"/>
                  <w:szCs w:val="15"/>
                </w:rPr>
                <w:alias w:val="无形资产明细－项目"/>
                <w:tag w:val="_GBC_ee2531f58c0a420e83919cd1efe46139"/>
                <w:id w:val="573331592"/>
                <w:lock w:val="sdtLocked"/>
              </w:sdtPr>
              <w:sdtEndPr>
                <w:rPr>
                  <w:rFonts w:hint="eastAsia"/>
                </w:rPr>
              </w:sdtEndPr>
              <w:sdtContent>
                <w:tc>
                  <w:tcPr>
                    <w:tcW w:w="214" w:type="pct"/>
                    <w:shd w:val="clear" w:color="auto" w:fill="auto"/>
                    <w:vAlign w:val="center"/>
                  </w:tcPr>
                  <w:p w:rsidR="004D1678" w:rsidRPr="002A0B0F" w:rsidRDefault="004D1678" w:rsidP="00FF3A75">
                    <w:pPr>
                      <w:jc w:val="center"/>
                      <w:rPr>
                        <w:sz w:val="15"/>
                        <w:szCs w:val="15"/>
                      </w:rPr>
                    </w:pPr>
                    <w:r w:rsidRPr="002A0B0F">
                      <w:rPr>
                        <w:rFonts w:hint="eastAsia"/>
                        <w:sz w:val="15"/>
                        <w:szCs w:val="15"/>
                      </w:rPr>
                      <w:t>软件</w:t>
                    </w:r>
                  </w:p>
                </w:tc>
              </w:sdtContent>
            </w:sdt>
            <w:sdt>
              <w:sdtPr>
                <w:rPr>
                  <w:sz w:val="15"/>
                  <w:szCs w:val="15"/>
                </w:rPr>
                <w:tag w:val="_PLD_57620ddc57e34012a99d49f2280a99e2"/>
                <w:id w:val="573331593"/>
                <w:lock w:val="sdtLocked"/>
              </w:sdtPr>
              <w:sdtContent>
                <w:tc>
                  <w:tcPr>
                    <w:tcW w:w="906" w:type="pct"/>
                    <w:shd w:val="clear" w:color="auto" w:fill="auto"/>
                    <w:vAlign w:val="center"/>
                  </w:tcPr>
                  <w:p w:rsidR="004D1678" w:rsidRPr="002A0B0F" w:rsidRDefault="004D1678" w:rsidP="00FF3A75">
                    <w:pPr>
                      <w:jc w:val="center"/>
                      <w:rPr>
                        <w:sz w:val="15"/>
                        <w:szCs w:val="15"/>
                      </w:rPr>
                    </w:pPr>
                    <w:r w:rsidRPr="002A0B0F">
                      <w:rPr>
                        <w:sz w:val="15"/>
                        <w:szCs w:val="15"/>
                      </w:rPr>
                      <w:t>合计</w:t>
                    </w:r>
                  </w:p>
                </w:tc>
              </w:sdtContent>
            </w:sdt>
          </w:tr>
          <w:tr w:rsidR="004D1678" w:rsidRPr="002A0B0F" w:rsidTr="00FF3A75">
            <w:trPr>
              <w:trHeight w:val="284"/>
            </w:trPr>
            <w:sdt>
              <w:sdtPr>
                <w:rPr>
                  <w:sz w:val="15"/>
                  <w:szCs w:val="15"/>
                </w:rPr>
                <w:tag w:val="_PLD_97ce5956782c457c89e9607c943b01d4"/>
                <w:id w:val="573331594"/>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一、</w:t>
                    </w:r>
                    <w:r w:rsidRPr="002A0B0F">
                      <w:rPr>
                        <w:rFonts w:hint="eastAsia"/>
                        <w:sz w:val="15"/>
                        <w:szCs w:val="15"/>
                      </w:rPr>
                      <w:t>账面原值</w:t>
                    </w:r>
                  </w:p>
                </w:tc>
              </w:sdtContent>
            </w:sdt>
            <w:tc>
              <w:tcPr>
                <w:tcW w:w="781" w:type="pct"/>
                <w:shd w:val="clear" w:color="auto" w:fill="auto"/>
              </w:tcPr>
              <w:p w:rsidR="004D1678" w:rsidRPr="002A0B0F" w:rsidRDefault="004D1678" w:rsidP="00FF3A75">
                <w:pPr>
                  <w:rPr>
                    <w:sz w:val="15"/>
                    <w:szCs w:val="15"/>
                  </w:rPr>
                </w:pPr>
              </w:p>
            </w:tc>
            <w:tc>
              <w:tcPr>
                <w:tcW w:w="781" w:type="pct"/>
                <w:shd w:val="clear" w:color="auto" w:fill="auto"/>
              </w:tcPr>
              <w:p w:rsidR="004D1678" w:rsidRPr="002A0B0F" w:rsidRDefault="004D1678" w:rsidP="00FF3A75">
                <w:pPr>
                  <w:rPr>
                    <w:sz w:val="15"/>
                    <w:szCs w:val="15"/>
                  </w:rPr>
                </w:pPr>
              </w:p>
            </w:tc>
            <w:tc>
              <w:tcPr>
                <w:tcW w:w="757" w:type="pct"/>
                <w:shd w:val="clear" w:color="auto" w:fill="auto"/>
              </w:tcPr>
              <w:p w:rsidR="004D1678" w:rsidRPr="002A0B0F" w:rsidRDefault="004D1678" w:rsidP="00FF3A75">
                <w:pPr>
                  <w:rPr>
                    <w:sz w:val="15"/>
                    <w:szCs w:val="15"/>
                  </w:rPr>
                </w:pPr>
              </w:p>
            </w:tc>
            <w:tc>
              <w:tcPr>
                <w:tcW w:w="214" w:type="pct"/>
                <w:shd w:val="clear" w:color="auto" w:fill="auto"/>
              </w:tcPr>
              <w:p w:rsidR="004D1678" w:rsidRPr="002A0B0F" w:rsidRDefault="004D1678" w:rsidP="00FF3A75">
                <w:pPr>
                  <w:rPr>
                    <w:sz w:val="15"/>
                    <w:szCs w:val="15"/>
                  </w:rPr>
                </w:pPr>
              </w:p>
            </w:tc>
            <w:tc>
              <w:tcPr>
                <w:tcW w:w="214" w:type="pct"/>
                <w:shd w:val="clear" w:color="auto" w:fill="auto"/>
              </w:tcPr>
              <w:p w:rsidR="004D1678" w:rsidRPr="002A0B0F" w:rsidRDefault="004D1678" w:rsidP="00FF3A75">
                <w:pPr>
                  <w:rPr>
                    <w:sz w:val="15"/>
                    <w:szCs w:val="15"/>
                  </w:rPr>
                </w:pPr>
              </w:p>
            </w:tc>
            <w:tc>
              <w:tcPr>
                <w:tcW w:w="214" w:type="pct"/>
                <w:shd w:val="clear" w:color="auto" w:fill="auto"/>
              </w:tcPr>
              <w:p w:rsidR="004D1678" w:rsidRPr="002A0B0F" w:rsidRDefault="004D1678" w:rsidP="00FF3A75">
                <w:pPr>
                  <w:rPr>
                    <w:sz w:val="15"/>
                    <w:szCs w:val="15"/>
                  </w:rPr>
                </w:pPr>
              </w:p>
            </w:tc>
            <w:tc>
              <w:tcPr>
                <w:tcW w:w="906" w:type="pct"/>
                <w:shd w:val="clear" w:color="auto" w:fill="auto"/>
              </w:tcPr>
              <w:p w:rsidR="004D1678" w:rsidRPr="002A0B0F" w:rsidRDefault="004D1678" w:rsidP="00FF3A75">
                <w:pPr>
                  <w:rPr>
                    <w:sz w:val="15"/>
                    <w:szCs w:val="15"/>
                  </w:rPr>
                </w:pPr>
              </w:p>
            </w:tc>
          </w:tr>
          <w:tr w:rsidR="004D1678" w:rsidRPr="002A0B0F" w:rsidTr="00FF3A75">
            <w:trPr>
              <w:trHeight w:val="284"/>
            </w:trPr>
            <w:sdt>
              <w:sdtPr>
                <w:rPr>
                  <w:sz w:val="15"/>
                  <w:szCs w:val="15"/>
                </w:rPr>
                <w:tag w:val="_PLD_3ece69191bc64684a4f52dc219040125"/>
                <w:id w:val="573331595"/>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 xml:space="preserve">    1.</w:t>
                    </w:r>
                    <w:r w:rsidRPr="002A0B0F">
                      <w:rPr>
                        <w:rFonts w:hint="eastAsia"/>
                        <w:sz w:val="15"/>
                        <w:szCs w:val="15"/>
                      </w:rPr>
                      <w:t>期</w:t>
                    </w:r>
                    <w:r w:rsidRPr="002A0B0F">
                      <w:rPr>
                        <w:sz w:val="15"/>
                        <w:szCs w:val="15"/>
                      </w:rPr>
                      <w:t>初余额</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319,589,202.11</w:t>
                </w:r>
              </w:p>
            </w:tc>
            <w:tc>
              <w:tcPr>
                <w:tcW w:w="781" w:type="pct"/>
                <w:shd w:val="clear" w:color="auto" w:fill="auto"/>
              </w:tcPr>
              <w:p w:rsidR="004D1678" w:rsidRPr="002A0B0F" w:rsidRDefault="004D1678" w:rsidP="00FF3A75">
                <w:pPr>
                  <w:jc w:val="right"/>
                  <w:rPr>
                    <w:sz w:val="15"/>
                    <w:szCs w:val="15"/>
                  </w:rPr>
                </w:pPr>
                <w:r w:rsidRPr="002A0B0F">
                  <w:rPr>
                    <w:sz w:val="15"/>
                    <w:szCs w:val="15"/>
                  </w:rPr>
                  <w:t>212,253,730.16</w:t>
                </w:r>
              </w:p>
            </w:tc>
            <w:tc>
              <w:tcPr>
                <w:tcW w:w="757" w:type="pct"/>
                <w:shd w:val="clear" w:color="auto" w:fill="auto"/>
              </w:tcPr>
              <w:p w:rsidR="004D1678" w:rsidRPr="002A0B0F" w:rsidRDefault="004D1678" w:rsidP="00FF3A75">
                <w:pPr>
                  <w:jc w:val="right"/>
                  <w:rPr>
                    <w:sz w:val="15"/>
                    <w:szCs w:val="15"/>
                  </w:rPr>
                </w:pPr>
                <w:r w:rsidRPr="002A0B0F">
                  <w:rPr>
                    <w:sz w:val="15"/>
                    <w:szCs w:val="15"/>
                  </w:rPr>
                  <w:t>13,241,217.90</w:t>
                </w:r>
              </w:p>
            </w:tc>
            <w:tc>
              <w:tcPr>
                <w:tcW w:w="214" w:type="pct"/>
                <w:shd w:val="clear" w:color="auto" w:fill="auto"/>
              </w:tcPr>
              <w:p w:rsidR="004D1678" w:rsidRPr="002A0B0F" w:rsidRDefault="004D1678" w:rsidP="00FF3A75">
                <w:pPr>
                  <w:jc w:val="right"/>
                  <w:rPr>
                    <w:sz w:val="15"/>
                    <w:szCs w:val="15"/>
                  </w:rPr>
                </w:pPr>
                <w:r w:rsidRPr="002A0B0F">
                  <w:rPr>
                    <w:sz w:val="15"/>
                    <w:szCs w:val="15"/>
                  </w:rPr>
                  <w:t>53,908.89</w:t>
                </w:r>
              </w:p>
            </w:tc>
            <w:tc>
              <w:tcPr>
                <w:tcW w:w="214" w:type="pct"/>
                <w:shd w:val="clear" w:color="auto" w:fill="auto"/>
              </w:tcPr>
              <w:p w:rsidR="004D1678" w:rsidRPr="002A0B0F" w:rsidRDefault="004D1678" w:rsidP="00FF3A75">
                <w:pPr>
                  <w:jc w:val="right"/>
                  <w:rPr>
                    <w:sz w:val="15"/>
                    <w:szCs w:val="15"/>
                  </w:rPr>
                </w:pPr>
                <w:r w:rsidRPr="002A0B0F">
                  <w:rPr>
                    <w:sz w:val="15"/>
                    <w:szCs w:val="15"/>
                  </w:rPr>
                  <w:t>2,569,800.00</w:t>
                </w:r>
              </w:p>
            </w:tc>
            <w:tc>
              <w:tcPr>
                <w:tcW w:w="214" w:type="pct"/>
                <w:shd w:val="clear" w:color="auto" w:fill="auto"/>
              </w:tcPr>
              <w:p w:rsidR="004D1678" w:rsidRPr="002A0B0F" w:rsidRDefault="004D1678" w:rsidP="00FF3A75">
                <w:pPr>
                  <w:jc w:val="right"/>
                  <w:rPr>
                    <w:sz w:val="15"/>
                    <w:szCs w:val="15"/>
                  </w:rPr>
                </w:pPr>
                <w:r w:rsidRPr="002A0B0F">
                  <w:rPr>
                    <w:sz w:val="15"/>
                    <w:szCs w:val="15"/>
                  </w:rPr>
                  <w:t>31,760,672.05</w:t>
                </w:r>
              </w:p>
            </w:tc>
            <w:tc>
              <w:tcPr>
                <w:tcW w:w="906" w:type="pct"/>
                <w:shd w:val="clear" w:color="auto" w:fill="auto"/>
              </w:tcPr>
              <w:p w:rsidR="004D1678" w:rsidRPr="002A0B0F" w:rsidRDefault="004D1678" w:rsidP="00FF3A75">
                <w:pPr>
                  <w:jc w:val="right"/>
                  <w:rPr>
                    <w:sz w:val="15"/>
                    <w:szCs w:val="15"/>
                  </w:rPr>
                </w:pPr>
                <w:r w:rsidRPr="002A0B0F">
                  <w:rPr>
                    <w:sz w:val="15"/>
                    <w:szCs w:val="15"/>
                  </w:rPr>
                  <w:t>579,468,531.11</w:t>
                </w:r>
              </w:p>
            </w:tc>
          </w:tr>
          <w:tr w:rsidR="004D1678" w:rsidRPr="002A0B0F" w:rsidTr="00FF3A75">
            <w:trPr>
              <w:trHeight w:val="284"/>
            </w:trPr>
            <w:sdt>
              <w:sdtPr>
                <w:rPr>
                  <w:sz w:val="15"/>
                  <w:szCs w:val="15"/>
                </w:rPr>
                <w:tag w:val="_PLD_619b832ec5e340dc899fb93538a5459d"/>
                <w:id w:val="573331596"/>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sz w:val="15"/>
                        <w:szCs w:val="15"/>
                      </w:rPr>
                      <w:t>2.本期增加</w:t>
                    </w:r>
                    <w:r w:rsidRPr="002A0B0F">
                      <w:rPr>
                        <w:rFonts w:hint="eastAsia"/>
                        <w:sz w:val="15"/>
                        <w:szCs w:val="15"/>
                      </w:rPr>
                      <w:t>金额</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r w:rsidRPr="002A0B0F">
                  <w:rPr>
                    <w:sz w:val="15"/>
                    <w:szCs w:val="15"/>
                  </w:rPr>
                  <w:t>30,188.68</w:t>
                </w: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r w:rsidRPr="002A0B0F">
                  <w:rPr>
                    <w:sz w:val="15"/>
                    <w:szCs w:val="15"/>
                  </w:rPr>
                  <w:t>2,818,859.82</w:t>
                </w:r>
              </w:p>
            </w:tc>
            <w:tc>
              <w:tcPr>
                <w:tcW w:w="906" w:type="pct"/>
                <w:shd w:val="clear" w:color="auto" w:fill="auto"/>
              </w:tcPr>
              <w:p w:rsidR="004D1678" w:rsidRPr="002A0B0F" w:rsidRDefault="004D1678" w:rsidP="00FF3A75">
                <w:pPr>
                  <w:jc w:val="right"/>
                  <w:rPr>
                    <w:sz w:val="15"/>
                    <w:szCs w:val="15"/>
                  </w:rPr>
                </w:pPr>
                <w:r w:rsidRPr="002A0B0F">
                  <w:rPr>
                    <w:sz w:val="15"/>
                    <w:szCs w:val="15"/>
                  </w:rPr>
                  <w:t>2,849,048.50</w:t>
                </w:r>
              </w:p>
            </w:tc>
          </w:tr>
          <w:tr w:rsidR="004D1678" w:rsidRPr="002A0B0F" w:rsidTr="00FF3A75">
            <w:trPr>
              <w:trHeight w:val="284"/>
            </w:trPr>
            <w:sdt>
              <w:sdtPr>
                <w:rPr>
                  <w:sz w:val="15"/>
                  <w:szCs w:val="15"/>
                </w:rPr>
                <w:tag w:val="_PLD_90ef4a07fa3c4f969161b700396d9ac5"/>
                <w:id w:val="573331597"/>
                <w:lock w:val="sdtLocked"/>
              </w:sdtPr>
              <w:sdtContent>
                <w:tc>
                  <w:tcPr>
                    <w:tcW w:w="1123" w:type="pct"/>
                    <w:shd w:val="clear" w:color="auto" w:fill="auto"/>
                    <w:vAlign w:val="center"/>
                  </w:tcPr>
                  <w:p w:rsidR="004D1678" w:rsidRPr="002A0B0F" w:rsidRDefault="004D1678" w:rsidP="002A0B0F">
                    <w:pPr>
                      <w:ind w:firstLineChars="300" w:firstLine="450"/>
                      <w:rPr>
                        <w:sz w:val="15"/>
                        <w:szCs w:val="15"/>
                      </w:rPr>
                    </w:pPr>
                    <w:r w:rsidRPr="002A0B0F">
                      <w:rPr>
                        <w:sz w:val="15"/>
                        <w:szCs w:val="15"/>
                      </w:rPr>
                      <w:t>(1)</w:t>
                    </w:r>
                    <w:r w:rsidRPr="002A0B0F">
                      <w:rPr>
                        <w:rFonts w:hint="eastAsia"/>
                        <w:sz w:val="15"/>
                        <w:szCs w:val="15"/>
                      </w:rPr>
                      <w:t>购置</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r w:rsidRPr="002A0B0F">
                  <w:rPr>
                    <w:sz w:val="15"/>
                    <w:szCs w:val="15"/>
                  </w:rPr>
                  <w:t>30,188.68</w:t>
                </w: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r w:rsidRPr="002A0B0F">
                  <w:rPr>
                    <w:sz w:val="15"/>
                    <w:szCs w:val="15"/>
                  </w:rPr>
                  <w:t>1,238,859.82</w:t>
                </w:r>
              </w:p>
            </w:tc>
            <w:tc>
              <w:tcPr>
                <w:tcW w:w="906" w:type="pct"/>
                <w:shd w:val="clear" w:color="auto" w:fill="auto"/>
              </w:tcPr>
              <w:p w:rsidR="004D1678" w:rsidRPr="002A0B0F" w:rsidRDefault="004D1678" w:rsidP="00FF3A75">
                <w:pPr>
                  <w:jc w:val="right"/>
                  <w:rPr>
                    <w:sz w:val="15"/>
                    <w:szCs w:val="15"/>
                  </w:rPr>
                </w:pPr>
                <w:r w:rsidRPr="002A0B0F">
                  <w:rPr>
                    <w:sz w:val="15"/>
                    <w:szCs w:val="15"/>
                  </w:rPr>
                  <w:t>1,269,048.50</w:t>
                </w:r>
              </w:p>
            </w:tc>
          </w:tr>
          <w:tr w:rsidR="004D1678" w:rsidRPr="002A0B0F" w:rsidTr="00FF3A75">
            <w:trPr>
              <w:trHeight w:val="284"/>
            </w:trPr>
            <w:sdt>
              <w:sdtPr>
                <w:rPr>
                  <w:sz w:val="15"/>
                  <w:szCs w:val="15"/>
                </w:rPr>
                <w:tag w:val="_PLD_fdfb103746a24d0281c1e921b5c8be79"/>
                <w:id w:val="573331598"/>
                <w:lock w:val="sdtLocked"/>
              </w:sdtPr>
              <w:sdtContent>
                <w:tc>
                  <w:tcPr>
                    <w:tcW w:w="1123" w:type="pct"/>
                    <w:shd w:val="clear" w:color="auto" w:fill="auto"/>
                    <w:vAlign w:val="center"/>
                  </w:tcPr>
                  <w:p w:rsidR="004D1678" w:rsidRPr="002A0B0F" w:rsidRDefault="004D1678" w:rsidP="002A0B0F">
                    <w:pPr>
                      <w:ind w:firstLineChars="300" w:firstLine="450"/>
                      <w:rPr>
                        <w:sz w:val="15"/>
                        <w:szCs w:val="15"/>
                      </w:rPr>
                    </w:pPr>
                    <w:r w:rsidRPr="002A0B0F">
                      <w:rPr>
                        <w:rFonts w:hint="eastAsia"/>
                        <w:sz w:val="15"/>
                        <w:szCs w:val="15"/>
                      </w:rPr>
                      <w:t>(</w:t>
                    </w:r>
                    <w:r w:rsidRPr="002A0B0F">
                      <w:rPr>
                        <w:sz w:val="15"/>
                        <w:szCs w:val="15"/>
                      </w:rPr>
                      <w:t>2)</w:t>
                    </w:r>
                    <w:r w:rsidRPr="002A0B0F">
                      <w:rPr>
                        <w:rFonts w:hint="eastAsia"/>
                        <w:sz w:val="15"/>
                        <w:szCs w:val="15"/>
                      </w:rPr>
                      <w:t>内部研发</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p w:rsidR="004D1678" w:rsidRPr="002A0B0F" w:rsidRDefault="004D1678" w:rsidP="00FF3A75">
                <w:pPr>
                  <w:jc w:val="center"/>
                  <w:rPr>
                    <w:sz w:val="15"/>
                    <w:szCs w:val="15"/>
                  </w:rPr>
                </w:pPr>
              </w:p>
            </w:tc>
          </w:tr>
          <w:tr w:rsidR="004D1678" w:rsidRPr="002A0B0F" w:rsidTr="00FF3A75">
            <w:trPr>
              <w:trHeight w:val="284"/>
            </w:trPr>
            <w:sdt>
              <w:sdtPr>
                <w:rPr>
                  <w:sz w:val="15"/>
                  <w:szCs w:val="15"/>
                </w:rPr>
                <w:tag w:val="_PLD_a843f8687ca145b0abf8bd1ef13c7d8f"/>
                <w:id w:val="573331599"/>
                <w:lock w:val="sdtLocked"/>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w:t>
                    </w:r>
                    <w:r w:rsidRPr="002A0B0F">
                      <w:rPr>
                        <w:sz w:val="15"/>
                        <w:szCs w:val="15"/>
                      </w:rPr>
                      <w:t>3</w:t>
                    </w:r>
                    <w:r w:rsidRPr="002A0B0F">
                      <w:rPr>
                        <w:rFonts w:hint="eastAsia"/>
                        <w:sz w:val="15"/>
                        <w:szCs w:val="15"/>
                      </w:rPr>
                      <w:t>)企</w:t>
                    </w:r>
                    <w:r w:rsidRPr="002A0B0F">
                      <w:rPr>
                        <w:sz w:val="15"/>
                        <w:szCs w:val="15"/>
                      </w:rPr>
                      <w:t>业合并增加</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rFonts w:hint="eastAsia"/>
                  <w:sz w:val="15"/>
                  <w:szCs w:val="15"/>
                </w:rPr>
                <w:alias w:val="无形资产账面原值增加项目名称"/>
                <w:tag w:val="_GBC_23146e7638324faaa7da0b428a22d186"/>
                <w:id w:val="573331600"/>
                <w:lock w:val="sdtLocked"/>
              </w:sdtPr>
              <w:sdtContent>
                <w:tc>
                  <w:tcPr>
                    <w:tcW w:w="1123" w:type="pct"/>
                    <w:shd w:val="clear" w:color="auto" w:fill="auto"/>
                  </w:tcPr>
                  <w:p w:rsidR="004D1678" w:rsidRPr="002A0B0F" w:rsidRDefault="004D1678" w:rsidP="002A0B0F">
                    <w:pPr>
                      <w:ind w:firstLineChars="300" w:firstLine="450"/>
                      <w:rPr>
                        <w:sz w:val="15"/>
                        <w:szCs w:val="15"/>
                      </w:rPr>
                    </w:pPr>
                    <w:r w:rsidRPr="002A0B0F">
                      <w:rPr>
                        <w:sz w:val="15"/>
                        <w:szCs w:val="15"/>
                      </w:rPr>
                      <w:t>3</w:t>
                    </w:r>
                    <w:r w:rsidRPr="002A0B0F">
                      <w:rPr>
                        <w:rFonts w:hint="eastAsia"/>
                        <w:sz w:val="15"/>
                        <w:szCs w:val="15"/>
                      </w:rPr>
                      <w:t>4)</w:t>
                    </w:r>
                    <w:r w:rsidRPr="002A0B0F">
                      <w:rPr>
                        <w:rFonts w:ascii="Arial Narrow" w:hAnsi="Arial Narrow" w:cs="Arial"/>
                        <w:sz w:val="15"/>
                        <w:szCs w:val="15"/>
                      </w:rPr>
                      <w:t xml:space="preserve"> </w:t>
                    </w:r>
                    <w:r w:rsidRPr="002A0B0F">
                      <w:rPr>
                        <w:rFonts w:ascii="Arial Narrow" w:hAnsi="Arial Narrow" w:cs="Arial"/>
                        <w:sz w:val="15"/>
                        <w:szCs w:val="15"/>
                      </w:rPr>
                      <w:t>在建工程转入</w:t>
                    </w:r>
                  </w:p>
                </w:tc>
              </w:sdtContent>
            </w:sdt>
            <w:sdt>
              <w:sdtPr>
                <w:rPr>
                  <w:rFonts w:hint="eastAsia"/>
                  <w:sz w:val="15"/>
                  <w:szCs w:val="15"/>
                </w:rPr>
                <w:alias w:val="无形资产土地使用权账面原值增加项目金额"/>
                <w:tag w:val="_GBC_68b1c1634d8b430b8d2430ed0a1d6a19"/>
                <w:id w:val="573331601"/>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账面原值增加项目金额"/>
                <w:tag w:val="_GBC_b5f009ab3fd1422a997d83f901d96e2e"/>
                <w:id w:val="573331602"/>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账面原值增加项目金额"/>
                <w:tag w:val="_GBC_993f412620f445e88bd61968f7459ec9"/>
                <w:id w:val="573331603"/>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增加项目金额"/>
                <w:tag w:val="_GBC_0c66eaa614d14da0b0b87a56942737ed"/>
                <w:id w:val="573331604"/>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增加项目金额"/>
                <w:tag w:val="_GBC_0c66eaa614d14da0b0b87a56942737ed"/>
                <w:id w:val="573331605"/>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账面原值增加项目金额"/>
                <w:tag w:val="_GBC_0c66eaa614d14da0b0b87a56942737ed"/>
                <w:id w:val="573331606"/>
                <w:lock w:val="sdtLocked"/>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1,580,000.00</w:t>
                    </w:r>
                  </w:p>
                </w:tc>
              </w:sdtContent>
            </w:sdt>
            <w:sdt>
              <w:sdtPr>
                <w:rPr>
                  <w:rFonts w:hint="eastAsia"/>
                  <w:sz w:val="15"/>
                  <w:szCs w:val="15"/>
                </w:rPr>
                <w:alias w:val="无形资产账面原值增加项目合计金额"/>
                <w:tag w:val="_GBC_29ad01d7f03a4139909a42289d945b78"/>
                <w:id w:val="573331607"/>
                <w:lock w:val="sdtLocked"/>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1,580,000.00</w:t>
                    </w:r>
                  </w:p>
                </w:tc>
              </w:sdtContent>
            </w:sdt>
          </w:tr>
          <w:tr w:rsidR="004D1678" w:rsidRPr="002A0B0F" w:rsidTr="00FF3A75">
            <w:trPr>
              <w:trHeight w:val="284"/>
            </w:trPr>
            <w:sdt>
              <w:sdtPr>
                <w:rPr>
                  <w:rFonts w:hint="eastAsia"/>
                  <w:sz w:val="15"/>
                  <w:szCs w:val="15"/>
                </w:rPr>
                <w:alias w:val="无形资产账面原值增加项目名称"/>
                <w:tag w:val="_GBC_23146e7638324faaa7da0b428a22d186"/>
                <w:id w:val="573331608"/>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账面原值增加项目金额"/>
                <w:tag w:val="_GBC_68b1c1634d8b430b8d2430ed0a1d6a19"/>
                <w:id w:val="573331609"/>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账面原值增加项目金额"/>
                <w:tag w:val="_GBC_b5f009ab3fd1422a997d83f901d96e2e"/>
                <w:id w:val="573331610"/>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账面原值增加项目金额"/>
                <w:tag w:val="_GBC_993f412620f445e88bd61968f7459ec9"/>
                <w:id w:val="573331611"/>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增加项目金额"/>
                <w:tag w:val="_GBC_0c66eaa614d14da0b0b87a56942737ed"/>
                <w:id w:val="573331612"/>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增加项目金额"/>
                <w:tag w:val="_GBC_0c66eaa614d14da0b0b87a56942737ed"/>
                <w:id w:val="573331613"/>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账面原值增加项目金额"/>
                <w:tag w:val="_GBC_0c66eaa614d14da0b0b87a56942737ed"/>
                <w:id w:val="573331614"/>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账面原值增加项目合计金额"/>
                <w:tag w:val="_GBC_29ad01d7f03a4139909a42289d945b78"/>
                <w:id w:val="573331615"/>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sz w:val="15"/>
                  <w:szCs w:val="15"/>
                </w:rPr>
                <w:tag w:val="_PLD_e2ff397d9d9a4a48baa098333a2effda"/>
                <w:id w:val="573331616"/>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 xml:space="preserve">    3.本期减少</w:t>
                    </w:r>
                    <w:r w:rsidRPr="002A0B0F">
                      <w:rPr>
                        <w:rFonts w:hint="eastAsia"/>
                        <w:sz w:val="15"/>
                        <w:szCs w:val="15"/>
                      </w:rPr>
                      <w:t>金额</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sz w:val="15"/>
                  <w:szCs w:val="15"/>
                </w:rPr>
                <w:tag w:val="_PLD_01039cac859c46279f030f4ef8891ef8"/>
                <w:id w:val="573331617"/>
                <w:lock w:val="sdtLocked"/>
              </w:sdtPr>
              <w:sdtContent>
                <w:tc>
                  <w:tcPr>
                    <w:tcW w:w="1123" w:type="pct"/>
                    <w:shd w:val="clear" w:color="auto" w:fill="auto"/>
                    <w:vAlign w:val="center"/>
                  </w:tcPr>
                  <w:p w:rsidR="004D1678" w:rsidRPr="002A0B0F" w:rsidRDefault="004D1678" w:rsidP="002A0B0F">
                    <w:pPr>
                      <w:ind w:firstLineChars="300" w:firstLine="450"/>
                      <w:rPr>
                        <w:sz w:val="15"/>
                        <w:szCs w:val="15"/>
                      </w:rPr>
                    </w:pPr>
                    <w:r w:rsidRPr="002A0B0F">
                      <w:rPr>
                        <w:sz w:val="15"/>
                        <w:szCs w:val="15"/>
                      </w:rPr>
                      <w:t>(</w:t>
                    </w:r>
                    <w:r w:rsidRPr="002A0B0F">
                      <w:rPr>
                        <w:rFonts w:hint="eastAsia"/>
                        <w:sz w:val="15"/>
                        <w:szCs w:val="15"/>
                      </w:rPr>
                      <w:t>1</w:t>
                    </w:r>
                    <w:r w:rsidRPr="002A0B0F">
                      <w:rPr>
                        <w:sz w:val="15"/>
                        <w:szCs w:val="15"/>
                      </w:rPr>
                      <w:t>)</w:t>
                    </w:r>
                    <w:r w:rsidRPr="002A0B0F">
                      <w:rPr>
                        <w:rFonts w:hint="eastAsia"/>
                        <w:sz w:val="15"/>
                        <w:szCs w:val="15"/>
                      </w:rPr>
                      <w:t>处置</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rFonts w:hint="eastAsia"/>
                  <w:sz w:val="15"/>
                  <w:szCs w:val="15"/>
                </w:rPr>
                <w:alias w:val="无形资产账面原值减少项目名称"/>
                <w:tag w:val="_GBC_75be63f1efb54632be12885a949e8472"/>
                <w:id w:val="573331618"/>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账面原值减少项目金额"/>
                <w:tag w:val="_GBC_5791b9cc56d34ed3a6b1bb5619046fd4"/>
                <w:id w:val="573331619"/>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账面原值减少项目金额"/>
                <w:tag w:val="_GBC_a187b12be46c4986a6845dc33026b70e"/>
                <w:id w:val="573331620"/>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账面原值减少项目金额"/>
                <w:tag w:val="_GBC_3d6177bde73241c09725cc86b9009958"/>
                <w:id w:val="573331621"/>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减少项目金额"/>
                <w:tag w:val="_GBC_6bbb19b31f594798a9421218462f8883"/>
                <w:id w:val="573331622"/>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减少项目金额"/>
                <w:tag w:val="_GBC_6bbb19b31f594798a9421218462f8883"/>
                <w:id w:val="573331623"/>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账面原值减少项目金额"/>
                <w:tag w:val="_GBC_6bbb19b31f594798a9421218462f8883"/>
                <w:id w:val="573331624"/>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账面原值减少项目合计金额"/>
                <w:tag w:val="_GBC_333bceb4bfb942ca90170e359bb81b89"/>
                <w:id w:val="573331625"/>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rFonts w:hint="eastAsia"/>
                  <w:sz w:val="15"/>
                  <w:szCs w:val="15"/>
                </w:rPr>
                <w:alias w:val="无形资产账面原值减少项目名称"/>
                <w:tag w:val="_GBC_75be63f1efb54632be12885a949e8472"/>
                <w:id w:val="573331626"/>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账面原值减少项目金额"/>
                <w:tag w:val="_GBC_5791b9cc56d34ed3a6b1bb5619046fd4"/>
                <w:id w:val="573331627"/>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账面原值减少项目金额"/>
                <w:tag w:val="_GBC_a187b12be46c4986a6845dc33026b70e"/>
                <w:id w:val="573331628"/>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账面原值减少项目金额"/>
                <w:tag w:val="_GBC_3d6177bde73241c09725cc86b9009958"/>
                <w:id w:val="573331629"/>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减少项目金额"/>
                <w:tag w:val="_GBC_6bbb19b31f594798a9421218462f8883"/>
                <w:id w:val="573331630"/>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账面原值减少项目金额"/>
                <w:tag w:val="_GBC_6bbb19b31f594798a9421218462f8883"/>
                <w:id w:val="573331631"/>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账面原值减少项目金额"/>
                <w:tag w:val="_GBC_6bbb19b31f594798a9421218462f8883"/>
                <w:id w:val="573331632"/>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账面原值减少项目合计金额"/>
                <w:tag w:val="_GBC_333bceb4bfb942ca90170e359bb81b89"/>
                <w:id w:val="573331633"/>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sz w:val="15"/>
                  <w:szCs w:val="15"/>
                </w:rPr>
                <w:tag w:val="_PLD_4f7e6faa1a2a40ff9644db9d2bcd8070"/>
                <w:id w:val="573331634"/>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 xml:space="preserve">   4.期末余额</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319,589,202.11</w:t>
                </w:r>
              </w:p>
            </w:tc>
            <w:tc>
              <w:tcPr>
                <w:tcW w:w="781" w:type="pct"/>
                <w:shd w:val="clear" w:color="auto" w:fill="auto"/>
              </w:tcPr>
              <w:p w:rsidR="004D1678" w:rsidRPr="002A0B0F" w:rsidRDefault="004D1678" w:rsidP="00FF3A75">
                <w:pPr>
                  <w:jc w:val="right"/>
                  <w:rPr>
                    <w:sz w:val="15"/>
                    <w:szCs w:val="15"/>
                  </w:rPr>
                </w:pPr>
                <w:r w:rsidRPr="002A0B0F">
                  <w:rPr>
                    <w:sz w:val="15"/>
                    <w:szCs w:val="15"/>
                  </w:rPr>
                  <w:t>212,253,730.16</w:t>
                </w:r>
              </w:p>
            </w:tc>
            <w:tc>
              <w:tcPr>
                <w:tcW w:w="757" w:type="pct"/>
                <w:shd w:val="clear" w:color="auto" w:fill="auto"/>
              </w:tcPr>
              <w:p w:rsidR="004D1678" w:rsidRPr="002A0B0F" w:rsidRDefault="004D1678" w:rsidP="00FF3A75">
                <w:pPr>
                  <w:jc w:val="right"/>
                  <w:rPr>
                    <w:sz w:val="15"/>
                    <w:szCs w:val="15"/>
                  </w:rPr>
                </w:pPr>
                <w:r w:rsidRPr="002A0B0F">
                  <w:rPr>
                    <w:sz w:val="15"/>
                    <w:szCs w:val="15"/>
                  </w:rPr>
                  <w:t>13,271,406.58</w:t>
                </w:r>
              </w:p>
            </w:tc>
            <w:tc>
              <w:tcPr>
                <w:tcW w:w="214" w:type="pct"/>
                <w:shd w:val="clear" w:color="auto" w:fill="auto"/>
              </w:tcPr>
              <w:p w:rsidR="004D1678" w:rsidRPr="002A0B0F" w:rsidRDefault="004D1678" w:rsidP="00FF3A75">
                <w:pPr>
                  <w:jc w:val="right"/>
                  <w:rPr>
                    <w:sz w:val="15"/>
                    <w:szCs w:val="15"/>
                  </w:rPr>
                </w:pPr>
                <w:r w:rsidRPr="002A0B0F">
                  <w:rPr>
                    <w:sz w:val="15"/>
                    <w:szCs w:val="15"/>
                  </w:rPr>
                  <w:t>53,908.89</w:t>
                </w:r>
              </w:p>
            </w:tc>
            <w:tc>
              <w:tcPr>
                <w:tcW w:w="214" w:type="pct"/>
                <w:shd w:val="clear" w:color="auto" w:fill="auto"/>
              </w:tcPr>
              <w:p w:rsidR="004D1678" w:rsidRPr="002A0B0F" w:rsidRDefault="004D1678" w:rsidP="00FF3A75">
                <w:pPr>
                  <w:jc w:val="right"/>
                  <w:rPr>
                    <w:sz w:val="15"/>
                    <w:szCs w:val="15"/>
                  </w:rPr>
                </w:pPr>
                <w:r w:rsidRPr="002A0B0F">
                  <w:rPr>
                    <w:sz w:val="15"/>
                    <w:szCs w:val="15"/>
                  </w:rPr>
                  <w:t>2,569,800.00</w:t>
                </w:r>
              </w:p>
            </w:tc>
            <w:tc>
              <w:tcPr>
                <w:tcW w:w="214" w:type="pct"/>
                <w:shd w:val="clear" w:color="auto" w:fill="auto"/>
              </w:tcPr>
              <w:p w:rsidR="004D1678" w:rsidRPr="002A0B0F" w:rsidRDefault="004D1678" w:rsidP="00FF3A75">
                <w:pPr>
                  <w:jc w:val="right"/>
                  <w:rPr>
                    <w:sz w:val="15"/>
                    <w:szCs w:val="15"/>
                  </w:rPr>
                </w:pPr>
                <w:r w:rsidRPr="002A0B0F">
                  <w:rPr>
                    <w:sz w:val="15"/>
                    <w:szCs w:val="15"/>
                  </w:rPr>
                  <w:t>34,579,531.87</w:t>
                </w:r>
              </w:p>
            </w:tc>
            <w:tc>
              <w:tcPr>
                <w:tcW w:w="906" w:type="pct"/>
                <w:shd w:val="clear" w:color="auto" w:fill="auto"/>
              </w:tcPr>
              <w:p w:rsidR="004D1678" w:rsidRPr="002A0B0F" w:rsidRDefault="004D1678" w:rsidP="00FF3A75">
                <w:pPr>
                  <w:jc w:val="right"/>
                  <w:rPr>
                    <w:sz w:val="15"/>
                    <w:szCs w:val="15"/>
                  </w:rPr>
                </w:pPr>
                <w:r w:rsidRPr="002A0B0F">
                  <w:rPr>
                    <w:sz w:val="15"/>
                    <w:szCs w:val="15"/>
                  </w:rPr>
                  <w:t>582,317,579.61</w:t>
                </w:r>
              </w:p>
            </w:tc>
          </w:tr>
          <w:tr w:rsidR="004D1678" w:rsidRPr="002A0B0F" w:rsidTr="00FF3A75">
            <w:trPr>
              <w:trHeight w:val="284"/>
            </w:trPr>
            <w:sdt>
              <w:sdtPr>
                <w:rPr>
                  <w:sz w:val="15"/>
                  <w:szCs w:val="15"/>
                </w:rPr>
                <w:tag w:val="_PLD_3d92ef615d3b41e5abb58e018e2db72b"/>
                <w:id w:val="573331635"/>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二、累计</w:t>
                    </w:r>
                    <w:r w:rsidRPr="002A0B0F">
                      <w:rPr>
                        <w:rFonts w:hint="eastAsia"/>
                        <w:sz w:val="15"/>
                        <w:szCs w:val="15"/>
                      </w:rPr>
                      <w:t>摊销</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r w:rsidRPr="002A0B0F">
                  <w:rPr>
                    <w:sz w:val="15"/>
                    <w:szCs w:val="15"/>
                  </w:rPr>
                  <w:t> </w:t>
                </w:r>
              </w:p>
            </w:tc>
            <w:tc>
              <w:tcPr>
                <w:tcW w:w="906" w:type="pct"/>
                <w:shd w:val="clear" w:color="auto" w:fill="auto"/>
              </w:tcPr>
              <w:p w:rsidR="004D1678" w:rsidRPr="002A0B0F" w:rsidRDefault="004D1678" w:rsidP="00FF3A75">
                <w:pPr>
                  <w:jc w:val="right"/>
                  <w:rPr>
                    <w:sz w:val="15"/>
                    <w:szCs w:val="15"/>
                  </w:rPr>
                </w:pPr>
                <w:r w:rsidRPr="002A0B0F">
                  <w:rPr>
                    <w:sz w:val="15"/>
                    <w:szCs w:val="15"/>
                  </w:rPr>
                  <w:t> </w:t>
                </w:r>
              </w:p>
            </w:tc>
          </w:tr>
          <w:tr w:rsidR="004D1678" w:rsidRPr="002A0B0F" w:rsidTr="00FF3A75">
            <w:trPr>
              <w:trHeight w:val="284"/>
            </w:trPr>
            <w:sdt>
              <w:sdtPr>
                <w:rPr>
                  <w:sz w:val="15"/>
                  <w:szCs w:val="15"/>
                </w:rPr>
                <w:tag w:val="_PLD_193e5febfa90446ca630ebb42ca96e06"/>
                <w:id w:val="573331636"/>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rFonts w:hint="eastAsia"/>
                        <w:sz w:val="15"/>
                        <w:szCs w:val="15"/>
                      </w:rPr>
                      <w:t>1.期</w:t>
                    </w:r>
                    <w:r w:rsidRPr="002A0B0F">
                      <w:rPr>
                        <w:sz w:val="15"/>
                        <w:szCs w:val="15"/>
                      </w:rPr>
                      <w:t>初余额</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64,181,636.50</w:t>
                </w:r>
              </w:p>
            </w:tc>
            <w:tc>
              <w:tcPr>
                <w:tcW w:w="781" w:type="pct"/>
                <w:shd w:val="clear" w:color="auto" w:fill="auto"/>
              </w:tcPr>
              <w:p w:rsidR="004D1678" w:rsidRPr="002A0B0F" w:rsidRDefault="004D1678" w:rsidP="00FF3A75">
                <w:pPr>
                  <w:jc w:val="right"/>
                  <w:rPr>
                    <w:sz w:val="15"/>
                    <w:szCs w:val="15"/>
                  </w:rPr>
                </w:pPr>
                <w:r w:rsidRPr="002A0B0F">
                  <w:rPr>
                    <w:sz w:val="15"/>
                    <w:szCs w:val="15"/>
                  </w:rPr>
                  <w:t>118,322,711.54</w:t>
                </w:r>
              </w:p>
            </w:tc>
            <w:tc>
              <w:tcPr>
                <w:tcW w:w="757" w:type="pct"/>
                <w:shd w:val="clear" w:color="auto" w:fill="auto"/>
              </w:tcPr>
              <w:p w:rsidR="004D1678" w:rsidRPr="002A0B0F" w:rsidRDefault="004D1678" w:rsidP="00FF3A75">
                <w:pPr>
                  <w:jc w:val="right"/>
                  <w:rPr>
                    <w:sz w:val="15"/>
                    <w:szCs w:val="15"/>
                  </w:rPr>
                </w:pPr>
                <w:r w:rsidRPr="002A0B0F">
                  <w:rPr>
                    <w:sz w:val="15"/>
                    <w:szCs w:val="15"/>
                  </w:rPr>
                  <w:t>3,002,856.65</w:t>
                </w:r>
              </w:p>
            </w:tc>
            <w:tc>
              <w:tcPr>
                <w:tcW w:w="214" w:type="pct"/>
                <w:shd w:val="clear" w:color="auto" w:fill="auto"/>
              </w:tcPr>
              <w:p w:rsidR="004D1678" w:rsidRPr="002A0B0F" w:rsidRDefault="004D1678" w:rsidP="00FF3A75">
                <w:pPr>
                  <w:jc w:val="right"/>
                  <w:rPr>
                    <w:sz w:val="15"/>
                    <w:szCs w:val="15"/>
                  </w:rPr>
                </w:pPr>
                <w:r w:rsidRPr="002A0B0F">
                  <w:rPr>
                    <w:sz w:val="15"/>
                    <w:szCs w:val="15"/>
                  </w:rPr>
                  <w:t>23,036.69</w:t>
                </w:r>
              </w:p>
            </w:tc>
            <w:tc>
              <w:tcPr>
                <w:tcW w:w="214" w:type="pct"/>
                <w:shd w:val="clear" w:color="auto" w:fill="auto"/>
              </w:tcPr>
              <w:p w:rsidR="004D1678" w:rsidRPr="002A0B0F" w:rsidRDefault="004D1678" w:rsidP="00FF3A75">
                <w:pPr>
                  <w:jc w:val="right"/>
                  <w:rPr>
                    <w:sz w:val="15"/>
                    <w:szCs w:val="15"/>
                  </w:rPr>
                </w:pPr>
                <w:r w:rsidRPr="002A0B0F">
                  <w:rPr>
                    <w:sz w:val="15"/>
                    <w:szCs w:val="15"/>
                  </w:rPr>
                  <w:t>1,777,445.00</w:t>
                </w:r>
              </w:p>
            </w:tc>
            <w:tc>
              <w:tcPr>
                <w:tcW w:w="214" w:type="pct"/>
                <w:shd w:val="clear" w:color="auto" w:fill="auto"/>
              </w:tcPr>
              <w:p w:rsidR="004D1678" w:rsidRPr="002A0B0F" w:rsidRDefault="004D1678" w:rsidP="00FF3A75">
                <w:pPr>
                  <w:jc w:val="right"/>
                  <w:rPr>
                    <w:sz w:val="15"/>
                    <w:szCs w:val="15"/>
                  </w:rPr>
                </w:pPr>
                <w:r w:rsidRPr="002A0B0F">
                  <w:rPr>
                    <w:sz w:val="15"/>
                    <w:szCs w:val="15"/>
                  </w:rPr>
                  <w:t>19,205,068.90</w:t>
                </w:r>
              </w:p>
            </w:tc>
            <w:tc>
              <w:tcPr>
                <w:tcW w:w="906" w:type="pct"/>
                <w:shd w:val="clear" w:color="auto" w:fill="auto"/>
              </w:tcPr>
              <w:p w:rsidR="004D1678" w:rsidRPr="002A0B0F" w:rsidRDefault="004D1678" w:rsidP="00FF3A75">
                <w:pPr>
                  <w:jc w:val="right"/>
                  <w:rPr>
                    <w:sz w:val="15"/>
                    <w:szCs w:val="15"/>
                  </w:rPr>
                </w:pPr>
                <w:r w:rsidRPr="002A0B0F">
                  <w:rPr>
                    <w:sz w:val="15"/>
                    <w:szCs w:val="15"/>
                  </w:rPr>
                  <w:t>206,512,755.28</w:t>
                </w:r>
              </w:p>
            </w:tc>
          </w:tr>
          <w:tr w:rsidR="004D1678" w:rsidRPr="002A0B0F" w:rsidTr="00FF3A75">
            <w:trPr>
              <w:trHeight w:val="284"/>
            </w:trPr>
            <w:sdt>
              <w:sdtPr>
                <w:rPr>
                  <w:sz w:val="15"/>
                  <w:szCs w:val="15"/>
                </w:rPr>
                <w:tag w:val="_PLD_1002de94b721483c99b3b05a42a37601"/>
                <w:id w:val="573331637"/>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sz w:val="15"/>
                        <w:szCs w:val="15"/>
                      </w:rPr>
                      <w:t>2.本期增加</w:t>
                    </w:r>
                    <w:r w:rsidRPr="002A0B0F">
                      <w:rPr>
                        <w:rFonts w:hint="eastAsia"/>
                        <w:sz w:val="15"/>
                        <w:szCs w:val="15"/>
                      </w:rPr>
                      <w:t>金额</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3,489,933.85</w:t>
                </w:r>
              </w:p>
            </w:tc>
            <w:tc>
              <w:tcPr>
                <w:tcW w:w="781" w:type="pct"/>
                <w:shd w:val="clear" w:color="auto" w:fill="auto"/>
              </w:tcPr>
              <w:p w:rsidR="004D1678" w:rsidRPr="002A0B0F" w:rsidRDefault="004D1678" w:rsidP="00FF3A75">
                <w:pPr>
                  <w:jc w:val="right"/>
                  <w:rPr>
                    <w:sz w:val="15"/>
                    <w:szCs w:val="15"/>
                  </w:rPr>
                </w:pPr>
                <w:r w:rsidRPr="002A0B0F">
                  <w:rPr>
                    <w:sz w:val="15"/>
                    <w:szCs w:val="15"/>
                  </w:rPr>
                  <w:t>8,879,813.17</w:t>
                </w:r>
              </w:p>
            </w:tc>
            <w:tc>
              <w:tcPr>
                <w:tcW w:w="757" w:type="pct"/>
                <w:shd w:val="clear" w:color="auto" w:fill="auto"/>
              </w:tcPr>
              <w:p w:rsidR="004D1678" w:rsidRPr="002A0B0F" w:rsidRDefault="004D1678" w:rsidP="00FF3A75">
                <w:pPr>
                  <w:jc w:val="right"/>
                  <w:rPr>
                    <w:sz w:val="15"/>
                    <w:szCs w:val="15"/>
                  </w:rPr>
                </w:pPr>
                <w:r w:rsidRPr="002A0B0F">
                  <w:rPr>
                    <w:sz w:val="15"/>
                    <w:szCs w:val="15"/>
                  </w:rPr>
                  <w:t>892,879.42</w:t>
                </w:r>
              </w:p>
            </w:tc>
            <w:tc>
              <w:tcPr>
                <w:tcW w:w="214" w:type="pct"/>
                <w:shd w:val="clear" w:color="auto" w:fill="auto"/>
              </w:tcPr>
              <w:p w:rsidR="004D1678" w:rsidRPr="002A0B0F" w:rsidRDefault="004D1678" w:rsidP="00FF3A75">
                <w:pPr>
                  <w:jc w:val="right"/>
                  <w:rPr>
                    <w:sz w:val="15"/>
                    <w:szCs w:val="15"/>
                  </w:rPr>
                </w:pPr>
                <w:r w:rsidRPr="002A0B0F">
                  <w:rPr>
                    <w:sz w:val="15"/>
                    <w:szCs w:val="15"/>
                  </w:rPr>
                  <w:t>2,695.38</w:t>
                </w:r>
              </w:p>
            </w:tc>
            <w:tc>
              <w:tcPr>
                <w:tcW w:w="214" w:type="pct"/>
                <w:shd w:val="clear" w:color="auto" w:fill="auto"/>
              </w:tcPr>
              <w:p w:rsidR="004D1678" w:rsidRPr="002A0B0F" w:rsidRDefault="004D1678" w:rsidP="00FF3A75">
                <w:pPr>
                  <w:jc w:val="right"/>
                  <w:rPr>
                    <w:sz w:val="15"/>
                    <w:szCs w:val="15"/>
                  </w:rPr>
                </w:pPr>
                <w:r w:rsidRPr="002A0B0F">
                  <w:rPr>
                    <w:sz w:val="15"/>
                    <w:szCs w:val="15"/>
                  </w:rPr>
                  <w:t>128,490.00</w:t>
                </w:r>
              </w:p>
            </w:tc>
            <w:tc>
              <w:tcPr>
                <w:tcW w:w="214" w:type="pct"/>
                <w:shd w:val="clear" w:color="auto" w:fill="auto"/>
              </w:tcPr>
              <w:p w:rsidR="004D1678" w:rsidRPr="002A0B0F" w:rsidRDefault="004D1678" w:rsidP="00FF3A75">
                <w:pPr>
                  <w:jc w:val="right"/>
                  <w:rPr>
                    <w:sz w:val="15"/>
                    <w:szCs w:val="15"/>
                  </w:rPr>
                </w:pPr>
                <w:r w:rsidRPr="002A0B0F">
                  <w:rPr>
                    <w:sz w:val="15"/>
                    <w:szCs w:val="15"/>
                  </w:rPr>
                  <w:t>2,539,970.04</w:t>
                </w:r>
              </w:p>
            </w:tc>
            <w:tc>
              <w:tcPr>
                <w:tcW w:w="906" w:type="pct"/>
                <w:shd w:val="clear" w:color="auto" w:fill="auto"/>
              </w:tcPr>
              <w:p w:rsidR="004D1678" w:rsidRPr="002A0B0F" w:rsidRDefault="004D1678" w:rsidP="00FF3A75">
                <w:pPr>
                  <w:jc w:val="right"/>
                  <w:rPr>
                    <w:sz w:val="15"/>
                    <w:szCs w:val="15"/>
                  </w:rPr>
                </w:pPr>
                <w:r w:rsidRPr="002A0B0F">
                  <w:rPr>
                    <w:sz w:val="15"/>
                    <w:szCs w:val="15"/>
                  </w:rPr>
                  <w:t>15,933,781.86</w:t>
                </w:r>
              </w:p>
            </w:tc>
          </w:tr>
          <w:tr w:rsidR="004D1678" w:rsidRPr="002A0B0F" w:rsidTr="00FF3A75">
            <w:trPr>
              <w:trHeight w:val="284"/>
            </w:trPr>
            <w:sdt>
              <w:sdtPr>
                <w:rPr>
                  <w:sz w:val="15"/>
                  <w:szCs w:val="15"/>
                </w:rPr>
                <w:tag w:val="_PLD_8a3c7c560c054537b4caae539fe46c59"/>
                <w:id w:val="573331638"/>
                <w:lock w:val="sdtLocked"/>
              </w:sdtPr>
              <w:sdtContent>
                <w:tc>
                  <w:tcPr>
                    <w:tcW w:w="1123" w:type="pct"/>
                    <w:shd w:val="clear" w:color="auto" w:fill="auto"/>
                    <w:vAlign w:val="center"/>
                  </w:tcPr>
                  <w:p w:rsidR="004D1678" w:rsidRPr="002A0B0F" w:rsidRDefault="004D1678" w:rsidP="002A0B0F">
                    <w:pPr>
                      <w:ind w:firstLineChars="300" w:firstLine="450"/>
                      <w:rPr>
                        <w:sz w:val="15"/>
                        <w:szCs w:val="15"/>
                      </w:rPr>
                    </w:pPr>
                    <w:r w:rsidRPr="002A0B0F">
                      <w:rPr>
                        <w:rFonts w:hint="eastAsia"/>
                        <w:sz w:val="15"/>
                        <w:szCs w:val="15"/>
                      </w:rPr>
                      <w:t>（1）</w:t>
                    </w:r>
                    <w:r w:rsidRPr="002A0B0F">
                      <w:rPr>
                        <w:sz w:val="15"/>
                        <w:szCs w:val="15"/>
                      </w:rPr>
                      <w:t>计提</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3,489,933.85</w:t>
                </w:r>
              </w:p>
            </w:tc>
            <w:tc>
              <w:tcPr>
                <w:tcW w:w="781" w:type="pct"/>
                <w:shd w:val="clear" w:color="auto" w:fill="auto"/>
              </w:tcPr>
              <w:p w:rsidR="004D1678" w:rsidRPr="002A0B0F" w:rsidRDefault="004D1678" w:rsidP="00FF3A75">
                <w:pPr>
                  <w:jc w:val="right"/>
                  <w:rPr>
                    <w:sz w:val="15"/>
                    <w:szCs w:val="15"/>
                  </w:rPr>
                </w:pPr>
                <w:r w:rsidRPr="002A0B0F">
                  <w:rPr>
                    <w:sz w:val="15"/>
                    <w:szCs w:val="15"/>
                  </w:rPr>
                  <w:t>8,879,813.17</w:t>
                </w:r>
              </w:p>
            </w:tc>
            <w:tc>
              <w:tcPr>
                <w:tcW w:w="757" w:type="pct"/>
                <w:shd w:val="clear" w:color="auto" w:fill="auto"/>
              </w:tcPr>
              <w:p w:rsidR="004D1678" w:rsidRPr="002A0B0F" w:rsidRDefault="004D1678" w:rsidP="00FF3A75">
                <w:pPr>
                  <w:jc w:val="right"/>
                  <w:rPr>
                    <w:sz w:val="15"/>
                    <w:szCs w:val="15"/>
                  </w:rPr>
                </w:pPr>
                <w:r w:rsidRPr="002A0B0F">
                  <w:rPr>
                    <w:sz w:val="15"/>
                    <w:szCs w:val="15"/>
                  </w:rPr>
                  <w:t>892,879.42</w:t>
                </w:r>
              </w:p>
            </w:tc>
            <w:tc>
              <w:tcPr>
                <w:tcW w:w="214" w:type="pct"/>
                <w:shd w:val="clear" w:color="auto" w:fill="auto"/>
              </w:tcPr>
              <w:p w:rsidR="004D1678" w:rsidRPr="002A0B0F" w:rsidRDefault="004D1678" w:rsidP="00FF3A75">
                <w:pPr>
                  <w:jc w:val="right"/>
                  <w:rPr>
                    <w:sz w:val="15"/>
                    <w:szCs w:val="15"/>
                  </w:rPr>
                </w:pPr>
                <w:r w:rsidRPr="002A0B0F">
                  <w:rPr>
                    <w:sz w:val="15"/>
                    <w:szCs w:val="15"/>
                  </w:rPr>
                  <w:t>2,695.38</w:t>
                </w:r>
              </w:p>
            </w:tc>
            <w:tc>
              <w:tcPr>
                <w:tcW w:w="214" w:type="pct"/>
                <w:shd w:val="clear" w:color="auto" w:fill="auto"/>
              </w:tcPr>
              <w:p w:rsidR="004D1678" w:rsidRPr="002A0B0F" w:rsidRDefault="004D1678" w:rsidP="00FF3A75">
                <w:pPr>
                  <w:jc w:val="right"/>
                  <w:rPr>
                    <w:sz w:val="15"/>
                    <w:szCs w:val="15"/>
                  </w:rPr>
                </w:pPr>
                <w:r w:rsidRPr="002A0B0F">
                  <w:rPr>
                    <w:sz w:val="15"/>
                    <w:szCs w:val="15"/>
                  </w:rPr>
                  <w:t>128,490.00</w:t>
                </w:r>
              </w:p>
            </w:tc>
            <w:tc>
              <w:tcPr>
                <w:tcW w:w="214" w:type="pct"/>
                <w:shd w:val="clear" w:color="auto" w:fill="auto"/>
              </w:tcPr>
              <w:p w:rsidR="004D1678" w:rsidRPr="002A0B0F" w:rsidRDefault="004D1678" w:rsidP="00FF3A75">
                <w:pPr>
                  <w:jc w:val="right"/>
                  <w:rPr>
                    <w:sz w:val="15"/>
                    <w:szCs w:val="15"/>
                  </w:rPr>
                </w:pPr>
                <w:r w:rsidRPr="002A0B0F">
                  <w:rPr>
                    <w:sz w:val="15"/>
                    <w:szCs w:val="15"/>
                  </w:rPr>
                  <w:t>2,539,970.04</w:t>
                </w:r>
              </w:p>
            </w:tc>
            <w:tc>
              <w:tcPr>
                <w:tcW w:w="906" w:type="pct"/>
                <w:shd w:val="clear" w:color="auto" w:fill="auto"/>
              </w:tcPr>
              <w:p w:rsidR="004D1678" w:rsidRPr="002A0B0F" w:rsidRDefault="004D1678" w:rsidP="00FF3A75">
                <w:pPr>
                  <w:jc w:val="right"/>
                  <w:rPr>
                    <w:sz w:val="15"/>
                    <w:szCs w:val="15"/>
                  </w:rPr>
                </w:pPr>
                <w:r w:rsidRPr="002A0B0F">
                  <w:rPr>
                    <w:sz w:val="15"/>
                    <w:szCs w:val="15"/>
                  </w:rPr>
                  <w:t>15,933,781.86</w:t>
                </w:r>
              </w:p>
            </w:tc>
          </w:tr>
          <w:tr w:rsidR="004D1678" w:rsidRPr="002A0B0F" w:rsidTr="00FF3A75">
            <w:trPr>
              <w:trHeight w:val="284"/>
            </w:trPr>
            <w:sdt>
              <w:sdtPr>
                <w:rPr>
                  <w:rFonts w:hint="eastAsia"/>
                  <w:sz w:val="15"/>
                  <w:szCs w:val="15"/>
                </w:rPr>
                <w:alias w:val="无形资产累计摊销增加项目名称"/>
                <w:tag w:val="_GBC_4c50300c8d7948e29642049bd51cde3e"/>
                <w:id w:val="573331639"/>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累计摊销增加项目金额"/>
                <w:tag w:val="_GBC_6f3b78a39f1f45348d4b4dcd0d2b0569"/>
                <w:id w:val="573331640"/>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技术累计摊销增加项目金额"/>
                <w:tag w:val="_GBC_5324450a41a94517b586eb91c729ea6d"/>
                <w:id w:val="573331641"/>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累计摊销增加项目金额"/>
                <w:tag w:val="_GBC_4a761a5ccfea4b0dac40e38b69d5d86f"/>
                <w:id w:val="573331642"/>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增加项目金额"/>
                <w:tag w:val="_GBC_be793f363ede4d81a059f7c3f73d8e7c"/>
                <w:id w:val="573331643"/>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增加项目金额"/>
                <w:tag w:val="_GBC_be793f363ede4d81a059f7c3f73d8e7c"/>
                <w:id w:val="573331644"/>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增加项目金额"/>
                <w:tag w:val="_GBC_be793f363ede4d81a059f7c3f73d8e7c"/>
                <w:id w:val="573331645"/>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增加项目合计金额"/>
                <w:tag w:val="_GBC_2786960157f34a39a4cf247d142f7392"/>
                <w:id w:val="573331646"/>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rFonts w:hint="eastAsia"/>
                  <w:sz w:val="15"/>
                  <w:szCs w:val="15"/>
                </w:rPr>
                <w:alias w:val="无形资产累计摊销增加项目名称"/>
                <w:tag w:val="_GBC_4c50300c8d7948e29642049bd51cde3e"/>
                <w:id w:val="573331647"/>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累计摊销增加项目金额"/>
                <w:tag w:val="_GBC_6f3b78a39f1f45348d4b4dcd0d2b0569"/>
                <w:id w:val="573331648"/>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技术累计摊销增加项目金额"/>
                <w:tag w:val="_GBC_5324450a41a94517b586eb91c729ea6d"/>
                <w:id w:val="573331649"/>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累计摊销增加项目金额"/>
                <w:tag w:val="_GBC_4a761a5ccfea4b0dac40e38b69d5d86f"/>
                <w:id w:val="573331650"/>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增加项目金额"/>
                <w:tag w:val="_GBC_be793f363ede4d81a059f7c3f73d8e7c"/>
                <w:id w:val="573331651"/>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增加项目金额"/>
                <w:tag w:val="_GBC_be793f363ede4d81a059f7c3f73d8e7c"/>
                <w:id w:val="573331652"/>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增加项目金额"/>
                <w:tag w:val="_GBC_be793f363ede4d81a059f7c3f73d8e7c"/>
                <w:id w:val="573331653"/>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增加项目合计金额"/>
                <w:tag w:val="_GBC_2786960157f34a39a4cf247d142f7392"/>
                <w:id w:val="573331654"/>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sz w:val="15"/>
                  <w:szCs w:val="15"/>
                </w:rPr>
                <w:tag w:val="_PLD_915cb31bb4224f868e630c1166a0d717"/>
                <w:id w:val="573331655"/>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rFonts w:hint="eastAsia"/>
                        <w:sz w:val="15"/>
                        <w:szCs w:val="15"/>
                      </w:rPr>
                      <w:t>3.</w:t>
                    </w:r>
                    <w:r w:rsidRPr="002A0B0F">
                      <w:rPr>
                        <w:sz w:val="15"/>
                        <w:szCs w:val="15"/>
                      </w:rPr>
                      <w:t>本期减少</w:t>
                    </w:r>
                    <w:r w:rsidRPr="002A0B0F">
                      <w:rPr>
                        <w:rFonts w:hint="eastAsia"/>
                        <w:sz w:val="15"/>
                        <w:szCs w:val="15"/>
                      </w:rPr>
                      <w:t>金额</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sz w:val="15"/>
                  <w:szCs w:val="15"/>
                </w:rPr>
                <w:tag w:val="_PLD_0d3cdfa6a81e4a8ab3796288b6ac246d"/>
                <w:id w:val="573331656"/>
                <w:lock w:val="sdtLocked"/>
              </w:sdtPr>
              <w:sdtContent>
                <w:tc>
                  <w:tcPr>
                    <w:tcW w:w="1123" w:type="pct"/>
                    <w:shd w:val="clear" w:color="auto" w:fill="auto"/>
                    <w:vAlign w:val="center"/>
                  </w:tcPr>
                  <w:p w:rsidR="004D1678" w:rsidRPr="002A0B0F" w:rsidRDefault="004D1678" w:rsidP="002A0B0F">
                    <w:pPr>
                      <w:ind w:firstLineChars="300" w:firstLine="450"/>
                      <w:rPr>
                        <w:sz w:val="15"/>
                        <w:szCs w:val="15"/>
                      </w:rPr>
                    </w:pPr>
                    <w:r w:rsidRPr="002A0B0F">
                      <w:rPr>
                        <w:sz w:val="15"/>
                        <w:szCs w:val="15"/>
                      </w:rPr>
                      <w:t xml:space="preserve"> (</w:t>
                    </w:r>
                    <w:r w:rsidRPr="002A0B0F">
                      <w:rPr>
                        <w:rFonts w:hint="eastAsia"/>
                        <w:sz w:val="15"/>
                        <w:szCs w:val="15"/>
                      </w:rPr>
                      <w:t>1</w:t>
                    </w:r>
                    <w:r w:rsidRPr="002A0B0F">
                      <w:rPr>
                        <w:sz w:val="15"/>
                        <w:szCs w:val="15"/>
                      </w:rPr>
                      <w:t>)</w:t>
                    </w:r>
                    <w:r w:rsidRPr="002A0B0F">
                      <w:rPr>
                        <w:rFonts w:hint="eastAsia"/>
                        <w:sz w:val="15"/>
                        <w:szCs w:val="15"/>
                      </w:rPr>
                      <w:t>处置</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rFonts w:hint="eastAsia"/>
                  <w:sz w:val="15"/>
                  <w:szCs w:val="15"/>
                </w:rPr>
                <w:alias w:val="无形资产累计摊销减少项目名称"/>
                <w:tag w:val="_GBC_8d1d573ce9514131bd88f011a71031e5"/>
                <w:id w:val="573331657"/>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累计摊销减少项目金额"/>
                <w:tag w:val="_GBC_987ef0db30024afcb4aface24a92b120"/>
                <w:id w:val="573331658"/>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技术累计摊销减少项目金额"/>
                <w:tag w:val="_GBC_78c34a803d9e49378c074a1e28eb4c3a"/>
                <w:id w:val="573331659"/>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累计摊销减少项目金额"/>
                <w:tag w:val="_GBC_2382de0ed7df4e29a7e6cf61e594373f"/>
                <w:id w:val="573331660"/>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减少项目金额"/>
                <w:tag w:val="_GBC_d780250aa2144176a5374f9330f1e913"/>
                <w:id w:val="573331661"/>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减少项目金额"/>
                <w:tag w:val="_GBC_d780250aa2144176a5374f9330f1e913"/>
                <w:id w:val="573331662"/>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减少项目金额"/>
                <w:tag w:val="_GBC_d780250aa2144176a5374f9330f1e913"/>
                <w:id w:val="573331663"/>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减少项目合计金额"/>
                <w:tag w:val="_GBC_ce3de533f641438f96cdd26f528b12f9"/>
                <w:id w:val="573331664"/>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rFonts w:hint="eastAsia"/>
                  <w:sz w:val="15"/>
                  <w:szCs w:val="15"/>
                </w:rPr>
                <w:alias w:val="无形资产累计摊销减少项目名称"/>
                <w:tag w:val="_GBC_8d1d573ce9514131bd88f011a71031e5"/>
                <w:id w:val="573331665"/>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累计摊销减少项目金额"/>
                <w:tag w:val="_GBC_987ef0db30024afcb4aface24a92b120"/>
                <w:id w:val="573331666"/>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技术累计摊销减少项目金额"/>
                <w:tag w:val="_GBC_78c34a803d9e49378c074a1e28eb4c3a"/>
                <w:id w:val="573331667"/>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累计摊销减少项目金额"/>
                <w:tag w:val="_GBC_2382de0ed7df4e29a7e6cf61e594373f"/>
                <w:id w:val="573331668"/>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减少项目金额"/>
                <w:tag w:val="_GBC_d780250aa2144176a5374f9330f1e913"/>
                <w:id w:val="573331669"/>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累计摊销减少项目金额"/>
                <w:tag w:val="_GBC_d780250aa2144176a5374f9330f1e913"/>
                <w:id w:val="573331670"/>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减少项目金额"/>
                <w:tag w:val="_GBC_d780250aa2144176a5374f9330f1e913"/>
                <w:id w:val="573331671"/>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累计摊销减少项目合计金额"/>
                <w:tag w:val="_GBC_ce3de533f641438f96cdd26f528b12f9"/>
                <w:id w:val="573331672"/>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sz w:val="15"/>
                  <w:szCs w:val="15"/>
                </w:rPr>
                <w:tag w:val="_PLD_6b52e77de021464b99b9a2d55cb6dc5b"/>
                <w:id w:val="573331673"/>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rFonts w:hint="eastAsia"/>
                        <w:sz w:val="15"/>
                        <w:szCs w:val="15"/>
                      </w:rPr>
                      <w:t>4.</w:t>
                    </w:r>
                    <w:r w:rsidRPr="002A0B0F">
                      <w:rPr>
                        <w:sz w:val="15"/>
                        <w:szCs w:val="15"/>
                      </w:rPr>
                      <w:t>期末余额</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67,671,570.35</w:t>
                </w:r>
              </w:p>
            </w:tc>
            <w:tc>
              <w:tcPr>
                <w:tcW w:w="781" w:type="pct"/>
                <w:shd w:val="clear" w:color="auto" w:fill="auto"/>
              </w:tcPr>
              <w:p w:rsidR="004D1678" w:rsidRPr="002A0B0F" w:rsidRDefault="004D1678" w:rsidP="00FF3A75">
                <w:pPr>
                  <w:jc w:val="right"/>
                  <w:rPr>
                    <w:sz w:val="15"/>
                    <w:szCs w:val="15"/>
                  </w:rPr>
                </w:pPr>
                <w:r w:rsidRPr="002A0B0F">
                  <w:rPr>
                    <w:sz w:val="15"/>
                    <w:szCs w:val="15"/>
                  </w:rPr>
                  <w:t>127,202,524.71</w:t>
                </w:r>
              </w:p>
            </w:tc>
            <w:tc>
              <w:tcPr>
                <w:tcW w:w="757" w:type="pct"/>
                <w:shd w:val="clear" w:color="auto" w:fill="auto"/>
              </w:tcPr>
              <w:p w:rsidR="004D1678" w:rsidRPr="002A0B0F" w:rsidRDefault="004D1678" w:rsidP="00FF3A75">
                <w:pPr>
                  <w:jc w:val="right"/>
                  <w:rPr>
                    <w:sz w:val="15"/>
                    <w:szCs w:val="15"/>
                  </w:rPr>
                </w:pPr>
                <w:r w:rsidRPr="002A0B0F">
                  <w:rPr>
                    <w:sz w:val="15"/>
                    <w:szCs w:val="15"/>
                  </w:rPr>
                  <w:t>3,895,736.07</w:t>
                </w:r>
              </w:p>
            </w:tc>
            <w:tc>
              <w:tcPr>
                <w:tcW w:w="214" w:type="pct"/>
                <w:shd w:val="clear" w:color="auto" w:fill="auto"/>
              </w:tcPr>
              <w:p w:rsidR="004D1678" w:rsidRPr="002A0B0F" w:rsidRDefault="004D1678" w:rsidP="00FF3A75">
                <w:pPr>
                  <w:jc w:val="right"/>
                  <w:rPr>
                    <w:sz w:val="15"/>
                    <w:szCs w:val="15"/>
                  </w:rPr>
                </w:pPr>
                <w:r w:rsidRPr="002A0B0F">
                  <w:rPr>
                    <w:sz w:val="15"/>
                    <w:szCs w:val="15"/>
                  </w:rPr>
                  <w:t>25,732.07</w:t>
                </w:r>
              </w:p>
            </w:tc>
            <w:tc>
              <w:tcPr>
                <w:tcW w:w="214" w:type="pct"/>
                <w:shd w:val="clear" w:color="auto" w:fill="auto"/>
              </w:tcPr>
              <w:p w:rsidR="004D1678" w:rsidRPr="002A0B0F" w:rsidRDefault="004D1678" w:rsidP="00FF3A75">
                <w:pPr>
                  <w:jc w:val="right"/>
                  <w:rPr>
                    <w:sz w:val="15"/>
                    <w:szCs w:val="15"/>
                  </w:rPr>
                </w:pPr>
                <w:r w:rsidRPr="002A0B0F">
                  <w:rPr>
                    <w:sz w:val="15"/>
                    <w:szCs w:val="15"/>
                  </w:rPr>
                  <w:t>1,905,935.00</w:t>
                </w:r>
              </w:p>
            </w:tc>
            <w:tc>
              <w:tcPr>
                <w:tcW w:w="214" w:type="pct"/>
                <w:shd w:val="clear" w:color="auto" w:fill="auto"/>
              </w:tcPr>
              <w:p w:rsidR="004D1678" w:rsidRPr="002A0B0F" w:rsidRDefault="004D1678" w:rsidP="00FF3A75">
                <w:pPr>
                  <w:jc w:val="right"/>
                  <w:rPr>
                    <w:sz w:val="15"/>
                    <w:szCs w:val="15"/>
                  </w:rPr>
                </w:pPr>
                <w:r w:rsidRPr="002A0B0F">
                  <w:rPr>
                    <w:sz w:val="15"/>
                    <w:szCs w:val="15"/>
                  </w:rPr>
                  <w:t>21,745,038.94</w:t>
                </w:r>
              </w:p>
            </w:tc>
            <w:tc>
              <w:tcPr>
                <w:tcW w:w="906" w:type="pct"/>
                <w:shd w:val="clear" w:color="auto" w:fill="auto"/>
              </w:tcPr>
              <w:p w:rsidR="004D1678" w:rsidRPr="002A0B0F" w:rsidRDefault="004D1678" w:rsidP="00FF3A75">
                <w:pPr>
                  <w:jc w:val="right"/>
                  <w:rPr>
                    <w:sz w:val="15"/>
                    <w:szCs w:val="15"/>
                  </w:rPr>
                </w:pPr>
                <w:r w:rsidRPr="002A0B0F">
                  <w:rPr>
                    <w:sz w:val="15"/>
                    <w:szCs w:val="15"/>
                  </w:rPr>
                  <w:t>222,446,537.14</w:t>
                </w:r>
              </w:p>
            </w:tc>
          </w:tr>
          <w:tr w:rsidR="004D1678" w:rsidRPr="002A0B0F" w:rsidTr="00FF3A75">
            <w:trPr>
              <w:trHeight w:val="284"/>
            </w:trPr>
            <w:sdt>
              <w:sdtPr>
                <w:rPr>
                  <w:sz w:val="15"/>
                  <w:szCs w:val="15"/>
                </w:rPr>
                <w:tag w:val="_PLD_100d3bc56cc142c1b30c3998528f8af2"/>
                <w:id w:val="573331674"/>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三、减值准备</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r w:rsidRPr="002A0B0F">
                  <w:rPr>
                    <w:sz w:val="15"/>
                    <w:szCs w:val="15"/>
                  </w:rPr>
                  <w:t> </w:t>
                </w:r>
              </w:p>
            </w:tc>
            <w:tc>
              <w:tcPr>
                <w:tcW w:w="906" w:type="pct"/>
                <w:shd w:val="clear" w:color="auto" w:fill="auto"/>
              </w:tcPr>
              <w:p w:rsidR="004D1678" w:rsidRPr="002A0B0F" w:rsidRDefault="004D1678" w:rsidP="00FF3A75">
                <w:pPr>
                  <w:jc w:val="right"/>
                  <w:rPr>
                    <w:sz w:val="15"/>
                    <w:szCs w:val="15"/>
                  </w:rPr>
                </w:pPr>
                <w:r w:rsidRPr="002A0B0F">
                  <w:rPr>
                    <w:sz w:val="15"/>
                    <w:szCs w:val="15"/>
                  </w:rPr>
                  <w:t> </w:t>
                </w:r>
              </w:p>
            </w:tc>
          </w:tr>
          <w:tr w:rsidR="004D1678" w:rsidRPr="002A0B0F" w:rsidTr="00FF3A75">
            <w:trPr>
              <w:trHeight w:val="284"/>
            </w:trPr>
            <w:sdt>
              <w:sdtPr>
                <w:rPr>
                  <w:sz w:val="15"/>
                  <w:szCs w:val="15"/>
                </w:rPr>
                <w:tag w:val="_PLD_420f955ca82e4f579c5533e44e7054ff"/>
                <w:id w:val="573331675"/>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rFonts w:hint="eastAsia"/>
                        <w:sz w:val="15"/>
                        <w:szCs w:val="15"/>
                      </w:rPr>
                      <w:t>1.期</w:t>
                    </w:r>
                    <w:r w:rsidRPr="002A0B0F">
                      <w:rPr>
                        <w:sz w:val="15"/>
                        <w:szCs w:val="15"/>
                      </w:rPr>
                      <w:t>初余额</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sz w:val="15"/>
                  <w:szCs w:val="15"/>
                </w:rPr>
                <w:tag w:val="_PLD_7efb2ccf9b504b529547ebac5b8ce675"/>
                <w:id w:val="573331676"/>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sz w:val="15"/>
                        <w:szCs w:val="15"/>
                      </w:rPr>
                      <w:t>2.本期增加</w:t>
                    </w:r>
                    <w:r w:rsidRPr="002A0B0F">
                      <w:rPr>
                        <w:rFonts w:hint="eastAsia"/>
                        <w:sz w:val="15"/>
                        <w:szCs w:val="15"/>
                      </w:rPr>
                      <w:t>金额</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sz w:val="15"/>
                  <w:szCs w:val="15"/>
                </w:rPr>
                <w:tag w:val="_PLD_c13e2ead7b5f41d0891abcff97ced932"/>
                <w:id w:val="573331677"/>
                <w:lock w:val="sdtLocked"/>
              </w:sdtPr>
              <w:sdtContent>
                <w:tc>
                  <w:tcPr>
                    <w:tcW w:w="1123" w:type="pct"/>
                    <w:shd w:val="clear" w:color="auto" w:fill="auto"/>
                    <w:vAlign w:val="center"/>
                  </w:tcPr>
                  <w:p w:rsidR="004D1678" w:rsidRPr="002A0B0F" w:rsidRDefault="004D1678" w:rsidP="002A0B0F">
                    <w:pPr>
                      <w:ind w:firstLineChars="300" w:firstLine="450"/>
                      <w:rPr>
                        <w:sz w:val="15"/>
                        <w:szCs w:val="15"/>
                      </w:rPr>
                    </w:pPr>
                    <w:r w:rsidRPr="002A0B0F">
                      <w:rPr>
                        <w:rFonts w:hint="eastAsia"/>
                        <w:sz w:val="15"/>
                        <w:szCs w:val="15"/>
                      </w:rPr>
                      <w:t>（1）</w:t>
                    </w:r>
                    <w:r w:rsidRPr="002A0B0F">
                      <w:rPr>
                        <w:sz w:val="15"/>
                        <w:szCs w:val="15"/>
                      </w:rPr>
                      <w:t>计提</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rFonts w:hint="eastAsia"/>
                  <w:sz w:val="15"/>
                  <w:szCs w:val="15"/>
                </w:rPr>
                <w:alias w:val="无形资产减值准备增加项目名称"/>
                <w:tag w:val="_GBC_a07f98d210fd4636be10f5bfad0425cc"/>
                <w:id w:val="573331678"/>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减值准备增加项目金额"/>
                <w:tag w:val="_GBC_12b871fdd57041608a822a4b7df86aab"/>
                <w:id w:val="573331679"/>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减值准备增加项目金额"/>
                <w:tag w:val="_GBC_67beba23fec84cc8bdab0a5541f34763"/>
                <w:id w:val="573331680"/>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减值准备增加项目金额"/>
                <w:tag w:val="_GBC_be68ae2985d7460081ee248b41918fc0"/>
                <w:id w:val="573331681"/>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增加项目金额"/>
                <w:tag w:val="_GBC_63b957dd4ae94826a33c2bd5cab283a2"/>
                <w:id w:val="573331682"/>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增加项目金额"/>
                <w:tag w:val="_GBC_63b957dd4ae94826a33c2bd5cab283a2"/>
                <w:id w:val="573331683"/>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增加项目金额"/>
                <w:tag w:val="_GBC_63b957dd4ae94826a33c2bd5cab283a2"/>
                <w:id w:val="573331684"/>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增加项目合计金额"/>
                <w:tag w:val="_GBC_d898031c95ba4f18aa304513f88d8510"/>
                <w:id w:val="573331685"/>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rFonts w:hint="eastAsia"/>
                  <w:sz w:val="15"/>
                  <w:szCs w:val="15"/>
                </w:rPr>
                <w:alias w:val="无形资产减值准备增加项目名称"/>
                <w:tag w:val="_GBC_a07f98d210fd4636be10f5bfad0425cc"/>
                <w:id w:val="573331686"/>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减值准备增加项目金额"/>
                <w:tag w:val="_GBC_12b871fdd57041608a822a4b7df86aab"/>
                <w:id w:val="573331687"/>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减值准备增加项目金额"/>
                <w:tag w:val="_GBC_67beba23fec84cc8bdab0a5541f34763"/>
                <w:id w:val="573331688"/>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减值准备增加项目金额"/>
                <w:tag w:val="_GBC_be68ae2985d7460081ee248b41918fc0"/>
                <w:id w:val="573331689"/>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增加项目金额"/>
                <w:tag w:val="_GBC_63b957dd4ae94826a33c2bd5cab283a2"/>
                <w:id w:val="573331690"/>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增加项目金额"/>
                <w:tag w:val="_GBC_63b957dd4ae94826a33c2bd5cab283a2"/>
                <w:id w:val="573331691"/>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增加项目金额"/>
                <w:tag w:val="_GBC_63b957dd4ae94826a33c2bd5cab283a2"/>
                <w:id w:val="573331692"/>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增加项目合计金额"/>
                <w:tag w:val="_GBC_d898031c95ba4f18aa304513f88d8510"/>
                <w:id w:val="573331693"/>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sz w:val="15"/>
                  <w:szCs w:val="15"/>
                </w:rPr>
                <w:tag w:val="_PLD_80ddaa0f1cfd432483c808ea875d3645"/>
                <w:id w:val="573331694"/>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rFonts w:hint="eastAsia"/>
                        <w:sz w:val="15"/>
                        <w:szCs w:val="15"/>
                      </w:rPr>
                      <w:t>3.</w:t>
                    </w:r>
                    <w:r w:rsidRPr="002A0B0F">
                      <w:rPr>
                        <w:sz w:val="15"/>
                        <w:szCs w:val="15"/>
                      </w:rPr>
                      <w:t>本期减少</w:t>
                    </w:r>
                    <w:r w:rsidRPr="002A0B0F">
                      <w:rPr>
                        <w:rFonts w:hint="eastAsia"/>
                        <w:sz w:val="15"/>
                        <w:szCs w:val="15"/>
                      </w:rPr>
                      <w:t>金额</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sz w:val="15"/>
                  <w:szCs w:val="15"/>
                </w:rPr>
                <w:tag w:val="_PLD_2737286ed2dd4f3f95206ad01cd11070"/>
                <w:id w:val="573331695"/>
                <w:lock w:val="sdtLocked"/>
              </w:sdtPr>
              <w:sdtContent>
                <w:tc>
                  <w:tcPr>
                    <w:tcW w:w="1123" w:type="pct"/>
                    <w:shd w:val="clear" w:color="auto" w:fill="auto"/>
                    <w:vAlign w:val="center"/>
                  </w:tcPr>
                  <w:p w:rsidR="004D1678" w:rsidRPr="002A0B0F" w:rsidRDefault="004D1678" w:rsidP="002A0B0F">
                    <w:pPr>
                      <w:ind w:firstLineChars="300" w:firstLine="450"/>
                      <w:rPr>
                        <w:sz w:val="15"/>
                        <w:szCs w:val="15"/>
                      </w:rPr>
                    </w:pPr>
                    <w:r w:rsidRPr="002A0B0F">
                      <w:rPr>
                        <w:sz w:val="15"/>
                        <w:szCs w:val="15"/>
                      </w:rPr>
                      <w:t>(</w:t>
                    </w:r>
                    <w:r w:rsidRPr="002A0B0F">
                      <w:rPr>
                        <w:rFonts w:hint="eastAsia"/>
                        <w:sz w:val="15"/>
                        <w:szCs w:val="15"/>
                      </w:rPr>
                      <w:t>1</w:t>
                    </w:r>
                    <w:r w:rsidRPr="002A0B0F">
                      <w:rPr>
                        <w:sz w:val="15"/>
                        <w:szCs w:val="15"/>
                      </w:rPr>
                      <w:t>)</w:t>
                    </w:r>
                    <w:r w:rsidRPr="002A0B0F">
                      <w:rPr>
                        <w:rFonts w:hint="eastAsia"/>
                        <w:sz w:val="15"/>
                        <w:szCs w:val="15"/>
                      </w:rPr>
                      <w:t>处置</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rFonts w:hint="eastAsia"/>
                  <w:sz w:val="15"/>
                  <w:szCs w:val="15"/>
                </w:rPr>
                <w:alias w:val="无形资产减值准备减少项目名称"/>
                <w:tag w:val="_GBC_8272bbfdd02345b8ad44a88b8a41de10"/>
                <w:id w:val="573331696"/>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减值准备减少项目金额"/>
                <w:tag w:val="_GBC_8b708dfdfdc84533925e407c20772767"/>
                <w:id w:val="573331697"/>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减值准备减少项目金额"/>
                <w:tag w:val="_GBC_3a32133737c54fadbe7b669399eade67"/>
                <w:id w:val="573331698"/>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减值准备减少项目金额"/>
                <w:tag w:val="_GBC_622a25c623bd4d4597996470399d3fec"/>
                <w:id w:val="573331699"/>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减少项目金额"/>
                <w:tag w:val="_GBC_ecce1bc844c84420aded1f54f86b612a"/>
                <w:id w:val="573331700"/>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减少项目金额"/>
                <w:tag w:val="_GBC_ecce1bc844c84420aded1f54f86b612a"/>
                <w:id w:val="573331701"/>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减少项目金额"/>
                <w:tag w:val="_GBC_ecce1bc844c84420aded1f54f86b612a"/>
                <w:id w:val="573331702"/>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减少项目合计金额"/>
                <w:tag w:val="_GBC_af92ed28d10c4c6ea5a7119a7ab5bcd4"/>
                <w:id w:val="573331703"/>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rFonts w:hint="eastAsia"/>
                  <w:sz w:val="15"/>
                  <w:szCs w:val="15"/>
                </w:rPr>
                <w:alias w:val="无形资产减值准备减少项目名称"/>
                <w:tag w:val="_GBC_8272bbfdd02345b8ad44a88b8a41de10"/>
                <w:id w:val="573331704"/>
                <w:lock w:val="sdtLocked"/>
                <w:showingPlcHdr/>
              </w:sdtPr>
              <w:sdtContent>
                <w:tc>
                  <w:tcPr>
                    <w:tcW w:w="1123" w:type="pct"/>
                    <w:shd w:val="clear" w:color="auto" w:fill="auto"/>
                  </w:tcPr>
                  <w:p w:rsidR="004D1678" w:rsidRPr="002A0B0F" w:rsidRDefault="004D1678" w:rsidP="002A0B0F">
                    <w:pPr>
                      <w:ind w:firstLineChars="300" w:firstLine="450"/>
                      <w:rPr>
                        <w:sz w:val="15"/>
                        <w:szCs w:val="15"/>
                      </w:rPr>
                    </w:pPr>
                    <w:r w:rsidRPr="002A0B0F">
                      <w:rPr>
                        <w:rFonts w:hint="eastAsia"/>
                        <w:sz w:val="15"/>
                        <w:szCs w:val="15"/>
                      </w:rPr>
                      <w:t xml:space="preserve">　</w:t>
                    </w:r>
                  </w:p>
                </w:tc>
              </w:sdtContent>
            </w:sdt>
            <w:sdt>
              <w:sdtPr>
                <w:rPr>
                  <w:rFonts w:hint="eastAsia"/>
                  <w:sz w:val="15"/>
                  <w:szCs w:val="15"/>
                </w:rPr>
                <w:alias w:val="无形资产土地使用权减值准备减少项目金额"/>
                <w:tag w:val="_GBC_8b708dfdfdc84533925e407c20772767"/>
                <w:id w:val="573331705"/>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专利权减值准备减少项目金额"/>
                <w:tag w:val="_GBC_3a32133737c54fadbe7b669399eade67"/>
                <w:id w:val="573331706"/>
                <w:lock w:val="sdtLocked"/>
                <w:showingPlcHdr/>
              </w:sdtPr>
              <w:sdtContent>
                <w:tc>
                  <w:tcPr>
                    <w:tcW w:w="781"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非专利技术减值准备减少项目金额"/>
                <w:tag w:val="_GBC_622a25c623bd4d4597996470399d3fec"/>
                <w:id w:val="573331707"/>
                <w:lock w:val="sdtLocked"/>
                <w:showingPlcHdr/>
              </w:sdtPr>
              <w:sdtContent>
                <w:tc>
                  <w:tcPr>
                    <w:tcW w:w="757"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减少项目金额"/>
                <w:tag w:val="_GBC_ecce1bc844c84420aded1f54f86b612a"/>
                <w:id w:val="573331708"/>
                <w:lock w:val="sdtLocked"/>
                <w:showingPlcHdr/>
              </w:sdtPr>
              <w:sdtContent>
                <w:tc>
                  <w:tcPr>
                    <w:tcW w:w="214"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sdt>
              <w:sdtPr>
                <w:rPr>
                  <w:rFonts w:hint="eastAsia"/>
                  <w:sz w:val="15"/>
                  <w:szCs w:val="15"/>
                </w:rPr>
                <w:alias w:val="无形资产减值准备减少项目金额"/>
                <w:tag w:val="_GBC_ecce1bc844c84420aded1f54f86b612a"/>
                <w:id w:val="573331709"/>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减少项目金额"/>
                <w:tag w:val="_GBC_ecce1bc844c84420aded1f54f86b612a"/>
                <w:id w:val="573331710"/>
                <w:lock w:val="sdtLocked"/>
                <w:showingPlcHdr/>
              </w:sdtPr>
              <w:sdtContent>
                <w:tc>
                  <w:tcPr>
                    <w:tcW w:w="214" w:type="pct"/>
                    <w:shd w:val="clear" w:color="auto" w:fill="auto"/>
                  </w:tcPr>
                  <w:p w:rsidR="004D1678" w:rsidRPr="002A0B0F" w:rsidRDefault="004D1678" w:rsidP="00FF3A75">
                    <w:pPr>
                      <w:jc w:val="right"/>
                      <w:rPr>
                        <w:sz w:val="15"/>
                        <w:szCs w:val="15"/>
                      </w:rPr>
                    </w:pPr>
                  </w:p>
                </w:tc>
              </w:sdtContent>
            </w:sdt>
            <w:sdt>
              <w:sdtPr>
                <w:rPr>
                  <w:rFonts w:hint="eastAsia"/>
                  <w:sz w:val="15"/>
                  <w:szCs w:val="15"/>
                </w:rPr>
                <w:alias w:val="无形资产减值准备减少项目合计金额"/>
                <w:tag w:val="_GBC_af92ed28d10c4c6ea5a7119a7ab5bcd4"/>
                <w:id w:val="573331711"/>
                <w:lock w:val="sdtLocked"/>
                <w:showingPlcHdr/>
              </w:sdtPr>
              <w:sdtContent>
                <w:tc>
                  <w:tcPr>
                    <w:tcW w:w="906" w:type="pct"/>
                    <w:shd w:val="clear" w:color="auto" w:fill="auto"/>
                  </w:tcPr>
                  <w:p w:rsidR="004D1678" w:rsidRPr="002A0B0F" w:rsidRDefault="004D1678" w:rsidP="00FF3A75">
                    <w:pPr>
                      <w:jc w:val="right"/>
                      <w:rPr>
                        <w:sz w:val="15"/>
                        <w:szCs w:val="15"/>
                      </w:rPr>
                    </w:pPr>
                    <w:r w:rsidRPr="002A0B0F">
                      <w:rPr>
                        <w:rFonts w:hint="eastAsia"/>
                        <w:sz w:val="15"/>
                        <w:szCs w:val="15"/>
                      </w:rPr>
                      <w:t xml:space="preserve">　</w:t>
                    </w:r>
                  </w:p>
                </w:tc>
              </w:sdtContent>
            </w:sdt>
          </w:tr>
          <w:tr w:rsidR="004D1678" w:rsidRPr="002A0B0F" w:rsidTr="00FF3A75">
            <w:trPr>
              <w:trHeight w:val="284"/>
            </w:trPr>
            <w:sdt>
              <w:sdtPr>
                <w:rPr>
                  <w:sz w:val="15"/>
                  <w:szCs w:val="15"/>
                </w:rPr>
                <w:tag w:val="_PLD_4a919606beac465fb30f547b86305b00"/>
                <w:id w:val="573331712"/>
                <w:lock w:val="sdtLocked"/>
              </w:sdtPr>
              <w:sdtContent>
                <w:tc>
                  <w:tcPr>
                    <w:tcW w:w="1123" w:type="pct"/>
                    <w:shd w:val="clear" w:color="auto" w:fill="auto"/>
                    <w:vAlign w:val="center"/>
                  </w:tcPr>
                  <w:p w:rsidR="004D1678" w:rsidRPr="002A0B0F" w:rsidRDefault="004D1678" w:rsidP="002A0B0F">
                    <w:pPr>
                      <w:ind w:firstLineChars="200" w:firstLine="300"/>
                      <w:rPr>
                        <w:sz w:val="15"/>
                        <w:szCs w:val="15"/>
                      </w:rPr>
                    </w:pPr>
                    <w:r w:rsidRPr="002A0B0F">
                      <w:rPr>
                        <w:rFonts w:hint="eastAsia"/>
                        <w:sz w:val="15"/>
                        <w:szCs w:val="15"/>
                      </w:rPr>
                      <w:t>4.</w:t>
                    </w:r>
                    <w:r w:rsidRPr="002A0B0F">
                      <w:rPr>
                        <w:sz w:val="15"/>
                        <w:szCs w:val="15"/>
                      </w:rPr>
                      <w:t>期末余额</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sz w:val="15"/>
                  <w:szCs w:val="15"/>
                </w:rPr>
                <w:tag w:val="_PLD_77aceef1b70d43c0846f7e8f529b7784"/>
                <w:id w:val="573331713"/>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四、账面价值</w:t>
                    </w:r>
                  </w:p>
                </w:tc>
              </w:sdtContent>
            </w:sdt>
            <w:tc>
              <w:tcPr>
                <w:tcW w:w="781" w:type="pct"/>
                <w:shd w:val="clear" w:color="auto" w:fill="auto"/>
              </w:tcPr>
              <w:p w:rsidR="004D1678" w:rsidRPr="002A0B0F" w:rsidRDefault="004D1678" w:rsidP="00FF3A75">
                <w:pPr>
                  <w:jc w:val="right"/>
                  <w:rPr>
                    <w:sz w:val="15"/>
                    <w:szCs w:val="15"/>
                  </w:rPr>
                </w:pPr>
              </w:p>
            </w:tc>
            <w:tc>
              <w:tcPr>
                <w:tcW w:w="781" w:type="pct"/>
                <w:shd w:val="clear" w:color="auto" w:fill="auto"/>
              </w:tcPr>
              <w:p w:rsidR="004D1678" w:rsidRPr="002A0B0F" w:rsidRDefault="004D1678" w:rsidP="00FF3A75">
                <w:pPr>
                  <w:jc w:val="right"/>
                  <w:rPr>
                    <w:sz w:val="15"/>
                    <w:szCs w:val="15"/>
                  </w:rPr>
                </w:pPr>
              </w:p>
            </w:tc>
            <w:tc>
              <w:tcPr>
                <w:tcW w:w="757"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214" w:type="pct"/>
                <w:shd w:val="clear" w:color="auto" w:fill="auto"/>
              </w:tcPr>
              <w:p w:rsidR="004D1678" w:rsidRPr="002A0B0F" w:rsidRDefault="004D1678" w:rsidP="00FF3A75">
                <w:pPr>
                  <w:jc w:val="right"/>
                  <w:rPr>
                    <w:sz w:val="15"/>
                    <w:szCs w:val="15"/>
                  </w:rPr>
                </w:pPr>
              </w:p>
            </w:tc>
            <w:tc>
              <w:tcPr>
                <w:tcW w:w="906" w:type="pct"/>
                <w:shd w:val="clear" w:color="auto" w:fill="auto"/>
              </w:tcPr>
              <w:p w:rsidR="004D1678" w:rsidRPr="002A0B0F" w:rsidRDefault="004D1678" w:rsidP="00FF3A75">
                <w:pPr>
                  <w:jc w:val="right"/>
                  <w:rPr>
                    <w:sz w:val="15"/>
                    <w:szCs w:val="15"/>
                  </w:rPr>
                </w:pPr>
              </w:p>
            </w:tc>
          </w:tr>
          <w:tr w:rsidR="004D1678" w:rsidRPr="002A0B0F" w:rsidTr="00FF3A75">
            <w:trPr>
              <w:trHeight w:val="284"/>
            </w:trPr>
            <w:sdt>
              <w:sdtPr>
                <w:rPr>
                  <w:sz w:val="15"/>
                  <w:szCs w:val="15"/>
                </w:rPr>
                <w:tag w:val="_PLD_7b3cabd4024540c8bf9dc83469ecf7d4"/>
                <w:id w:val="573331714"/>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 xml:space="preserve">    1.期末账面价值</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251,917,631.76</w:t>
                </w:r>
              </w:p>
            </w:tc>
            <w:tc>
              <w:tcPr>
                <w:tcW w:w="781" w:type="pct"/>
                <w:shd w:val="clear" w:color="auto" w:fill="auto"/>
              </w:tcPr>
              <w:p w:rsidR="004D1678" w:rsidRPr="002A0B0F" w:rsidRDefault="004D1678" w:rsidP="00FF3A75">
                <w:pPr>
                  <w:jc w:val="right"/>
                  <w:rPr>
                    <w:sz w:val="15"/>
                    <w:szCs w:val="15"/>
                  </w:rPr>
                </w:pPr>
                <w:r w:rsidRPr="002A0B0F">
                  <w:rPr>
                    <w:sz w:val="15"/>
                    <w:szCs w:val="15"/>
                  </w:rPr>
                  <w:t>85,051,205.45</w:t>
                </w:r>
              </w:p>
            </w:tc>
            <w:tc>
              <w:tcPr>
                <w:tcW w:w="757" w:type="pct"/>
                <w:shd w:val="clear" w:color="auto" w:fill="auto"/>
              </w:tcPr>
              <w:p w:rsidR="004D1678" w:rsidRPr="002A0B0F" w:rsidRDefault="004D1678" w:rsidP="00FF3A75">
                <w:pPr>
                  <w:jc w:val="right"/>
                  <w:rPr>
                    <w:sz w:val="15"/>
                    <w:szCs w:val="15"/>
                  </w:rPr>
                </w:pPr>
                <w:r w:rsidRPr="002A0B0F">
                  <w:rPr>
                    <w:sz w:val="15"/>
                    <w:szCs w:val="15"/>
                  </w:rPr>
                  <w:t>9,375,670.51</w:t>
                </w:r>
              </w:p>
            </w:tc>
            <w:tc>
              <w:tcPr>
                <w:tcW w:w="214" w:type="pct"/>
                <w:shd w:val="clear" w:color="auto" w:fill="auto"/>
              </w:tcPr>
              <w:p w:rsidR="004D1678" w:rsidRPr="002A0B0F" w:rsidRDefault="004D1678" w:rsidP="00FF3A75">
                <w:pPr>
                  <w:jc w:val="right"/>
                  <w:rPr>
                    <w:sz w:val="15"/>
                    <w:szCs w:val="15"/>
                  </w:rPr>
                </w:pPr>
                <w:r w:rsidRPr="002A0B0F">
                  <w:rPr>
                    <w:sz w:val="15"/>
                    <w:szCs w:val="15"/>
                  </w:rPr>
                  <w:t>28,176.82</w:t>
                </w:r>
              </w:p>
            </w:tc>
            <w:tc>
              <w:tcPr>
                <w:tcW w:w="214" w:type="pct"/>
                <w:shd w:val="clear" w:color="auto" w:fill="auto"/>
              </w:tcPr>
              <w:p w:rsidR="004D1678" w:rsidRPr="002A0B0F" w:rsidRDefault="004D1678" w:rsidP="00FF3A75">
                <w:pPr>
                  <w:jc w:val="right"/>
                  <w:rPr>
                    <w:sz w:val="15"/>
                    <w:szCs w:val="15"/>
                  </w:rPr>
                </w:pPr>
                <w:r w:rsidRPr="002A0B0F">
                  <w:rPr>
                    <w:sz w:val="15"/>
                    <w:szCs w:val="15"/>
                  </w:rPr>
                  <w:t>663,865.00</w:t>
                </w:r>
              </w:p>
            </w:tc>
            <w:tc>
              <w:tcPr>
                <w:tcW w:w="214" w:type="pct"/>
                <w:shd w:val="clear" w:color="auto" w:fill="auto"/>
              </w:tcPr>
              <w:p w:rsidR="004D1678" w:rsidRPr="002A0B0F" w:rsidRDefault="004D1678" w:rsidP="00FF3A75">
                <w:pPr>
                  <w:jc w:val="right"/>
                  <w:rPr>
                    <w:sz w:val="15"/>
                    <w:szCs w:val="15"/>
                  </w:rPr>
                </w:pPr>
                <w:r w:rsidRPr="002A0B0F">
                  <w:rPr>
                    <w:sz w:val="15"/>
                    <w:szCs w:val="15"/>
                  </w:rPr>
                  <w:t>12,834,492.93</w:t>
                </w:r>
              </w:p>
            </w:tc>
            <w:tc>
              <w:tcPr>
                <w:tcW w:w="906" w:type="pct"/>
                <w:shd w:val="clear" w:color="auto" w:fill="auto"/>
              </w:tcPr>
              <w:p w:rsidR="004D1678" w:rsidRPr="002A0B0F" w:rsidRDefault="004D1678" w:rsidP="00FF3A75">
                <w:pPr>
                  <w:jc w:val="right"/>
                  <w:rPr>
                    <w:sz w:val="15"/>
                    <w:szCs w:val="15"/>
                  </w:rPr>
                </w:pPr>
                <w:r w:rsidRPr="002A0B0F">
                  <w:rPr>
                    <w:sz w:val="15"/>
                    <w:szCs w:val="15"/>
                  </w:rPr>
                  <w:t>359,871,042.47</w:t>
                </w:r>
              </w:p>
            </w:tc>
          </w:tr>
          <w:tr w:rsidR="004D1678" w:rsidRPr="002A0B0F" w:rsidTr="00FF3A75">
            <w:trPr>
              <w:trHeight w:val="284"/>
            </w:trPr>
            <w:sdt>
              <w:sdtPr>
                <w:rPr>
                  <w:sz w:val="15"/>
                  <w:szCs w:val="15"/>
                </w:rPr>
                <w:tag w:val="_PLD_04cb9e53cf0d4d8b83570453ac161e64"/>
                <w:id w:val="573331715"/>
                <w:lock w:val="sdtLocked"/>
              </w:sdtPr>
              <w:sdtContent>
                <w:tc>
                  <w:tcPr>
                    <w:tcW w:w="1123" w:type="pct"/>
                    <w:shd w:val="clear" w:color="auto" w:fill="auto"/>
                    <w:vAlign w:val="center"/>
                  </w:tcPr>
                  <w:p w:rsidR="004D1678" w:rsidRPr="002A0B0F" w:rsidRDefault="004D1678" w:rsidP="00FF3A75">
                    <w:pPr>
                      <w:rPr>
                        <w:sz w:val="15"/>
                        <w:szCs w:val="15"/>
                      </w:rPr>
                    </w:pPr>
                    <w:r w:rsidRPr="002A0B0F">
                      <w:rPr>
                        <w:sz w:val="15"/>
                        <w:szCs w:val="15"/>
                      </w:rPr>
                      <w:t xml:space="preserve">    2.</w:t>
                    </w:r>
                    <w:r w:rsidRPr="002A0B0F">
                      <w:rPr>
                        <w:rFonts w:hint="eastAsia"/>
                        <w:sz w:val="15"/>
                        <w:szCs w:val="15"/>
                      </w:rPr>
                      <w:t>期初</w:t>
                    </w:r>
                    <w:r w:rsidRPr="002A0B0F">
                      <w:rPr>
                        <w:sz w:val="15"/>
                        <w:szCs w:val="15"/>
                      </w:rPr>
                      <w:t>账面价值</w:t>
                    </w:r>
                  </w:p>
                </w:tc>
              </w:sdtContent>
            </w:sdt>
            <w:tc>
              <w:tcPr>
                <w:tcW w:w="781" w:type="pct"/>
                <w:shd w:val="clear" w:color="auto" w:fill="auto"/>
              </w:tcPr>
              <w:p w:rsidR="004D1678" w:rsidRPr="002A0B0F" w:rsidRDefault="004D1678" w:rsidP="00FF3A75">
                <w:pPr>
                  <w:jc w:val="right"/>
                  <w:rPr>
                    <w:sz w:val="15"/>
                    <w:szCs w:val="15"/>
                  </w:rPr>
                </w:pPr>
                <w:r w:rsidRPr="002A0B0F">
                  <w:rPr>
                    <w:sz w:val="15"/>
                    <w:szCs w:val="15"/>
                  </w:rPr>
                  <w:t>255,407,565.61</w:t>
                </w:r>
              </w:p>
            </w:tc>
            <w:tc>
              <w:tcPr>
                <w:tcW w:w="781" w:type="pct"/>
                <w:shd w:val="clear" w:color="auto" w:fill="auto"/>
              </w:tcPr>
              <w:p w:rsidR="004D1678" w:rsidRPr="002A0B0F" w:rsidRDefault="004D1678" w:rsidP="00FF3A75">
                <w:pPr>
                  <w:jc w:val="right"/>
                  <w:rPr>
                    <w:sz w:val="15"/>
                    <w:szCs w:val="15"/>
                  </w:rPr>
                </w:pPr>
                <w:r w:rsidRPr="002A0B0F">
                  <w:rPr>
                    <w:sz w:val="15"/>
                    <w:szCs w:val="15"/>
                  </w:rPr>
                  <w:t>93,931,018.62</w:t>
                </w:r>
              </w:p>
            </w:tc>
            <w:tc>
              <w:tcPr>
                <w:tcW w:w="757" w:type="pct"/>
                <w:shd w:val="clear" w:color="auto" w:fill="auto"/>
              </w:tcPr>
              <w:p w:rsidR="004D1678" w:rsidRPr="002A0B0F" w:rsidRDefault="004D1678" w:rsidP="00FF3A75">
                <w:pPr>
                  <w:jc w:val="right"/>
                  <w:rPr>
                    <w:sz w:val="15"/>
                    <w:szCs w:val="15"/>
                  </w:rPr>
                </w:pPr>
                <w:r w:rsidRPr="002A0B0F">
                  <w:rPr>
                    <w:sz w:val="15"/>
                    <w:szCs w:val="15"/>
                  </w:rPr>
                  <w:t>10,238,361.25</w:t>
                </w:r>
              </w:p>
            </w:tc>
            <w:tc>
              <w:tcPr>
                <w:tcW w:w="214" w:type="pct"/>
                <w:shd w:val="clear" w:color="auto" w:fill="auto"/>
              </w:tcPr>
              <w:p w:rsidR="004D1678" w:rsidRPr="002A0B0F" w:rsidRDefault="004D1678" w:rsidP="00FF3A75">
                <w:pPr>
                  <w:jc w:val="right"/>
                  <w:rPr>
                    <w:sz w:val="15"/>
                    <w:szCs w:val="15"/>
                  </w:rPr>
                </w:pPr>
                <w:r w:rsidRPr="002A0B0F">
                  <w:rPr>
                    <w:sz w:val="15"/>
                    <w:szCs w:val="15"/>
                  </w:rPr>
                  <w:t>30,872.20</w:t>
                </w:r>
              </w:p>
            </w:tc>
            <w:tc>
              <w:tcPr>
                <w:tcW w:w="214" w:type="pct"/>
                <w:shd w:val="clear" w:color="auto" w:fill="auto"/>
              </w:tcPr>
              <w:p w:rsidR="004D1678" w:rsidRPr="002A0B0F" w:rsidRDefault="004D1678" w:rsidP="00FF3A75">
                <w:pPr>
                  <w:jc w:val="right"/>
                  <w:rPr>
                    <w:sz w:val="15"/>
                    <w:szCs w:val="15"/>
                  </w:rPr>
                </w:pPr>
                <w:r w:rsidRPr="002A0B0F">
                  <w:rPr>
                    <w:sz w:val="15"/>
                    <w:szCs w:val="15"/>
                  </w:rPr>
                  <w:t>792,355.00</w:t>
                </w:r>
              </w:p>
            </w:tc>
            <w:tc>
              <w:tcPr>
                <w:tcW w:w="214" w:type="pct"/>
                <w:shd w:val="clear" w:color="auto" w:fill="auto"/>
              </w:tcPr>
              <w:p w:rsidR="004D1678" w:rsidRPr="002A0B0F" w:rsidRDefault="004D1678" w:rsidP="00FF3A75">
                <w:pPr>
                  <w:jc w:val="right"/>
                  <w:rPr>
                    <w:sz w:val="15"/>
                    <w:szCs w:val="15"/>
                  </w:rPr>
                </w:pPr>
                <w:r w:rsidRPr="002A0B0F">
                  <w:rPr>
                    <w:sz w:val="15"/>
                    <w:szCs w:val="15"/>
                  </w:rPr>
                  <w:t>12,555,603.15</w:t>
                </w:r>
              </w:p>
            </w:tc>
            <w:tc>
              <w:tcPr>
                <w:tcW w:w="906" w:type="pct"/>
                <w:shd w:val="clear" w:color="auto" w:fill="auto"/>
              </w:tcPr>
              <w:p w:rsidR="004D1678" w:rsidRPr="002A0B0F" w:rsidRDefault="004D1678" w:rsidP="00FF3A75">
                <w:pPr>
                  <w:jc w:val="right"/>
                  <w:rPr>
                    <w:sz w:val="15"/>
                    <w:szCs w:val="15"/>
                  </w:rPr>
                </w:pPr>
                <w:r w:rsidRPr="002A0B0F">
                  <w:rPr>
                    <w:sz w:val="15"/>
                    <w:szCs w:val="15"/>
                  </w:rPr>
                  <w:t>372,955,775.83</w:t>
                </w:r>
              </w:p>
            </w:tc>
          </w:tr>
        </w:tbl>
        <w:p w:rsidR="004D1678" w:rsidRDefault="004D1678"/>
        <w:p w:rsidR="00D26B69" w:rsidRDefault="00A445E1">
          <w:pPr>
            <w:snapToGrid w:val="0"/>
            <w:spacing w:line="240" w:lineRule="atLeast"/>
            <w:rPr>
              <w:szCs w:val="21"/>
            </w:rPr>
          </w:pPr>
          <w:r>
            <w:rPr>
              <w:rFonts w:hint="eastAsia"/>
              <w:szCs w:val="21"/>
            </w:rPr>
            <w:t>本期末通</w:t>
          </w:r>
          <w:r w:rsidRPr="00346741">
            <w:rPr>
              <w:rFonts w:hint="eastAsia"/>
              <w:szCs w:val="21"/>
            </w:rPr>
            <w:t>过公司内部研发形成的无形资产占无形资产余额</w:t>
          </w:r>
          <w:r>
            <w:rPr>
              <w:rFonts w:hint="eastAsia"/>
              <w:szCs w:val="21"/>
            </w:rPr>
            <w:t>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346741">
                <w:rPr>
                  <w:rFonts w:hint="eastAsia"/>
                  <w:szCs w:val="21"/>
                </w:rPr>
                <w:t>0</w:t>
              </w:r>
            </w:sdtContent>
          </w:sdt>
          <w:r>
            <w:rPr>
              <w:rFonts w:hint="eastAsia"/>
              <w:szCs w:val="21"/>
            </w:rPr>
            <w:t>%</w:t>
          </w:r>
        </w:p>
        <w:p w:rsidR="00D26B69" w:rsidRDefault="00B66160">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D26B69" w:rsidRDefault="00A445E1">
          <w:pPr>
            <w:pStyle w:val="4"/>
            <w:numPr>
              <w:ilvl w:val="0"/>
              <w:numId w:val="54"/>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419554773"/>
            <w:lock w:val="sdtContentLocked"/>
            <w:placeholder>
              <w:docPart w:val="GBC22222222222222222222222222222"/>
            </w:placeholder>
          </w:sdtPr>
          <w:sdtContent>
            <w:p w:rsidR="00D26B69" w:rsidRDefault="00B66160">
              <w:r>
                <w:fldChar w:fldCharType="begin"/>
              </w:r>
              <w:r w:rsidR="004D1678">
                <w:instrText xml:space="preserve"> MACROBUTTON  SnrToggleCheckbox √适用 </w:instrText>
              </w:r>
              <w:r>
                <w:fldChar w:fldCharType="end"/>
              </w:r>
              <w:r>
                <w:fldChar w:fldCharType="begin"/>
              </w:r>
              <w:r w:rsidR="004D1678">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未办妥产权证书的土地使用权情况"/>
              <w:tag w:val="_GBC_6d7518e23389454d8aa2c26272e90959"/>
              <w:id w:val="1361860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土地使用权情况"/>
              <w:tag w:val="_GBC_27007ebda6594c4a9f41f6d4effd1d62"/>
              <w:id w:val="329291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1629"/>
            <w:gridCol w:w="4405"/>
          </w:tblGrid>
          <w:tr w:rsidR="004D1678" w:rsidTr="00346741">
            <w:sdt>
              <w:sdtPr>
                <w:tag w:val="_PLD_4efb019848394f1b84d6df16ceb61a30"/>
                <w:id w:val="573331871"/>
                <w:lock w:val="sdtLocked"/>
              </w:sdtPr>
              <w:sdtContent>
                <w:tc>
                  <w:tcPr>
                    <w:tcW w:w="1666" w:type="pct"/>
                    <w:shd w:val="clear" w:color="auto" w:fill="auto"/>
                    <w:vAlign w:val="center"/>
                  </w:tcPr>
                  <w:p w:rsidR="004D1678" w:rsidRDefault="004D1678" w:rsidP="00FF3A75">
                    <w:pPr>
                      <w:jc w:val="center"/>
                    </w:pPr>
                    <w:r>
                      <w:rPr>
                        <w:rFonts w:hint="eastAsia"/>
                      </w:rPr>
                      <w:t>项目</w:t>
                    </w:r>
                  </w:p>
                </w:tc>
              </w:sdtContent>
            </w:sdt>
            <w:sdt>
              <w:sdtPr>
                <w:tag w:val="_PLD_dd62230db4d04e378a4a470f0f0ef863"/>
                <w:id w:val="573331872"/>
                <w:lock w:val="sdtLocked"/>
              </w:sdtPr>
              <w:sdtContent>
                <w:tc>
                  <w:tcPr>
                    <w:tcW w:w="900" w:type="pct"/>
                    <w:shd w:val="clear" w:color="auto" w:fill="auto"/>
                    <w:vAlign w:val="center"/>
                  </w:tcPr>
                  <w:p w:rsidR="004D1678" w:rsidRDefault="004D1678" w:rsidP="00FF3A75">
                    <w:pPr>
                      <w:jc w:val="center"/>
                    </w:pPr>
                    <w:r>
                      <w:rPr>
                        <w:rFonts w:hint="eastAsia"/>
                      </w:rPr>
                      <w:t>账面价值</w:t>
                    </w:r>
                  </w:p>
                </w:tc>
              </w:sdtContent>
            </w:sdt>
            <w:sdt>
              <w:sdtPr>
                <w:tag w:val="_PLD_f1c8cdf0044a4f9199725c6ef167bb29"/>
                <w:id w:val="573331873"/>
                <w:lock w:val="sdtLocked"/>
              </w:sdtPr>
              <w:sdtContent>
                <w:tc>
                  <w:tcPr>
                    <w:tcW w:w="2434" w:type="pct"/>
                    <w:shd w:val="clear" w:color="auto" w:fill="auto"/>
                    <w:vAlign w:val="center"/>
                  </w:tcPr>
                  <w:p w:rsidR="004D1678" w:rsidRDefault="004D1678" w:rsidP="00FF3A75">
                    <w:pPr>
                      <w:jc w:val="center"/>
                    </w:pPr>
                    <w:r>
                      <w:rPr>
                        <w:rFonts w:hint="eastAsia"/>
                      </w:rPr>
                      <w:t>未办妥产权证书的原因</w:t>
                    </w:r>
                  </w:p>
                </w:tc>
              </w:sdtContent>
            </w:sdt>
          </w:tr>
          <w:sdt>
            <w:sdtPr>
              <w:alias w:val="未办妥产权证书的土地使用权情况明细"/>
              <w:tag w:val="_GBC_109499b5d2b34860aa856972401fcb6e"/>
              <w:id w:val="573331874"/>
              <w:lock w:val="sdtLocked"/>
            </w:sdtPr>
            <w:sdtContent>
              <w:tr w:rsidR="004D1678" w:rsidTr="00346741">
                <w:tc>
                  <w:tcPr>
                    <w:tcW w:w="1666" w:type="pct"/>
                    <w:shd w:val="clear" w:color="auto" w:fill="auto"/>
                    <w:vAlign w:val="center"/>
                  </w:tcPr>
                  <w:p w:rsidR="004D1678" w:rsidRDefault="004D1678" w:rsidP="00FF3A75">
                    <w:r>
                      <w:t>四川灵通土地使用权</w:t>
                    </w:r>
                  </w:p>
                </w:tc>
                <w:tc>
                  <w:tcPr>
                    <w:tcW w:w="900" w:type="pct"/>
                    <w:shd w:val="clear" w:color="auto" w:fill="auto"/>
                    <w:vAlign w:val="center"/>
                  </w:tcPr>
                  <w:p w:rsidR="004D1678" w:rsidRDefault="004D1678" w:rsidP="00FF3A75">
                    <w:pPr>
                      <w:jc w:val="right"/>
                    </w:pPr>
                    <w:r>
                      <w:t>1,090,725.70</w:t>
                    </w:r>
                  </w:p>
                </w:tc>
                <w:tc>
                  <w:tcPr>
                    <w:tcW w:w="2434" w:type="pct"/>
                    <w:shd w:val="clear" w:color="auto" w:fill="auto"/>
                    <w:vAlign w:val="center"/>
                  </w:tcPr>
                  <w:p w:rsidR="004D1678" w:rsidRDefault="004D1678" w:rsidP="00FF3A75">
                    <w:r>
                      <w:t>本公司之子公司四川灵通电讯有限公司所属一土地使用权因权属不明确，目前公司办理土地使用证存在障碍</w:t>
                    </w:r>
                  </w:p>
                </w:tc>
              </w:tr>
            </w:sdtContent>
          </w:sdt>
          <w:sdt>
            <w:sdtPr>
              <w:alias w:val="未办妥产权证书的土地使用权情况明细"/>
              <w:tag w:val="_GBC_109499b5d2b34860aa856972401fcb6e"/>
              <w:id w:val="573331875"/>
              <w:lock w:val="sdtLocked"/>
            </w:sdtPr>
            <w:sdtContent>
              <w:tr w:rsidR="004D1678" w:rsidTr="00346741">
                <w:tc>
                  <w:tcPr>
                    <w:tcW w:w="1666" w:type="pct"/>
                    <w:shd w:val="clear" w:color="auto" w:fill="auto"/>
                    <w:vAlign w:val="center"/>
                  </w:tcPr>
                  <w:p w:rsidR="004D1678" w:rsidRDefault="004D1678" w:rsidP="00FF3A75">
                    <w:r>
                      <w:t>沈阳新星土地使用权</w:t>
                    </w:r>
                  </w:p>
                </w:tc>
                <w:tc>
                  <w:tcPr>
                    <w:tcW w:w="900" w:type="pct"/>
                    <w:shd w:val="clear" w:color="auto" w:fill="auto"/>
                    <w:vAlign w:val="center"/>
                  </w:tcPr>
                  <w:p w:rsidR="004D1678" w:rsidRDefault="004D1678" w:rsidP="00FF3A75">
                    <w:pPr>
                      <w:jc w:val="right"/>
                    </w:pPr>
                    <w:r>
                      <w:t>28,299,800.92</w:t>
                    </w:r>
                  </w:p>
                </w:tc>
                <w:tc>
                  <w:tcPr>
                    <w:tcW w:w="2434" w:type="pct"/>
                    <w:shd w:val="clear" w:color="auto" w:fill="auto"/>
                    <w:vAlign w:val="center"/>
                  </w:tcPr>
                  <w:p w:rsidR="004D1678" w:rsidRDefault="004D1678" w:rsidP="00FF3A75">
                    <w:r>
                      <w:t>本公司之子公司沈阳航天新星机电有限公司从新新集团公司购入的破产财产中土地23.72万平方米，因破产方未交纳土地出让金，目前公司办理土地使用权存在障碍。</w:t>
                    </w:r>
                  </w:p>
                </w:tc>
              </w:tr>
            </w:sdtContent>
          </w:sdt>
        </w:tbl>
        <w:p w:rsidR="00D26B69" w:rsidRDefault="00B66160">
          <w:pPr>
            <w:snapToGrid w:val="0"/>
            <w:spacing w:line="240" w:lineRule="atLeast"/>
            <w:rPr>
              <w:szCs w:val="21"/>
            </w:rPr>
          </w:pPr>
        </w:p>
      </w:sdtContent>
    </w:sdt>
    <w:sdt>
      <w:sdtPr>
        <w:rPr>
          <w:szCs w:val="21"/>
        </w:rPr>
        <w:alias w:val="模块:无形资产说明"/>
        <w:tag w:val="_GBC_c2d02a8bb1274cb1bf0330030cc64229"/>
        <w:id w:val="1654948682"/>
        <w:lock w:val="sdtLocked"/>
        <w:placeholder>
          <w:docPart w:val="GBC22222222222222222222222222222"/>
        </w:placeholder>
      </w:sdtPr>
      <w:sdtContent>
        <w:p w:rsidR="00D26B69" w:rsidRDefault="00A445E1">
          <w:pPr>
            <w:rPr>
              <w:szCs w:val="21"/>
            </w:rPr>
          </w:pPr>
          <w:r>
            <w:rPr>
              <w:rFonts w:hint="eastAsia"/>
              <w:szCs w:val="21"/>
            </w:rPr>
            <w:t>其他说明：</w:t>
          </w:r>
        </w:p>
        <w:sdt>
          <w:sdtPr>
            <w:rPr>
              <w:szCs w:val="21"/>
            </w:rPr>
            <w:alias w:val="是否适用：无形资产的说明[双击切换]"/>
            <w:tag w:val="_GBC_dc3c687f3c2c457e9024304c14129458"/>
            <w:id w:val="-1381933698"/>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D26B69" w:rsidRDefault="00A445E1">
          <w:pPr>
            <w:pStyle w:val="3"/>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ContentLocked"/>
            <w:placeholder>
              <w:docPart w:val="GBC22222222222222222222222222222"/>
            </w:placeholder>
          </w:sdtPr>
          <w:sdtContent>
            <w:p w:rsidR="00D26B69" w:rsidRDefault="00B66160">
              <w:r>
                <w:fldChar w:fldCharType="begin"/>
              </w:r>
              <w:r w:rsidR="004D1678">
                <w:instrText xml:space="preserve"> MACROBUTTON  SnrToggleCheckbox √适用 </w:instrText>
              </w:r>
              <w:r>
                <w:fldChar w:fldCharType="end"/>
              </w:r>
              <w:r>
                <w:fldChar w:fldCharType="begin"/>
              </w:r>
              <w:r w:rsidR="004D1678">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公司内部研究开发项目支出"/>
              <w:tag w:val="_GBC_165fafab9dd34128b1db9906fb0f8041"/>
              <w:id w:val="-22143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司内部研究开发项目支出"/>
              <w:tag w:val="_GBC_7f94dcb30ef74b2c8ce5d661f9d29e58"/>
              <w:id w:val="-16493535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1476"/>
            <w:gridCol w:w="1476"/>
            <w:gridCol w:w="1476"/>
            <w:gridCol w:w="501"/>
            <w:gridCol w:w="619"/>
            <w:gridCol w:w="619"/>
            <w:gridCol w:w="560"/>
            <w:gridCol w:w="1476"/>
          </w:tblGrid>
          <w:tr w:rsidR="004D1678" w:rsidTr="00FF3A75">
            <w:sdt>
              <w:sdtPr>
                <w:tag w:val="_PLD_8084d7645b82454f8ae5ba39a9c3bebf"/>
                <w:id w:val="573332108"/>
                <w:lock w:val="sdtLocked"/>
              </w:sdtPr>
              <w:sdtContent>
                <w:tc>
                  <w:tcPr>
                    <w:tcW w:w="641" w:type="pct"/>
                    <w:vMerge w:val="restart"/>
                    <w:tcBorders>
                      <w:top w:val="single" w:sz="4" w:space="0" w:color="auto"/>
                      <w:left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项目</w:t>
                    </w:r>
                  </w:p>
                </w:tc>
              </w:sdtContent>
            </w:sdt>
            <w:sdt>
              <w:sdtPr>
                <w:tag w:val="_PLD_850767b977e54ef4801cc7e5a382a115"/>
                <w:id w:val="573332109"/>
                <w:lock w:val="sdtLocked"/>
              </w:sdtPr>
              <w:sdtContent>
                <w:tc>
                  <w:tcPr>
                    <w:tcW w:w="538" w:type="pct"/>
                    <w:vMerge w:val="restart"/>
                    <w:tcBorders>
                      <w:top w:val="single" w:sz="4" w:space="0" w:color="auto"/>
                      <w:left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期初</w:t>
                    </w:r>
                  </w:p>
                  <w:p w:rsidR="004D1678" w:rsidRDefault="004D1678" w:rsidP="00FF3A75">
                    <w:pPr>
                      <w:autoSpaceDE w:val="0"/>
                      <w:autoSpaceDN w:val="0"/>
                      <w:adjustRightInd w:val="0"/>
                      <w:jc w:val="center"/>
                      <w:rPr>
                        <w:szCs w:val="21"/>
                      </w:rPr>
                    </w:pPr>
                    <w:r>
                      <w:rPr>
                        <w:rFonts w:hint="eastAsia"/>
                        <w:szCs w:val="21"/>
                      </w:rPr>
                      <w:t>余额</w:t>
                    </w:r>
                  </w:p>
                </w:tc>
              </w:sdtContent>
            </w:sdt>
            <w:sdt>
              <w:sdtPr>
                <w:tag w:val="_PLD_c25048af34674accb23d591157790b81"/>
                <w:id w:val="573332110"/>
                <w:lock w:val="sdtLocked"/>
              </w:sdtPr>
              <w:sdtContent>
                <w:tc>
                  <w:tcPr>
                    <w:tcW w:w="1625" w:type="pct"/>
                    <w:gridSpan w:val="3"/>
                    <w:tcBorders>
                      <w:top w:val="single" w:sz="4" w:space="0" w:color="auto"/>
                      <w:left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本期增加金额</w:t>
                    </w:r>
                  </w:p>
                </w:tc>
              </w:sdtContent>
            </w:sdt>
            <w:sdt>
              <w:sdtPr>
                <w:tag w:val="_PLD_b9cbae5bd3f6433caa9035b55100654b"/>
                <w:id w:val="573332111"/>
                <w:lock w:val="sdtLocked"/>
              </w:sdtPr>
              <w:sdtContent>
                <w:tc>
                  <w:tcPr>
                    <w:tcW w:w="1650" w:type="pct"/>
                    <w:gridSpan w:val="3"/>
                    <w:tcBorders>
                      <w:top w:val="single" w:sz="4" w:space="0" w:color="auto"/>
                      <w:left w:val="single" w:sz="4" w:space="0" w:color="auto"/>
                      <w:bottom w:val="single" w:sz="4" w:space="0" w:color="auto"/>
                      <w:right w:val="single" w:sz="4" w:space="0" w:color="auto"/>
                    </w:tcBorders>
                    <w:vAlign w:val="center"/>
                  </w:tcPr>
                  <w:p w:rsidR="004D1678" w:rsidRDefault="004D1678" w:rsidP="00FF3A75">
                    <w:pPr>
                      <w:ind w:left="-65" w:right="5" w:hanging="48"/>
                      <w:jc w:val="center"/>
                      <w:rPr>
                        <w:szCs w:val="21"/>
                      </w:rPr>
                    </w:pPr>
                    <w:r>
                      <w:rPr>
                        <w:rFonts w:hint="eastAsia"/>
                        <w:szCs w:val="21"/>
                      </w:rPr>
                      <w:t>本期减少金额</w:t>
                    </w:r>
                  </w:p>
                </w:tc>
              </w:sdtContent>
            </w:sdt>
            <w:sdt>
              <w:sdtPr>
                <w:tag w:val="_PLD_9a475c63fb714e6a8a977e4fedf97164"/>
                <w:id w:val="573332112"/>
                <w:lock w:val="sdtLocked"/>
              </w:sdtPr>
              <w:sdtContent>
                <w:tc>
                  <w:tcPr>
                    <w:tcW w:w="546" w:type="pct"/>
                    <w:vMerge w:val="restart"/>
                    <w:tcBorders>
                      <w:top w:val="single" w:sz="4" w:space="0" w:color="auto"/>
                      <w:left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期末</w:t>
                    </w:r>
                  </w:p>
                  <w:p w:rsidR="004D1678" w:rsidRDefault="004D1678" w:rsidP="00FF3A75">
                    <w:pPr>
                      <w:autoSpaceDE w:val="0"/>
                      <w:autoSpaceDN w:val="0"/>
                      <w:adjustRightInd w:val="0"/>
                      <w:jc w:val="center"/>
                      <w:rPr>
                        <w:szCs w:val="21"/>
                      </w:rPr>
                    </w:pPr>
                    <w:r>
                      <w:rPr>
                        <w:rFonts w:hint="eastAsia"/>
                        <w:szCs w:val="21"/>
                      </w:rPr>
                      <w:t>余额</w:t>
                    </w:r>
                  </w:p>
                </w:tc>
              </w:sdtContent>
            </w:sdt>
          </w:tr>
          <w:tr w:rsidR="004D1678" w:rsidTr="00FF3A75">
            <w:tc>
              <w:tcPr>
                <w:tcW w:w="641" w:type="pct"/>
                <w:vMerge/>
                <w:tcBorders>
                  <w:left w:val="single" w:sz="4" w:space="0" w:color="auto"/>
                  <w:bottom w:val="single" w:sz="4" w:space="0" w:color="auto"/>
                  <w:right w:val="single" w:sz="4" w:space="0" w:color="auto"/>
                </w:tcBorders>
              </w:tcPr>
              <w:p w:rsidR="004D1678" w:rsidRDefault="004D1678" w:rsidP="00FF3A75">
                <w:pPr>
                  <w:autoSpaceDE w:val="0"/>
                  <w:autoSpaceDN w:val="0"/>
                  <w:adjustRightInd w:val="0"/>
                  <w:rPr>
                    <w:szCs w:val="21"/>
                  </w:rPr>
                </w:pPr>
              </w:p>
            </w:tc>
            <w:tc>
              <w:tcPr>
                <w:tcW w:w="538" w:type="pct"/>
                <w:vMerge/>
                <w:tcBorders>
                  <w:left w:val="single" w:sz="4" w:space="0" w:color="auto"/>
                  <w:bottom w:val="single" w:sz="4" w:space="0" w:color="auto"/>
                  <w:right w:val="single" w:sz="4" w:space="0" w:color="auto"/>
                </w:tcBorders>
              </w:tcPr>
              <w:p w:rsidR="004D1678" w:rsidRDefault="004D1678" w:rsidP="00FF3A75">
                <w:pPr>
                  <w:autoSpaceDE w:val="0"/>
                  <w:autoSpaceDN w:val="0"/>
                  <w:adjustRightInd w:val="0"/>
                  <w:jc w:val="center"/>
                  <w:rPr>
                    <w:szCs w:val="21"/>
                  </w:rPr>
                </w:pPr>
              </w:p>
            </w:tc>
            <w:sdt>
              <w:sdtPr>
                <w:tag w:val="_PLD_d6aff82c56dd4ef4afdf03372978ff3a"/>
                <w:id w:val="573332113"/>
                <w:lock w:val="sdtLocked"/>
              </w:sdtPr>
              <w:sdtContent>
                <w:tc>
                  <w:tcPr>
                    <w:tcW w:w="554" w:type="pct"/>
                    <w:tcBorders>
                      <w:left w:val="single" w:sz="4" w:space="0" w:color="auto"/>
                      <w:bottom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内部开发支出</w:t>
                    </w:r>
                  </w:p>
                </w:tc>
              </w:sdtContent>
            </w:sdt>
            <w:sdt>
              <w:sdtPr>
                <w:tag w:val="_PLD_edaf3d2038314858896f72a3bbf5807c"/>
                <w:id w:val="573332114"/>
                <w:lock w:val="sdtLocked"/>
              </w:sdtPr>
              <w:sdtContent>
                <w:tc>
                  <w:tcPr>
                    <w:tcW w:w="530" w:type="pct"/>
                    <w:tcBorders>
                      <w:left w:val="single" w:sz="4" w:space="0" w:color="auto"/>
                      <w:bottom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其他</w:t>
                    </w:r>
                  </w:p>
                </w:tc>
              </w:sdtContent>
            </w:sdt>
            <w:sdt>
              <w:sdtPr>
                <w:rPr>
                  <w:szCs w:val="21"/>
                </w:rPr>
                <w:alias w:val="开发支出本期增加额项目名称"/>
                <w:tag w:val="_GBC_3dd1a6e64b524d9995cbdbb01a10ed46"/>
                <w:id w:val="573332115"/>
                <w:lock w:val="sdtLocked"/>
                <w:showingPlcHdr/>
              </w:sdtPr>
              <w:sdtEndPr>
                <w:rPr>
                  <w:rFonts w:hint="eastAsia"/>
                </w:rPr>
              </w:sdtEndPr>
              <w:sdtContent>
                <w:tc>
                  <w:tcPr>
                    <w:tcW w:w="541" w:type="pct"/>
                    <w:tcBorders>
                      <w:left w:val="single" w:sz="4" w:space="0" w:color="auto"/>
                      <w:bottom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 xml:space="preserve">　</w:t>
                    </w:r>
                  </w:p>
                </w:tc>
              </w:sdtContent>
            </w:sdt>
            <w:sdt>
              <w:sdtPr>
                <w:tag w:val="_PLD_c2216fc5dc1147a4ab9206675d7567d7"/>
                <w:id w:val="573332116"/>
                <w:lock w:val="sdtLocked"/>
              </w:sdtPr>
              <w:sdtContent>
                <w:tc>
                  <w:tcPr>
                    <w:tcW w:w="561" w:type="pct"/>
                    <w:tcBorders>
                      <w:top w:val="single" w:sz="4" w:space="0" w:color="auto"/>
                      <w:left w:val="single" w:sz="4" w:space="0" w:color="auto"/>
                      <w:bottom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确认为无形资产</w:t>
                    </w:r>
                  </w:p>
                </w:tc>
              </w:sdtContent>
            </w:sdt>
            <w:sdt>
              <w:sdtPr>
                <w:tag w:val="_PLD_2e751aeabbe741609bdaa128f3d34de6"/>
                <w:id w:val="573332117"/>
                <w:lock w:val="sdtLocked"/>
              </w:sdtPr>
              <w:sdtContent>
                <w:tc>
                  <w:tcPr>
                    <w:tcW w:w="561" w:type="pct"/>
                    <w:tcBorders>
                      <w:top w:val="single" w:sz="4" w:space="0" w:color="auto"/>
                      <w:left w:val="single" w:sz="4" w:space="0" w:color="auto"/>
                      <w:bottom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转入当期损益</w:t>
                    </w:r>
                  </w:p>
                </w:tc>
              </w:sdtContent>
            </w:sdt>
            <w:sdt>
              <w:sdtPr>
                <w:rPr>
                  <w:szCs w:val="21"/>
                </w:rPr>
                <w:alias w:val="开发支出本期减少额项目名称"/>
                <w:tag w:val="_GBC_ea6bb0b5d1364a6999980f96f731ec9a"/>
                <w:id w:val="573332118"/>
                <w:lock w:val="sdtLocked"/>
                <w:showingPlcHdr/>
              </w:sdtPr>
              <w:sdtEndPr>
                <w:rPr>
                  <w:rFonts w:hint="eastAsia"/>
                </w:rPr>
              </w:sdtEndPr>
              <w:sdtContent>
                <w:tc>
                  <w:tcPr>
                    <w:tcW w:w="528" w:type="pct"/>
                    <w:tcBorders>
                      <w:top w:val="single" w:sz="4" w:space="0" w:color="auto"/>
                      <w:left w:val="single" w:sz="4" w:space="0" w:color="auto"/>
                      <w:bottom w:val="single" w:sz="4" w:space="0" w:color="auto"/>
                      <w:right w:val="single" w:sz="4" w:space="0" w:color="auto"/>
                    </w:tcBorders>
                    <w:vAlign w:val="center"/>
                  </w:tcPr>
                  <w:p w:rsidR="004D1678" w:rsidRDefault="004D1678" w:rsidP="00FF3A75">
                    <w:pPr>
                      <w:autoSpaceDE w:val="0"/>
                      <w:autoSpaceDN w:val="0"/>
                      <w:adjustRightInd w:val="0"/>
                      <w:jc w:val="center"/>
                      <w:rPr>
                        <w:szCs w:val="21"/>
                      </w:rPr>
                    </w:pPr>
                    <w:r>
                      <w:rPr>
                        <w:rFonts w:hint="eastAsia"/>
                        <w:szCs w:val="21"/>
                      </w:rPr>
                      <w:t xml:space="preserve">　</w:t>
                    </w:r>
                  </w:p>
                </w:tc>
              </w:sdtContent>
            </w:sdt>
            <w:tc>
              <w:tcPr>
                <w:tcW w:w="546" w:type="pct"/>
                <w:vMerge/>
                <w:tcBorders>
                  <w:left w:val="single" w:sz="4" w:space="0" w:color="auto"/>
                  <w:bottom w:val="single" w:sz="4" w:space="0" w:color="auto"/>
                  <w:right w:val="single" w:sz="4" w:space="0" w:color="auto"/>
                </w:tcBorders>
              </w:tcPr>
              <w:p w:rsidR="004D1678" w:rsidRDefault="004D1678" w:rsidP="00FF3A75">
                <w:pPr>
                  <w:autoSpaceDE w:val="0"/>
                  <w:autoSpaceDN w:val="0"/>
                  <w:adjustRightInd w:val="0"/>
                  <w:jc w:val="center"/>
                  <w:rPr>
                    <w:color w:val="222222"/>
                    <w:szCs w:val="21"/>
                  </w:rPr>
                </w:pPr>
              </w:p>
            </w:tc>
          </w:tr>
          <w:sdt>
            <w:sdtPr>
              <w:rPr>
                <w:rFonts w:hint="eastAsia"/>
                <w:szCs w:val="21"/>
              </w:rPr>
              <w:alias w:val="公司开发项目支出明细"/>
              <w:tag w:val="_GBC_12a9b93b72934528bfa3c11027367082"/>
              <w:id w:val="573332119"/>
              <w:lock w:val="sdtLocked"/>
            </w:sdtPr>
            <w:sdtContent>
              <w:tr w:rsidR="004D1678" w:rsidTr="00FF3A75">
                <w:tc>
                  <w:tcPr>
                    <w:tcW w:w="641" w:type="pct"/>
                    <w:tcBorders>
                      <w:top w:val="single" w:sz="4" w:space="0" w:color="auto"/>
                      <w:left w:val="single" w:sz="4" w:space="0" w:color="auto"/>
                      <w:bottom w:val="single" w:sz="4" w:space="0" w:color="auto"/>
                      <w:right w:val="single" w:sz="4" w:space="0" w:color="auto"/>
                    </w:tcBorders>
                  </w:tcPr>
                  <w:p w:rsidR="004D1678" w:rsidRDefault="004D1678" w:rsidP="00FF3A75">
                    <w:pPr>
                      <w:rPr>
                        <w:szCs w:val="21"/>
                      </w:rPr>
                    </w:pPr>
                    <w:r>
                      <w:t>******通信项目</w:t>
                    </w:r>
                  </w:p>
                </w:tc>
                <w:tc>
                  <w:tcPr>
                    <w:tcW w:w="538"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3,053,640.11</w:t>
                    </w:r>
                  </w:p>
                </w:tc>
                <w:tc>
                  <w:tcPr>
                    <w:tcW w:w="554"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4,331,303.22</w:t>
                    </w:r>
                  </w:p>
                </w:tc>
                <w:tc>
                  <w:tcPr>
                    <w:tcW w:w="530"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4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46"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7,384,943.33</w:t>
                    </w:r>
                  </w:p>
                </w:tc>
              </w:tr>
            </w:sdtContent>
          </w:sdt>
          <w:sdt>
            <w:sdtPr>
              <w:rPr>
                <w:rFonts w:hint="eastAsia"/>
                <w:szCs w:val="21"/>
              </w:rPr>
              <w:alias w:val="公司开发项目支出明细"/>
              <w:tag w:val="_GBC_12a9b93b72934528bfa3c11027367082"/>
              <w:id w:val="573332120"/>
              <w:lock w:val="sdtLocked"/>
            </w:sdtPr>
            <w:sdtContent>
              <w:tr w:rsidR="004D1678" w:rsidTr="00FF3A75">
                <w:tc>
                  <w:tcPr>
                    <w:tcW w:w="641" w:type="pct"/>
                    <w:tcBorders>
                      <w:top w:val="single" w:sz="4" w:space="0" w:color="auto"/>
                      <w:left w:val="single" w:sz="4" w:space="0" w:color="auto"/>
                      <w:bottom w:val="single" w:sz="4" w:space="0" w:color="auto"/>
                      <w:right w:val="single" w:sz="4" w:space="0" w:color="auto"/>
                    </w:tcBorders>
                  </w:tcPr>
                  <w:p w:rsidR="004D1678" w:rsidRDefault="004D1678" w:rsidP="00FF3A75">
                    <w:pPr>
                      <w:rPr>
                        <w:szCs w:val="21"/>
                      </w:rPr>
                    </w:pPr>
                    <w:r>
                      <w:t>智慧海派软件开发</w:t>
                    </w:r>
                  </w:p>
                </w:tc>
                <w:tc>
                  <w:tcPr>
                    <w:tcW w:w="538"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54"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811,030.95</w:t>
                    </w:r>
                  </w:p>
                </w:tc>
                <w:tc>
                  <w:tcPr>
                    <w:tcW w:w="530"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1,300,000.00</w:t>
                    </w:r>
                  </w:p>
                </w:tc>
                <w:tc>
                  <w:tcPr>
                    <w:tcW w:w="54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46"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2,111,030.95</w:t>
                    </w:r>
                  </w:p>
                </w:tc>
              </w:tr>
            </w:sdtContent>
          </w:sdt>
          <w:tr w:rsidR="004D1678" w:rsidTr="00FF3A75">
            <w:sdt>
              <w:sdtPr>
                <w:tag w:val="_PLD_b7de6b17dda7496b8f95850a42d021b9"/>
                <w:id w:val="573332121"/>
                <w:lock w:val="sdtLocked"/>
              </w:sdtPr>
              <w:sdtContent>
                <w:tc>
                  <w:tcPr>
                    <w:tcW w:w="641" w:type="pct"/>
                    <w:tcBorders>
                      <w:top w:val="single" w:sz="4" w:space="0" w:color="auto"/>
                      <w:left w:val="single" w:sz="4" w:space="0" w:color="auto"/>
                      <w:bottom w:val="single" w:sz="4" w:space="0" w:color="auto"/>
                      <w:right w:val="single" w:sz="4" w:space="0" w:color="auto"/>
                    </w:tcBorders>
                    <w:vAlign w:val="center"/>
                  </w:tcPr>
                  <w:p w:rsidR="004D1678" w:rsidRDefault="004D1678" w:rsidP="00FF3A75">
                    <w:pPr>
                      <w:jc w:val="center"/>
                      <w:rPr>
                        <w:szCs w:val="21"/>
                      </w:rPr>
                    </w:pPr>
                    <w:r>
                      <w:rPr>
                        <w:rFonts w:hint="eastAsia"/>
                        <w:szCs w:val="21"/>
                      </w:rPr>
                      <w:t>合计</w:t>
                    </w:r>
                  </w:p>
                </w:tc>
              </w:sdtContent>
            </w:sdt>
            <w:tc>
              <w:tcPr>
                <w:tcW w:w="538"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3,053,640.11</w:t>
                </w:r>
              </w:p>
            </w:tc>
            <w:tc>
              <w:tcPr>
                <w:tcW w:w="554"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5,142,334.17</w:t>
                </w:r>
              </w:p>
            </w:tc>
            <w:tc>
              <w:tcPr>
                <w:tcW w:w="530"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1,300,000.00</w:t>
                </w:r>
              </w:p>
            </w:tc>
            <w:tc>
              <w:tcPr>
                <w:tcW w:w="54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p>
            </w:tc>
            <w:tc>
              <w:tcPr>
                <w:tcW w:w="546" w:type="pct"/>
                <w:tcBorders>
                  <w:top w:val="single" w:sz="4" w:space="0" w:color="auto"/>
                  <w:left w:val="single" w:sz="4" w:space="0" w:color="auto"/>
                  <w:bottom w:val="single" w:sz="4" w:space="0" w:color="auto"/>
                  <w:right w:val="single" w:sz="4" w:space="0" w:color="auto"/>
                </w:tcBorders>
              </w:tcPr>
              <w:p w:rsidR="004D1678" w:rsidRDefault="004D1678" w:rsidP="00FF3A75">
                <w:pPr>
                  <w:jc w:val="right"/>
                  <w:rPr>
                    <w:szCs w:val="21"/>
                  </w:rPr>
                </w:pPr>
                <w:r>
                  <w:t>9,495,974.28</w:t>
                </w:r>
              </w:p>
            </w:tc>
          </w:tr>
        </w:tbl>
        <w:p w:rsidR="004D1678" w:rsidRDefault="004D1678"/>
        <w:p w:rsidR="00D26B69" w:rsidRDefault="00A445E1">
          <w:pPr>
            <w:snapToGrid w:val="0"/>
            <w:spacing w:line="240" w:lineRule="atLeast"/>
            <w:rPr>
              <w:szCs w:val="21"/>
            </w:rPr>
          </w:pPr>
          <w:r>
            <w:rPr>
              <w:rFonts w:hint="eastAsia"/>
              <w:szCs w:val="21"/>
            </w:rPr>
            <w:t>其他说明：</w:t>
          </w:r>
        </w:p>
        <w:sdt>
          <w:sdtPr>
            <w:rPr>
              <w:rFonts w:hint="eastAsia"/>
              <w:szCs w:val="21"/>
            </w:rPr>
            <w:alias w:val="公司内部研究开发项目的说明"/>
            <w:tag w:val="_GBC_796df64279a041b78d7ceed29a190cbe"/>
            <w:id w:val="-1444457240"/>
            <w:lock w:val="sdtLocked"/>
            <w:placeholder>
              <w:docPart w:val="GBC22222222222222222222222222222"/>
            </w:placeholder>
          </w:sdtPr>
          <w:sdtContent>
            <w:p w:rsidR="00D26B69" w:rsidRDefault="004D1678">
              <w:pPr>
                <w:snapToGrid w:val="0"/>
                <w:spacing w:line="240" w:lineRule="atLeast"/>
                <w:rPr>
                  <w:szCs w:val="21"/>
                </w:rPr>
              </w:pPr>
              <w:r>
                <w:rPr>
                  <w:rFonts w:hint="eastAsia"/>
                  <w:szCs w:val="21"/>
                </w:rPr>
                <w:t>无</w:t>
              </w:r>
            </w:p>
          </w:sdtContent>
        </w:sdt>
      </w:sdtContent>
    </w:sdt>
    <w:p w:rsidR="00D26B69" w:rsidRDefault="00D26B69">
      <w:pPr>
        <w:snapToGrid w:val="0"/>
        <w:spacing w:line="240" w:lineRule="atLeast"/>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Content>
        <w:p w:rsidR="00D26B69" w:rsidRDefault="00A445E1">
          <w:pPr>
            <w:pStyle w:val="4"/>
            <w:numPr>
              <w:ilvl w:val="0"/>
              <w:numId w:val="55"/>
            </w:numPr>
            <w:tabs>
              <w:tab w:val="left" w:pos="588"/>
            </w:tabs>
          </w:pPr>
          <w:r>
            <w:rPr>
              <w:rFonts w:hint="eastAsia"/>
            </w:rPr>
            <w:t>商誉账面原值</w:t>
          </w:r>
        </w:p>
        <w:sdt>
          <w:sdtPr>
            <w:alias w:val="是否适用：商誉账面原值[双击切换]"/>
            <w:tag w:val="_GBC_e2a869d440cf4b7f9f592f3e22cea85d"/>
            <w:id w:val="818697632"/>
            <w:lock w:val="sdtContentLocked"/>
            <w:placeholder>
              <w:docPart w:val="GBC22222222222222222222222222222"/>
            </w:placeholder>
          </w:sdtPr>
          <w:sdtContent>
            <w:p w:rsidR="00D26B69" w:rsidRDefault="00B66160">
              <w:r>
                <w:fldChar w:fldCharType="begin"/>
              </w:r>
              <w:r w:rsidR="004D1678">
                <w:instrText xml:space="preserve"> MACROBUTTON  SnrToggleCheckbox √适用 </w:instrText>
              </w:r>
              <w:r>
                <w:fldChar w:fldCharType="end"/>
              </w:r>
              <w:r>
                <w:fldChar w:fldCharType="begin"/>
              </w:r>
              <w:r w:rsidR="004D1678">
                <w:instrText xml:space="preserve"> MACROBUTTON  SnrToggleCheckbox □不适用 </w:instrText>
              </w:r>
              <w:r>
                <w:fldChar w:fldCharType="end"/>
              </w:r>
            </w:p>
          </w:sdtContent>
        </w:sdt>
        <w:p w:rsidR="004D1678" w:rsidRDefault="00A445E1">
          <w:pPr>
            <w:jc w:val="right"/>
            <w:rPr>
              <w:szCs w:val="21"/>
            </w:rPr>
          </w:pPr>
          <w:r>
            <w:rPr>
              <w:rFonts w:hint="eastAsia"/>
              <w:szCs w:val="21"/>
            </w:rPr>
            <w:t>单位：</w:t>
          </w:r>
          <w:sdt>
            <w:sdtPr>
              <w:rPr>
                <w:rFonts w:hint="eastAsia"/>
                <w:szCs w:val="21"/>
              </w:rPr>
              <w:alias w:val="单位：财务附注：商誉"/>
              <w:tag w:val="_GBC_4797b6084eb24fe79f24d181640f3283"/>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1855"/>
            <w:gridCol w:w="1276"/>
            <w:gridCol w:w="429"/>
            <w:gridCol w:w="847"/>
            <w:gridCol w:w="851"/>
            <w:gridCol w:w="1853"/>
          </w:tblGrid>
          <w:tr w:rsidR="004D1678" w:rsidTr="00346741">
            <w:trPr>
              <w:trHeight w:val="284"/>
              <w:jc w:val="center"/>
            </w:trPr>
            <w:sdt>
              <w:sdtPr>
                <w:tag w:val="_PLD_b248be5460bf4bb299c4579815256238"/>
                <w:id w:val="573332499"/>
                <w:lock w:val="sdtLocked"/>
              </w:sdtPr>
              <w:sdtContent>
                <w:tc>
                  <w:tcPr>
                    <w:tcW w:w="1071" w:type="pct"/>
                    <w:vMerge w:val="restar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被投资单位名称或形成商誉的事项</w:t>
                    </w:r>
                  </w:p>
                </w:tc>
              </w:sdtContent>
            </w:sdt>
            <w:sdt>
              <w:sdtPr>
                <w:tag w:val="_PLD_a25f69a57b624da887f74ab27a20ba0b"/>
                <w:id w:val="573332500"/>
                <w:lock w:val="sdtLocked"/>
              </w:sdtPr>
              <w:sdtContent>
                <w:tc>
                  <w:tcPr>
                    <w:tcW w:w="1025" w:type="pct"/>
                    <w:vMerge w:val="restar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期初余额</w:t>
                    </w:r>
                  </w:p>
                </w:tc>
              </w:sdtContent>
            </w:sdt>
            <w:sdt>
              <w:sdtPr>
                <w:tag w:val="_PLD_c348d952dc8b438289897d2014b7d310"/>
                <w:id w:val="573332501"/>
                <w:lock w:val="sdtLocked"/>
              </w:sdtPr>
              <w:sdtContent>
                <w:tc>
                  <w:tcPr>
                    <w:tcW w:w="942" w:type="pct"/>
                    <w:gridSpan w:val="2"/>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本期增加</w:t>
                    </w:r>
                  </w:p>
                </w:tc>
              </w:sdtContent>
            </w:sdt>
            <w:sdt>
              <w:sdtPr>
                <w:tag w:val="_PLD_5560c6ea7650430a8c304ee861d4bc25"/>
                <w:id w:val="573332502"/>
                <w:lock w:val="sdtLocked"/>
              </w:sdtPr>
              <w:sdtContent>
                <w:tc>
                  <w:tcPr>
                    <w:tcW w:w="938" w:type="pct"/>
                    <w:gridSpan w:val="2"/>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本期减少</w:t>
                    </w:r>
                  </w:p>
                </w:tc>
              </w:sdtContent>
            </w:sdt>
            <w:sdt>
              <w:sdtPr>
                <w:tag w:val="_PLD_075635973edd4d94a997d2ed78e56d8b"/>
                <w:id w:val="573332503"/>
                <w:lock w:val="sdtLocked"/>
              </w:sdtPr>
              <w:sdtContent>
                <w:tc>
                  <w:tcPr>
                    <w:tcW w:w="1024" w:type="pct"/>
                    <w:vMerge w:val="restar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期末余额</w:t>
                    </w:r>
                  </w:p>
                </w:tc>
              </w:sdtContent>
            </w:sdt>
          </w:tr>
          <w:tr w:rsidR="004D1678" w:rsidTr="00346741">
            <w:trPr>
              <w:trHeight w:val="535"/>
              <w:jc w:val="center"/>
            </w:trPr>
            <w:tc>
              <w:tcPr>
                <w:tcW w:w="1071" w:type="pct"/>
                <w:vMerge/>
                <w:shd w:val="clear" w:color="auto" w:fill="auto"/>
              </w:tcPr>
              <w:p w:rsidR="004D1678" w:rsidRDefault="004D1678" w:rsidP="00FF3A75">
                <w:pPr>
                  <w:autoSpaceDE w:val="0"/>
                  <w:autoSpaceDN w:val="0"/>
                  <w:adjustRightInd w:val="0"/>
                  <w:snapToGrid w:val="0"/>
                  <w:jc w:val="center"/>
                  <w:rPr>
                    <w:szCs w:val="21"/>
                  </w:rPr>
                </w:pPr>
              </w:p>
            </w:tc>
            <w:tc>
              <w:tcPr>
                <w:tcW w:w="1025" w:type="pct"/>
                <w:vMerge/>
                <w:shd w:val="clear" w:color="auto" w:fill="auto"/>
              </w:tcPr>
              <w:p w:rsidR="004D1678" w:rsidRDefault="004D1678" w:rsidP="00FF3A75">
                <w:pPr>
                  <w:autoSpaceDE w:val="0"/>
                  <w:autoSpaceDN w:val="0"/>
                  <w:adjustRightInd w:val="0"/>
                  <w:snapToGrid w:val="0"/>
                  <w:jc w:val="center"/>
                  <w:rPr>
                    <w:szCs w:val="21"/>
                  </w:rPr>
                </w:pPr>
              </w:p>
            </w:tc>
            <w:sdt>
              <w:sdtPr>
                <w:tag w:val="_PLD_1553ab7e041e4cd0bdd59c30d303dc84"/>
                <w:id w:val="573332504"/>
                <w:lock w:val="sdtLocked"/>
              </w:sdtPr>
              <w:sdtContent>
                <w:tc>
                  <w:tcPr>
                    <w:tcW w:w="705"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企业合并形成的</w:t>
                    </w:r>
                  </w:p>
                </w:tc>
              </w:sdtContent>
            </w:sdt>
            <w:sdt>
              <w:sdtPr>
                <w:rPr>
                  <w:szCs w:val="21"/>
                </w:rPr>
                <w:alias w:val="商誉账面原值本期增加额项目名称"/>
                <w:tag w:val="_GBC_c14b754516e24efd9115d33500cd04df"/>
                <w:id w:val="573332505"/>
                <w:lock w:val="sdtLocked"/>
                <w:showingPlcHdr/>
              </w:sdtPr>
              <w:sdtEndPr>
                <w:rPr>
                  <w:rFonts w:hint="eastAsia"/>
                </w:rPr>
              </w:sdtEndPr>
              <w:sdtContent>
                <w:tc>
                  <w:tcPr>
                    <w:tcW w:w="237"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 xml:space="preserve">　</w:t>
                    </w:r>
                  </w:p>
                </w:tc>
              </w:sdtContent>
            </w:sdt>
            <w:sdt>
              <w:sdtPr>
                <w:tag w:val="_PLD_52f6eef41a0247f195c94af6823a4b67"/>
                <w:id w:val="573332506"/>
                <w:lock w:val="sdtLocked"/>
              </w:sdtPr>
              <w:sdtContent>
                <w:tc>
                  <w:tcPr>
                    <w:tcW w:w="468"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处置</w:t>
                    </w:r>
                  </w:p>
                </w:tc>
              </w:sdtContent>
            </w:sdt>
            <w:sdt>
              <w:sdtPr>
                <w:rPr>
                  <w:szCs w:val="21"/>
                </w:rPr>
                <w:alias w:val="商誉账面原值本期减少额项目名称"/>
                <w:tag w:val="_GBC_5ba36aaca8144cb8979636970f4c6ae3"/>
                <w:id w:val="573332507"/>
                <w:lock w:val="sdtLocked"/>
                <w:showingPlcHdr/>
              </w:sdtPr>
              <w:sdtEndPr>
                <w:rPr>
                  <w:rFonts w:hint="eastAsia"/>
                </w:rPr>
              </w:sdtEndPr>
              <w:sdtContent>
                <w:tc>
                  <w:tcPr>
                    <w:tcW w:w="470"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 xml:space="preserve">　</w:t>
                    </w:r>
                  </w:p>
                </w:tc>
              </w:sdtContent>
            </w:sdt>
            <w:tc>
              <w:tcPr>
                <w:tcW w:w="1024" w:type="pct"/>
                <w:vMerge/>
                <w:shd w:val="clear" w:color="auto" w:fill="auto"/>
              </w:tcPr>
              <w:p w:rsidR="004D1678" w:rsidRDefault="004D1678" w:rsidP="00FF3A75">
                <w:pPr>
                  <w:autoSpaceDE w:val="0"/>
                  <w:autoSpaceDN w:val="0"/>
                  <w:adjustRightInd w:val="0"/>
                  <w:snapToGrid w:val="0"/>
                  <w:jc w:val="center"/>
                  <w:rPr>
                    <w:szCs w:val="21"/>
                  </w:rPr>
                </w:pPr>
              </w:p>
            </w:tc>
          </w:tr>
          <w:sdt>
            <w:sdtPr>
              <w:rPr>
                <w:szCs w:val="21"/>
              </w:rPr>
              <w:alias w:val="商誉明细"/>
              <w:tag w:val="_GBC_916c5c3712e44d7db6b8c9e16bcf5865"/>
              <w:id w:val="573332508"/>
              <w:lock w:val="sdtLocked"/>
            </w:sdtPr>
            <w:sdtContent>
              <w:tr w:rsidR="004D1678" w:rsidTr="00346741">
                <w:trPr>
                  <w:trHeight w:val="338"/>
                  <w:jc w:val="center"/>
                </w:trPr>
                <w:tc>
                  <w:tcPr>
                    <w:tcW w:w="1071" w:type="pct"/>
                    <w:shd w:val="clear" w:color="auto" w:fill="auto"/>
                  </w:tcPr>
                  <w:p w:rsidR="004D1678" w:rsidRDefault="004D1678" w:rsidP="00FF3A75">
                    <w:pPr>
                      <w:autoSpaceDE w:val="0"/>
                      <w:autoSpaceDN w:val="0"/>
                      <w:adjustRightInd w:val="0"/>
                      <w:snapToGrid w:val="0"/>
                      <w:rPr>
                        <w:szCs w:val="21"/>
                      </w:rPr>
                    </w:pPr>
                    <w:r>
                      <w:t>易讯科技股份有限公司</w:t>
                    </w:r>
                  </w:p>
                </w:tc>
                <w:tc>
                  <w:tcPr>
                    <w:tcW w:w="1025" w:type="pct"/>
                    <w:shd w:val="clear" w:color="auto" w:fill="auto"/>
                  </w:tcPr>
                  <w:p w:rsidR="004D1678" w:rsidRDefault="004D1678" w:rsidP="00FF3A75">
                    <w:pPr>
                      <w:autoSpaceDE w:val="0"/>
                      <w:autoSpaceDN w:val="0"/>
                      <w:adjustRightInd w:val="0"/>
                      <w:snapToGrid w:val="0"/>
                      <w:jc w:val="right"/>
                      <w:rPr>
                        <w:szCs w:val="21"/>
                      </w:rPr>
                    </w:pPr>
                    <w:r>
                      <w:t>28,525,394.84</w:t>
                    </w:r>
                  </w:p>
                </w:tc>
                <w:tc>
                  <w:tcPr>
                    <w:tcW w:w="705" w:type="pct"/>
                    <w:shd w:val="clear" w:color="auto" w:fill="auto"/>
                  </w:tcPr>
                  <w:p w:rsidR="004D1678" w:rsidRDefault="004D1678" w:rsidP="00FF3A75">
                    <w:pPr>
                      <w:autoSpaceDE w:val="0"/>
                      <w:autoSpaceDN w:val="0"/>
                      <w:adjustRightInd w:val="0"/>
                      <w:snapToGrid w:val="0"/>
                      <w:jc w:val="right"/>
                      <w:rPr>
                        <w:szCs w:val="21"/>
                      </w:rPr>
                    </w:pPr>
                  </w:p>
                </w:tc>
                <w:tc>
                  <w:tcPr>
                    <w:tcW w:w="237" w:type="pct"/>
                    <w:shd w:val="clear" w:color="auto" w:fill="auto"/>
                  </w:tcPr>
                  <w:p w:rsidR="004D1678" w:rsidRDefault="004D1678" w:rsidP="00FF3A75">
                    <w:pPr>
                      <w:autoSpaceDE w:val="0"/>
                      <w:autoSpaceDN w:val="0"/>
                      <w:adjustRightInd w:val="0"/>
                      <w:snapToGrid w:val="0"/>
                      <w:jc w:val="right"/>
                      <w:rPr>
                        <w:szCs w:val="21"/>
                      </w:rPr>
                    </w:pPr>
                  </w:p>
                </w:tc>
                <w:tc>
                  <w:tcPr>
                    <w:tcW w:w="468" w:type="pct"/>
                    <w:shd w:val="clear" w:color="auto" w:fill="auto"/>
                  </w:tcPr>
                  <w:p w:rsidR="004D1678" w:rsidRDefault="004D1678" w:rsidP="00FF3A75">
                    <w:pPr>
                      <w:autoSpaceDE w:val="0"/>
                      <w:autoSpaceDN w:val="0"/>
                      <w:adjustRightInd w:val="0"/>
                      <w:snapToGrid w:val="0"/>
                      <w:jc w:val="right"/>
                      <w:rPr>
                        <w:szCs w:val="21"/>
                      </w:rPr>
                    </w:pPr>
                  </w:p>
                </w:tc>
                <w:tc>
                  <w:tcPr>
                    <w:tcW w:w="470" w:type="pct"/>
                    <w:shd w:val="clear" w:color="auto" w:fill="auto"/>
                  </w:tcPr>
                  <w:p w:rsidR="004D1678" w:rsidRDefault="004D1678" w:rsidP="00FF3A75">
                    <w:pPr>
                      <w:autoSpaceDE w:val="0"/>
                      <w:autoSpaceDN w:val="0"/>
                      <w:adjustRightInd w:val="0"/>
                      <w:snapToGrid w:val="0"/>
                      <w:jc w:val="right"/>
                      <w:rPr>
                        <w:szCs w:val="21"/>
                      </w:rPr>
                    </w:pPr>
                  </w:p>
                </w:tc>
                <w:tc>
                  <w:tcPr>
                    <w:tcW w:w="1024" w:type="pct"/>
                    <w:shd w:val="clear" w:color="auto" w:fill="auto"/>
                  </w:tcPr>
                  <w:p w:rsidR="004D1678" w:rsidRDefault="004D1678" w:rsidP="00FF3A75">
                    <w:pPr>
                      <w:autoSpaceDE w:val="0"/>
                      <w:autoSpaceDN w:val="0"/>
                      <w:adjustRightInd w:val="0"/>
                      <w:snapToGrid w:val="0"/>
                      <w:jc w:val="right"/>
                      <w:rPr>
                        <w:szCs w:val="21"/>
                      </w:rPr>
                    </w:pPr>
                    <w:r>
                      <w:t>28,525,394.84</w:t>
                    </w:r>
                  </w:p>
                </w:tc>
              </w:tr>
            </w:sdtContent>
          </w:sdt>
          <w:sdt>
            <w:sdtPr>
              <w:rPr>
                <w:szCs w:val="21"/>
              </w:rPr>
              <w:alias w:val="商誉明细"/>
              <w:tag w:val="_GBC_916c5c3712e44d7db6b8c9e16bcf5865"/>
              <w:id w:val="573332509"/>
              <w:lock w:val="sdtLocked"/>
            </w:sdtPr>
            <w:sdtContent>
              <w:tr w:rsidR="004D1678" w:rsidTr="00346741">
                <w:trPr>
                  <w:trHeight w:val="338"/>
                  <w:jc w:val="center"/>
                </w:trPr>
                <w:tc>
                  <w:tcPr>
                    <w:tcW w:w="1071" w:type="pct"/>
                    <w:shd w:val="clear" w:color="auto" w:fill="auto"/>
                  </w:tcPr>
                  <w:p w:rsidR="004D1678" w:rsidRDefault="004D1678" w:rsidP="00FF3A75">
                    <w:pPr>
                      <w:autoSpaceDE w:val="0"/>
                      <w:autoSpaceDN w:val="0"/>
                      <w:adjustRightInd w:val="0"/>
                      <w:snapToGrid w:val="0"/>
                      <w:rPr>
                        <w:szCs w:val="21"/>
                      </w:rPr>
                    </w:pPr>
                    <w:r>
                      <w:t>优能通信科技（杭州）有限公司</w:t>
                    </w:r>
                  </w:p>
                </w:tc>
                <w:tc>
                  <w:tcPr>
                    <w:tcW w:w="1025" w:type="pct"/>
                    <w:shd w:val="clear" w:color="auto" w:fill="auto"/>
                  </w:tcPr>
                  <w:p w:rsidR="004D1678" w:rsidRDefault="004D1678" w:rsidP="00FF3A75">
                    <w:pPr>
                      <w:autoSpaceDE w:val="0"/>
                      <w:autoSpaceDN w:val="0"/>
                      <w:adjustRightInd w:val="0"/>
                      <w:snapToGrid w:val="0"/>
                      <w:jc w:val="right"/>
                      <w:rPr>
                        <w:szCs w:val="21"/>
                      </w:rPr>
                    </w:pPr>
                    <w:r>
                      <w:t>18,792,346.24</w:t>
                    </w:r>
                  </w:p>
                </w:tc>
                <w:tc>
                  <w:tcPr>
                    <w:tcW w:w="705" w:type="pct"/>
                    <w:shd w:val="clear" w:color="auto" w:fill="auto"/>
                  </w:tcPr>
                  <w:p w:rsidR="004D1678" w:rsidRDefault="004D1678" w:rsidP="00FF3A75">
                    <w:pPr>
                      <w:autoSpaceDE w:val="0"/>
                      <w:autoSpaceDN w:val="0"/>
                      <w:adjustRightInd w:val="0"/>
                      <w:snapToGrid w:val="0"/>
                      <w:jc w:val="right"/>
                      <w:rPr>
                        <w:szCs w:val="21"/>
                      </w:rPr>
                    </w:pPr>
                  </w:p>
                </w:tc>
                <w:tc>
                  <w:tcPr>
                    <w:tcW w:w="237" w:type="pct"/>
                    <w:shd w:val="clear" w:color="auto" w:fill="auto"/>
                  </w:tcPr>
                  <w:p w:rsidR="004D1678" w:rsidRDefault="004D1678" w:rsidP="00FF3A75">
                    <w:pPr>
                      <w:autoSpaceDE w:val="0"/>
                      <w:autoSpaceDN w:val="0"/>
                      <w:adjustRightInd w:val="0"/>
                      <w:snapToGrid w:val="0"/>
                      <w:jc w:val="right"/>
                      <w:rPr>
                        <w:szCs w:val="21"/>
                      </w:rPr>
                    </w:pPr>
                  </w:p>
                </w:tc>
                <w:tc>
                  <w:tcPr>
                    <w:tcW w:w="468" w:type="pct"/>
                    <w:shd w:val="clear" w:color="auto" w:fill="auto"/>
                  </w:tcPr>
                  <w:p w:rsidR="004D1678" w:rsidRDefault="004D1678" w:rsidP="00FF3A75">
                    <w:pPr>
                      <w:autoSpaceDE w:val="0"/>
                      <w:autoSpaceDN w:val="0"/>
                      <w:adjustRightInd w:val="0"/>
                      <w:snapToGrid w:val="0"/>
                      <w:jc w:val="right"/>
                      <w:rPr>
                        <w:szCs w:val="21"/>
                      </w:rPr>
                    </w:pPr>
                  </w:p>
                </w:tc>
                <w:tc>
                  <w:tcPr>
                    <w:tcW w:w="470" w:type="pct"/>
                    <w:shd w:val="clear" w:color="auto" w:fill="auto"/>
                  </w:tcPr>
                  <w:p w:rsidR="004D1678" w:rsidRDefault="004D1678" w:rsidP="00FF3A75">
                    <w:pPr>
                      <w:autoSpaceDE w:val="0"/>
                      <w:autoSpaceDN w:val="0"/>
                      <w:adjustRightInd w:val="0"/>
                      <w:snapToGrid w:val="0"/>
                      <w:jc w:val="right"/>
                      <w:rPr>
                        <w:szCs w:val="21"/>
                      </w:rPr>
                    </w:pPr>
                  </w:p>
                </w:tc>
                <w:tc>
                  <w:tcPr>
                    <w:tcW w:w="1024" w:type="pct"/>
                    <w:shd w:val="clear" w:color="auto" w:fill="auto"/>
                  </w:tcPr>
                  <w:p w:rsidR="004D1678" w:rsidRDefault="004D1678" w:rsidP="00FF3A75">
                    <w:pPr>
                      <w:autoSpaceDE w:val="0"/>
                      <w:autoSpaceDN w:val="0"/>
                      <w:adjustRightInd w:val="0"/>
                      <w:snapToGrid w:val="0"/>
                      <w:jc w:val="right"/>
                      <w:rPr>
                        <w:szCs w:val="21"/>
                      </w:rPr>
                    </w:pPr>
                    <w:r>
                      <w:t>18,792,346.24</w:t>
                    </w:r>
                  </w:p>
                </w:tc>
              </w:tr>
            </w:sdtContent>
          </w:sdt>
          <w:sdt>
            <w:sdtPr>
              <w:rPr>
                <w:szCs w:val="21"/>
              </w:rPr>
              <w:alias w:val="商誉明细"/>
              <w:tag w:val="_GBC_916c5c3712e44d7db6b8c9e16bcf5865"/>
              <w:id w:val="573332510"/>
              <w:lock w:val="sdtLocked"/>
            </w:sdtPr>
            <w:sdtContent>
              <w:tr w:rsidR="004D1678" w:rsidTr="00346741">
                <w:trPr>
                  <w:trHeight w:val="338"/>
                  <w:jc w:val="center"/>
                </w:trPr>
                <w:tc>
                  <w:tcPr>
                    <w:tcW w:w="1071" w:type="pct"/>
                    <w:shd w:val="clear" w:color="auto" w:fill="auto"/>
                  </w:tcPr>
                  <w:p w:rsidR="004D1678" w:rsidRDefault="004D1678" w:rsidP="00FF3A75">
                    <w:pPr>
                      <w:autoSpaceDE w:val="0"/>
                      <w:autoSpaceDN w:val="0"/>
                      <w:adjustRightInd w:val="0"/>
                      <w:snapToGrid w:val="0"/>
                      <w:rPr>
                        <w:szCs w:val="21"/>
                      </w:rPr>
                    </w:pPr>
                    <w:r>
                      <w:t>智慧海派科技有限公司</w:t>
                    </w:r>
                  </w:p>
                </w:tc>
                <w:tc>
                  <w:tcPr>
                    <w:tcW w:w="1025" w:type="pct"/>
                    <w:shd w:val="clear" w:color="auto" w:fill="auto"/>
                  </w:tcPr>
                  <w:p w:rsidR="004D1678" w:rsidRDefault="004D1678" w:rsidP="00FF3A75">
                    <w:pPr>
                      <w:autoSpaceDE w:val="0"/>
                      <w:autoSpaceDN w:val="0"/>
                      <w:adjustRightInd w:val="0"/>
                      <w:snapToGrid w:val="0"/>
                      <w:jc w:val="right"/>
                      <w:rPr>
                        <w:szCs w:val="21"/>
                      </w:rPr>
                    </w:pPr>
                    <w:r>
                      <w:t>756,965,278.80</w:t>
                    </w:r>
                  </w:p>
                </w:tc>
                <w:tc>
                  <w:tcPr>
                    <w:tcW w:w="705" w:type="pct"/>
                    <w:shd w:val="clear" w:color="auto" w:fill="auto"/>
                  </w:tcPr>
                  <w:p w:rsidR="004D1678" w:rsidRDefault="004D1678" w:rsidP="00FF3A75">
                    <w:pPr>
                      <w:autoSpaceDE w:val="0"/>
                      <w:autoSpaceDN w:val="0"/>
                      <w:adjustRightInd w:val="0"/>
                      <w:snapToGrid w:val="0"/>
                      <w:jc w:val="right"/>
                      <w:rPr>
                        <w:szCs w:val="21"/>
                      </w:rPr>
                    </w:pPr>
                  </w:p>
                </w:tc>
                <w:tc>
                  <w:tcPr>
                    <w:tcW w:w="237" w:type="pct"/>
                    <w:shd w:val="clear" w:color="auto" w:fill="auto"/>
                  </w:tcPr>
                  <w:p w:rsidR="004D1678" w:rsidRDefault="004D1678" w:rsidP="00FF3A75">
                    <w:pPr>
                      <w:autoSpaceDE w:val="0"/>
                      <w:autoSpaceDN w:val="0"/>
                      <w:adjustRightInd w:val="0"/>
                      <w:snapToGrid w:val="0"/>
                      <w:jc w:val="right"/>
                      <w:rPr>
                        <w:szCs w:val="21"/>
                      </w:rPr>
                    </w:pPr>
                  </w:p>
                </w:tc>
                <w:tc>
                  <w:tcPr>
                    <w:tcW w:w="468" w:type="pct"/>
                    <w:shd w:val="clear" w:color="auto" w:fill="auto"/>
                  </w:tcPr>
                  <w:p w:rsidR="004D1678" w:rsidRDefault="004D1678" w:rsidP="00FF3A75">
                    <w:pPr>
                      <w:autoSpaceDE w:val="0"/>
                      <w:autoSpaceDN w:val="0"/>
                      <w:adjustRightInd w:val="0"/>
                      <w:snapToGrid w:val="0"/>
                      <w:jc w:val="right"/>
                      <w:rPr>
                        <w:szCs w:val="21"/>
                      </w:rPr>
                    </w:pPr>
                  </w:p>
                </w:tc>
                <w:tc>
                  <w:tcPr>
                    <w:tcW w:w="470" w:type="pct"/>
                    <w:shd w:val="clear" w:color="auto" w:fill="auto"/>
                  </w:tcPr>
                  <w:p w:rsidR="004D1678" w:rsidRDefault="004D1678" w:rsidP="00FF3A75">
                    <w:pPr>
                      <w:autoSpaceDE w:val="0"/>
                      <w:autoSpaceDN w:val="0"/>
                      <w:adjustRightInd w:val="0"/>
                      <w:snapToGrid w:val="0"/>
                      <w:jc w:val="right"/>
                      <w:rPr>
                        <w:szCs w:val="21"/>
                      </w:rPr>
                    </w:pPr>
                  </w:p>
                </w:tc>
                <w:tc>
                  <w:tcPr>
                    <w:tcW w:w="1024" w:type="pct"/>
                    <w:shd w:val="clear" w:color="auto" w:fill="auto"/>
                  </w:tcPr>
                  <w:p w:rsidR="004D1678" w:rsidRDefault="004D1678" w:rsidP="00FF3A75">
                    <w:pPr>
                      <w:autoSpaceDE w:val="0"/>
                      <w:autoSpaceDN w:val="0"/>
                      <w:adjustRightInd w:val="0"/>
                      <w:snapToGrid w:val="0"/>
                      <w:jc w:val="right"/>
                      <w:rPr>
                        <w:szCs w:val="21"/>
                      </w:rPr>
                    </w:pPr>
                    <w:r>
                      <w:t>756,965,278.80</w:t>
                    </w:r>
                  </w:p>
                </w:tc>
              </w:tr>
            </w:sdtContent>
          </w:sdt>
          <w:tr w:rsidR="004D1678" w:rsidRPr="004D1678" w:rsidTr="00346741">
            <w:trPr>
              <w:trHeight w:val="296"/>
              <w:jc w:val="center"/>
            </w:trPr>
            <w:sdt>
              <w:sdtPr>
                <w:tag w:val="_PLD_e45c45262afc495e90b6033bd7a17ec4"/>
                <w:id w:val="573332511"/>
                <w:lock w:val="sdtLocked"/>
              </w:sdtPr>
              <w:sdtContent>
                <w:tc>
                  <w:tcPr>
                    <w:tcW w:w="1071" w:type="pct"/>
                    <w:shd w:val="clear" w:color="auto" w:fill="auto"/>
                    <w:vAlign w:val="center"/>
                  </w:tcPr>
                  <w:p w:rsidR="004D1678" w:rsidRDefault="004D1678" w:rsidP="00FF3A75">
                    <w:pPr>
                      <w:autoSpaceDE w:val="0"/>
                      <w:autoSpaceDN w:val="0"/>
                      <w:adjustRightInd w:val="0"/>
                      <w:snapToGrid w:val="0"/>
                      <w:jc w:val="center"/>
                      <w:rPr>
                        <w:szCs w:val="21"/>
                        <w:u w:val="double"/>
                      </w:rPr>
                    </w:pPr>
                    <w:r>
                      <w:rPr>
                        <w:rFonts w:hint="eastAsia"/>
                        <w:szCs w:val="21"/>
                      </w:rPr>
                      <w:t>合计</w:t>
                    </w:r>
                  </w:p>
                </w:tc>
              </w:sdtContent>
            </w:sdt>
            <w:tc>
              <w:tcPr>
                <w:tcW w:w="1025" w:type="pct"/>
                <w:shd w:val="clear" w:color="auto" w:fill="auto"/>
              </w:tcPr>
              <w:p w:rsidR="004D1678" w:rsidRPr="004D1678" w:rsidRDefault="004D1678" w:rsidP="00FF3A75">
                <w:r>
                  <w:t>804,283,019.88</w:t>
                </w:r>
              </w:p>
            </w:tc>
            <w:tc>
              <w:tcPr>
                <w:tcW w:w="705" w:type="pct"/>
                <w:shd w:val="clear" w:color="auto" w:fill="auto"/>
              </w:tcPr>
              <w:p w:rsidR="004D1678" w:rsidRPr="004D1678" w:rsidRDefault="004D1678" w:rsidP="00FF3A75"/>
            </w:tc>
            <w:tc>
              <w:tcPr>
                <w:tcW w:w="237" w:type="pct"/>
                <w:shd w:val="clear" w:color="auto" w:fill="auto"/>
              </w:tcPr>
              <w:p w:rsidR="004D1678" w:rsidRPr="004D1678" w:rsidRDefault="004D1678" w:rsidP="00FF3A75"/>
            </w:tc>
            <w:tc>
              <w:tcPr>
                <w:tcW w:w="468" w:type="pct"/>
                <w:shd w:val="clear" w:color="auto" w:fill="auto"/>
              </w:tcPr>
              <w:p w:rsidR="004D1678" w:rsidRPr="004D1678" w:rsidRDefault="004D1678" w:rsidP="00FF3A75"/>
            </w:tc>
            <w:tc>
              <w:tcPr>
                <w:tcW w:w="470" w:type="pct"/>
                <w:shd w:val="clear" w:color="auto" w:fill="auto"/>
              </w:tcPr>
              <w:p w:rsidR="004D1678" w:rsidRPr="004D1678" w:rsidRDefault="004D1678" w:rsidP="00FF3A75"/>
            </w:tc>
            <w:tc>
              <w:tcPr>
                <w:tcW w:w="1024" w:type="pct"/>
                <w:shd w:val="clear" w:color="auto" w:fill="auto"/>
              </w:tcPr>
              <w:p w:rsidR="004D1678" w:rsidRPr="004D1678" w:rsidRDefault="004D1678" w:rsidP="00FF3A75">
                <w:r>
                  <w:t>804,283,019.88</w:t>
                </w:r>
              </w:p>
            </w:tc>
          </w:tr>
        </w:tbl>
        <w:p w:rsidR="004D1678" w:rsidRDefault="004D1678"/>
        <w:p w:rsidR="00D26B69" w:rsidRPr="004D1678" w:rsidRDefault="00B66160" w:rsidP="004D1678"/>
      </w:sdtContent>
    </w:sdt>
    <w:p w:rsidR="00D26B69" w:rsidRDefault="00D26B69">
      <w:pPr>
        <w:rPr>
          <w:szCs w:val="21"/>
        </w:rPr>
      </w:pPr>
    </w:p>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Content>
        <w:p w:rsidR="00D26B69" w:rsidRDefault="00A445E1">
          <w:pPr>
            <w:pStyle w:val="4"/>
            <w:numPr>
              <w:ilvl w:val="0"/>
              <w:numId w:val="55"/>
            </w:numPr>
            <w:tabs>
              <w:tab w:val="left" w:pos="588"/>
            </w:tabs>
          </w:pPr>
          <w:r>
            <w:rPr>
              <w:rFonts w:hint="eastAsia"/>
            </w:rPr>
            <w:t>商誉减值准备</w:t>
          </w:r>
        </w:p>
        <w:sdt>
          <w:sdtPr>
            <w:alias w:val="是否适用：商誉减值准备[双击切换]"/>
            <w:tag w:val="_GBC_743c9a20b5c043668f28664eb36decf8"/>
            <w:id w:val="-1703706469"/>
            <w:lock w:val="sdtContentLocked"/>
            <w:placeholder>
              <w:docPart w:val="GBC22222222222222222222222222222"/>
            </w:placeholder>
          </w:sdtPr>
          <w:sdtContent>
            <w:p w:rsidR="00D26B69" w:rsidRDefault="00B66160">
              <w:r>
                <w:fldChar w:fldCharType="begin"/>
              </w:r>
              <w:r w:rsidR="004D1678">
                <w:instrText xml:space="preserve"> MACROBUTTON  SnrToggleCheckbox √适用 </w:instrText>
              </w:r>
              <w:r>
                <w:fldChar w:fldCharType="end"/>
              </w:r>
              <w:r>
                <w:fldChar w:fldCharType="begin"/>
              </w:r>
              <w:r w:rsidR="004D1678">
                <w:instrText xml:space="preserve"> MACROBUTTON  SnrToggleCheckbox □不适用 </w:instrText>
              </w:r>
              <w:r>
                <w:fldChar w:fldCharType="end"/>
              </w:r>
            </w:p>
          </w:sdtContent>
        </w:sdt>
        <w:p w:rsidR="004D1678" w:rsidRDefault="00A445E1">
          <w:pPr>
            <w:jc w:val="right"/>
          </w:pPr>
          <w:r>
            <w:rPr>
              <w:rFonts w:hint="eastAsia"/>
            </w:rPr>
            <w:t>单位:</w:t>
          </w:r>
          <w:sdt>
            <w:sdtPr>
              <w:rPr>
                <w:rFonts w:hint="eastAsia"/>
              </w:rPr>
              <w:alias w:val="单位：财务附注：商誉减值准备"/>
              <w:tag w:val="_GBC_81f58baed09c46a3bf97830ea3adfd98"/>
              <w:id w:val="-3536559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减值准备"/>
              <w:tag w:val="_GBC_67c9edd209fb4492bdb662edf79314f5"/>
              <w:id w:val="-7949847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581"/>
            <w:gridCol w:w="1031"/>
            <w:gridCol w:w="1004"/>
            <w:gridCol w:w="1015"/>
            <w:gridCol w:w="1066"/>
            <w:gridCol w:w="1581"/>
          </w:tblGrid>
          <w:tr w:rsidR="004D1678" w:rsidTr="004D1678">
            <w:trPr>
              <w:trHeight w:val="255"/>
              <w:jc w:val="center"/>
            </w:trPr>
            <w:sdt>
              <w:sdtPr>
                <w:tag w:val="_PLD_d1a517071536478f9f7187c625e93763"/>
                <w:id w:val="573332760"/>
                <w:lock w:val="sdtLocked"/>
              </w:sdtPr>
              <w:sdtContent>
                <w:tc>
                  <w:tcPr>
                    <w:tcW w:w="979" w:type="pct"/>
                    <w:vMerge w:val="restar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被投资单位名称或形成商誉的事项</w:t>
                    </w:r>
                  </w:p>
                </w:tc>
              </w:sdtContent>
            </w:sdt>
            <w:sdt>
              <w:sdtPr>
                <w:tag w:val="_PLD_a1ccc5eef6a041ffadb4dd09605c43f5"/>
                <w:id w:val="573332761"/>
                <w:lock w:val="sdtLocked"/>
              </w:sdtPr>
              <w:sdtContent>
                <w:tc>
                  <w:tcPr>
                    <w:tcW w:w="874" w:type="pct"/>
                    <w:vMerge w:val="restar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期初余额</w:t>
                    </w:r>
                  </w:p>
                </w:tc>
              </w:sdtContent>
            </w:sdt>
            <w:sdt>
              <w:sdtPr>
                <w:tag w:val="_PLD_3dc4c2fbed8640a6acf5f19dd5073967"/>
                <w:id w:val="573332762"/>
                <w:lock w:val="sdtLocked"/>
              </w:sdtPr>
              <w:sdtContent>
                <w:tc>
                  <w:tcPr>
                    <w:tcW w:w="1124" w:type="pct"/>
                    <w:gridSpan w:val="2"/>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本期增加</w:t>
                    </w:r>
                  </w:p>
                </w:tc>
              </w:sdtContent>
            </w:sdt>
            <w:sdt>
              <w:sdtPr>
                <w:tag w:val="_PLD_36789e440c5d4e70969760ec1adf11d6"/>
                <w:id w:val="573332763"/>
                <w:lock w:val="sdtLocked"/>
              </w:sdtPr>
              <w:sdtContent>
                <w:tc>
                  <w:tcPr>
                    <w:tcW w:w="1150" w:type="pct"/>
                    <w:gridSpan w:val="2"/>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本期减少</w:t>
                    </w:r>
                  </w:p>
                </w:tc>
              </w:sdtContent>
            </w:sdt>
            <w:sdt>
              <w:sdtPr>
                <w:tag w:val="_PLD_b4bf3be5aa6c45bea85b5ae1c027be47"/>
                <w:id w:val="573332764"/>
                <w:lock w:val="sdtLocked"/>
              </w:sdtPr>
              <w:sdtContent>
                <w:tc>
                  <w:tcPr>
                    <w:tcW w:w="874" w:type="pct"/>
                    <w:vMerge w:val="restar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期末余额</w:t>
                    </w:r>
                  </w:p>
                </w:tc>
              </w:sdtContent>
            </w:sdt>
          </w:tr>
          <w:tr w:rsidR="004D1678" w:rsidTr="004D1678">
            <w:trPr>
              <w:trHeight w:val="296"/>
              <w:jc w:val="center"/>
            </w:trPr>
            <w:tc>
              <w:tcPr>
                <w:tcW w:w="979" w:type="pct"/>
                <w:vMerge/>
                <w:shd w:val="clear" w:color="auto" w:fill="auto"/>
              </w:tcPr>
              <w:p w:rsidR="004D1678" w:rsidRDefault="004D1678" w:rsidP="00FF3A75">
                <w:pPr>
                  <w:autoSpaceDE w:val="0"/>
                  <w:autoSpaceDN w:val="0"/>
                  <w:adjustRightInd w:val="0"/>
                  <w:snapToGrid w:val="0"/>
                  <w:rPr>
                    <w:szCs w:val="21"/>
                  </w:rPr>
                </w:pPr>
              </w:p>
            </w:tc>
            <w:tc>
              <w:tcPr>
                <w:tcW w:w="874" w:type="pct"/>
                <w:vMerge/>
                <w:shd w:val="clear" w:color="auto" w:fill="auto"/>
                <w:vAlign w:val="center"/>
              </w:tcPr>
              <w:p w:rsidR="004D1678" w:rsidRDefault="004D1678" w:rsidP="00FF3A75">
                <w:pPr>
                  <w:autoSpaceDE w:val="0"/>
                  <w:autoSpaceDN w:val="0"/>
                  <w:adjustRightInd w:val="0"/>
                  <w:snapToGrid w:val="0"/>
                  <w:jc w:val="right"/>
                  <w:rPr>
                    <w:szCs w:val="21"/>
                  </w:rPr>
                </w:pPr>
              </w:p>
            </w:tc>
            <w:sdt>
              <w:sdtPr>
                <w:tag w:val="_PLD_fe6ebe6f95b64eeabc2aef23beee858c"/>
                <w:id w:val="573332765"/>
                <w:lock w:val="sdtLocked"/>
              </w:sdtPr>
              <w:sdtContent>
                <w:tc>
                  <w:tcPr>
                    <w:tcW w:w="570"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计提</w:t>
                    </w:r>
                  </w:p>
                </w:tc>
              </w:sdtContent>
            </w:sdt>
            <w:sdt>
              <w:sdtPr>
                <w:rPr>
                  <w:szCs w:val="21"/>
                </w:rPr>
                <w:alias w:val="商誉减值准备本期增加额项目名称"/>
                <w:tag w:val="_GBC_65d86954675d4b4f82e4fbc3d21ace02"/>
                <w:id w:val="573332766"/>
                <w:lock w:val="sdtLocked"/>
                <w:showingPlcHdr/>
              </w:sdtPr>
              <w:sdtEndPr>
                <w:rPr>
                  <w:rFonts w:hint="eastAsia"/>
                </w:rPr>
              </w:sdtEndPr>
              <w:sdtContent>
                <w:tc>
                  <w:tcPr>
                    <w:tcW w:w="555"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 xml:space="preserve">　</w:t>
                    </w:r>
                  </w:p>
                </w:tc>
              </w:sdtContent>
            </w:sdt>
            <w:sdt>
              <w:sdtPr>
                <w:tag w:val="_PLD_aaaa2d8a1fae404e9bab86b79225c7e3"/>
                <w:id w:val="573332767"/>
                <w:lock w:val="sdtLocked"/>
              </w:sdtPr>
              <w:sdtContent>
                <w:tc>
                  <w:tcPr>
                    <w:tcW w:w="561"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处置</w:t>
                    </w:r>
                  </w:p>
                </w:tc>
              </w:sdtContent>
            </w:sdt>
            <w:sdt>
              <w:sdtPr>
                <w:rPr>
                  <w:szCs w:val="21"/>
                </w:rPr>
                <w:alias w:val="商誉减值准备本期减少额项目名称"/>
                <w:tag w:val="_GBC_aa48e25b6e1f4be9b1276fe009dabf0e"/>
                <w:id w:val="573332768"/>
                <w:lock w:val="sdtLocked"/>
                <w:showingPlcHdr/>
              </w:sdtPr>
              <w:sdtEndPr>
                <w:rPr>
                  <w:rFonts w:hint="eastAsia"/>
                </w:rPr>
              </w:sdtEndPr>
              <w:sdtContent>
                <w:tc>
                  <w:tcPr>
                    <w:tcW w:w="589" w:type="pct"/>
                    <w:shd w:val="clear" w:color="auto" w:fill="auto"/>
                    <w:vAlign w:val="center"/>
                  </w:tcPr>
                  <w:p w:rsidR="004D1678" w:rsidRDefault="004D1678" w:rsidP="00FF3A75">
                    <w:pPr>
                      <w:autoSpaceDE w:val="0"/>
                      <w:autoSpaceDN w:val="0"/>
                      <w:adjustRightInd w:val="0"/>
                      <w:snapToGrid w:val="0"/>
                      <w:jc w:val="center"/>
                      <w:rPr>
                        <w:szCs w:val="21"/>
                      </w:rPr>
                    </w:pPr>
                    <w:r>
                      <w:rPr>
                        <w:rFonts w:hint="eastAsia"/>
                        <w:szCs w:val="21"/>
                      </w:rPr>
                      <w:t xml:space="preserve">　</w:t>
                    </w:r>
                  </w:p>
                </w:tc>
              </w:sdtContent>
            </w:sdt>
            <w:tc>
              <w:tcPr>
                <w:tcW w:w="874" w:type="pct"/>
                <w:vMerge/>
                <w:shd w:val="clear" w:color="auto" w:fill="auto"/>
              </w:tcPr>
              <w:p w:rsidR="004D1678" w:rsidRDefault="004D1678" w:rsidP="00FF3A75">
                <w:pPr>
                  <w:autoSpaceDE w:val="0"/>
                  <w:autoSpaceDN w:val="0"/>
                  <w:adjustRightInd w:val="0"/>
                  <w:snapToGrid w:val="0"/>
                  <w:jc w:val="center"/>
                  <w:rPr>
                    <w:szCs w:val="21"/>
                  </w:rPr>
                </w:pPr>
              </w:p>
            </w:tc>
          </w:tr>
          <w:sdt>
            <w:sdtPr>
              <w:rPr>
                <w:szCs w:val="21"/>
              </w:rPr>
              <w:alias w:val="商誉减值准备明细"/>
              <w:tag w:val="_GBC_98340a952ec045d0bd3e053903c6a9f6"/>
              <w:id w:val="573332769"/>
              <w:lock w:val="sdtLocked"/>
            </w:sdtPr>
            <w:sdtEndPr>
              <w:rPr>
                <w:rFonts w:hint="eastAsia"/>
              </w:rPr>
            </w:sdtEndPr>
            <w:sdtContent>
              <w:tr w:rsidR="004D1678" w:rsidTr="004D1678">
                <w:trPr>
                  <w:trHeight w:val="323"/>
                  <w:jc w:val="center"/>
                </w:trPr>
                <w:tc>
                  <w:tcPr>
                    <w:tcW w:w="979" w:type="pct"/>
                    <w:shd w:val="clear" w:color="auto" w:fill="auto"/>
                  </w:tcPr>
                  <w:p w:rsidR="004D1678" w:rsidRDefault="004D1678" w:rsidP="00FF3A75">
                    <w:pPr>
                      <w:autoSpaceDE w:val="0"/>
                      <w:autoSpaceDN w:val="0"/>
                      <w:adjustRightInd w:val="0"/>
                      <w:snapToGrid w:val="0"/>
                      <w:rPr>
                        <w:szCs w:val="21"/>
                      </w:rPr>
                    </w:pPr>
                    <w:r>
                      <w:t>优能通信科技（杭州）有限公司</w:t>
                    </w:r>
                  </w:p>
                </w:tc>
                <w:tc>
                  <w:tcPr>
                    <w:tcW w:w="874" w:type="pct"/>
                    <w:shd w:val="clear" w:color="auto" w:fill="auto"/>
                  </w:tcPr>
                  <w:p w:rsidR="004D1678" w:rsidRDefault="004D1678" w:rsidP="00FF3A75">
                    <w:pPr>
                      <w:autoSpaceDE w:val="0"/>
                      <w:autoSpaceDN w:val="0"/>
                      <w:adjustRightInd w:val="0"/>
                      <w:snapToGrid w:val="0"/>
                      <w:jc w:val="right"/>
                      <w:rPr>
                        <w:szCs w:val="21"/>
                      </w:rPr>
                    </w:pPr>
                    <w:r>
                      <w:t>18,792,346.24</w:t>
                    </w:r>
                  </w:p>
                </w:tc>
                <w:tc>
                  <w:tcPr>
                    <w:tcW w:w="570" w:type="pct"/>
                    <w:shd w:val="clear" w:color="auto" w:fill="auto"/>
                  </w:tcPr>
                  <w:p w:rsidR="004D1678" w:rsidRDefault="004D1678" w:rsidP="00FF3A75">
                    <w:pPr>
                      <w:autoSpaceDE w:val="0"/>
                      <w:autoSpaceDN w:val="0"/>
                      <w:adjustRightInd w:val="0"/>
                      <w:snapToGrid w:val="0"/>
                      <w:jc w:val="right"/>
                      <w:rPr>
                        <w:szCs w:val="21"/>
                      </w:rPr>
                    </w:pPr>
                  </w:p>
                </w:tc>
                <w:tc>
                  <w:tcPr>
                    <w:tcW w:w="555" w:type="pct"/>
                    <w:shd w:val="clear" w:color="auto" w:fill="auto"/>
                  </w:tcPr>
                  <w:p w:rsidR="004D1678" w:rsidRDefault="004D1678" w:rsidP="00FF3A75">
                    <w:pPr>
                      <w:autoSpaceDE w:val="0"/>
                      <w:autoSpaceDN w:val="0"/>
                      <w:adjustRightInd w:val="0"/>
                      <w:snapToGrid w:val="0"/>
                      <w:jc w:val="right"/>
                      <w:rPr>
                        <w:szCs w:val="21"/>
                      </w:rPr>
                    </w:pPr>
                  </w:p>
                </w:tc>
                <w:tc>
                  <w:tcPr>
                    <w:tcW w:w="561" w:type="pct"/>
                    <w:shd w:val="clear" w:color="auto" w:fill="auto"/>
                  </w:tcPr>
                  <w:p w:rsidR="004D1678" w:rsidRDefault="004D1678" w:rsidP="00FF3A75">
                    <w:pPr>
                      <w:autoSpaceDE w:val="0"/>
                      <w:autoSpaceDN w:val="0"/>
                      <w:adjustRightInd w:val="0"/>
                      <w:snapToGrid w:val="0"/>
                      <w:jc w:val="right"/>
                      <w:rPr>
                        <w:szCs w:val="21"/>
                      </w:rPr>
                    </w:pPr>
                  </w:p>
                </w:tc>
                <w:tc>
                  <w:tcPr>
                    <w:tcW w:w="589" w:type="pct"/>
                    <w:shd w:val="clear" w:color="auto" w:fill="auto"/>
                  </w:tcPr>
                  <w:p w:rsidR="004D1678" w:rsidRDefault="004D1678" w:rsidP="00FF3A75">
                    <w:pPr>
                      <w:autoSpaceDE w:val="0"/>
                      <w:autoSpaceDN w:val="0"/>
                      <w:adjustRightInd w:val="0"/>
                      <w:snapToGrid w:val="0"/>
                      <w:jc w:val="right"/>
                      <w:rPr>
                        <w:szCs w:val="21"/>
                      </w:rPr>
                    </w:pPr>
                  </w:p>
                </w:tc>
                <w:tc>
                  <w:tcPr>
                    <w:tcW w:w="874" w:type="pct"/>
                    <w:shd w:val="clear" w:color="auto" w:fill="auto"/>
                  </w:tcPr>
                  <w:p w:rsidR="004D1678" w:rsidRDefault="004D1678" w:rsidP="00FF3A75">
                    <w:pPr>
                      <w:autoSpaceDE w:val="0"/>
                      <w:autoSpaceDN w:val="0"/>
                      <w:adjustRightInd w:val="0"/>
                      <w:snapToGrid w:val="0"/>
                      <w:jc w:val="right"/>
                      <w:rPr>
                        <w:szCs w:val="21"/>
                      </w:rPr>
                    </w:pPr>
                    <w:r>
                      <w:t>18,792,346.24</w:t>
                    </w:r>
                  </w:p>
                </w:tc>
              </w:tr>
            </w:sdtContent>
          </w:sdt>
          <w:sdt>
            <w:sdtPr>
              <w:rPr>
                <w:szCs w:val="21"/>
              </w:rPr>
              <w:alias w:val="商誉减值准备明细"/>
              <w:tag w:val="_GBC_98340a952ec045d0bd3e053903c6a9f6"/>
              <w:id w:val="573332770"/>
              <w:lock w:val="sdtLocked"/>
            </w:sdtPr>
            <w:sdtEndPr>
              <w:rPr>
                <w:rFonts w:hint="eastAsia"/>
              </w:rPr>
            </w:sdtEndPr>
            <w:sdtContent>
              <w:tr w:rsidR="004D1678" w:rsidTr="004D1678">
                <w:trPr>
                  <w:trHeight w:val="323"/>
                  <w:jc w:val="center"/>
                </w:trPr>
                <w:tc>
                  <w:tcPr>
                    <w:tcW w:w="979" w:type="pct"/>
                    <w:shd w:val="clear" w:color="auto" w:fill="auto"/>
                  </w:tcPr>
                  <w:p w:rsidR="004D1678" w:rsidRDefault="004D1678" w:rsidP="00FF3A75">
                    <w:pPr>
                      <w:autoSpaceDE w:val="0"/>
                      <w:autoSpaceDN w:val="0"/>
                      <w:adjustRightInd w:val="0"/>
                      <w:snapToGrid w:val="0"/>
                      <w:rPr>
                        <w:szCs w:val="21"/>
                      </w:rPr>
                    </w:pPr>
                  </w:p>
                </w:tc>
                <w:tc>
                  <w:tcPr>
                    <w:tcW w:w="874" w:type="pct"/>
                    <w:shd w:val="clear" w:color="auto" w:fill="auto"/>
                  </w:tcPr>
                  <w:p w:rsidR="004D1678" w:rsidRDefault="004D1678" w:rsidP="00FF3A75">
                    <w:pPr>
                      <w:autoSpaceDE w:val="0"/>
                      <w:autoSpaceDN w:val="0"/>
                      <w:adjustRightInd w:val="0"/>
                      <w:snapToGrid w:val="0"/>
                      <w:jc w:val="right"/>
                      <w:rPr>
                        <w:szCs w:val="21"/>
                      </w:rPr>
                    </w:pPr>
                  </w:p>
                </w:tc>
                <w:tc>
                  <w:tcPr>
                    <w:tcW w:w="570" w:type="pct"/>
                    <w:shd w:val="clear" w:color="auto" w:fill="auto"/>
                  </w:tcPr>
                  <w:p w:rsidR="004D1678" w:rsidRDefault="004D1678" w:rsidP="00FF3A75">
                    <w:pPr>
                      <w:autoSpaceDE w:val="0"/>
                      <w:autoSpaceDN w:val="0"/>
                      <w:adjustRightInd w:val="0"/>
                      <w:snapToGrid w:val="0"/>
                      <w:jc w:val="right"/>
                      <w:rPr>
                        <w:szCs w:val="21"/>
                      </w:rPr>
                    </w:pPr>
                  </w:p>
                </w:tc>
                <w:tc>
                  <w:tcPr>
                    <w:tcW w:w="555" w:type="pct"/>
                    <w:shd w:val="clear" w:color="auto" w:fill="auto"/>
                  </w:tcPr>
                  <w:p w:rsidR="004D1678" w:rsidRDefault="004D1678" w:rsidP="00FF3A75">
                    <w:pPr>
                      <w:autoSpaceDE w:val="0"/>
                      <w:autoSpaceDN w:val="0"/>
                      <w:adjustRightInd w:val="0"/>
                      <w:snapToGrid w:val="0"/>
                      <w:jc w:val="right"/>
                      <w:rPr>
                        <w:szCs w:val="21"/>
                      </w:rPr>
                    </w:pPr>
                  </w:p>
                </w:tc>
                <w:tc>
                  <w:tcPr>
                    <w:tcW w:w="561" w:type="pct"/>
                    <w:shd w:val="clear" w:color="auto" w:fill="auto"/>
                  </w:tcPr>
                  <w:p w:rsidR="004D1678" w:rsidRDefault="004D1678" w:rsidP="00FF3A75">
                    <w:pPr>
                      <w:autoSpaceDE w:val="0"/>
                      <w:autoSpaceDN w:val="0"/>
                      <w:adjustRightInd w:val="0"/>
                      <w:snapToGrid w:val="0"/>
                      <w:jc w:val="right"/>
                      <w:rPr>
                        <w:szCs w:val="21"/>
                      </w:rPr>
                    </w:pPr>
                  </w:p>
                </w:tc>
                <w:tc>
                  <w:tcPr>
                    <w:tcW w:w="589" w:type="pct"/>
                    <w:shd w:val="clear" w:color="auto" w:fill="auto"/>
                  </w:tcPr>
                  <w:p w:rsidR="004D1678" w:rsidRDefault="004D1678" w:rsidP="00FF3A75">
                    <w:pPr>
                      <w:autoSpaceDE w:val="0"/>
                      <w:autoSpaceDN w:val="0"/>
                      <w:adjustRightInd w:val="0"/>
                      <w:snapToGrid w:val="0"/>
                      <w:jc w:val="right"/>
                      <w:rPr>
                        <w:szCs w:val="21"/>
                      </w:rPr>
                    </w:pPr>
                  </w:p>
                </w:tc>
                <w:tc>
                  <w:tcPr>
                    <w:tcW w:w="874" w:type="pct"/>
                    <w:shd w:val="clear" w:color="auto" w:fill="auto"/>
                  </w:tcPr>
                  <w:p w:rsidR="004D1678" w:rsidRDefault="004D1678" w:rsidP="00FF3A75">
                    <w:pPr>
                      <w:autoSpaceDE w:val="0"/>
                      <w:autoSpaceDN w:val="0"/>
                      <w:adjustRightInd w:val="0"/>
                      <w:snapToGrid w:val="0"/>
                      <w:jc w:val="right"/>
                      <w:rPr>
                        <w:szCs w:val="21"/>
                      </w:rPr>
                    </w:pPr>
                  </w:p>
                </w:tc>
              </w:tr>
            </w:sdtContent>
          </w:sdt>
          <w:tr w:rsidR="004D1678" w:rsidRPr="004D1678" w:rsidTr="004D1678">
            <w:trPr>
              <w:trHeight w:val="282"/>
              <w:jc w:val="center"/>
            </w:trPr>
            <w:sdt>
              <w:sdtPr>
                <w:tag w:val="_PLD_8723cba7d5f5468da42c45507923f6de"/>
                <w:id w:val="573332771"/>
                <w:lock w:val="sdtLocked"/>
              </w:sdtPr>
              <w:sdtContent>
                <w:tc>
                  <w:tcPr>
                    <w:tcW w:w="979" w:type="pct"/>
                    <w:shd w:val="clear" w:color="auto" w:fill="auto"/>
                    <w:vAlign w:val="center"/>
                  </w:tcPr>
                  <w:p w:rsidR="004D1678" w:rsidRDefault="004D1678" w:rsidP="00FF3A75">
                    <w:pPr>
                      <w:autoSpaceDE w:val="0"/>
                      <w:autoSpaceDN w:val="0"/>
                      <w:adjustRightInd w:val="0"/>
                      <w:snapToGrid w:val="0"/>
                      <w:jc w:val="center"/>
                      <w:rPr>
                        <w:szCs w:val="21"/>
                        <w:u w:val="double"/>
                      </w:rPr>
                    </w:pPr>
                    <w:r>
                      <w:rPr>
                        <w:rFonts w:hint="eastAsia"/>
                        <w:szCs w:val="21"/>
                      </w:rPr>
                      <w:t>合计</w:t>
                    </w:r>
                  </w:p>
                </w:tc>
              </w:sdtContent>
            </w:sdt>
            <w:tc>
              <w:tcPr>
                <w:tcW w:w="874" w:type="pct"/>
                <w:shd w:val="clear" w:color="auto" w:fill="auto"/>
              </w:tcPr>
              <w:p w:rsidR="004D1678" w:rsidRDefault="004D1678" w:rsidP="00FF3A75">
                <w:pPr>
                  <w:autoSpaceDE w:val="0"/>
                  <w:autoSpaceDN w:val="0"/>
                  <w:adjustRightInd w:val="0"/>
                  <w:snapToGrid w:val="0"/>
                  <w:jc w:val="right"/>
                  <w:rPr>
                    <w:szCs w:val="21"/>
                  </w:rPr>
                </w:pPr>
                <w:r>
                  <w:t>18,792,346.24</w:t>
                </w:r>
              </w:p>
            </w:tc>
            <w:tc>
              <w:tcPr>
                <w:tcW w:w="570" w:type="pct"/>
                <w:shd w:val="clear" w:color="auto" w:fill="auto"/>
              </w:tcPr>
              <w:p w:rsidR="004D1678" w:rsidRPr="004D1678" w:rsidRDefault="004D1678" w:rsidP="00FF3A75"/>
            </w:tc>
            <w:tc>
              <w:tcPr>
                <w:tcW w:w="555" w:type="pct"/>
                <w:shd w:val="clear" w:color="auto" w:fill="auto"/>
              </w:tcPr>
              <w:p w:rsidR="004D1678" w:rsidRPr="004D1678" w:rsidRDefault="004D1678" w:rsidP="00FF3A75"/>
            </w:tc>
            <w:tc>
              <w:tcPr>
                <w:tcW w:w="561" w:type="pct"/>
                <w:shd w:val="clear" w:color="auto" w:fill="auto"/>
              </w:tcPr>
              <w:p w:rsidR="004D1678" w:rsidRPr="004D1678" w:rsidRDefault="004D1678" w:rsidP="00FF3A75"/>
            </w:tc>
            <w:tc>
              <w:tcPr>
                <w:tcW w:w="589" w:type="pct"/>
                <w:shd w:val="clear" w:color="auto" w:fill="auto"/>
              </w:tcPr>
              <w:p w:rsidR="004D1678" w:rsidRPr="004D1678" w:rsidRDefault="004D1678" w:rsidP="00FF3A75"/>
            </w:tc>
            <w:tc>
              <w:tcPr>
                <w:tcW w:w="874" w:type="pct"/>
                <w:shd w:val="clear" w:color="auto" w:fill="auto"/>
              </w:tcPr>
              <w:p w:rsidR="004D1678" w:rsidRDefault="004D1678" w:rsidP="00FF3A75">
                <w:pPr>
                  <w:autoSpaceDE w:val="0"/>
                  <w:autoSpaceDN w:val="0"/>
                  <w:adjustRightInd w:val="0"/>
                  <w:snapToGrid w:val="0"/>
                  <w:jc w:val="right"/>
                  <w:rPr>
                    <w:szCs w:val="21"/>
                  </w:rPr>
                </w:pPr>
                <w:r>
                  <w:t>18,792,346.24</w:t>
                </w:r>
              </w:p>
            </w:tc>
          </w:tr>
        </w:tbl>
        <w:p w:rsidR="00D26B69" w:rsidRPr="004D1678" w:rsidRDefault="00B66160" w:rsidP="004D1678"/>
      </w:sdtContent>
    </w:sdt>
    <w:p w:rsidR="00D26B69" w:rsidRDefault="00D26B69"/>
    <w:bookmarkStart w:id="131" w:name="_Hlk10535081" w:displacedByCustomXml="next"/>
    <w:bookmarkStart w:id="132"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D26B69" w:rsidRDefault="00A445E1">
          <w:pPr>
            <w:pStyle w:val="4"/>
            <w:numPr>
              <w:ilvl w:val="0"/>
              <w:numId w:val="55"/>
            </w:numPr>
            <w:tabs>
              <w:tab w:val="left" w:pos="588"/>
            </w:tabs>
          </w:pPr>
          <w:r>
            <w:rPr>
              <w:rFonts w:hint="eastAsia"/>
            </w:rPr>
            <w:t>商誉所在资产组或资产组组合的相关信息</w:t>
          </w:r>
          <w:bookmarkEnd w:id="131"/>
        </w:p>
        <w:sdt>
          <w:sdtPr>
            <w:alias w:val="是否适用：商誉所在资产组或资产组组合的相关信息[双击切换]"/>
            <w:tag w:val="_GBC_a40a76b7512a45b79930a13f56d19c6d"/>
            <w:id w:val="-1846463109"/>
            <w:lock w:val="sdtContentLocked"/>
            <w:placeholder>
              <w:docPart w:val="GBC22222222222222222222222222222"/>
            </w:placeholder>
          </w:sdtPr>
          <w:sdtContent>
            <w:p w:rsidR="00D26B69" w:rsidRDefault="00B66160">
              <w:r>
                <w:fldChar w:fldCharType="begin"/>
              </w:r>
              <w:r w:rsidR="004D1678">
                <w:instrText xml:space="preserve"> MACROBUTTON  SnrToggleCheckbox √适用 </w:instrText>
              </w:r>
              <w:r>
                <w:fldChar w:fldCharType="end"/>
              </w:r>
              <w:r>
                <w:fldChar w:fldCharType="begin"/>
              </w:r>
              <w:r w:rsidR="004D1678">
                <w:instrText xml:space="preserve"> MACROBUTTON  SnrToggleCheckbox □不适用 </w:instrText>
              </w:r>
              <w:r>
                <w:fldChar w:fldCharType="end"/>
              </w:r>
            </w:p>
          </w:sdtContent>
        </w:sdt>
        <w:sdt>
          <w:sdtPr>
            <w:alias w:val="商誉所在资产组或资产组组合的相关信息"/>
            <w:tag w:val="_GBC_1ac8119b0b2242f092f3a42ca82cb1af"/>
            <w:id w:val="287088303"/>
            <w:lock w:val="sdtLocked"/>
            <w:placeholder>
              <w:docPart w:val="GBC22222222222222222222222222222"/>
            </w:placeholder>
          </w:sdtPr>
          <w:sdtContent>
            <w:p w:rsidR="004D1678" w:rsidRPr="00346741" w:rsidRDefault="004D1678" w:rsidP="00346741">
              <w:pPr>
                <w:tabs>
                  <w:tab w:val="left" w:pos="360"/>
                </w:tabs>
                <w:ind w:firstLineChars="200" w:firstLine="420"/>
                <w:rPr>
                  <w:rFonts w:ascii="Arial Narrow" w:hAnsi="Arial Narrow" w:cs="Arial"/>
                  <w:szCs w:val="21"/>
                </w:rPr>
              </w:pPr>
              <w:r w:rsidRPr="00346741">
                <w:rPr>
                  <w:rFonts w:ascii="Arial Narrow" w:hAnsi="Arial Narrow" w:cs="Arial"/>
                  <w:szCs w:val="21"/>
                </w:rPr>
                <w:t>本公司在非同一控制收购上述三家公司公司股权时，成为被收购公司控股股东。被收购方在收购日可辨认净资产公允价值与本公司支付的收购对价之间的差异，于编制合并财务报表时列示为商誉。</w:t>
              </w:r>
            </w:p>
            <w:p w:rsidR="00D26B69" w:rsidRDefault="00B66160"/>
          </w:sdtContent>
        </w:sdt>
        <w:p w:rsidR="00D26B69" w:rsidRDefault="00B66160"/>
      </w:sdtContent>
    </w:sdt>
    <w:bookmarkEnd w:id="132"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D26B69" w:rsidRDefault="00A445E1">
          <w:pPr>
            <w:pStyle w:val="4"/>
            <w:numPr>
              <w:ilvl w:val="0"/>
              <w:numId w:val="55"/>
            </w:numPr>
            <w:tabs>
              <w:tab w:val="left" w:pos="588"/>
            </w:tabs>
            <w:ind w:left="567" w:hanging="567"/>
          </w:pPr>
          <w:r>
            <w:rPr>
              <w:rFonts w:hint="eastAsia"/>
            </w:rPr>
            <w:t>说明商</w:t>
          </w:r>
          <w:r w:rsidRPr="00346741">
            <w:rPr>
              <w:rFonts w:hint="eastAsia"/>
            </w:rPr>
            <w:t>誉减值测试过程、关键参数（例如预计未来现金流量现值时的预测期增长率、稳定期增长率、利润率、折现</w:t>
          </w:r>
          <w:r>
            <w:rPr>
              <w:rFonts w:hint="eastAsia"/>
            </w:rPr>
            <w:t>率、预测期等，如适用）及商誉减值损失的确认方法</w:t>
          </w:r>
        </w:p>
        <w:sdt>
          <w:sdtPr>
            <w:alias w:val="是否适用：说明商誉减值测试过程、参数及商誉减值损失的确认方法[双击切换]"/>
            <w:tag w:val="_GBC_3e5dd9e04d73479f9a70e665366f9d11"/>
            <w:id w:val="1994516424"/>
            <w:lock w:val="sdtContentLocked"/>
            <w:placeholder>
              <w:docPart w:val="GBC22222222222222222222222222222"/>
            </w:placeholder>
          </w:sdtPr>
          <w:sdtContent>
            <w:p w:rsidR="00D26B69" w:rsidRDefault="00B66160" w:rsidP="00346741">
              <w:pPr>
                <w:rPr>
                  <w:szCs w:val="21"/>
                </w:rPr>
              </w:pPr>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p w:rsidR="00D26B69" w:rsidRDefault="00D26B69">
      <w:pPr>
        <w:rPr>
          <w:szCs w:val="21"/>
        </w:rPr>
      </w:pPr>
    </w:p>
    <w:bookmarkStart w:id="133" w:name="_Hlk10535249" w:displacedByCustomXml="next"/>
    <w:bookmarkStart w:id="134"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D26B69" w:rsidRDefault="00A445E1">
          <w:pPr>
            <w:pStyle w:val="4"/>
            <w:numPr>
              <w:ilvl w:val="0"/>
              <w:numId w:val="55"/>
            </w:numPr>
            <w:tabs>
              <w:tab w:val="left" w:pos="588"/>
            </w:tabs>
            <w:ind w:left="567" w:hanging="567"/>
            <w:rPr>
              <w:szCs w:val="21"/>
            </w:rPr>
          </w:pPr>
          <w:r>
            <w:rPr>
              <w:rFonts w:hint="eastAsia"/>
              <w:szCs w:val="21"/>
            </w:rPr>
            <w:t>商誉减值测试的影响</w:t>
          </w:r>
          <w:bookmarkEnd w:id="133"/>
        </w:p>
        <w:sdt>
          <w:sdtPr>
            <w:rPr>
              <w:szCs w:val="21"/>
            </w:rPr>
            <w:alias w:val="是否适用：商誉减值测试的影响[双击切换]"/>
            <w:tag w:val="_GBC_24d2ea865aff4dda9d4cd3c8b1eb71cc"/>
            <w:id w:val="-2119283166"/>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bookmarkEnd w:id="134" w:displacedByCustomXml="prev"/>
    <w:p w:rsidR="00D26B69" w:rsidRDefault="00D26B69">
      <w:pPr>
        <w:rPr>
          <w:szCs w:val="21"/>
        </w:rPr>
      </w:pPr>
    </w:p>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D26B69" w:rsidRDefault="00A445E1">
          <w:r>
            <w:rPr>
              <w:rFonts w:hint="eastAsia"/>
            </w:rPr>
            <w:t>其他说明：</w:t>
          </w:r>
        </w:p>
        <w:sdt>
          <w:sdtPr>
            <w:alias w:val="是否适用：商誉其他需要说明的事项[双击切换]"/>
            <w:tag w:val="_GBC_6b2c2377a4a6486b9a4ba845bd2192f6"/>
            <w:id w:val="1499070460"/>
            <w:lock w:val="sdtContentLocked"/>
            <w:placeholder>
              <w:docPart w:val="GBC22222222222222222222222222222"/>
            </w:placeholder>
          </w:sdtPr>
          <w:sdtContent>
            <w:p w:rsidR="00D26B69" w:rsidRDefault="00B66160" w:rsidP="00346741">
              <w:pPr>
                <w:rPr>
                  <w:szCs w:val="21"/>
                </w:rPr>
              </w:pPr>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p w:rsidR="00D26B69" w:rsidRDefault="00D26B69">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ContentLocked"/>
            <w:placeholder>
              <w:docPart w:val="GBC22222222222222222222222222222"/>
            </w:placeholder>
          </w:sdtPr>
          <w:sdtContent>
            <w:p w:rsidR="00D26B69" w:rsidRDefault="00B66160">
              <w:r>
                <w:fldChar w:fldCharType="begin"/>
              </w:r>
              <w:r w:rsidR="00861762">
                <w:instrText xml:space="preserve"> MACROBUTTON  SnrToggleCheckbox √适用 </w:instrText>
              </w:r>
              <w:r>
                <w:fldChar w:fldCharType="end"/>
              </w:r>
              <w:r>
                <w:fldChar w:fldCharType="begin"/>
              </w:r>
              <w:r w:rsidR="00861762">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581"/>
            <w:gridCol w:w="1478"/>
            <w:gridCol w:w="1478"/>
            <w:gridCol w:w="1502"/>
            <w:gridCol w:w="1581"/>
          </w:tblGrid>
          <w:tr w:rsidR="00861762" w:rsidTr="00FF3A75">
            <w:sdt>
              <w:sdtPr>
                <w:tag w:val="_PLD_20e665ce568e49a5aa1c687384d611b3"/>
                <w:id w:val="573332978"/>
                <w:lock w:val="sdtLocked"/>
              </w:sdtPr>
              <w:sdtContent>
                <w:tc>
                  <w:tcPr>
                    <w:tcW w:w="800" w:type="pct"/>
                    <w:shd w:val="clear" w:color="auto" w:fill="auto"/>
                    <w:vAlign w:val="center"/>
                  </w:tcPr>
                  <w:p w:rsidR="00861762" w:rsidRDefault="00861762" w:rsidP="00FF3A75">
                    <w:pPr>
                      <w:jc w:val="center"/>
                      <w:rPr>
                        <w:szCs w:val="21"/>
                      </w:rPr>
                    </w:pPr>
                    <w:r>
                      <w:rPr>
                        <w:rFonts w:hint="eastAsia"/>
                        <w:szCs w:val="21"/>
                      </w:rPr>
                      <w:t>项目</w:t>
                    </w:r>
                  </w:p>
                </w:tc>
              </w:sdtContent>
            </w:sdt>
            <w:sdt>
              <w:sdtPr>
                <w:tag w:val="_PLD_e3597a5d560b48d59d41cd3dc72b1a3a"/>
                <w:id w:val="573332979"/>
                <w:lock w:val="sdtLocked"/>
              </w:sdtPr>
              <w:sdtContent>
                <w:tc>
                  <w:tcPr>
                    <w:tcW w:w="827" w:type="pct"/>
                    <w:shd w:val="clear" w:color="auto" w:fill="auto"/>
                    <w:vAlign w:val="center"/>
                  </w:tcPr>
                  <w:p w:rsidR="00861762" w:rsidRDefault="00861762" w:rsidP="00FF3A75">
                    <w:pPr>
                      <w:jc w:val="center"/>
                      <w:rPr>
                        <w:szCs w:val="21"/>
                      </w:rPr>
                    </w:pPr>
                    <w:r>
                      <w:rPr>
                        <w:rFonts w:hint="eastAsia"/>
                        <w:szCs w:val="21"/>
                      </w:rPr>
                      <w:t>期初余额</w:t>
                    </w:r>
                  </w:p>
                </w:tc>
              </w:sdtContent>
            </w:sdt>
            <w:sdt>
              <w:sdtPr>
                <w:tag w:val="_PLD_2edffaf8b24b489e97f2d4a6a5ec5711"/>
                <w:id w:val="573332980"/>
                <w:lock w:val="sdtLocked"/>
              </w:sdtPr>
              <w:sdtContent>
                <w:tc>
                  <w:tcPr>
                    <w:tcW w:w="827" w:type="pct"/>
                    <w:shd w:val="clear" w:color="auto" w:fill="auto"/>
                    <w:vAlign w:val="center"/>
                  </w:tcPr>
                  <w:p w:rsidR="00861762" w:rsidRDefault="00861762" w:rsidP="00FF3A75">
                    <w:pPr>
                      <w:jc w:val="center"/>
                      <w:rPr>
                        <w:szCs w:val="21"/>
                      </w:rPr>
                    </w:pPr>
                    <w:r>
                      <w:rPr>
                        <w:rFonts w:hint="eastAsia"/>
                        <w:szCs w:val="21"/>
                      </w:rPr>
                      <w:t>本期增加金额</w:t>
                    </w:r>
                  </w:p>
                </w:tc>
              </w:sdtContent>
            </w:sdt>
            <w:sdt>
              <w:sdtPr>
                <w:tag w:val="_PLD_f6bc6a07519e4f6cab5889776aa0ecbd"/>
                <w:id w:val="573332981"/>
                <w:lock w:val="sdtLocked"/>
              </w:sdtPr>
              <w:sdtContent>
                <w:tc>
                  <w:tcPr>
                    <w:tcW w:w="827" w:type="pct"/>
                    <w:shd w:val="clear" w:color="auto" w:fill="auto"/>
                    <w:vAlign w:val="center"/>
                  </w:tcPr>
                  <w:p w:rsidR="00861762" w:rsidRDefault="00861762" w:rsidP="00FF3A75">
                    <w:pPr>
                      <w:jc w:val="center"/>
                      <w:rPr>
                        <w:szCs w:val="21"/>
                      </w:rPr>
                    </w:pPr>
                    <w:r>
                      <w:rPr>
                        <w:rFonts w:hint="eastAsia"/>
                        <w:szCs w:val="21"/>
                      </w:rPr>
                      <w:t>本期摊销金额</w:t>
                    </w:r>
                  </w:p>
                </w:tc>
              </w:sdtContent>
            </w:sdt>
            <w:sdt>
              <w:sdtPr>
                <w:tag w:val="_PLD_f987bb682c974016898d37b474ce35c6"/>
                <w:id w:val="573332982"/>
                <w:lock w:val="sdtLocked"/>
              </w:sdtPr>
              <w:sdtContent>
                <w:tc>
                  <w:tcPr>
                    <w:tcW w:w="840" w:type="pct"/>
                    <w:shd w:val="clear" w:color="auto" w:fill="auto"/>
                    <w:vAlign w:val="center"/>
                  </w:tcPr>
                  <w:p w:rsidR="00861762" w:rsidRDefault="00861762" w:rsidP="00FF3A75">
                    <w:pPr>
                      <w:jc w:val="center"/>
                      <w:rPr>
                        <w:szCs w:val="21"/>
                      </w:rPr>
                    </w:pPr>
                    <w:r>
                      <w:rPr>
                        <w:rFonts w:hint="eastAsia"/>
                        <w:szCs w:val="21"/>
                      </w:rPr>
                      <w:t>其他减少金额</w:t>
                    </w:r>
                  </w:p>
                </w:tc>
              </w:sdtContent>
            </w:sdt>
            <w:sdt>
              <w:sdtPr>
                <w:tag w:val="_PLD_dab738986fbc4bd7b942faf77cb39605"/>
                <w:id w:val="573332983"/>
                <w:lock w:val="sdtLocked"/>
              </w:sdtPr>
              <w:sdtContent>
                <w:tc>
                  <w:tcPr>
                    <w:tcW w:w="879" w:type="pct"/>
                    <w:shd w:val="clear" w:color="auto" w:fill="auto"/>
                    <w:vAlign w:val="center"/>
                  </w:tcPr>
                  <w:p w:rsidR="00861762" w:rsidRDefault="00861762" w:rsidP="00FF3A75">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573332984"/>
              <w:lock w:val="sdtLocked"/>
            </w:sdtPr>
            <w:sdtContent>
              <w:tr w:rsidR="00861762" w:rsidTr="00FF3A75">
                <w:tc>
                  <w:tcPr>
                    <w:tcW w:w="800" w:type="pct"/>
                    <w:shd w:val="clear" w:color="auto" w:fill="auto"/>
                  </w:tcPr>
                  <w:p w:rsidR="00861762" w:rsidRDefault="00861762" w:rsidP="00FF3A75">
                    <w:pPr>
                      <w:rPr>
                        <w:szCs w:val="21"/>
                      </w:rPr>
                    </w:pPr>
                    <w:r>
                      <w:t>预付租金摊销</w:t>
                    </w:r>
                  </w:p>
                </w:tc>
                <w:tc>
                  <w:tcPr>
                    <w:tcW w:w="827" w:type="pct"/>
                    <w:shd w:val="clear" w:color="auto" w:fill="auto"/>
                  </w:tcPr>
                  <w:p w:rsidR="00861762" w:rsidRDefault="00861762" w:rsidP="00FF3A75">
                    <w:pPr>
                      <w:jc w:val="right"/>
                      <w:rPr>
                        <w:szCs w:val="21"/>
                      </w:rPr>
                    </w:pPr>
                    <w:r>
                      <w:t>9,418,680.31</w:t>
                    </w:r>
                  </w:p>
                </w:tc>
                <w:tc>
                  <w:tcPr>
                    <w:tcW w:w="827" w:type="pct"/>
                    <w:shd w:val="clear" w:color="auto" w:fill="auto"/>
                  </w:tcPr>
                  <w:p w:rsidR="00861762" w:rsidRDefault="00861762" w:rsidP="00FF3A75">
                    <w:pPr>
                      <w:jc w:val="right"/>
                      <w:rPr>
                        <w:szCs w:val="21"/>
                      </w:rPr>
                    </w:pPr>
                  </w:p>
                </w:tc>
                <w:tc>
                  <w:tcPr>
                    <w:tcW w:w="827" w:type="pct"/>
                    <w:shd w:val="clear" w:color="auto" w:fill="auto"/>
                  </w:tcPr>
                  <w:p w:rsidR="00861762" w:rsidRDefault="00861762" w:rsidP="00FF3A75">
                    <w:pPr>
                      <w:jc w:val="right"/>
                      <w:rPr>
                        <w:szCs w:val="21"/>
                      </w:rPr>
                    </w:pPr>
                    <w:r>
                      <w:t>161,928.00</w:t>
                    </w:r>
                  </w:p>
                </w:tc>
                <w:tc>
                  <w:tcPr>
                    <w:tcW w:w="840" w:type="pct"/>
                    <w:shd w:val="clear" w:color="auto" w:fill="auto"/>
                  </w:tcPr>
                  <w:p w:rsidR="00861762" w:rsidRDefault="00861762" w:rsidP="00FF3A75">
                    <w:pPr>
                      <w:jc w:val="right"/>
                      <w:rPr>
                        <w:szCs w:val="21"/>
                      </w:rPr>
                    </w:pPr>
                  </w:p>
                </w:tc>
                <w:tc>
                  <w:tcPr>
                    <w:tcW w:w="879" w:type="pct"/>
                    <w:shd w:val="clear" w:color="auto" w:fill="auto"/>
                  </w:tcPr>
                  <w:p w:rsidR="00861762" w:rsidRDefault="00861762" w:rsidP="00FF3A75">
                    <w:pPr>
                      <w:jc w:val="right"/>
                      <w:rPr>
                        <w:szCs w:val="21"/>
                      </w:rPr>
                    </w:pPr>
                    <w:r>
                      <w:t>9,256,752.31</w:t>
                    </w:r>
                  </w:p>
                </w:tc>
              </w:tr>
            </w:sdtContent>
          </w:sdt>
          <w:sdt>
            <w:sdtPr>
              <w:rPr>
                <w:rFonts w:hint="eastAsia"/>
                <w:szCs w:val="21"/>
              </w:rPr>
              <w:alias w:val="长期待摊费用明细"/>
              <w:tag w:val="_GBC_68b20aeabd8c4ce8bf5df712206206af"/>
              <w:id w:val="573332985"/>
              <w:lock w:val="sdtLocked"/>
            </w:sdtPr>
            <w:sdtContent>
              <w:tr w:rsidR="00861762" w:rsidTr="00FF3A75">
                <w:tc>
                  <w:tcPr>
                    <w:tcW w:w="800" w:type="pct"/>
                    <w:shd w:val="clear" w:color="auto" w:fill="auto"/>
                  </w:tcPr>
                  <w:p w:rsidR="00861762" w:rsidRDefault="00861762" w:rsidP="00FF3A75">
                    <w:pPr>
                      <w:rPr>
                        <w:szCs w:val="21"/>
                      </w:rPr>
                    </w:pPr>
                    <w:r>
                      <w:t>电站增容费</w:t>
                    </w:r>
                  </w:p>
                </w:tc>
                <w:tc>
                  <w:tcPr>
                    <w:tcW w:w="827" w:type="pct"/>
                    <w:shd w:val="clear" w:color="auto" w:fill="auto"/>
                  </w:tcPr>
                  <w:p w:rsidR="00861762" w:rsidRDefault="00861762" w:rsidP="00FF3A75">
                    <w:pPr>
                      <w:jc w:val="right"/>
                      <w:rPr>
                        <w:szCs w:val="21"/>
                      </w:rPr>
                    </w:pPr>
                    <w:r>
                      <w:t>5,229,419.71</w:t>
                    </w:r>
                  </w:p>
                </w:tc>
                <w:tc>
                  <w:tcPr>
                    <w:tcW w:w="827" w:type="pct"/>
                    <w:shd w:val="clear" w:color="auto" w:fill="auto"/>
                  </w:tcPr>
                  <w:p w:rsidR="00861762" w:rsidRDefault="00861762" w:rsidP="00FF3A75">
                    <w:pPr>
                      <w:jc w:val="right"/>
                      <w:rPr>
                        <w:szCs w:val="21"/>
                      </w:rPr>
                    </w:pPr>
                  </w:p>
                </w:tc>
                <w:tc>
                  <w:tcPr>
                    <w:tcW w:w="827" w:type="pct"/>
                    <w:shd w:val="clear" w:color="auto" w:fill="auto"/>
                  </w:tcPr>
                  <w:p w:rsidR="00861762" w:rsidRDefault="00861762" w:rsidP="00FF3A75">
                    <w:pPr>
                      <w:jc w:val="right"/>
                      <w:rPr>
                        <w:szCs w:val="21"/>
                      </w:rPr>
                    </w:pPr>
                    <w:r>
                      <w:t>67,495.92</w:t>
                    </w:r>
                  </w:p>
                </w:tc>
                <w:tc>
                  <w:tcPr>
                    <w:tcW w:w="840" w:type="pct"/>
                    <w:shd w:val="clear" w:color="auto" w:fill="auto"/>
                  </w:tcPr>
                  <w:p w:rsidR="00861762" w:rsidRDefault="00861762" w:rsidP="00FF3A75">
                    <w:pPr>
                      <w:jc w:val="right"/>
                      <w:rPr>
                        <w:szCs w:val="21"/>
                      </w:rPr>
                    </w:pPr>
                  </w:p>
                </w:tc>
                <w:tc>
                  <w:tcPr>
                    <w:tcW w:w="879" w:type="pct"/>
                    <w:shd w:val="clear" w:color="auto" w:fill="auto"/>
                  </w:tcPr>
                  <w:p w:rsidR="00861762" w:rsidRDefault="00861762" w:rsidP="00FF3A75">
                    <w:pPr>
                      <w:jc w:val="right"/>
                      <w:rPr>
                        <w:szCs w:val="21"/>
                      </w:rPr>
                    </w:pPr>
                    <w:r>
                      <w:t>5,161,923.79</w:t>
                    </w:r>
                  </w:p>
                </w:tc>
              </w:tr>
            </w:sdtContent>
          </w:sdt>
          <w:sdt>
            <w:sdtPr>
              <w:rPr>
                <w:rFonts w:hint="eastAsia"/>
                <w:szCs w:val="21"/>
              </w:rPr>
              <w:alias w:val="长期待摊费用明细"/>
              <w:tag w:val="_GBC_68b20aeabd8c4ce8bf5df712206206af"/>
              <w:id w:val="573332986"/>
              <w:lock w:val="sdtLocked"/>
            </w:sdtPr>
            <w:sdtContent>
              <w:tr w:rsidR="00861762" w:rsidTr="00FF3A75">
                <w:tc>
                  <w:tcPr>
                    <w:tcW w:w="800" w:type="pct"/>
                    <w:shd w:val="clear" w:color="auto" w:fill="auto"/>
                  </w:tcPr>
                  <w:p w:rsidR="00861762" w:rsidRDefault="00861762" w:rsidP="00FF3A75">
                    <w:pPr>
                      <w:rPr>
                        <w:szCs w:val="21"/>
                      </w:rPr>
                    </w:pPr>
                    <w:r>
                      <w:t>装修费及其他</w:t>
                    </w:r>
                  </w:p>
                </w:tc>
                <w:tc>
                  <w:tcPr>
                    <w:tcW w:w="827" w:type="pct"/>
                    <w:shd w:val="clear" w:color="auto" w:fill="auto"/>
                  </w:tcPr>
                  <w:p w:rsidR="00861762" w:rsidRDefault="00861762" w:rsidP="00FF3A75">
                    <w:pPr>
                      <w:jc w:val="right"/>
                      <w:rPr>
                        <w:szCs w:val="21"/>
                      </w:rPr>
                    </w:pPr>
                    <w:r>
                      <w:t>66,156,210.69</w:t>
                    </w:r>
                  </w:p>
                </w:tc>
                <w:tc>
                  <w:tcPr>
                    <w:tcW w:w="827" w:type="pct"/>
                    <w:shd w:val="clear" w:color="auto" w:fill="auto"/>
                  </w:tcPr>
                  <w:p w:rsidR="00861762" w:rsidRDefault="00861762" w:rsidP="00FF3A75">
                    <w:pPr>
                      <w:jc w:val="right"/>
                      <w:rPr>
                        <w:szCs w:val="21"/>
                      </w:rPr>
                    </w:pPr>
                    <w:r>
                      <w:t>5,731,002.68</w:t>
                    </w:r>
                  </w:p>
                </w:tc>
                <w:tc>
                  <w:tcPr>
                    <w:tcW w:w="827" w:type="pct"/>
                    <w:shd w:val="clear" w:color="auto" w:fill="auto"/>
                  </w:tcPr>
                  <w:p w:rsidR="00861762" w:rsidRDefault="00861762" w:rsidP="00FF3A75">
                    <w:pPr>
                      <w:jc w:val="right"/>
                      <w:rPr>
                        <w:szCs w:val="21"/>
                      </w:rPr>
                    </w:pPr>
                    <w:r>
                      <w:t>7,316,437.46</w:t>
                    </w:r>
                  </w:p>
                </w:tc>
                <w:tc>
                  <w:tcPr>
                    <w:tcW w:w="840" w:type="pct"/>
                    <w:shd w:val="clear" w:color="auto" w:fill="auto"/>
                  </w:tcPr>
                  <w:p w:rsidR="00861762" w:rsidRDefault="00861762" w:rsidP="00FF3A75">
                    <w:pPr>
                      <w:jc w:val="right"/>
                      <w:rPr>
                        <w:szCs w:val="21"/>
                      </w:rPr>
                    </w:pPr>
                    <w:r>
                      <w:t>629,014.65</w:t>
                    </w:r>
                  </w:p>
                </w:tc>
                <w:tc>
                  <w:tcPr>
                    <w:tcW w:w="879" w:type="pct"/>
                    <w:shd w:val="clear" w:color="auto" w:fill="auto"/>
                  </w:tcPr>
                  <w:p w:rsidR="00861762" w:rsidRDefault="00861762" w:rsidP="00FF3A75">
                    <w:pPr>
                      <w:jc w:val="right"/>
                      <w:rPr>
                        <w:szCs w:val="21"/>
                      </w:rPr>
                    </w:pPr>
                    <w:r>
                      <w:t>63,941,761.26</w:t>
                    </w:r>
                  </w:p>
                </w:tc>
              </w:tr>
            </w:sdtContent>
          </w:sdt>
          <w:tr w:rsidR="00861762" w:rsidTr="00FF3A75">
            <w:sdt>
              <w:sdtPr>
                <w:tag w:val="_PLD_bd1d6a8046344014824f3cd45e5475be"/>
                <w:id w:val="573332987"/>
                <w:lock w:val="sdtLocked"/>
              </w:sdtPr>
              <w:sdtContent>
                <w:tc>
                  <w:tcPr>
                    <w:tcW w:w="800" w:type="pct"/>
                    <w:shd w:val="clear" w:color="auto" w:fill="auto"/>
                    <w:vAlign w:val="center"/>
                  </w:tcPr>
                  <w:p w:rsidR="00861762" w:rsidRDefault="00861762" w:rsidP="00FF3A75">
                    <w:pPr>
                      <w:jc w:val="center"/>
                      <w:rPr>
                        <w:szCs w:val="21"/>
                      </w:rPr>
                    </w:pPr>
                    <w:r>
                      <w:rPr>
                        <w:rFonts w:hint="eastAsia"/>
                        <w:szCs w:val="21"/>
                      </w:rPr>
                      <w:t>合计</w:t>
                    </w:r>
                  </w:p>
                </w:tc>
              </w:sdtContent>
            </w:sdt>
            <w:tc>
              <w:tcPr>
                <w:tcW w:w="827" w:type="pct"/>
                <w:shd w:val="clear" w:color="auto" w:fill="auto"/>
              </w:tcPr>
              <w:p w:rsidR="00861762" w:rsidRDefault="00861762" w:rsidP="00FF3A75">
                <w:pPr>
                  <w:jc w:val="right"/>
                  <w:rPr>
                    <w:szCs w:val="21"/>
                  </w:rPr>
                </w:pPr>
                <w:r>
                  <w:t>80,804,310.71</w:t>
                </w:r>
              </w:p>
            </w:tc>
            <w:tc>
              <w:tcPr>
                <w:tcW w:w="827" w:type="pct"/>
                <w:shd w:val="clear" w:color="auto" w:fill="auto"/>
              </w:tcPr>
              <w:p w:rsidR="00861762" w:rsidRDefault="00861762" w:rsidP="00FF3A75">
                <w:pPr>
                  <w:jc w:val="right"/>
                  <w:rPr>
                    <w:szCs w:val="21"/>
                  </w:rPr>
                </w:pPr>
                <w:r>
                  <w:t>5,731,002.68</w:t>
                </w:r>
              </w:p>
            </w:tc>
            <w:tc>
              <w:tcPr>
                <w:tcW w:w="827" w:type="pct"/>
                <w:shd w:val="clear" w:color="auto" w:fill="auto"/>
              </w:tcPr>
              <w:p w:rsidR="00861762" w:rsidRDefault="00861762" w:rsidP="00FF3A75">
                <w:pPr>
                  <w:jc w:val="right"/>
                  <w:rPr>
                    <w:szCs w:val="21"/>
                  </w:rPr>
                </w:pPr>
                <w:r>
                  <w:t>7,545,861.38</w:t>
                </w:r>
              </w:p>
            </w:tc>
            <w:tc>
              <w:tcPr>
                <w:tcW w:w="840" w:type="pct"/>
                <w:shd w:val="clear" w:color="auto" w:fill="auto"/>
              </w:tcPr>
              <w:p w:rsidR="00861762" w:rsidRDefault="00861762" w:rsidP="00FF3A75">
                <w:pPr>
                  <w:jc w:val="right"/>
                  <w:rPr>
                    <w:szCs w:val="21"/>
                  </w:rPr>
                </w:pPr>
                <w:r>
                  <w:t>629,014.65</w:t>
                </w:r>
              </w:p>
            </w:tc>
            <w:tc>
              <w:tcPr>
                <w:tcW w:w="879" w:type="pct"/>
                <w:shd w:val="clear" w:color="auto" w:fill="auto"/>
              </w:tcPr>
              <w:p w:rsidR="00861762" w:rsidRDefault="00861762" w:rsidP="00FF3A75">
                <w:pPr>
                  <w:jc w:val="right"/>
                  <w:rPr>
                    <w:szCs w:val="21"/>
                  </w:rPr>
                </w:pPr>
                <w:r>
                  <w:t>78,360,437.36</w:t>
                </w:r>
              </w:p>
            </w:tc>
          </w:tr>
        </w:tbl>
        <w:p w:rsidR="00861762" w:rsidRDefault="00861762"/>
        <w:p w:rsidR="00D26B69" w:rsidRDefault="00A445E1">
          <w:pPr>
            <w:rPr>
              <w:szCs w:val="21"/>
            </w:rPr>
          </w:pPr>
          <w:r>
            <w:rPr>
              <w:rFonts w:hint="eastAsia"/>
              <w:szCs w:val="21"/>
            </w:rPr>
            <w:t>其他说明：</w:t>
          </w:r>
        </w:p>
        <w:sdt>
          <w:sdtPr>
            <w:rPr>
              <w:szCs w:val="21"/>
            </w:rPr>
            <w:alias w:val="长期待摊费用的说明"/>
            <w:tag w:val="_GBC_5b31c466b60f433faaa37d443fae74be"/>
            <w:id w:val="1280770553"/>
            <w:lock w:val="sdtLocked"/>
            <w:placeholder>
              <w:docPart w:val="GBC22222222222222222222222222222"/>
            </w:placeholder>
          </w:sdtPr>
          <w:sdtContent>
            <w:p w:rsidR="00D26B69" w:rsidRDefault="00861762">
              <w:pPr>
                <w:rPr>
                  <w:szCs w:val="21"/>
                </w:rPr>
              </w:pPr>
              <w:r>
                <w:rPr>
                  <w:rFonts w:hint="eastAsia"/>
                  <w:szCs w:val="21"/>
                </w:rPr>
                <w:t>无。</w:t>
              </w:r>
            </w:p>
          </w:sdtContent>
        </w:sdt>
      </w:sdtContent>
    </w:sdt>
    <w:p w:rsidR="00D26B69" w:rsidRDefault="00D26B69">
      <w:pPr>
        <w:rPr>
          <w:szCs w:val="21"/>
        </w:rPr>
      </w:pPr>
    </w:p>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szCs w:val="24"/>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递延所得税资产/ 递延所得税负债</w:t>
          </w:r>
        </w:p>
        <w:p w:rsidR="00D26B69" w:rsidRDefault="00A445E1">
          <w:pPr>
            <w:pStyle w:val="4"/>
            <w:numPr>
              <w:ilvl w:val="0"/>
              <w:numId w:val="56"/>
            </w:numPr>
            <w:tabs>
              <w:tab w:val="left" w:pos="588"/>
              <w:tab w:val="left" w:pos="616"/>
            </w:tabs>
          </w:pPr>
          <w:bookmarkStart w:id="135" w:name="_Toc215903151"/>
          <w:r>
            <w:rPr>
              <w:rFonts w:hint="eastAsia"/>
            </w:rPr>
            <w:t>未经抵销的递延所得税资产</w:t>
          </w:r>
        </w:p>
        <w:sdt>
          <w:sdtPr>
            <w:alias w:val="是否适用：未经抵销的递延所得税资产[双击切换]"/>
            <w:tag w:val="_GBC_fc6e77974a404dc3bef5fc386ae4e1e7"/>
            <w:id w:val="2104451866"/>
            <w:lock w:val="sdtContentLocked"/>
            <w:placeholder>
              <w:docPart w:val="GBC22222222222222222222222222222"/>
            </w:placeholder>
          </w:sdtPr>
          <w:sdtContent>
            <w:p w:rsidR="00D26B69" w:rsidRDefault="00B66160">
              <w:r>
                <w:fldChar w:fldCharType="begin"/>
              </w:r>
              <w:r w:rsidR="00FF3A75">
                <w:instrText xml:space="preserve"> MACROBUTTON  SnrToggleCheckbox √适用 </w:instrText>
              </w:r>
              <w:r>
                <w:fldChar w:fldCharType="end"/>
              </w:r>
              <w:r>
                <w:fldChar w:fldCharType="begin"/>
              </w:r>
              <w:r w:rsidR="00FF3A75">
                <w:instrText xml:space="preserve"> MACROBUTTON  SnrToggleCheckbox □不适用 </w:instrText>
              </w:r>
              <w:r>
                <w:fldChar w:fldCharType="end"/>
              </w:r>
            </w:p>
          </w:sdtContent>
        </w:sdt>
        <w:p w:rsidR="003B5755" w:rsidRDefault="00A445E1">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35"/>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1686"/>
            <w:gridCol w:w="1628"/>
            <w:gridCol w:w="1686"/>
            <w:gridCol w:w="1626"/>
          </w:tblGrid>
          <w:tr w:rsidR="003B5755" w:rsidTr="00FB10DB">
            <w:trPr>
              <w:trHeight w:val="285"/>
            </w:trPr>
            <w:sdt>
              <w:sdtPr>
                <w:tag w:val="_PLD_e45101b3a01946f19f22657bb959574e"/>
                <w:id w:val="573333345"/>
                <w:lock w:val="sdtLocked"/>
              </w:sdtPr>
              <w:sdtContent>
                <w:tc>
                  <w:tcPr>
                    <w:tcW w:w="1350" w:type="pct"/>
                    <w:vMerge w:val="restart"/>
                    <w:shd w:val="clear" w:color="auto" w:fill="auto"/>
                    <w:vAlign w:val="center"/>
                  </w:tcPr>
                  <w:p w:rsidR="003B5755" w:rsidRDefault="003B5755" w:rsidP="00FB10DB">
                    <w:pPr>
                      <w:jc w:val="center"/>
                      <w:rPr>
                        <w:szCs w:val="21"/>
                      </w:rPr>
                    </w:pPr>
                    <w:r>
                      <w:rPr>
                        <w:rFonts w:hint="eastAsia"/>
                        <w:szCs w:val="21"/>
                      </w:rPr>
                      <w:t>项目</w:t>
                    </w:r>
                  </w:p>
                </w:tc>
              </w:sdtContent>
            </w:sdt>
            <w:sdt>
              <w:sdtPr>
                <w:tag w:val="_PLD_dd892ffecd234c819059bf10f71b1910"/>
                <w:id w:val="573333346"/>
                <w:lock w:val="sdtLocked"/>
              </w:sdtPr>
              <w:sdtContent>
                <w:tc>
                  <w:tcPr>
                    <w:tcW w:w="1822" w:type="pct"/>
                    <w:gridSpan w:val="2"/>
                    <w:shd w:val="clear" w:color="auto" w:fill="auto"/>
                    <w:vAlign w:val="center"/>
                  </w:tcPr>
                  <w:p w:rsidR="003B5755" w:rsidRDefault="003B5755" w:rsidP="00FB10DB">
                    <w:pPr>
                      <w:jc w:val="center"/>
                      <w:rPr>
                        <w:szCs w:val="21"/>
                      </w:rPr>
                    </w:pPr>
                    <w:r>
                      <w:rPr>
                        <w:rFonts w:hint="eastAsia"/>
                        <w:szCs w:val="21"/>
                      </w:rPr>
                      <w:t>期末余额</w:t>
                    </w:r>
                  </w:p>
                </w:tc>
              </w:sdtContent>
            </w:sdt>
            <w:sdt>
              <w:sdtPr>
                <w:tag w:val="_PLD_be855fcb002344d6ae2c74083e90b1c1"/>
                <w:id w:val="573333347"/>
                <w:lock w:val="sdtLocked"/>
              </w:sdtPr>
              <w:sdtContent>
                <w:tc>
                  <w:tcPr>
                    <w:tcW w:w="1828" w:type="pct"/>
                    <w:gridSpan w:val="2"/>
                    <w:shd w:val="clear" w:color="auto" w:fill="auto"/>
                    <w:vAlign w:val="center"/>
                  </w:tcPr>
                  <w:p w:rsidR="003B5755" w:rsidRDefault="003B5755" w:rsidP="00FB10DB">
                    <w:pPr>
                      <w:jc w:val="center"/>
                      <w:rPr>
                        <w:szCs w:val="21"/>
                      </w:rPr>
                    </w:pPr>
                    <w:r>
                      <w:rPr>
                        <w:rFonts w:hint="eastAsia"/>
                        <w:szCs w:val="21"/>
                      </w:rPr>
                      <w:t>期初余额</w:t>
                    </w:r>
                  </w:p>
                </w:tc>
              </w:sdtContent>
            </w:sdt>
          </w:tr>
          <w:tr w:rsidR="003B5755" w:rsidTr="00FB10DB">
            <w:trPr>
              <w:trHeight w:val="285"/>
            </w:trPr>
            <w:tc>
              <w:tcPr>
                <w:tcW w:w="1350" w:type="pct"/>
                <w:vMerge/>
                <w:shd w:val="clear" w:color="auto" w:fill="auto"/>
                <w:vAlign w:val="center"/>
              </w:tcPr>
              <w:p w:rsidR="003B5755" w:rsidRDefault="003B5755" w:rsidP="00FB10DB">
                <w:pPr>
                  <w:jc w:val="center"/>
                  <w:rPr>
                    <w:b/>
                    <w:szCs w:val="21"/>
                  </w:rPr>
                </w:pPr>
              </w:p>
            </w:tc>
            <w:sdt>
              <w:sdtPr>
                <w:tag w:val="_PLD_c82eb64547054aa39a1b7bfe7c532e2e"/>
                <w:id w:val="573333348"/>
                <w:lock w:val="sdtLocked"/>
              </w:sdtPr>
              <w:sdtContent>
                <w:tc>
                  <w:tcPr>
                    <w:tcW w:w="912" w:type="pct"/>
                    <w:shd w:val="clear" w:color="auto" w:fill="auto"/>
                    <w:vAlign w:val="center"/>
                  </w:tcPr>
                  <w:p w:rsidR="003B5755" w:rsidRDefault="003B5755" w:rsidP="00FB10DB">
                    <w:pPr>
                      <w:jc w:val="center"/>
                      <w:rPr>
                        <w:szCs w:val="21"/>
                      </w:rPr>
                    </w:pPr>
                    <w:r>
                      <w:rPr>
                        <w:rFonts w:hint="eastAsia"/>
                        <w:szCs w:val="21"/>
                      </w:rPr>
                      <w:t>可抵扣暂时性差异</w:t>
                    </w:r>
                  </w:p>
                </w:tc>
              </w:sdtContent>
            </w:sdt>
            <w:sdt>
              <w:sdtPr>
                <w:tag w:val="_PLD_ad2e47975c52486d8bfc7fec079252de"/>
                <w:id w:val="573333349"/>
                <w:lock w:val="sdtLocked"/>
              </w:sdtPr>
              <w:sdtContent>
                <w:tc>
                  <w:tcPr>
                    <w:tcW w:w="910" w:type="pct"/>
                    <w:shd w:val="clear" w:color="auto" w:fill="auto"/>
                    <w:vAlign w:val="center"/>
                  </w:tcPr>
                  <w:p w:rsidR="003B5755" w:rsidRDefault="003B5755" w:rsidP="00FB10DB">
                    <w:pPr>
                      <w:jc w:val="center"/>
                      <w:rPr>
                        <w:szCs w:val="21"/>
                      </w:rPr>
                    </w:pPr>
                    <w:r>
                      <w:rPr>
                        <w:rFonts w:hint="eastAsia"/>
                        <w:szCs w:val="21"/>
                      </w:rPr>
                      <w:t>递延所得税</w:t>
                    </w:r>
                  </w:p>
                  <w:p w:rsidR="003B5755" w:rsidRDefault="003B5755" w:rsidP="00FB10DB">
                    <w:pPr>
                      <w:jc w:val="center"/>
                      <w:rPr>
                        <w:szCs w:val="21"/>
                      </w:rPr>
                    </w:pPr>
                    <w:r>
                      <w:rPr>
                        <w:rFonts w:hint="eastAsia"/>
                        <w:szCs w:val="21"/>
                      </w:rPr>
                      <w:t>资产</w:t>
                    </w:r>
                  </w:p>
                </w:tc>
              </w:sdtContent>
            </w:sdt>
            <w:sdt>
              <w:sdtPr>
                <w:tag w:val="_PLD_0e0e7aabb5f8432ea9da8b4066b2e897"/>
                <w:id w:val="573333350"/>
                <w:lock w:val="sdtLocked"/>
              </w:sdtPr>
              <w:sdtContent>
                <w:tc>
                  <w:tcPr>
                    <w:tcW w:w="919" w:type="pct"/>
                    <w:shd w:val="clear" w:color="auto" w:fill="auto"/>
                    <w:vAlign w:val="center"/>
                  </w:tcPr>
                  <w:p w:rsidR="003B5755" w:rsidRDefault="003B5755" w:rsidP="00FB10DB">
                    <w:pPr>
                      <w:jc w:val="center"/>
                      <w:rPr>
                        <w:szCs w:val="21"/>
                      </w:rPr>
                    </w:pPr>
                    <w:r>
                      <w:rPr>
                        <w:rFonts w:hint="eastAsia"/>
                        <w:szCs w:val="21"/>
                      </w:rPr>
                      <w:t>可抵扣暂时性差异</w:t>
                    </w:r>
                  </w:p>
                </w:tc>
              </w:sdtContent>
            </w:sdt>
            <w:sdt>
              <w:sdtPr>
                <w:tag w:val="_PLD_34147e3346eb4b24b314e0dadaab6983"/>
                <w:id w:val="573333351"/>
                <w:lock w:val="sdtLocked"/>
              </w:sdtPr>
              <w:sdtContent>
                <w:tc>
                  <w:tcPr>
                    <w:tcW w:w="909" w:type="pct"/>
                    <w:shd w:val="clear" w:color="auto" w:fill="auto"/>
                    <w:vAlign w:val="center"/>
                  </w:tcPr>
                  <w:p w:rsidR="003B5755" w:rsidRDefault="003B5755" w:rsidP="00FB10DB">
                    <w:pPr>
                      <w:jc w:val="center"/>
                      <w:rPr>
                        <w:szCs w:val="21"/>
                      </w:rPr>
                    </w:pPr>
                    <w:r>
                      <w:rPr>
                        <w:rFonts w:hint="eastAsia"/>
                        <w:szCs w:val="21"/>
                      </w:rPr>
                      <w:t>递延所得税</w:t>
                    </w:r>
                  </w:p>
                  <w:p w:rsidR="003B5755" w:rsidRDefault="003B5755" w:rsidP="00FB10DB">
                    <w:pPr>
                      <w:jc w:val="center"/>
                      <w:rPr>
                        <w:szCs w:val="21"/>
                      </w:rPr>
                    </w:pPr>
                    <w:r>
                      <w:rPr>
                        <w:rFonts w:hint="eastAsia"/>
                        <w:szCs w:val="21"/>
                      </w:rPr>
                      <w:t>资产</w:t>
                    </w:r>
                  </w:p>
                </w:tc>
              </w:sdtContent>
            </w:sdt>
          </w:tr>
          <w:tr w:rsidR="003B5755" w:rsidTr="00FB10DB">
            <w:trPr>
              <w:trHeight w:val="285"/>
            </w:trPr>
            <w:sdt>
              <w:sdtPr>
                <w:tag w:val="_PLD_1bf7e1aa06884192bd26302547776324"/>
                <w:id w:val="573333352"/>
                <w:lock w:val="sdtLocked"/>
              </w:sdtPr>
              <w:sdtContent>
                <w:tc>
                  <w:tcPr>
                    <w:tcW w:w="1350" w:type="pct"/>
                    <w:shd w:val="clear" w:color="auto" w:fill="auto"/>
                    <w:vAlign w:val="center"/>
                  </w:tcPr>
                  <w:p w:rsidR="003B5755" w:rsidRDefault="003B5755" w:rsidP="00FB10DB">
                    <w:pPr>
                      <w:rPr>
                        <w:szCs w:val="21"/>
                      </w:rPr>
                    </w:pPr>
                    <w:r>
                      <w:rPr>
                        <w:rFonts w:hint="eastAsia"/>
                        <w:szCs w:val="21"/>
                      </w:rPr>
                      <w:t>资产减值准备</w:t>
                    </w:r>
                  </w:p>
                </w:tc>
              </w:sdtContent>
            </w:sdt>
            <w:tc>
              <w:tcPr>
                <w:tcW w:w="912" w:type="pct"/>
                <w:shd w:val="clear" w:color="auto" w:fill="auto"/>
              </w:tcPr>
              <w:p w:rsidR="003B5755" w:rsidRDefault="003B5755" w:rsidP="00FB10DB">
                <w:pPr>
                  <w:jc w:val="right"/>
                  <w:rPr>
                    <w:szCs w:val="21"/>
                  </w:rPr>
                </w:pPr>
                <w:r>
                  <w:t>385,013,629.05</w:t>
                </w:r>
              </w:p>
            </w:tc>
            <w:tc>
              <w:tcPr>
                <w:tcW w:w="910" w:type="pct"/>
                <w:shd w:val="clear" w:color="auto" w:fill="auto"/>
              </w:tcPr>
              <w:p w:rsidR="003B5755" w:rsidRDefault="003B5755" w:rsidP="00FB10DB">
                <w:pPr>
                  <w:jc w:val="right"/>
                  <w:rPr>
                    <w:szCs w:val="21"/>
                  </w:rPr>
                </w:pPr>
                <w:r>
                  <w:t>70,263,562.77</w:t>
                </w:r>
              </w:p>
            </w:tc>
            <w:tc>
              <w:tcPr>
                <w:tcW w:w="919" w:type="pct"/>
                <w:shd w:val="clear" w:color="auto" w:fill="auto"/>
              </w:tcPr>
              <w:p w:rsidR="003B5755" w:rsidRDefault="003B5755" w:rsidP="00FB10DB">
                <w:pPr>
                  <w:jc w:val="right"/>
                  <w:rPr>
                    <w:szCs w:val="21"/>
                  </w:rPr>
                </w:pPr>
                <w:r>
                  <w:t>443,323,024.13</w:t>
                </w:r>
              </w:p>
            </w:tc>
            <w:tc>
              <w:tcPr>
                <w:tcW w:w="909" w:type="pct"/>
                <w:shd w:val="clear" w:color="auto" w:fill="auto"/>
              </w:tcPr>
              <w:p w:rsidR="003B5755" w:rsidRDefault="003B5755" w:rsidP="00FB10DB">
                <w:pPr>
                  <w:jc w:val="right"/>
                  <w:rPr>
                    <w:szCs w:val="21"/>
                  </w:rPr>
                </w:pPr>
                <w:r>
                  <w:t>70,620,319.58</w:t>
                </w:r>
              </w:p>
            </w:tc>
          </w:tr>
          <w:tr w:rsidR="003B5755" w:rsidTr="00FB10DB">
            <w:trPr>
              <w:trHeight w:val="285"/>
            </w:trPr>
            <w:sdt>
              <w:sdtPr>
                <w:tag w:val="_PLD_024091818f2b4c9386a36ed63f88f791"/>
                <w:id w:val="573333353"/>
                <w:lock w:val="sdtLocked"/>
              </w:sdtPr>
              <w:sdtContent>
                <w:tc>
                  <w:tcPr>
                    <w:tcW w:w="1350" w:type="pct"/>
                    <w:shd w:val="clear" w:color="auto" w:fill="auto"/>
                    <w:vAlign w:val="center"/>
                  </w:tcPr>
                  <w:p w:rsidR="003B5755" w:rsidRDefault="003B5755" w:rsidP="00FB10DB">
                    <w:pPr>
                      <w:rPr>
                        <w:szCs w:val="21"/>
                      </w:rPr>
                    </w:pPr>
                    <w:r>
                      <w:rPr>
                        <w:rFonts w:hint="eastAsia"/>
                        <w:szCs w:val="21"/>
                      </w:rPr>
                      <w:t>内部交易未实现利润</w:t>
                    </w:r>
                  </w:p>
                </w:tc>
              </w:sdtContent>
            </w:sdt>
            <w:tc>
              <w:tcPr>
                <w:tcW w:w="912" w:type="pct"/>
                <w:shd w:val="clear" w:color="auto" w:fill="auto"/>
              </w:tcPr>
              <w:p w:rsidR="003B5755" w:rsidRDefault="003B5755" w:rsidP="00FB10DB">
                <w:pPr>
                  <w:jc w:val="right"/>
                  <w:rPr>
                    <w:szCs w:val="21"/>
                  </w:rPr>
                </w:pPr>
              </w:p>
            </w:tc>
            <w:tc>
              <w:tcPr>
                <w:tcW w:w="910" w:type="pct"/>
                <w:shd w:val="clear" w:color="auto" w:fill="auto"/>
              </w:tcPr>
              <w:p w:rsidR="003B5755" w:rsidRDefault="003B5755" w:rsidP="00FB10DB">
                <w:pPr>
                  <w:jc w:val="right"/>
                  <w:rPr>
                    <w:szCs w:val="21"/>
                  </w:rPr>
                </w:pPr>
              </w:p>
            </w:tc>
            <w:tc>
              <w:tcPr>
                <w:tcW w:w="919" w:type="pct"/>
                <w:shd w:val="clear" w:color="auto" w:fill="auto"/>
              </w:tcPr>
              <w:p w:rsidR="003B5755" w:rsidRDefault="003B5755" w:rsidP="00FB10DB">
                <w:pPr>
                  <w:jc w:val="right"/>
                  <w:rPr>
                    <w:szCs w:val="21"/>
                  </w:rPr>
                </w:pPr>
              </w:p>
            </w:tc>
            <w:tc>
              <w:tcPr>
                <w:tcW w:w="909" w:type="pct"/>
                <w:shd w:val="clear" w:color="auto" w:fill="auto"/>
              </w:tcPr>
              <w:p w:rsidR="003B5755" w:rsidRDefault="003B5755" w:rsidP="00FB10DB">
                <w:pPr>
                  <w:jc w:val="right"/>
                  <w:rPr>
                    <w:szCs w:val="21"/>
                  </w:rPr>
                </w:pPr>
              </w:p>
            </w:tc>
          </w:tr>
          <w:tr w:rsidR="003B5755" w:rsidTr="00FB10DB">
            <w:trPr>
              <w:trHeight w:val="285"/>
            </w:trPr>
            <w:sdt>
              <w:sdtPr>
                <w:tag w:val="_PLD_cab9951be3e845939320c38b7e9544d7"/>
                <w:id w:val="573333354"/>
                <w:lock w:val="sdtLocked"/>
              </w:sdtPr>
              <w:sdtContent>
                <w:tc>
                  <w:tcPr>
                    <w:tcW w:w="1350" w:type="pct"/>
                    <w:tcBorders>
                      <w:bottom w:val="single" w:sz="4" w:space="0" w:color="auto"/>
                    </w:tcBorders>
                    <w:shd w:val="clear" w:color="auto" w:fill="auto"/>
                    <w:vAlign w:val="center"/>
                  </w:tcPr>
                  <w:p w:rsidR="003B5755" w:rsidRDefault="003B5755" w:rsidP="00FB10DB">
                    <w:pPr>
                      <w:rPr>
                        <w:szCs w:val="21"/>
                      </w:rPr>
                    </w:pPr>
                    <w:r>
                      <w:rPr>
                        <w:rFonts w:hint="eastAsia"/>
                        <w:szCs w:val="21"/>
                      </w:rPr>
                      <w:t>可抵扣亏损</w:t>
                    </w:r>
                  </w:p>
                </w:tc>
              </w:sdtContent>
            </w:sdt>
            <w:tc>
              <w:tcPr>
                <w:tcW w:w="912" w:type="pct"/>
                <w:shd w:val="clear" w:color="auto" w:fill="auto"/>
              </w:tcPr>
              <w:p w:rsidR="003B5755" w:rsidRDefault="003B5755" w:rsidP="00FB10DB">
                <w:pPr>
                  <w:jc w:val="right"/>
                  <w:rPr>
                    <w:szCs w:val="21"/>
                  </w:rPr>
                </w:pPr>
                <w:r>
                  <w:t>26,261,108.87</w:t>
                </w:r>
              </w:p>
            </w:tc>
            <w:tc>
              <w:tcPr>
                <w:tcW w:w="910" w:type="pct"/>
                <w:shd w:val="clear" w:color="auto" w:fill="auto"/>
              </w:tcPr>
              <w:p w:rsidR="003B5755" w:rsidRDefault="003B5755" w:rsidP="00FB10DB">
                <w:pPr>
                  <w:jc w:val="right"/>
                  <w:rPr>
                    <w:szCs w:val="21"/>
                  </w:rPr>
                </w:pPr>
                <w:r>
                  <w:t>4,313,198.45</w:t>
                </w:r>
              </w:p>
            </w:tc>
            <w:tc>
              <w:tcPr>
                <w:tcW w:w="919" w:type="pct"/>
                <w:shd w:val="clear" w:color="auto" w:fill="auto"/>
              </w:tcPr>
              <w:p w:rsidR="003B5755" w:rsidRDefault="003B5755" w:rsidP="00FB10DB">
                <w:pPr>
                  <w:jc w:val="right"/>
                  <w:rPr>
                    <w:szCs w:val="21"/>
                  </w:rPr>
                </w:pPr>
                <w:r>
                  <w:t>31,064,272.60</w:t>
                </w:r>
              </w:p>
            </w:tc>
            <w:tc>
              <w:tcPr>
                <w:tcW w:w="909" w:type="pct"/>
                <w:shd w:val="clear" w:color="auto" w:fill="auto"/>
              </w:tcPr>
              <w:p w:rsidR="003B5755" w:rsidRDefault="003B5755" w:rsidP="00FB10DB">
                <w:pPr>
                  <w:jc w:val="right"/>
                  <w:rPr>
                    <w:szCs w:val="21"/>
                  </w:rPr>
                </w:pPr>
                <w:r>
                  <w:t>5,155,166.53</w:t>
                </w:r>
              </w:p>
            </w:tc>
          </w:tr>
          <w:sdt>
            <w:sdtPr>
              <w:rPr>
                <w:szCs w:val="21"/>
              </w:rPr>
              <w:alias w:val="递延所得税资产明细"/>
              <w:tag w:val="_GBC_78d44848a87d4473a54948d3e2adbb46"/>
              <w:id w:val="573333355"/>
              <w:lock w:val="sdtLocked"/>
            </w:sdtPr>
            <w:sdtContent>
              <w:tr w:rsidR="003B5755" w:rsidTr="00FB10DB">
                <w:trPr>
                  <w:trHeight w:val="285"/>
                </w:trPr>
                <w:tc>
                  <w:tcPr>
                    <w:tcW w:w="1350" w:type="pct"/>
                    <w:shd w:val="clear" w:color="auto" w:fill="auto"/>
                    <w:vAlign w:val="center"/>
                  </w:tcPr>
                  <w:p w:rsidR="003B5755" w:rsidRDefault="003B5755" w:rsidP="00FB10DB">
                    <w:pPr>
                      <w:rPr>
                        <w:szCs w:val="21"/>
                      </w:rPr>
                    </w:pPr>
                    <w:r>
                      <w:t>已预提尚未支付的各项费用及递延收益</w:t>
                    </w:r>
                  </w:p>
                </w:tc>
                <w:tc>
                  <w:tcPr>
                    <w:tcW w:w="912" w:type="pct"/>
                    <w:shd w:val="clear" w:color="auto" w:fill="auto"/>
                  </w:tcPr>
                  <w:p w:rsidR="003B5755" w:rsidRDefault="003B5755" w:rsidP="00FB10DB">
                    <w:pPr>
                      <w:jc w:val="right"/>
                      <w:rPr>
                        <w:szCs w:val="21"/>
                      </w:rPr>
                    </w:pPr>
                    <w:r>
                      <w:t>1,567,052.47</w:t>
                    </w:r>
                  </w:p>
                </w:tc>
                <w:tc>
                  <w:tcPr>
                    <w:tcW w:w="910" w:type="pct"/>
                    <w:shd w:val="clear" w:color="auto" w:fill="auto"/>
                  </w:tcPr>
                  <w:p w:rsidR="003B5755" w:rsidRDefault="003B5755" w:rsidP="00FB10DB">
                    <w:pPr>
                      <w:jc w:val="right"/>
                      <w:rPr>
                        <w:szCs w:val="21"/>
                      </w:rPr>
                    </w:pPr>
                    <w:r>
                      <w:t>235,057.87</w:t>
                    </w:r>
                  </w:p>
                </w:tc>
                <w:tc>
                  <w:tcPr>
                    <w:tcW w:w="919" w:type="pct"/>
                    <w:shd w:val="clear" w:color="auto" w:fill="auto"/>
                  </w:tcPr>
                  <w:p w:rsidR="003B5755" w:rsidRDefault="003B5755" w:rsidP="00FB10DB">
                    <w:pPr>
                      <w:jc w:val="right"/>
                      <w:rPr>
                        <w:szCs w:val="21"/>
                      </w:rPr>
                    </w:pPr>
                    <w:r>
                      <w:t>1,567,052.47</w:t>
                    </w:r>
                  </w:p>
                </w:tc>
                <w:tc>
                  <w:tcPr>
                    <w:tcW w:w="909" w:type="pct"/>
                    <w:shd w:val="clear" w:color="auto" w:fill="auto"/>
                  </w:tcPr>
                  <w:p w:rsidR="003B5755" w:rsidRDefault="003B5755" w:rsidP="00FB10DB">
                    <w:pPr>
                      <w:jc w:val="right"/>
                      <w:rPr>
                        <w:szCs w:val="21"/>
                      </w:rPr>
                    </w:pPr>
                    <w:r>
                      <w:t>235,057.87</w:t>
                    </w:r>
                  </w:p>
                </w:tc>
              </w:tr>
            </w:sdtContent>
          </w:sdt>
          <w:sdt>
            <w:sdtPr>
              <w:rPr>
                <w:szCs w:val="21"/>
              </w:rPr>
              <w:alias w:val="递延所得税资产明细"/>
              <w:tag w:val="_GBC_78d44848a87d4473a54948d3e2adbb46"/>
              <w:id w:val="573333356"/>
              <w:lock w:val="sdtLocked"/>
            </w:sdtPr>
            <w:sdtContent>
              <w:tr w:rsidR="003B5755" w:rsidTr="00FB10DB">
                <w:trPr>
                  <w:trHeight w:val="285"/>
                </w:trPr>
                <w:tc>
                  <w:tcPr>
                    <w:tcW w:w="1350" w:type="pct"/>
                    <w:shd w:val="clear" w:color="auto" w:fill="auto"/>
                    <w:vAlign w:val="center"/>
                  </w:tcPr>
                  <w:p w:rsidR="003B5755" w:rsidRDefault="003B5755" w:rsidP="00FB10DB">
                    <w:pPr>
                      <w:rPr>
                        <w:szCs w:val="21"/>
                      </w:rPr>
                    </w:pPr>
                  </w:p>
                </w:tc>
                <w:tc>
                  <w:tcPr>
                    <w:tcW w:w="912" w:type="pct"/>
                    <w:shd w:val="clear" w:color="auto" w:fill="auto"/>
                  </w:tcPr>
                  <w:p w:rsidR="003B5755" w:rsidRDefault="003B5755" w:rsidP="00FB10DB">
                    <w:pPr>
                      <w:jc w:val="right"/>
                      <w:rPr>
                        <w:szCs w:val="21"/>
                      </w:rPr>
                    </w:pPr>
                  </w:p>
                </w:tc>
                <w:tc>
                  <w:tcPr>
                    <w:tcW w:w="910" w:type="pct"/>
                    <w:shd w:val="clear" w:color="auto" w:fill="auto"/>
                  </w:tcPr>
                  <w:p w:rsidR="003B5755" w:rsidRDefault="003B5755" w:rsidP="00FB10DB">
                    <w:pPr>
                      <w:jc w:val="right"/>
                      <w:rPr>
                        <w:szCs w:val="21"/>
                      </w:rPr>
                    </w:pPr>
                  </w:p>
                </w:tc>
                <w:tc>
                  <w:tcPr>
                    <w:tcW w:w="919" w:type="pct"/>
                    <w:shd w:val="clear" w:color="auto" w:fill="auto"/>
                  </w:tcPr>
                  <w:p w:rsidR="003B5755" w:rsidRDefault="003B5755" w:rsidP="00FB10DB">
                    <w:pPr>
                      <w:jc w:val="right"/>
                      <w:rPr>
                        <w:szCs w:val="21"/>
                      </w:rPr>
                    </w:pPr>
                  </w:p>
                </w:tc>
                <w:tc>
                  <w:tcPr>
                    <w:tcW w:w="909" w:type="pct"/>
                    <w:shd w:val="clear" w:color="auto" w:fill="auto"/>
                  </w:tcPr>
                  <w:p w:rsidR="003B5755" w:rsidRDefault="003B5755" w:rsidP="00FB10DB">
                    <w:pPr>
                      <w:jc w:val="right"/>
                      <w:rPr>
                        <w:szCs w:val="21"/>
                      </w:rPr>
                    </w:pPr>
                  </w:p>
                </w:tc>
              </w:tr>
            </w:sdtContent>
          </w:sdt>
          <w:tr w:rsidR="003B5755" w:rsidRPr="003B5755" w:rsidTr="00FB10DB">
            <w:trPr>
              <w:trHeight w:val="285"/>
            </w:trPr>
            <w:sdt>
              <w:sdtPr>
                <w:tag w:val="_PLD_aff9781bbd7249709be440b59752c5c2"/>
                <w:id w:val="573333357"/>
                <w:lock w:val="sdtLocked"/>
              </w:sdtPr>
              <w:sdtContent>
                <w:tc>
                  <w:tcPr>
                    <w:tcW w:w="1350" w:type="pct"/>
                    <w:shd w:val="clear" w:color="auto" w:fill="auto"/>
                    <w:vAlign w:val="center"/>
                  </w:tcPr>
                  <w:p w:rsidR="003B5755" w:rsidRDefault="003B5755" w:rsidP="00FB10DB">
                    <w:pPr>
                      <w:jc w:val="center"/>
                      <w:rPr>
                        <w:szCs w:val="21"/>
                      </w:rPr>
                    </w:pPr>
                    <w:r>
                      <w:rPr>
                        <w:rFonts w:hint="eastAsia"/>
                        <w:szCs w:val="21"/>
                      </w:rPr>
                      <w:t>合计</w:t>
                    </w:r>
                  </w:p>
                </w:tc>
              </w:sdtContent>
            </w:sdt>
            <w:tc>
              <w:tcPr>
                <w:tcW w:w="912" w:type="pct"/>
                <w:shd w:val="clear" w:color="auto" w:fill="auto"/>
              </w:tcPr>
              <w:p w:rsidR="003B5755" w:rsidRPr="003B5755" w:rsidRDefault="003B5755" w:rsidP="00FB10DB">
                <w:r>
                  <w:t>412,841,790.39</w:t>
                </w:r>
              </w:p>
            </w:tc>
            <w:tc>
              <w:tcPr>
                <w:tcW w:w="910" w:type="pct"/>
                <w:shd w:val="clear" w:color="auto" w:fill="auto"/>
              </w:tcPr>
              <w:p w:rsidR="003B5755" w:rsidRPr="003B5755" w:rsidRDefault="003B5755" w:rsidP="00FB10DB">
                <w:r>
                  <w:t>74,811,819.09</w:t>
                </w:r>
              </w:p>
            </w:tc>
            <w:tc>
              <w:tcPr>
                <w:tcW w:w="919" w:type="pct"/>
                <w:shd w:val="clear" w:color="auto" w:fill="auto"/>
              </w:tcPr>
              <w:p w:rsidR="003B5755" w:rsidRPr="003B5755" w:rsidRDefault="003B5755" w:rsidP="00FB10DB">
                <w:r>
                  <w:t>475,954,349.20</w:t>
                </w:r>
              </w:p>
            </w:tc>
            <w:tc>
              <w:tcPr>
                <w:tcW w:w="909" w:type="pct"/>
                <w:shd w:val="clear" w:color="auto" w:fill="auto"/>
              </w:tcPr>
              <w:p w:rsidR="003B5755" w:rsidRPr="003B5755" w:rsidRDefault="003B5755" w:rsidP="00FB10DB">
                <w:r>
                  <w:t>76,010,543.98</w:t>
                </w:r>
              </w:p>
            </w:tc>
          </w:tr>
        </w:tbl>
        <w:p w:rsidR="003B5755" w:rsidRDefault="003B5755"/>
        <w:p w:rsidR="00D26B69" w:rsidRPr="003B5755" w:rsidRDefault="00B66160" w:rsidP="003B5755"/>
      </w:sdtContent>
    </w:sdt>
    <w:p w:rsidR="00D26B69" w:rsidRDefault="00D26B69"/>
    <w:bookmarkStart w:id="136"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Content>
        <w:p w:rsidR="00D26B69" w:rsidRDefault="00A445E1">
          <w:pPr>
            <w:pStyle w:val="4"/>
            <w:numPr>
              <w:ilvl w:val="0"/>
              <w:numId w:val="56"/>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14910279"/>
            <w:lock w:val="sdtContentLocked"/>
            <w:placeholder>
              <w:docPart w:val="GBC22222222222222222222222222222"/>
            </w:placeholder>
          </w:sdtPr>
          <w:sdtContent>
            <w:p w:rsidR="00D26B69" w:rsidRDefault="00B66160">
              <w:r>
                <w:fldChar w:fldCharType="begin"/>
              </w:r>
              <w:r w:rsidR="003B5755">
                <w:instrText xml:space="preserve"> MACROBUTTON  SnrToggleCheckbox √适用 </w:instrText>
              </w:r>
              <w:r>
                <w:fldChar w:fldCharType="end"/>
              </w:r>
              <w:r>
                <w:fldChar w:fldCharType="begin"/>
              </w:r>
              <w:r w:rsidR="003B5755">
                <w:instrText xml:space="preserve"> MACROBUTTON  SnrToggleCheckbox □不适用 </w:instrText>
              </w:r>
              <w:r>
                <w:fldChar w:fldCharType="end"/>
              </w:r>
            </w:p>
          </w:sdtContent>
        </w:sdt>
        <w:p w:rsidR="003B5755" w:rsidRDefault="00A445E1">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1"/>
            <w:gridCol w:w="1686"/>
            <w:gridCol w:w="1652"/>
            <w:gridCol w:w="1686"/>
            <w:gridCol w:w="1664"/>
          </w:tblGrid>
          <w:tr w:rsidR="003B5755" w:rsidTr="00FB10DB">
            <w:trPr>
              <w:trHeight w:val="285"/>
            </w:trPr>
            <w:sdt>
              <w:sdtPr>
                <w:tag w:val="_PLD_66ef6111bb2d4b3792b581d6ff38c8d2"/>
                <w:id w:val="573333624"/>
                <w:lock w:val="sdtLocked"/>
              </w:sdtPr>
              <w:sdtContent>
                <w:tc>
                  <w:tcPr>
                    <w:tcW w:w="1312" w:type="pct"/>
                    <w:vMerge w:val="restart"/>
                    <w:shd w:val="clear" w:color="auto" w:fill="auto"/>
                    <w:vAlign w:val="center"/>
                  </w:tcPr>
                  <w:p w:rsidR="003B5755" w:rsidRDefault="003B5755" w:rsidP="00FB10DB">
                    <w:pPr>
                      <w:jc w:val="center"/>
                      <w:rPr>
                        <w:szCs w:val="21"/>
                      </w:rPr>
                    </w:pPr>
                    <w:r>
                      <w:rPr>
                        <w:rFonts w:hint="eastAsia"/>
                        <w:szCs w:val="21"/>
                      </w:rPr>
                      <w:t>项目</w:t>
                    </w:r>
                  </w:p>
                </w:tc>
              </w:sdtContent>
            </w:sdt>
            <w:sdt>
              <w:sdtPr>
                <w:tag w:val="_PLD_b850d4f63866495f80e69799c9ea1b37"/>
                <w:id w:val="573333625"/>
                <w:lock w:val="sdtLocked"/>
              </w:sdtPr>
              <w:sdtContent>
                <w:tc>
                  <w:tcPr>
                    <w:tcW w:w="1846" w:type="pct"/>
                    <w:gridSpan w:val="2"/>
                    <w:shd w:val="clear" w:color="auto" w:fill="auto"/>
                    <w:vAlign w:val="center"/>
                  </w:tcPr>
                  <w:p w:rsidR="003B5755" w:rsidRDefault="003B5755" w:rsidP="00FB10DB">
                    <w:pPr>
                      <w:jc w:val="center"/>
                      <w:rPr>
                        <w:szCs w:val="21"/>
                      </w:rPr>
                    </w:pPr>
                    <w:r>
                      <w:rPr>
                        <w:rFonts w:hint="eastAsia"/>
                        <w:szCs w:val="21"/>
                      </w:rPr>
                      <w:t>期末余额</w:t>
                    </w:r>
                  </w:p>
                </w:tc>
              </w:sdtContent>
            </w:sdt>
            <w:sdt>
              <w:sdtPr>
                <w:tag w:val="_PLD_951c3eee882c4aaa862f620814f6ce4e"/>
                <w:id w:val="573333626"/>
                <w:lock w:val="sdtLocked"/>
              </w:sdtPr>
              <w:sdtContent>
                <w:tc>
                  <w:tcPr>
                    <w:tcW w:w="1842" w:type="pct"/>
                    <w:gridSpan w:val="2"/>
                    <w:shd w:val="clear" w:color="auto" w:fill="auto"/>
                    <w:vAlign w:val="center"/>
                  </w:tcPr>
                  <w:p w:rsidR="003B5755" w:rsidRDefault="003B5755" w:rsidP="00FB10DB">
                    <w:pPr>
                      <w:jc w:val="center"/>
                      <w:rPr>
                        <w:szCs w:val="21"/>
                      </w:rPr>
                    </w:pPr>
                    <w:r>
                      <w:rPr>
                        <w:rFonts w:hint="eastAsia"/>
                        <w:szCs w:val="21"/>
                      </w:rPr>
                      <w:t>期初余额</w:t>
                    </w:r>
                  </w:p>
                </w:tc>
              </w:sdtContent>
            </w:sdt>
          </w:tr>
          <w:tr w:rsidR="003B5755" w:rsidTr="00FB10DB">
            <w:trPr>
              <w:trHeight w:val="285"/>
            </w:trPr>
            <w:tc>
              <w:tcPr>
                <w:tcW w:w="1312" w:type="pct"/>
                <w:vMerge/>
                <w:shd w:val="clear" w:color="auto" w:fill="auto"/>
                <w:vAlign w:val="center"/>
              </w:tcPr>
              <w:p w:rsidR="003B5755" w:rsidRDefault="003B5755" w:rsidP="00FB10DB">
                <w:pPr>
                  <w:jc w:val="center"/>
                  <w:rPr>
                    <w:b/>
                    <w:szCs w:val="21"/>
                  </w:rPr>
                </w:pPr>
              </w:p>
            </w:tc>
            <w:sdt>
              <w:sdtPr>
                <w:tag w:val="_PLD_f33e3c528ff14a2bac81ec99970641f6"/>
                <w:id w:val="573333627"/>
                <w:lock w:val="sdtLocked"/>
              </w:sdtPr>
              <w:sdtContent>
                <w:tc>
                  <w:tcPr>
                    <w:tcW w:w="926" w:type="pct"/>
                    <w:shd w:val="clear" w:color="auto" w:fill="auto"/>
                    <w:vAlign w:val="center"/>
                  </w:tcPr>
                  <w:p w:rsidR="003B5755" w:rsidRDefault="003B5755" w:rsidP="00FB10DB">
                    <w:pPr>
                      <w:jc w:val="center"/>
                      <w:rPr>
                        <w:szCs w:val="21"/>
                      </w:rPr>
                    </w:pPr>
                    <w:r>
                      <w:rPr>
                        <w:rFonts w:ascii="Arial" w:hAnsi="Arial" w:hint="eastAsia"/>
                        <w:szCs w:val="21"/>
                      </w:rPr>
                      <w:t>应纳税暂时性差异</w:t>
                    </w:r>
                  </w:p>
                </w:tc>
              </w:sdtContent>
            </w:sdt>
            <w:sdt>
              <w:sdtPr>
                <w:tag w:val="_PLD_0cb734f9904e4a57a5107d601b9b38d1"/>
                <w:id w:val="573333628"/>
                <w:lock w:val="sdtLocked"/>
              </w:sdtPr>
              <w:sdtContent>
                <w:tc>
                  <w:tcPr>
                    <w:tcW w:w="920" w:type="pct"/>
                    <w:shd w:val="clear" w:color="auto" w:fill="auto"/>
                    <w:vAlign w:val="center"/>
                  </w:tcPr>
                  <w:p w:rsidR="003B5755" w:rsidRDefault="003B5755" w:rsidP="00FB10DB">
                    <w:pPr>
                      <w:jc w:val="center"/>
                      <w:rPr>
                        <w:szCs w:val="21"/>
                      </w:rPr>
                    </w:pPr>
                    <w:r>
                      <w:rPr>
                        <w:rFonts w:hint="eastAsia"/>
                        <w:szCs w:val="21"/>
                      </w:rPr>
                      <w:t>递延所得税</w:t>
                    </w:r>
                  </w:p>
                  <w:p w:rsidR="003B5755" w:rsidRDefault="003B5755" w:rsidP="00FB10DB">
                    <w:pPr>
                      <w:jc w:val="center"/>
                      <w:rPr>
                        <w:szCs w:val="21"/>
                      </w:rPr>
                    </w:pPr>
                    <w:r>
                      <w:rPr>
                        <w:rFonts w:hint="eastAsia"/>
                        <w:szCs w:val="21"/>
                      </w:rPr>
                      <w:t>负债</w:t>
                    </w:r>
                  </w:p>
                </w:tc>
              </w:sdtContent>
            </w:sdt>
            <w:sdt>
              <w:sdtPr>
                <w:tag w:val="_PLD_ddf3980c66a840e782386c14bb078052"/>
                <w:id w:val="573333629"/>
                <w:lock w:val="sdtLocked"/>
              </w:sdtPr>
              <w:sdtContent>
                <w:tc>
                  <w:tcPr>
                    <w:tcW w:w="916" w:type="pct"/>
                    <w:shd w:val="clear" w:color="auto" w:fill="auto"/>
                    <w:vAlign w:val="center"/>
                  </w:tcPr>
                  <w:p w:rsidR="003B5755" w:rsidRDefault="003B5755" w:rsidP="00FB10DB">
                    <w:pPr>
                      <w:jc w:val="center"/>
                      <w:rPr>
                        <w:szCs w:val="21"/>
                      </w:rPr>
                    </w:pPr>
                    <w:r>
                      <w:rPr>
                        <w:rFonts w:ascii="Arial" w:hAnsi="Arial" w:hint="eastAsia"/>
                        <w:szCs w:val="21"/>
                      </w:rPr>
                      <w:t>应纳税暂时性差异</w:t>
                    </w:r>
                  </w:p>
                </w:tc>
              </w:sdtContent>
            </w:sdt>
            <w:sdt>
              <w:sdtPr>
                <w:tag w:val="_PLD_590dc17e8304449fbff47c3b3cd45eb5"/>
                <w:id w:val="573333630"/>
                <w:lock w:val="sdtLocked"/>
              </w:sdtPr>
              <w:sdtContent>
                <w:tc>
                  <w:tcPr>
                    <w:tcW w:w="926" w:type="pct"/>
                    <w:shd w:val="clear" w:color="auto" w:fill="auto"/>
                    <w:vAlign w:val="center"/>
                  </w:tcPr>
                  <w:p w:rsidR="003B5755" w:rsidRDefault="003B5755" w:rsidP="00FB10DB">
                    <w:pPr>
                      <w:jc w:val="center"/>
                      <w:rPr>
                        <w:szCs w:val="21"/>
                      </w:rPr>
                    </w:pPr>
                    <w:r>
                      <w:rPr>
                        <w:rFonts w:hint="eastAsia"/>
                        <w:szCs w:val="21"/>
                      </w:rPr>
                      <w:t>递延所得税</w:t>
                    </w:r>
                  </w:p>
                  <w:p w:rsidR="003B5755" w:rsidRDefault="003B5755" w:rsidP="00FB10DB">
                    <w:pPr>
                      <w:jc w:val="center"/>
                      <w:rPr>
                        <w:szCs w:val="21"/>
                      </w:rPr>
                    </w:pPr>
                    <w:r>
                      <w:rPr>
                        <w:rFonts w:hint="eastAsia"/>
                        <w:szCs w:val="21"/>
                      </w:rPr>
                      <w:t>负债</w:t>
                    </w:r>
                  </w:p>
                </w:tc>
              </w:sdtContent>
            </w:sdt>
          </w:tr>
          <w:tr w:rsidR="003B5755" w:rsidTr="00FB10DB">
            <w:trPr>
              <w:trHeight w:val="285"/>
            </w:trPr>
            <w:sdt>
              <w:sdtPr>
                <w:tag w:val="_PLD_82ac8bb49f704e4d94c96a530da54377"/>
                <w:id w:val="573333631"/>
                <w:lock w:val="sdtLocked"/>
              </w:sdtPr>
              <w:sdtContent>
                <w:tc>
                  <w:tcPr>
                    <w:tcW w:w="1312" w:type="pct"/>
                    <w:shd w:val="clear" w:color="auto" w:fill="auto"/>
                  </w:tcPr>
                  <w:p w:rsidR="003B5755" w:rsidRDefault="003B5755" w:rsidP="00FB10DB">
                    <w:pPr>
                      <w:rPr>
                        <w:szCs w:val="21"/>
                      </w:rPr>
                    </w:pPr>
                    <w:r>
                      <w:rPr>
                        <w:rFonts w:hint="eastAsia"/>
                        <w:szCs w:val="21"/>
                      </w:rPr>
                      <w:t>非同一控制企业合并资产评估增值</w:t>
                    </w:r>
                  </w:p>
                </w:tc>
              </w:sdtContent>
            </w:sdt>
            <w:tc>
              <w:tcPr>
                <w:tcW w:w="926" w:type="pct"/>
                <w:shd w:val="clear" w:color="auto" w:fill="auto"/>
              </w:tcPr>
              <w:p w:rsidR="003B5755" w:rsidRDefault="003B5755" w:rsidP="00FB10DB">
                <w:pPr>
                  <w:jc w:val="right"/>
                  <w:rPr>
                    <w:szCs w:val="21"/>
                  </w:rPr>
                </w:pPr>
                <w:r>
                  <w:t>34,214,198.86</w:t>
                </w:r>
              </w:p>
            </w:tc>
            <w:tc>
              <w:tcPr>
                <w:tcW w:w="920" w:type="pct"/>
                <w:shd w:val="clear" w:color="auto" w:fill="auto"/>
              </w:tcPr>
              <w:p w:rsidR="003B5755" w:rsidRDefault="003B5755" w:rsidP="00FB10DB">
                <w:pPr>
                  <w:jc w:val="right"/>
                  <w:rPr>
                    <w:szCs w:val="21"/>
                  </w:rPr>
                </w:pPr>
                <w:r>
                  <w:t>8,553,549.71</w:t>
                </w:r>
              </w:p>
            </w:tc>
            <w:tc>
              <w:tcPr>
                <w:tcW w:w="916" w:type="pct"/>
                <w:shd w:val="clear" w:color="auto" w:fill="auto"/>
              </w:tcPr>
              <w:p w:rsidR="003B5755" w:rsidRDefault="003B5755" w:rsidP="00FB10DB">
                <w:pPr>
                  <w:jc w:val="right"/>
                  <w:rPr>
                    <w:szCs w:val="21"/>
                  </w:rPr>
                </w:pPr>
                <w:r>
                  <w:t>38,815,309.63</w:t>
                </w:r>
              </w:p>
            </w:tc>
            <w:tc>
              <w:tcPr>
                <w:tcW w:w="926" w:type="pct"/>
                <w:shd w:val="clear" w:color="auto" w:fill="auto"/>
              </w:tcPr>
              <w:p w:rsidR="003B5755" w:rsidRDefault="003B5755" w:rsidP="00FB10DB">
                <w:pPr>
                  <w:jc w:val="right"/>
                  <w:rPr>
                    <w:szCs w:val="21"/>
                  </w:rPr>
                </w:pPr>
                <w:r>
                  <w:t>9,703,827.40</w:t>
                </w:r>
              </w:p>
            </w:tc>
          </w:tr>
          <w:tr w:rsidR="003B5755" w:rsidTr="00FB10DB">
            <w:trPr>
              <w:trHeight w:val="285"/>
            </w:trPr>
            <w:tc>
              <w:tcPr>
                <w:tcW w:w="1312" w:type="pct"/>
                <w:shd w:val="clear" w:color="auto" w:fill="auto"/>
              </w:tcPr>
              <w:sdt>
                <w:sdtPr>
                  <w:rPr>
                    <w:rFonts w:hint="eastAsia"/>
                  </w:rPr>
                  <w:tag w:val="_PLD_c10a6dcf7ba2404bb74bab955cd90441"/>
                  <w:id w:val="573333632"/>
                  <w:lock w:val="sdtLocked"/>
                </w:sdtPr>
                <w:sdtContent>
                  <w:p w:rsidR="003B5755" w:rsidRDefault="003B5755" w:rsidP="00FB10DB">
                    <w:r>
                      <w:rPr>
                        <w:rFonts w:hint="eastAsia"/>
                      </w:rPr>
                      <w:t>其他债权投资公允价值变动</w:t>
                    </w:r>
                  </w:p>
                </w:sdtContent>
              </w:sdt>
            </w:tc>
            <w:tc>
              <w:tcPr>
                <w:tcW w:w="926" w:type="pct"/>
                <w:shd w:val="clear" w:color="auto" w:fill="auto"/>
              </w:tcPr>
              <w:p w:rsidR="003B5755" w:rsidRDefault="003B5755" w:rsidP="00FB10DB">
                <w:pPr>
                  <w:jc w:val="right"/>
                  <w:rPr>
                    <w:szCs w:val="21"/>
                  </w:rPr>
                </w:pPr>
              </w:p>
            </w:tc>
            <w:tc>
              <w:tcPr>
                <w:tcW w:w="920" w:type="pct"/>
                <w:shd w:val="clear" w:color="auto" w:fill="auto"/>
              </w:tcPr>
              <w:p w:rsidR="003B5755" w:rsidRDefault="003B5755" w:rsidP="00FB10DB">
                <w:pPr>
                  <w:jc w:val="right"/>
                  <w:rPr>
                    <w:szCs w:val="21"/>
                  </w:rPr>
                </w:pPr>
              </w:p>
            </w:tc>
            <w:tc>
              <w:tcPr>
                <w:tcW w:w="916" w:type="pct"/>
                <w:shd w:val="clear" w:color="auto" w:fill="auto"/>
              </w:tcPr>
              <w:p w:rsidR="003B5755" w:rsidRDefault="003B5755" w:rsidP="00FB10DB">
                <w:pPr>
                  <w:jc w:val="right"/>
                  <w:rPr>
                    <w:szCs w:val="21"/>
                  </w:rPr>
                </w:pPr>
              </w:p>
            </w:tc>
            <w:tc>
              <w:tcPr>
                <w:tcW w:w="926" w:type="pct"/>
                <w:shd w:val="clear" w:color="auto" w:fill="auto"/>
              </w:tcPr>
              <w:p w:rsidR="003B5755" w:rsidRDefault="003B5755" w:rsidP="00FB10DB">
                <w:pPr>
                  <w:jc w:val="right"/>
                  <w:rPr>
                    <w:szCs w:val="21"/>
                  </w:rPr>
                </w:pPr>
              </w:p>
            </w:tc>
          </w:tr>
          <w:tr w:rsidR="003B5755" w:rsidTr="00FB10DB">
            <w:trPr>
              <w:trHeight w:val="285"/>
            </w:trPr>
            <w:tc>
              <w:tcPr>
                <w:tcW w:w="1312" w:type="pct"/>
                <w:shd w:val="clear" w:color="auto" w:fill="auto"/>
              </w:tcPr>
              <w:sdt>
                <w:sdtPr>
                  <w:rPr>
                    <w:rFonts w:hint="eastAsia"/>
                  </w:rPr>
                  <w:tag w:val="_PLD_c4d1e5f508084b6f99fe550210fa1b02"/>
                  <w:id w:val="573333633"/>
                  <w:lock w:val="sdtLocked"/>
                </w:sdtPr>
                <w:sdtContent>
                  <w:p w:rsidR="003B5755" w:rsidRDefault="003B5755" w:rsidP="00FB10DB">
                    <w:r>
                      <w:rPr>
                        <w:rFonts w:hint="eastAsia"/>
                      </w:rPr>
                      <w:t>其他权益工具投资公允价值变动</w:t>
                    </w:r>
                  </w:p>
                </w:sdtContent>
              </w:sdt>
            </w:tc>
            <w:tc>
              <w:tcPr>
                <w:tcW w:w="926" w:type="pct"/>
                <w:shd w:val="clear" w:color="auto" w:fill="auto"/>
              </w:tcPr>
              <w:p w:rsidR="003B5755" w:rsidRDefault="003B5755" w:rsidP="00FB10DB">
                <w:pPr>
                  <w:jc w:val="right"/>
                  <w:rPr>
                    <w:szCs w:val="21"/>
                  </w:rPr>
                </w:pPr>
              </w:p>
            </w:tc>
            <w:tc>
              <w:tcPr>
                <w:tcW w:w="920" w:type="pct"/>
                <w:shd w:val="clear" w:color="auto" w:fill="auto"/>
              </w:tcPr>
              <w:p w:rsidR="003B5755" w:rsidRDefault="003B5755" w:rsidP="00FB10DB">
                <w:pPr>
                  <w:jc w:val="right"/>
                  <w:rPr>
                    <w:szCs w:val="21"/>
                  </w:rPr>
                </w:pPr>
              </w:p>
            </w:tc>
            <w:tc>
              <w:tcPr>
                <w:tcW w:w="916" w:type="pct"/>
                <w:shd w:val="clear" w:color="auto" w:fill="auto"/>
              </w:tcPr>
              <w:p w:rsidR="003B5755" w:rsidRDefault="003B5755" w:rsidP="00FB10DB">
                <w:pPr>
                  <w:jc w:val="right"/>
                  <w:rPr>
                    <w:szCs w:val="21"/>
                  </w:rPr>
                </w:pPr>
              </w:p>
            </w:tc>
            <w:tc>
              <w:tcPr>
                <w:tcW w:w="926" w:type="pct"/>
                <w:shd w:val="clear" w:color="auto" w:fill="auto"/>
              </w:tcPr>
              <w:p w:rsidR="003B5755" w:rsidRDefault="003B5755" w:rsidP="00FB10DB">
                <w:pPr>
                  <w:jc w:val="right"/>
                  <w:rPr>
                    <w:szCs w:val="21"/>
                  </w:rPr>
                </w:pPr>
              </w:p>
            </w:tc>
          </w:tr>
          <w:sdt>
            <w:sdtPr>
              <w:rPr>
                <w:szCs w:val="21"/>
              </w:rPr>
              <w:alias w:val="递延所得税负债明细"/>
              <w:tag w:val="_GBC_b1614c80d1bd478fbd0f56aa84238e04"/>
              <w:id w:val="573333634"/>
              <w:lock w:val="sdtLocked"/>
            </w:sdtPr>
            <w:sdtContent>
              <w:tr w:rsidR="003B5755" w:rsidTr="00FB10DB">
                <w:trPr>
                  <w:trHeight w:val="285"/>
                </w:trPr>
                <w:tc>
                  <w:tcPr>
                    <w:tcW w:w="1312" w:type="pct"/>
                    <w:shd w:val="clear" w:color="auto" w:fill="auto"/>
                    <w:vAlign w:val="center"/>
                  </w:tcPr>
                  <w:p w:rsidR="003B5755" w:rsidRDefault="003B5755" w:rsidP="00FB10DB">
                    <w:pPr>
                      <w:rPr>
                        <w:szCs w:val="21"/>
                      </w:rPr>
                    </w:pPr>
                    <w:r>
                      <w:t>“退二进三”项目汇算清缴后产生</w:t>
                    </w:r>
                  </w:p>
                </w:tc>
                <w:tc>
                  <w:tcPr>
                    <w:tcW w:w="926" w:type="pct"/>
                    <w:shd w:val="clear" w:color="auto" w:fill="auto"/>
                  </w:tcPr>
                  <w:p w:rsidR="003B5755" w:rsidRDefault="003B5755" w:rsidP="00FB10DB">
                    <w:pPr>
                      <w:jc w:val="right"/>
                      <w:rPr>
                        <w:szCs w:val="21"/>
                      </w:rPr>
                    </w:pPr>
                    <w:r>
                      <w:t>287,235,800.52</w:t>
                    </w:r>
                  </w:p>
                </w:tc>
                <w:tc>
                  <w:tcPr>
                    <w:tcW w:w="920" w:type="pct"/>
                    <w:shd w:val="clear" w:color="auto" w:fill="auto"/>
                  </w:tcPr>
                  <w:p w:rsidR="003B5755" w:rsidRDefault="003B5755" w:rsidP="00FB10DB">
                    <w:pPr>
                      <w:jc w:val="right"/>
                      <w:rPr>
                        <w:szCs w:val="21"/>
                      </w:rPr>
                    </w:pPr>
                    <w:r>
                      <w:t>71,808,950.13</w:t>
                    </w:r>
                  </w:p>
                </w:tc>
                <w:tc>
                  <w:tcPr>
                    <w:tcW w:w="916" w:type="pct"/>
                    <w:shd w:val="clear" w:color="auto" w:fill="auto"/>
                  </w:tcPr>
                  <w:p w:rsidR="003B5755" w:rsidRDefault="003B5755" w:rsidP="00FB10DB">
                    <w:pPr>
                      <w:jc w:val="right"/>
                      <w:rPr>
                        <w:szCs w:val="21"/>
                      </w:rPr>
                    </w:pPr>
                    <w:r>
                      <w:t>287,235,800.50</w:t>
                    </w:r>
                  </w:p>
                </w:tc>
                <w:tc>
                  <w:tcPr>
                    <w:tcW w:w="926" w:type="pct"/>
                    <w:shd w:val="clear" w:color="auto" w:fill="auto"/>
                  </w:tcPr>
                  <w:p w:rsidR="003B5755" w:rsidRDefault="003B5755" w:rsidP="00FB10DB">
                    <w:pPr>
                      <w:jc w:val="right"/>
                      <w:rPr>
                        <w:szCs w:val="21"/>
                      </w:rPr>
                    </w:pPr>
                    <w:r>
                      <w:t>71,808,950.13</w:t>
                    </w:r>
                  </w:p>
                </w:tc>
              </w:tr>
            </w:sdtContent>
          </w:sdt>
          <w:sdt>
            <w:sdtPr>
              <w:rPr>
                <w:szCs w:val="21"/>
              </w:rPr>
              <w:alias w:val="递延所得税负债明细"/>
              <w:tag w:val="_GBC_b1614c80d1bd478fbd0f56aa84238e04"/>
              <w:id w:val="573333635"/>
              <w:lock w:val="sdtLocked"/>
            </w:sdtPr>
            <w:sdtContent>
              <w:tr w:rsidR="003B5755" w:rsidTr="00FB10DB">
                <w:trPr>
                  <w:trHeight w:val="285"/>
                </w:trPr>
                <w:tc>
                  <w:tcPr>
                    <w:tcW w:w="1312" w:type="pct"/>
                    <w:shd w:val="clear" w:color="auto" w:fill="auto"/>
                    <w:vAlign w:val="center"/>
                  </w:tcPr>
                  <w:p w:rsidR="003B5755" w:rsidRDefault="003B5755" w:rsidP="00FB10DB">
                    <w:pPr>
                      <w:rPr>
                        <w:szCs w:val="21"/>
                      </w:rPr>
                    </w:pPr>
                  </w:p>
                </w:tc>
                <w:tc>
                  <w:tcPr>
                    <w:tcW w:w="926" w:type="pct"/>
                    <w:shd w:val="clear" w:color="auto" w:fill="auto"/>
                  </w:tcPr>
                  <w:p w:rsidR="003B5755" w:rsidRDefault="003B5755" w:rsidP="00FB10DB">
                    <w:pPr>
                      <w:jc w:val="right"/>
                      <w:rPr>
                        <w:szCs w:val="21"/>
                      </w:rPr>
                    </w:pPr>
                  </w:p>
                </w:tc>
                <w:tc>
                  <w:tcPr>
                    <w:tcW w:w="920" w:type="pct"/>
                    <w:shd w:val="clear" w:color="auto" w:fill="auto"/>
                  </w:tcPr>
                  <w:p w:rsidR="003B5755" w:rsidRDefault="003B5755" w:rsidP="00FB10DB">
                    <w:pPr>
                      <w:jc w:val="right"/>
                      <w:rPr>
                        <w:szCs w:val="21"/>
                      </w:rPr>
                    </w:pPr>
                  </w:p>
                </w:tc>
                <w:tc>
                  <w:tcPr>
                    <w:tcW w:w="916" w:type="pct"/>
                    <w:shd w:val="clear" w:color="auto" w:fill="auto"/>
                  </w:tcPr>
                  <w:p w:rsidR="003B5755" w:rsidRDefault="003B5755" w:rsidP="00FB10DB">
                    <w:pPr>
                      <w:jc w:val="right"/>
                      <w:rPr>
                        <w:szCs w:val="21"/>
                      </w:rPr>
                    </w:pPr>
                  </w:p>
                </w:tc>
                <w:tc>
                  <w:tcPr>
                    <w:tcW w:w="926" w:type="pct"/>
                    <w:shd w:val="clear" w:color="auto" w:fill="auto"/>
                  </w:tcPr>
                  <w:p w:rsidR="003B5755" w:rsidRDefault="003B5755" w:rsidP="00FB10DB">
                    <w:pPr>
                      <w:jc w:val="right"/>
                      <w:rPr>
                        <w:szCs w:val="21"/>
                      </w:rPr>
                    </w:pPr>
                  </w:p>
                </w:tc>
              </w:tr>
            </w:sdtContent>
          </w:sdt>
          <w:tr w:rsidR="003B5755" w:rsidRPr="003B5755" w:rsidTr="00FB10DB">
            <w:trPr>
              <w:trHeight w:val="285"/>
            </w:trPr>
            <w:sdt>
              <w:sdtPr>
                <w:tag w:val="_PLD_382351978b994852b2d36dbea92fd0cc"/>
                <w:id w:val="573333636"/>
                <w:lock w:val="sdtLocked"/>
              </w:sdtPr>
              <w:sdtContent>
                <w:tc>
                  <w:tcPr>
                    <w:tcW w:w="1312" w:type="pct"/>
                    <w:shd w:val="clear" w:color="auto" w:fill="auto"/>
                    <w:vAlign w:val="center"/>
                  </w:tcPr>
                  <w:p w:rsidR="003B5755" w:rsidRDefault="003B5755" w:rsidP="00FB10DB">
                    <w:pPr>
                      <w:jc w:val="center"/>
                      <w:rPr>
                        <w:szCs w:val="21"/>
                      </w:rPr>
                    </w:pPr>
                    <w:r>
                      <w:rPr>
                        <w:rFonts w:hint="eastAsia"/>
                        <w:szCs w:val="21"/>
                      </w:rPr>
                      <w:t>合计</w:t>
                    </w:r>
                  </w:p>
                </w:tc>
              </w:sdtContent>
            </w:sdt>
            <w:tc>
              <w:tcPr>
                <w:tcW w:w="926" w:type="pct"/>
                <w:shd w:val="clear" w:color="auto" w:fill="auto"/>
              </w:tcPr>
              <w:p w:rsidR="003B5755" w:rsidRPr="003B5755" w:rsidRDefault="003B5755" w:rsidP="00FB10DB">
                <w:r>
                  <w:t>321,449,999.38</w:t>
                </w:r>
              </w:p>
            </w:tc>
            <w:tc>
              <w:tcPr>
                <w:tcW w:w="920" w:type="pct"/>
                <w:shd w:val="clear" w:color="auto" w:fill="auto"/>
              </w:tcPr>
              <w:p w:rsidR="003B5755" w:rsidRPr="003B5755" w:rsidRDefault="003B5755" w:rsidP="00FB10DB">
                <w:r>
                  <w:t>80,362,499.84</w:t>
                </w:r>
              </w:p>
            </w:tc>
            <w:tc>
              <w:tcPr>
                <w:tcW w:w="916" w:type="pct"/>
                <w:shd w:val="clear" w:color="auto" w:fill="auto"/>
              </w:tcPr>
              <w:p w:rsidR="003B5755" w:rsidRPr="003B5755" w:rsidRDefault="003B5755" w:rsidP="00FB10DB">
                <w:r>
                  <w:t>326,051,110.13</w:t>
                </w:r>
              </w:p>
            </w:tc>
            <w:tc>
              <w:tcPr>
                <w:tcW w:w="926" w:type="pct"/>
                <w:shd w:val="clear" w:color="auto" w:fill="auto"/>
              </w:tcPr>
              <w:p w:rsidR="003B5755" w:rsidRPr="003B5755" w:rsidRDefault="003B5755" w:rsidP="00FB10DB">
                <w:r>
                  <w:t>81,512,777.53</w:t>
                </w:r>
              </w:p>
            </w:tc>
          </w:tr>
        </w:tbl>
        <w:p w:rsidR="00D26B69" w:rsidRPr="003B5755" w:rsidRDefault="00B66160" w:rsidP="003B5755"/>
      </w:sdtContent>
    </w:sdt>
    <w:bookmarkEnd w:id="136"/>
    <w:p w:rsidR="00D26B69" w:rsidRDefault="00D26B69"/>
    <w:bookmarkStart w:id="137"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szCs w:val="21"/>
        </w:rPr>
      </w:sdtEndPr>
      <w:sdtContent>
        <w:p w:rsidR="00D26B69" w:rsidRDefault="00A445E1">
          <w:pPr>
            <w:pStyle w:val="4"/>
            <w:numPr>
              <w:ilvl w:val="0"/>
              <w:numId w:val="56"/>
            </w:numPr>
            <w:tabs>
              <w:tab w:val="left" w:pos="588"/>
              <w:tab w:val="left" w:pos="616"/>
            </w:tabs>
          </w:pPr>
          <w:r>
            <w:rPr>
              <w:rFonts w:hint="eastAsia"/>
            </w:rPr>
            <w:t>以抵销后净额列示的递延所得税资产或负债</w:t>
          </w:r>
        </w:p>
        <w:p w:rsidR="00D26B69" w:rsidRDefault="00B66160" w:rsidP="00346741">
          <w:pPr>
            <w:rPr>
              <w:szCs w:val="21"/>
            </w:rPr>
          </w:pPr>
          <w:sdt>
            <w:sdtPr>
              <w:alias w:val="是否适用：以抵销后净额列示的递延所得税资产或负债[双击切换]"/>
              <w:tag w:val="_GBC_d6419a9d2dc94127a5f6aea72cb2a94d"/>
              <w:id w:val="-813332174"/>
              <w:lock w:val="sdtContentLocked"/>
              <w:placeholder>
                <w:docPart w:val="GBC22222222222222222222222222222"/>
              </w:placeholder>
            </w:sdtPr>
            <w:sdtContent>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sdtContent>
          </w:sdt>
        </w:p>
      </w:sdtContent>
      <w:bookmarkEnd w:id="137" w:displacedByCustomXml="next"/>
    </w:sdt>
    <w:bookmarkStart w:id="138"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rsidR="00D26B69" w:rsidRDefault="00A445E1">
          <w:pPr>
            <w:pStyle w:val="4"/>
            <w:numPr>
              <w:ilvl w:val="0"/>
              <w:numId w:val="56"/>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p w:rsidR="00D26B69" w:rsidRDefault="00B66160" w:rsidP="00346741">
          <w:pPr>
            <w:rPr>
              <w:szCs w:val="21"/>
            </w:rPr>
          </w:pPr>
          <w:sdt>
            <w:sdtPr>
              <w:alias w:val="是否适用：未确认递延所得税资产明细[双击切换]"/>
              <w:tag w:val="_GBC_f210878b05204277b5f70ed9ae786ea7"/>
              <w:id w:val="730736696"/>
              <w:lock w:val="sdtContentLocked"/>
              <w:placeholder>
                <w:docPart w:val="GBC22222222222222222222222222222"/>
              </w:placeholder>
            </w:sdtPr>
            <w:sdtContent>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sdtContent>
          </w:sdt>
        </w:p>
      </w:sdtContent>
      <w:bookmarkEnd w:id="138" w:displacedByCustomXml="next"/>
    </w:sdt>
    <w:bookmarkStart w:id="139"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Content>
        <w:p w:rsidR="00D26B69" w:rsidRDefault="00A445E1">
          <w:pPr>
            <w:pStyle w:val="4"/>
            <w:numPr>
              <w:ilvl w:val="0"/>
              <w:numId w:val="56"/>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p w:rsidR="00D26B69" w:rsidRDefault="00B66160" w:rsidP="00346741">
          <w:pPr>
            <w:rPr>
              <w:color w:val="FF00FF"/>
              <w:szCs w:val="21"/>
            </w:rPr>
          </w:pPr>
          <w:sdt>
            <w:sdtPr>
              <w:alias w:val="是否适用：未确认递延所得税资产的可抵扣亏损将于以下年度到期[双击切换]"/>
              <w:tag w:val="_GBC_10d31911cedc4147b90ab71d35742bf4"/>
              <w:id w:val="806974915"/>
              <w:lock w:val="sdtContentLocked"/>
              <w:placeholder>
                <w:docPart w:val="GBC22222222222222222222222222222"/>
              </w:placeholder>
            </w:sdtPr>
            <w:sdtContent>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sdtContent>
          </w:sdt>
        </w:p>
      </w:sdtContent>
      <w:bookmarkEnd w:id="139" w:displacedByCustomXml="next"/>
    </w:sdt>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p w:rsidR="00D26B69" w:rsidRDefault="00D26B69">
      <w:pPr>
        <w:rPr>
          <w:szCs w:val="21"/>
        </w:rPr>
      </w:pPr>
    </w:p>
    <w:p w:rsidR="00D26B69" w:rsidRDefault="00D26B69">
      <w:pPr>
        <w:rPr>
          <w:szCs w:val="21"/>
        </w:rPr>
      </w:pPr>
    </w:p>
    <w:bookmarkStart w:id="140" w:name="_Hlk13663085" w:displacedByCustomXml="next"/>
    <w:sdt>
      <w:sdtPr>
        <w:rPr>
          <w:rFonts w:ascii="宋体" w:hAnsi="宋体" w:cs="宋体" w:hint="eastAsia"/>
          <w:b w:val="0"/>
          <w:bCs w:val="0"/>
          <w:kern w:val="0"/>
          <w:szCs w:val="21"/>
        </w:rPr>
        <w:alias w:val="模块:其他非流动资产"/>
        <w:tag w:val="_SEC_5b77fd7bbcd54795b7317e80f7ce8866"/>
        <w:id w:val="-1372295157"/>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szCs w:val="21"/>
            </w:rPr>
          </w:pPr>
          <w:r>
            <w:rPr>
              <w:rFonts w:hint="eastAsia"/>
              <w:szCs w:val="21"/>
            </w:rPr>
            <w:t>其他非流动资产</w:t>
          </w:r>
        </w:p>
        <w:sdt>
          <w:sdtPr>
            <w:alias w:val="是否适用：其他非流动资产[双击切换]"/>
            <w:tag w:val="_GBC_9ae0164318fa4eadb6e47164d908100e"/>
            <w:id w:val="437656379"/>
            <w:lock w:val="sdtContentLocked"/>
            <w:placeholder>
              <w:docPart w:val="GBC22222222222222222222222222222"/>
            </w:placeholder>
          </w:sdtPr>
          <w:sdtContent>
            <w:p w:rsidR="00D26B69" w:rsidRDefault="00B66160">
              <w:r>
                <w:fldChar w:fldCharType="begin"/>
              </w:r>
              <w:r w:rsidR="009179DC">
                <w:instrText xml:space="preserve"> MACROBUTTON  SnrToggleCheckbox √适用 </w:instrText>
              </w:r>
              <w:r>
                <w:fldChar w:fldCharType="end"/>
              </w:r>
              <w:r>
                <w:fldChar w:fldCharType="begin"/>
              </w:r>
              <w:r w:rsidR="009179DC">
                <w:instrText xml:space="preserve"> MACROBUTTON  SnrToggleCheckbox □不适用 </w:instrText>
              </w:r>
              <w:r>
                <w:fldChar w:fldCharType="end"/>
              </w:r>
            </w:p>
          </w:sdtContent>
        </w:sdt>
        <w:p w:rsidR="00D26B69" w:rsidRDefault="00A445E1">
          <w:pPr>
            <w:jc w:val="right"/>
          </w:pPr>
          <w:r>
            <w:rPr>
              <w:rFonts w:hint="eastAsia"/>
            </w:rPr>
            <w:t>单位：</w:t>
          </w:r>
          <w:sdt>
            <w:sdtPr>
              <w:alias w:val="单位：财务附注：其他非流动资产"/>
              <w:tag w:val="_GBC_297e84478af34d98a0eeef60cd988019"/>
              <w:id w:val="320093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f53916ef7be34c1e91532ee3e40af18b"/>
              <w:id w:val="-2816477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15"/>
            <w:gridCol w:w="3079"/>
            <w:gridCol w:w="2999"/>
          </w:tblGrid>
          <w:tr w:rsidR="009179DC" w:rsidTr="00FB10DB">
            <w:sdt>
              <w:sdtPr>
                <w:tag w:val="_PLD_1d40bcf15c6e48e88eefd36260e0633a"/>
                <w:id w:val="573333710"/>
                <w:lock w:val="sdtLocked"/>
              </w:sdtPr>
              <w:sdtContent>
                <w:tc>
                  <w:tcPr>
                    <w:tcW w:w="1583" w:type="pct"/>
                    <w:shd w:val="clear" w:color="auto" w:fill="auto"/>
                    <w:vAlign w:val="center"/>
                  </w:tcPr>
                  <w:p w:rsidR="009179DC" w:rsidRDefault="009179DC" w:rsidP="00FB10DB">
                    <w:pPr>
                      <w:jc w:val="center"/>
                    </w:pPr>
                    <w:r>
                      <w:rPr>
                        <w:rFonts w:hint="eastAsia"/>
                      </w:rPr>
                      <w:t>项目</w:t>
                    </w:r>
                  </w:p>
                </w:tc>
              </w:sdtContent>
            </w:sdt>
            <w:sdt>
              <w:sdtPr>
                <w:tag w:val="_PLD_5f34960b97ff4254a194a38a5fb996a1"/>
                <w:id w:val="573333711"/>
                <w:lock w:val="sdtLocked"/>
              </w:sdtPr>
              <w:sdtContent>
                <w:tc>
                  <w:tcPr>
                    <w:tcW w:w="1731" w:type="pct"/>
                    <w:shd w:val="clear" w:color="auto" w:fill="auto"/>
                    <w:vAlign w:val="center"/>
                  </w:tcPr>
                  <w:p w:rsidR="009179DC" w:rsidRDefault="009179DC" w:rsidP="00FB10DB">
                    <w:pPr>
                      <w:jc w:val="center"/>
                    </w:pPr>
                    <w:r>
                      <w:rPr>
                        <w:rFonts w:hint="eastAsia"/>
                      </w:rPr>
                      <w:t>期末余额</w:t>
                    </w:r>
                  </w:p>
                </w:tc>
              </w:sdtContent>
            </w:sdt>
            <w:sdt>
              <w:sdtPr>
                <w:tag w:val="_PLD_60e037a9f8e246a694fd2d794712b52c"/>
                <w:id w:val="573333712"/>
                <w:lock w:val="sdtLocked"/>
              </w:sdtPr>
              <w:sdtContent>
                <w:tc>
                  <w:tcPr>
                    <w:tcW w:w="1686" w:type="pct"/>
                    <w:shd w:val="clear" w:color="auto" w:fill="auto"/>
                    <w:vAlign w:val="center"/>
                  </w:tcPr>
                  <w:p w:rsidR="009179DC" w:rsidRDefault="009179DC" w:rsidP="00FB10DB">
                    <w:pPr>
                      <w:jc w:val="center"/>
                    </w:pPr>
                    <w:r>
                      <w:rPr>
                        <w:rFonts w:hint="eastAsia"/>
                      </w:rPr>
                      <w:t>期初余额</w:t>
                    </w:r>
                  </w:p>
                </w:tc>
              </w:sdtContent>
            </w:sdt>
          </w:tr>
          <w:sdt>
            <w:sdtPr>
              <w:alias w:val="其他长期资产明细"/>
              <w:tag w:val="_TUP_f4ee4c93d75c435fad0e6cb1bd25a0e6"/>
              <w:id w:val="573333713"/>
              <w:lock w:val="sdtLocked"/>
            </w:sdtPr>
            <w:sdtEndPr>
              <w:rPr>
                <w:rFonts w:hint="eastAsia"/>
              </w:rPr>
            </w:sdtEndPr>
            <w:sdtContent>
              <w:tr w:rsidR="009179DC" w:rsidTr="00FB10DB">
                <w:tc>
                  <w:tcPr>
                    <w:tcW w:w="1583" w:type="pct"/>
                    <w:shd w:val="clear" w:color="auto" w:fill="auto"/>
                  </w:tcPr>
                  <w:p w:rsidR="009179DC" w:rsidRDefault="009179DC" w:rsidP="00FB10DB">
                    <w:r>
                      <w:t>预付工程款</w:t>
                    </w:r>
                  </w:p>
                </w:tc>
                <w:tc>
                  <w:tcPr>
                    <w:tcW w:w="1731" w:type="pct"/>
                    <w:shd w:val="clear" w:color="auto" w:fill="auto"/>
                  </w:tcPr>
                  <w:p w:rsidR="009179DC" w:rsidRDefault="009179DC" w:rsidP="00FB10DB">
                    <w:pPr>
                      <w:jc w:val="right"/>
                    </w:pPr>
                    <w:r>
                      <w:t>78,119,611.14</w:t>
                    </w:r>
                  </w:p>
                </w:tc>
                <w:tc>
                  <w:tcPr>
                    <w:tcW w:w="1686" w:type="pct"/>
                    <w:shd w:val="clear" w:color="auto" w:fill="auto"/>
                  </w:tcPr>
                  <w:p w:rsidR="009179DC" w:rsidRDefault="009179DC" w:rsidP="00FB10DB">
                    <w:pPr>
                      <w:jc w:val="right"/>
                    </w:pPr>
                    <w:r>
                      <w:t>78,119,611.14</w:t>
                    </w:r>
                  </w:p>
                </w:tc>
              </w:tr>
            </w:sdtContent>
          </w:sdt>
          <w:sdt>
            <w:sdtPr>
              <w:alias w:val="其他长期资产明细"/>
              <w:tag w:val="_TUP_f4ee4c93d75c435fad0e6cb1bd25a0e6"/>
              <w:id w:val="573333714"/>
              <w:lock w:val="sdtLocked"/>
            </w:sdtPr>
            <w:sdtEndPr>
              <w:rPr>
                <w:rFonts w:hint="eastAsia"/>
              </w:rPr>
            </w:sdtEndPr>
            <w:sdtContent>
              <w:tr w:rsidR="009179DC" w:rsidTr="00FB10DB">
                <w:tc>
                  <w:tcPr>
                    <w:tcW w:w="1583" w:type="pct"/>
                    <w:shd w:val="clear" w:color="auto" w:fill="auto"/>
                  </w:tcPr>
                  <w:p w:rsidR="009179DC" w:rsidRDefault="009179DC" w:rsidP="00FB10DB">
                    <w:r>
                      <w:t>预付设备款</w:t>
                    </w:r>
                  </w:p>
                </w:tc>
                <w:tc>
                  <w:tcPr>
                    <w:tcW w:w="1731" w:type="pct"/>
                    <w:shd w:val="clear" w:color="auto" w:fill="auto"/>
                  </w:tcPr>
                  <w:p w:rsidR="009179DC" w:rsidRDefault="009179DC" w:rsidP="00FB10DB">
                    <w:pPr>
                      <w:jc w:val="right"/>
                    </w:pPr>
                    <w:r>
                      <w:t>4,349,672.44</w:t>
                    </w:r>
                  </w:p>
                </w:tc>
                <w:tc>
                  <w:tcPr>
                    <w:tcW w:w="1686" w:type="pct"/>
                    <w:shd w:val="clear" w:color="auto" w:fill="auto"/>
                  </w:tcPr>
                  <w:p w:rsidR="009179DC" w:rsidRDefault="009179DC" w:rsidP="00FB10DB">
                    <w:pPr>
                      <w:jc w:val="right"/>
                    </w:pPr>
                    <w:r>
                      <w:t>3,123,126.51</w:t>
                    </w:r>
                  </w:p>
                </w:tc>
              </w:tr>
            </w:sdtContent>
          </w:sdt>
          <w:tr w:rsidR="009179DC" w:rsidTr="00FB10DB">
            <w:sdt>
              <w:sdtPr>
                <w:tag w:val="_PLD_b9d2910525454f3eb4b58237ad9a186e"/>
                <w:id w:val="573333715"/>
                <w:lock w:val="sdtLocked"/>
              </w:sdtPr>
              <w:sdtContent>
                <w:tc>
                  <w:tcPr>
                    <w:tcW w:w="1583" w:type="pct"/>
                    <w:shd w:val="clear" w:color="auto" w:fill="auto"/>
                    <w:vAlign w:val="center"/>
                  </w:tcPr>
                  <w:p w:rsidR="009179DC" w:rsidRDefault="009179DC" w:rsidP="00FB10DB">
                    <w:pPr>
                      <w:jc w:val="center"/>
                    </w:pPr>
                    <w:r>
                      <w:rPr>
                        <w:rFonts w:hint="eastAsia"/>
                      </w:rPr>
                      <w:t>合计</w:t>
                    </w:r>
                  </w:p>
                </w:tc>
              </w:sdtContent>
            </w:sdt>
            <w:tc>
              <w:tcPr>
                <w:tcW w:w="1731" w:type="pct"/>
                <w:shd w:val="clear" w:color="auto" w:fill="auto"/>
              </w:tcPr>
              <w:p w:rsidR="009179DC" w:rsidRDefault="009179DC" w:rsidP="00FB10DB">
                <w:pPr>
                  <w:jc w:val="right"/>
                </w:pPr>
                <w:r>
                  <w:t>82,469,283.58</w:t>
                </w:r>
              </w:p>
            </w:tc>
            <w:tc>
              <w:tcPr>
                <w:tcW w:w="1686" w:type="pct"/>
                <w:shd w:val="clear" w:color="auto" w:fill="auto"/>
              </w:tcPr>
              <w:p w:rsidR="009179DC" w:rsidRDefault="009179DC" w:rsidP="00FB10DB">
                <w:pPr>
                  <w:jc w:val="right"/>
                </w:pPr>
                <w:r>
                  <w:t>81,242,737.65</w:t>
                </w:r>
              </w:p>
            </w:tc>
          </w:tr>
        </w:tbl>
        <w:p w:rsidR="009179DC" w:rsidRDefault="009179DC"/>
        <w:p w:rsidR="00D26B69" w:rsidRDefault="00A445E1">
          <w:pPr>
            <w:rPr>
              <w:szCs w:val="21"/>
            </w:rPr>
          </w:pPr>
          <w:r>
            <w:rPr>
              <w:rFonts w:hint="eastAsia"/>
              <w:szCs w:val="21"/>
            </w:rPr>
            <w:t>其他说明：</w:t>
          </w:r>
        </w:p>
        <w:p w:rsidR="00D26B69" w:rsidRDefault="00B66160">
          <w:pPr>
            <w:rPr>
              <w:szCs w:val="21"/>
            </w:rPr>
          </w:pPr>
          <w:sdt>
            <w:sdtPr>
              <w:rPr>
                <w:szCs w:val="21"/>
              </w:rPr>
              <w:alias w:val="其他长期资产的说明"/>
              <w:tag w:val="_GBC_95f90989fab04e6db1b551f273e7c476"/>
              <w:id w:val="726112514"/>
              <w:lock w:val="sdtLocked"/>
              <w:placeholder>
                <w:docPart w:val="GBC22222222222222222222222222222"/>
              </w:placeholder>
            </w:sdtPr>
            <w:sdtContent>
              <w:r w:rsidR="009179DC">
                <w:rPr>
                  <w:rFonts w:hint="eastAsia"/>
                  <w:szCs w:val="21"/>
                </w:rPr>
                <w:t>无。</w:t>
              </w:r>
            </w:sdtContent>
          </w:sdt>
        </w:p>
        <w:p w:rsidR="00D26B69" w:rsidRDefault="00B66160">
          <w:pPr>
            <w:rPr>
              <w:szCs w:val="21"/>
            </w:rPr>
          </w:pPr>
        </w:p>
      </w:sdtContent>
    </w:sdt>
    <w:bookmarkEnd w:id="140" w:displacedByCustomXml="prev"/>
    <w:p w:rsidR="00D26B69" w:rsidRDefault="00A445E1">
      <w:pPr>
        <w:pStyle w:val="3"/>
        <w:numPr>
          <w:ilvl w:val="0"/>
          <w:numId w:val="21"/>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D26B69" w:rsidRDefault="00A445E1">
          <w:pPr>
            <w:pStyle w:val="4"/>
            <w:numPr>
              <w:ilvl w:val="0"/>
              <w:numId w:val="57"/>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ContentLocked"/>
            <w:placeholder>
              <w:docPart w:val="GBC22222222222222222222222222222"/>
            </w:placeholder>
          </w:sdtPr>
          <w:sdtContent>
            <w:p w:rsidR="00D26B69" w:rsidRDefault="00B66160">
              <w:r>
                <w:fldChar w:fldCharType="begin"/>
              </w:r>
              <w:r w:rsidR="009179DC">
                <w:instrText xml:space="preserve"> MACROBUTTON  SnrToggleCheckbox √适用 </w:instrText>
              </w:r>
              <w:r>
                <w:fldChar w:fldCharType="end"/>
              </w:r>
              <w:r>
                <w:fldChar w:fldCharType="begin"/>
              </w:r>
              <w:r w:rsidR="009179DC">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0"/>
            <w:gridCol w:w="3003"/>
            <w:gridCol w:w="3020"/>
          </w:tblGrid>
          <w:tr w:rsidR="009179DC" w:rsidTr="00FB10DB">
            <w:trPr>
              <w:cantSplit/>
            </w:trPr>
            <w:sdt>
              <w:sdtPr>
                <w:tag w:val="_PLD_3476605067da474199aa03dc83e3d88c"/>
                <w:id w:val="573333821"/>
                <w:lock w:val="sdtLocked"/>
              </w:sdtPr>
              <w:sdtContent>
                <w:tc>
                  <w:tcPr>
                    <w:tcW w:w="1613" w:type="pct"/>
                    <w:vAlign w:val="center"/>
                  </w:tcPr>
                  <w:p w:rsidR="009179DC" w:rsidRDefault="009179DC" w:rsidP="00FB10D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573333822"/>
                <w:lock w:val="sdtLocked"/>
              </w:sdtPr>
              <w:sdtContent>
                <w:tc>
                  <w:tcPr>
                    <w:tcW w:w="1688" w:type="pct"/>
                    <w:vAlign w:val="center"/>
                  </w:tcPr>
                  <w:p w:rsidR="009179DC" w:rsidRDefault="009179DC" w:rsidP="00FB10DB">
                    <w:pPr>
                      <w:jc w:val="center"/>
                      <w:rPr>
                        <w:color w:val="000000" w:themeColor="text1"/>
                        <w:szCs w:val="21"/>
                      </w:rPr>
                    </w:pPr>
                    <w:r>
                      <w:rPr>
                        <w:rFonts w:hint="eastAsia"/>
                        <w:color w:val="000000" w:themeColor="text1"/>
                        <w:szCs w:val="21"/>
                      </w:rPr>
                      <w:t>期末余额</w:t>
                    </w:r>
                  </w:p>
                </w:tc>
              </w:sdtContent>
            </w:sdt>
            <w:sdt>
              <w:sdtPr>
                <w:tag w:val="_PLD_c16f582c583d4324abc605c4bc563081"/>
                <w:id w:val="573333823"/>
                <w:lock w:val="sdtLocked"/>
              </w:sdtPr>
              <w:sdtContent>
                <w:tc>
                  <w:tcPr>
                    <w:tcW w:w="1698" w:type="pct"/>
                    <w:vAlign w:val="center"/>
                  </w:tcPr>
                  <w:p w:rsidR="009179DC" w:rsidRDefault="009179DC" w:rsidP="00FB10DB">
                    <w:pPr>
                      <w:jc w:val="center"/>
                      <w:rPr>
                        <w:color w:val="000000" w:themeColor="text1"/>
                        <w:szCs w:val="21"/>
                      </w:rPr>
                    </w:pPr>
                    <w:r>
                      <w:rPr>
                        <w:rFonts w:hint="eastAsia"/>
                        <w:color w:val="000000" w:themeColor="text1"/>
                        <w:szCs w:val="21"/>
                      </w:rPr>
                      <w:t>期初余额</w:t>
                    </w:r>
                  </w:p>
                </w:tc>
              </w:sdtContent>
            </w:sdt>
          </w:tr>
          <w:tr w:rsidR="009179DC" w:rsidTr="00FB10DB">
            <w:trPr>
              <w:cantSplit/>
            </w:trPr>
            <w:sdt>
              <w:sdtPr>
                <w:tag w:val="_PLD_0e8c36451cb04874b50771df2ac75104"/>
                <w:id w:val="573333824"/>
                <w:lock w:val="sdtLocked"/>
              </w:sdtPr>
              <w:sdtContent>
                <w:tc>
                  <w:tcPr>
                    <w:tcW w:w="1613" w:type="pct"/>
                    <w:shd w:val="clear" w:color="auto" w:fill="auto"/>
                  </w:tcPr>
                  <w:p w:rsidR="009179DC" w:rsidRDefault="009179DC" w:rsidP="00FB10DB">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253,807,970.00</w:t>
                </w:r>
              </w:p>
            </w:tc>
            <w:tc>
              <w:tcPr>
                <w:tcW w:w="169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71,113,256.13</w:t>
                </w:r>
              </w:p>
            </w:tc>
          </w:tr>
          <w:tr w:rsidR="009179DC" w:rsidTr="00FB10DB">
            <w:trPr>
              <w:cantSplit/>
            </w:trPr>
            <w:sdt>
              <w:sdtPr>
                <w:tag w:val="_PLD_175aee4cc1e24ae397a153f47913ca90"/>
                <w:id w:val="573333825"/>
                <w:lock w:val="sdtLocked"/>
              </w:sdtPr>
              <w:sdtContent>
                <w:tc>
                  <w:tcPr>
                    <w:tcW w:w="1613" w:type="pct"/>
                    <w:shd w:val="clear" w:color="auto" w:fill="auto"/>
                  </w:tcPr>
                  <w:p w:rsidR="009179DC" w:rsidRDefault="009179DC" w:rsidP="00FB10DB">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672,123,581.53</w:t>
                </w:r>
              </w:p>
            </w:tc>
            <w:tc>
              <w:tcPr>
                <w:tcW w:w="169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538,094,400.00</w:t>
                </w:r>
              </w:p>
            </w:tc>
          </w:tr>
          <w:tr w:rsidR="009179DC" w:rsidTr="00FB10DB">
            <w:trPr>
              <w:cantSplit/>
            </w:trPr>
            <w:sdt>
              <w:sdtPr>
                <w:tag w:val="_PLD_683943eeaad3404fa9922b66239868d3"/>
                <w:id w:val="573333826"/>
                <w:lock w:val="sdtLocked"/>
              </w:sdtPr>
              <w:sdtContent>
                <w:tc>
                  <w:tcPr>
                    <w:tcW w:w="1613" w:type="pct"/>
                    <w:shd w:val="clear" w:color="auto" w:fill="auto"/>
                  </w:tcPr>
                  <w:p w:rsidR="009179DC" w:rsidRDefault="009179DC" w:rsidP="00FB10DB">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1,766,220,640.31</w:t>
                </w:r>
              </w:p>
            </w:tc>
            <w:tc>
              <w:tcPr>
                <w:tcW w:w="169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2,095,353,448.00</w:t>
                </w:r>
              </w:p>
            </w:tc>
          </w:tr>
          <w:tr w:rsidR="009179DC" w:rsidTr="00FB10DB">
            <w:trPr>
              <w:cantSplit/>
              <w:trHeight w:val="237"/>
            </w:trPr>
            <w:sdt>
              <w:sdtPr>
                <w:tag w:val="_PLD_ac3f684241c3446d8157cc100dc691d8"/>
                <w:id w:val="573333827"/>
                <w:lock w:val="sdtLocked"/>
              </w:sdtPr>
              <w:sdtContent>
                <w:tc>
                  <w:tcPr>
                    <w:tcW w:w="1613" w:type="pct"/>
                    <w:shd w:val="clear" w:color="auto" w:fill="auto"/>
                  </w:tcPr>
                  <w:p w:rsidR="009179DC" w:rsidRDefault="009179DC" w:rsidP="00FB10DB">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749,237,112.24</w:t>
                </w:r>
              </w:p>
            </w:tc>
            <w:tc>
              <w:tcPr>
                <w:tcW w:w="1698" w:type="pct"/>
                <w:shd w:val="clear" w:color="auto" w:fill="auto"/>
              </w:tcPr>
              <w:p w:rsidR="009179DC" w:rsidRDefault="009179DC" w:rsidP="00FB10DB">
                <w:pPr>
                  <w:autoSpaceDE w:val="0"/>
                  <w:autoSpaceDN w:val="0"/>
                  <w:adjustRightInd w:val="0"/>
                  <w:snapToGrid w:val="0"/>
                  <w:spacing w:line="240" w:lineRule="atLeast"/>
                  <w:ind w:right="180"/>
                  <w:jc w:val="right"/>
                  <w:rPr>
                    <w:szCs w:val="21"/>
                  </w:rPr>
                </w:pPr>
                <w:r>
                  <w:t>913,800,000.00</w:t>
                </w:r>
              </w:p>
            </w:tc>
          </w:tr>
          <w:sdt>
            <w:sdtPr>
              <w:rPr>
                <w:rFonts w:hint="eastAsia"/>
                <w:szCs w:val="21"/>
              </w:rPr>
              <w:alias w:val="其他短期借款"/>
              <w:tag w:val="_GBC_3776cbdd3bc741b1b701033ef7f4c80d"/>
              <w:id w:val="573333828"/>
              <w:lock w:val="sdtLocked"/>
            </w:sdtPr>
            <w:sdtContent>
              <w:tr w:rsidR="009179DC" w:rsidTr="00FB10DB">
                <w:trPr>
                  <w:cantSplit/>
                </w:trPr>
                <w:tc>
                  <w:tcPr>
                    <w:tcW w:w="1613" w:type="pct"/>
                  </w:tcPr>
                  <w:p w:rsidR="009179DC" w:rsidRDefault="009179DC" w:rsidP="00FB10DB">
                    <w:pPr>
                      <w:autoSpaceDE w:val="0"/>
                      <w:autoSpaceDN w:val="0"/>
                      <w:adjustRightInd w:val="0"/>
                      <w:snapToGrid w:val="0"/>
                      <w:spacing w:line="240" w:lineRule="atLeast"/>
                      <w:rPr>
                        <w:szCs w:val="21"/>
                      </w:rPr>
                    </w:pPr>
                  </w:p>
                </w:tc>
                <w:tc>
                  <w:tcPr>
                    <w:tcW w:w="1688" w:type="pct"/>
                  </w:tcPr>
                  <w:p w:rsidR="009179DC" w:rsidRDefault="009179DC" w:rsidP="00FB10DB">
                    <w:pPr>
                      <w:autoSpaceDE w:val="0"/>
                      <w:autoSpaceDN w:val="0"/>
                      <w:adjustRightInd w:val="0"/>
                      <w:snapToGrid w:val="0"/>
                      <w:spacing w:line="240" w:lineRule="atLeast"/>
                      <w:ind w:right="180"/>
                      <w:jc w:val="right"/>
                      <w:rPr>
                        <w:szCs w:val="21"/>
                      </w:rPr>
                    </w:pPr>
                  </w:p>
                </w:tc>
                <w:tc>
                  <w:tcPr>
                    <w:tcW w:w="1698" w:type="pct"/>
                  </w:tcPr>
                  <w:p w:rsidR="009179DC" w:rsidRDefault="009179DC" w:rsidP="00FB10DB">
                    <w:pPr>
                      <w:autoSpaceDE w:val="0"/>
                      <w:autoSpaceDN w:val="0"/>
                      <w:adjustRightInd w:val="0"/>
                      <w:snapToGrid w:val="0"/>
                      <w:spacing w:line="240" w:lineRule="atLeast"/>
                      <w:ind w:right="180"/>
                      <w:jc w:val="right"/>
                      <w:rPr>
                        <w:szCs w:val="21"/>
                      </w:rPr>
                    </w:pPr>
                  </w:p>
                </w:tc>
              </w:tr>
            </w:sdtContent>
          </w:sdt>
          <w:sdt>
            <w:sdtPr>
              <w:rPr>
                <w:rFonts w:hint="eastAsia"/>
                <w:szCs w:val="21"/>
              </w:rPr>
              <w:alias w:val="其他短期借款"/>
              <w:tag w:val="_GBC_3776cbdd3bc741b1b701033ef7f4c80d"/>
              <w:id w:val="573333829"/>
              <w:lock w:val="sdtLocked"/>
            </w:sdtPr>
            <w:sdtContent>
              <w:tr w:rsidR="009179DC" w:rsidTr="00FB10DB">
                <w:trPr>
                  <w:cantSplit/>
                </w:trPr>
                <w:tc>
                  <w:tcPr>
                    <w:tcW w:w="1613" w:type="pct"/>
                  </w:tcPr>
                  <w:p w:rsidR="009179DC" w:rsidRDefault="009179DC" w:rsidP="00FB10DB">
                    <w:pPr>
                      <w:autoSpaceDE w:val="0"/>
                      <w:autoSpaceDN w:val="0"/>
                      <w:adjustRightInd w:val="0"/>
                      <w:snapToGrid w:val="0"/>
                      <w:spacing w:line="240" w:lineRule="atLeast"/>
                      <w:rPr>
                        <w:szCs w:val="21"/>
                      </w:rPr>
                    </w:pPr>
                  </w:p>
                </w:tc>
                <w:tc>
                  <w:tcPr>
                    <w:tcW w:w="1688" w:type="pct"/>
                  </w:tcPr>
                  <w:p w:rsidR="009179DC" w:rsidRDefault="009179DC" w:rsidP="00FB10DB">
                    <w:pPr>
                      <w:autoSpaceDE w:val="0"/>
                      <w:autoSpaceDN w:val="0"/>
                      <w:adjustRightInd w:val="0"/>
                      <w:snapToGrid w:val="0"/>
                      <w:spacing w:line="240" w:lineRule="atLeast"/>
                      <w:ind w:right="180"/>
                      <w:jc w:val="right"/>
                      <w:rPr>
                        <w:szCs w:val="21"/>
                      </w:rPr>
                    </w:pPr>
                  </w:p>
                </w:tc>
                <w:tc>
                  <w:tcPr>
                    <w:tcW w:w="1698" w:type="pct"/>
                  </w:tcPr>
                  <w:p w:rsidR="009179DC" w:rsidRDefault="009179DC" w:rsidP="00FB10DB">
                    <w:pPr>
                      <w:autoSpaceDE w:val="0"/>
                      <w:autoSpaceDN w:val="0"/>
                      <w:adjustRightInd w:val="0"/>
                      <w:snapToGrid w:val="0"/>
                      <w:spacing w:line="240" w:lineRule="atLeast"/>
                      <w:ind w:right="180"/>
                      <w:jc w:val="right"/>
                      <w:rPr>
                        <w:szCs w:val="21"/>
                      </w:rPr>
                    </w:pPr>
                  </w:p>
                </w:tc>
              </w:tr>
            </w:sdtContent>
          </w:sdt>
          <w:tr w:rsidR="009179DC" w:rsidTr="00FB10DB">
            <w:trPr>
              <w:cantSplit/>
            </w:trPr>
            <w:sdt>
              <w:sdtPr>
                <w:tag w:val="_PLD_d743f636779d41b799b60f4fd4a017df"/>
                <w:id w:val="573333830"/>
                <w:lock w:val="sdtLocked"/>
              </w:sdtPr>
              <w:sdtContent>
                <w:tc>
                  <w:tcPr>
                    <w:tcW w:w="1613" w:type="pct"/>
                    <w:vAlign w:val="center"/>
                  </w:tcPr>
                  <w:p w:rsidR="009179DC" w:rsidRDefault="009179DC" w:rsidP="00FB10D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9179DC" w:rsidRDefault="009179DC" w:rsidP="00FB10DB">
                <w:pPr>
                  <w:autoSpaceDE w:val="0"/>
                  <w:autoSpaceDN w:val="0"/>
                  <w:adjustRightInd w:val="0"/>
                  <w:snapToGrid w:val="0"/>
                  <w:spacing w:line="240" w:lineRule="atLeast"/>
                  <w:ind w:right="180"/>
                  <w:jc w:val="right"/>
                  <w:rPr>
                    <w:szCs w:val="21"/>
                  </w:rPr>
                </w:pPr>
                <w:r>
                  <w:t>3,441,389,304.08</w:t>
                </w:r>
              </w:p>
            </w:tc>
            <w:tc>
              <w:tcPr>
                <w:tcW w:w="1698" w:type="pct"/>
              </w:tcPr>
              <w:p w:rsidR="009179DC" w:rsidRDefault="009179DC" w:rsidP="00FB10DB">
                <w:pPr>
                  <w:autoSpaceDE w:val="0"/>
                  <w:autoSpaceDN w:val="0"/>
                  <w:adjustRightInd w:val="0"/>
                  <w:snapToGrid w:val="0"/>
                  <w:spacing w:line="240" w:lineRule="atLeast"/>
                  <w:ind w:right="180"/>
                  <w:jc w:val="right"/>
                  <w:rPr>
                    <w:szCs w:val="21"/>
                  </w:rPr>
                </w:pPr>
                <w:r>
                  <w:t>3,618,361,104.13</w:t>
                </w:r>
              </w:p>
            </w:tc>
          </w:tr>
        </w:tbl>
        <w:p w:rsidR="009179DC" w:rsidRDefault="009179DC"/>
        <w:p w:rsidR="00D26B69" w:rsidRDefault="00A445E1">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602494335"/>
            <w:lock w:val="sdtLocked"/>
            <w:placeholder>
              <w:docPart w:val="GBC22222222222222222222222222222"/>
            </w:placeholder>
          </w:sdtPr>
          <w:sdtContent>
            <w:p w:rsidR="009179DC" w:rsidRPr="00346741" w:rsidRDefault="009179DC" w:rsidP="00346741">
              <w:pPr>
                <w:tabs>
                  <w:tab w:val="left" w:pos="8973"/>
                </w:tabs>
                <w:ind w:firstLineChars="200" w:firstLine="420"/>
                <w:rPr>
                  <w:rFonts w:ascii="Arial Narrow" w:hAnsi="Arial Narrow" w:cs="Arial"/>
                  <w:szCs w:val="21"/>
                </w:rPr>
              </w:pPr>
              <w:r w:rsidRPr="00346741">
                <w:rPr>
                  <w:rFonts w:ascii="Arial Narrow" w:hAnsi="Arial Narrow" w:cs="Arial" w:hint="eastAsia"/>
                  <w:szCs w:val="21"/>
                </w:rPr>
                <w:t>注</w:t>
              </w:r>
              <w:r w:rsidRPr="00346741">
                <w:rPr>
                  <w:rFonts w:ascii="Arial Narrow" w:hAnsi="Arial Narrow" w:cs="Arial" w:hint="eastAsia"/>
                  <w:szCs w:val="21"/>
                </w:rPr>
                <w:t>1</w:t>
              </w:r>
              <w:r w:rsidRPr="00346741">
                <w:rPr>
                  <w:rFonts w:ascii="Arial Narrow" w:hAnsi="Arial Narrow" w:cs="Arial" w:hint="eastAsia"/>
                  <w:szCs w:val="21"/>
                </w:rPr>
                <w:t>：质押借款为本公司之子公司智慧海派科技有限公司将邹永杭持有的本公司股权质押给</w:t>
              </w:r>
              <w:r w:rsidRPr="00346741">
                <w:rPr>
                  <w:rFonts w:ascii="Arial Narrow" w:hAnsi="Arial Narrow" w:cs="Arial"/>
                  <w:szCs w:val="21"/>
                </w:rPr>
                <w:t>中国进出口银行江西省分行</w:t>
              </w:r>
              <w:r w:rsidRPr="00346741">
                <w:rPr>
                  <w:rFonts w:ascii="Arial Narrow" w:hAnsi="Arial Narrow" w:cs="Arial" w:hint="eastAsia"/>
                  <w:szCs w:val="21"/>
                </w:rPr>
                <w:t>的贷款。</w:t>
              </w:r>
            </w:p>
            <w:p w:rsidR="00D26B69" w:rsidRDefault="009179DC" w:rsidP="00346741">
              <w:pPr>
                <w:tabs>
                  <w:tab w:val="left" w:pos="8973"/>
                </w:tabs>
                <w:ind w:firstLineChars="200" w:firstLine="420"/>
                <w:rPr>
                  <w:color w:val="000000" w:themeColor="text1"/>
                  <w:szCs w:val="21"/>
                </w:rPr>
              </w:pPr>
              <w:r w:rsidRPr="00346741">
                <w:rPr>
                  <w:rFonts w:ascii="Arial Narrow" w:hAnsi="Arial Narrow" w:cs="Arial"/>
                  <w:szCs w:val="21"/>
                </w:rPr>
                <w:t>注</w:t>
              </w:r>
              <w:r w:rsidRPr="00346741">
                <w:rPr>
                  <w:rFonts w:ascii="Arial Narrow" w:hAnsi="Arial Narrow" w:cs="Arial" w:hint="eastAsia"/>
                  <w:szCs w:val="21"/>
                </w:rPr>
                <w:t>2</w:t>
              </w:r>
              <w:r w:rsidRPr="00346741">
                <w:rPr>
                  <w:rFonts w:ascii="Arial Narrow" w:hAnsi="Arial Narrow" w:cs="Arial" w:hint="eastAsia"/>
                  <w:szCs w:val="21"/>
                </w:rPr>
                <w:t>：</w:t>
              </w:r>
              <w:r w:rsidRPr="00346741">
                <w:rPr>
                  <w:rFonts w:ascii="Arial Narrow" w:hAnsi="Arial Narrow" w:cs="Arial" w:hint="eastAsia"/>
                  <w:bCs/>
                  <w:szCs w:val="21"/>
                </w:rPr>
                <w:t>抵</w:t>
              </w:r>
              <w:r w:rsidRPr="00346741">
                <w:rPr>
                  <w:rFonts w:ascii="Arial Narrow" w:hAnsi="Arial Narrow" w:cs="Arial"/>
                  <w:bCs/>
                  <w:szCs w:val="21"/>
                </w:rPr>
                <w:t>押借款的抵押资产类别以及金额，参见附注</w:t>
              </w:r>
              <w:r w:rsidRPr="00346741">
                <w:rPr>
                  <w:rFonts w:ascii="Arial Narrow" w:hAnsi="Arial Narrow" w:cs="Arial" w:hint="eastAsia"/>
                  <w:bCs/>
                  <w:szCs w:val="21"/>
                </w:rPr>
                <w:t>六、</w:t>
              </w:r>
              <w:r w:rsidRPr="00346741">
                <w:rPr>
                  <w:rFonts w:ascii="Arial Narrow" w:hAnsi="Arial Narrow" w:cs="Arial" w:hint="eastAsia"/>
                  <w:bCs/>
                  <w:szCs w:val="21"/>
                </w:rPr>
                <w:t>55</w:t>
              </w:r>
              <w:r w:rsidRPr="00346741">
                <w:rPr>
                  <w:rFonts w:ascii="Arial Narrow" w:hAnsi="Arial Narrow" w:cs="Arial"/>
                  <w:bCs/>
                  <w:szCs w:val="21"/>
                </w:rPr>
                <w:t>。</w:t>
              </w:r>
            </w:p>
          </w:sdtContent>
        </w:sdt>
      </w:sdtContent>
    </w:sdt>
    <w:p w:rsidR="00D26B69" w:rsidRDefault="00D26B69">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D26B69" w:rsidRDefault="00A445E1">
          <w:pPr>
            <w:pStyle w:val="4"/>
            <w:numPr>
              <w:ilvl w:val="0"/>
              <w:numId w:val="57"/>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ContentLocked"/>
            <w:placeholder>
              <w:docPart w:val="GBC22222222222222222222222222222"/>
            </w:placeholder>
          </w:sdtPr>
          <w:sdtContent>
            <w:p w:rsidR="00D26B69" w:rsidRDefault="00B66160">
              <w:r>
                <w:fldChar w:fldCharType="begin"/>
              </w:r>
              <w:r w:rsidR="009179DC">
                <w:instrText xml:space="preserve"> MACROBUTTON  SnrToggleCheckbox √适用 </w:instrText>
              </w:r>
              <w:r>
                <w:fldChar w:fldCharType="end"/>
              </w:r>
              <w:r>
                <w:fldChar w:fldCharType="begin"/>
              </w:r>
              <w:r w:rsidR="009179DC">
                <w:instrText xml:space="preserve"> MACROBUTTON  SnrToggleCheckbox □不适用 </w:instrText>
              </w:r>
              <w:r>
                <w:fldChar w:fldCharType="end"/>
              </w:r>
            </w:p>
          </w:sdtContent>
        </w:sdt>
        <w:p w:rsidR="00D26B69" w:rsidRDefault="00A445E1">
          <w:r>
            <w:rPr>
              <w:rFonts w:hint="eastAsia"/>
            </w:rPr>
            <w:t>本期末已逾期未偿还的短期借款总额为</w:t>
          </w:r>
          <w:sdt>
            <w:sdtPr>
              <w:rPr>
                <w:rFonts w:hint="eastAsia"/>
              </w:rPr>
              <w:alias w:val="已逾期未偿还的短期借款总额"/>
              <w:tag w:val="_GBC_911918a56f604df086a75a603773f510"/>
              <w:id w:val="-1271307533"/>
              <w:lock w:val="sdtLocked"/>
              <w:placeholder>
                <w:docPart w:val="GBC22222222222222222222222222222"/>
              </w:placeholder>
            </w:sdtPr>
            <w:sdtContent>
              <w:r w:rsidR="009179DC">
                <w:rPr>
                  <w:rFonts w:ascii="Arial Narrow" w:hAnsi="Arial Narrow" w:hint="eastAsia"/>
                  <w:sz w:val="24"/>
                </w:rPr>
                <w:t>53,321,740.02</w:t>
              </w:r>
            </w:sdtContent>
          </w:sdt>
          <w:r>
            <w:rPr>
              <w:rFonts w:hint="eastAsia"/>
            </w:rPr>
            <w:t xml:space="preserve"> 元</w:t>
          </w:r>
        </w:p>
        <w:p w:rsidR="00D26B69" w:rsidRDefault="00D26B69"/>
        <w:p w:rsidR="00D26B69" w:rsidRDefault="00A445E1">
          <w:r>
            <w:t>其中重要的已逾期未偿还的短期借款情况如下：</w:t>
          </w:r>
        </w:p>
        <w:sdt>
          <w:sdtPr>
            <w:alias w:val="是否适用：其中重要的已逾期未偿还的短期借款情况[双击切换]"/>
            <w:tag w:val="_GBC_f4579f14bfdd49cf8b15f0c692d1bd3a"/>
            <w:id w:val="397255269"/>
            <w:lock w:val="sdtContentLocked"/>
            <w:placeholder>
              <w:docPart w:val="GBC22222222222222222222222222222"/>
            </w:placeholder>
          </w:sdtPr>
          <w:sdtContent>
            <w:p w:rsidR="00D26B69" w:rsidRDefault="00B66160">
              <w:r>
                <w:fldChar w:fldCharType="begin"/>
              </w:r>
              <w:r w:rsidR="009179DC">
                <w:instrText xml:space="preserve"> MACROBUTTON  SnrToggleCheckbox √适用 </w:instrText>
              </w:r>
              <w:r>
                <w:fldChar w:fldCharType="end"/>
              </w:r>
              <w:r>
                <w:fldChar w:fldCharType="begin"/>
              </w:r>
              <w:r w:rsidR="009179DC">
                <w:instrText xml:space="preserve"> MACROBUTTON  SnrToggleCheckbox □不适用 </w:instrText>
              </w:r>
              <w:r>
                <w:fldChar w:fldCharType="end"/>
              </w:r>
            </w:p>
          </w:sdtContent>
        </w:sdt>
        <w:p w:rsidR="00D26B69" w:rsidRDefault="00A445E1">
          <w:pPr>
            <w:snapToGrid w:val="0"/>
            <w:spacing w:line="240" w:lineRule="atLeast"/>
            <w:ind w:rightChars="12" w:right="25"/>
            <w:jc w:val="right"/>
            <w:rPr>
              <w:szCs w:val="21"/>
            </w:rPr>
          </w:pPr>
          <w:r>
            <w:rPr>
              <w:rFonts w:hint="eastAsia"/>
              <w:szCs w:val="21"/>
            </w:rPr>
            <w:t>单位：</w:t>
          </w:r>
          <w:sdt>
            <w:sdtPr>
              <w:rPr>
                <w:rFonts w:hint="eastAsia"/>
                <w:szCs w:val="21"/>
              </w:rPr>
              <w:alias w:val="单位：财务附注：逾期短期借款情况"/>
              <w:tag w:val="_GBC_7d30478d5f844c2ca0da6a5b5b3bafe9"/>
              <w:id w:val="-6025685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逾期短期借款情况"/>
              <w:tag w:val="_GBC_ed4aafef38ca4ce88156a77498889cc0"/>
              <w:id w:val="16424635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05"/>
            <w:gridCol w:w="1543"/>
            <w:gridCol w:w="1894"/>
            <w:gridCol w:w="1709"/>
            <w:gridCol w:w="1542"/>
          </w:tblGrid>
          <w:tr w:rsidR="009179DC" w:rsidTr="00FB10DB">
            <w:trPr>
              <w:cantSplit/>
            </w:trPr>
            <w:sdt>
              <w:sdtPr>
                <w:tag w:val="_PLD_2210a03223ab401ba4c85c4fb5afe8b2"/>
                <w:id w:val="573333928"/>
                <w:lock w:val="sdtLocked"/>
              </w:sdtPr>
              <w:sdtContent>
                <w:tc>
                  <w:tcPr>
                    <w:tcW w:w="1239" w:type="pct"/>
                    <w:shd w:val="clear" w:color="auto" w:fill="auto"/>
                    <w:vAlign w:val="center"/>
                  </w:tcPr>
                  <w:p w:rsidR="009179DC" w:rsidRDefault="009179DC" w:rsidP="00FB10DB">
                    <w:pPr>
                      <w:autoSpaceDE w:val="0"/>
                      <w:autoSpaceDN w:val="0"/>
                      <w:adjustRightInd w:val="0"/>
                      <w:snapToGrid w:val="0"/>
                      <w:spacing w:line="240" w:lineRule="atLeast"/>
                      <w:jc w:val="center"/>
                      <w:rPr>
                        <w:szCs w:val="21"/>
                      </w:rPr>
                    </w:pPr>
                    <w:r>
                      <w:rPr>
                        <w:rFonts w:hint="eastAsia"/>
                        <w:szCs w:val="21"/>
                      </w:rPr>
                      <w:t>借款单位</w:t>
                    </w:r>
                  </w:p>
                </w:tc>
              </w:sdtContent>
            </w:sdt>
            <w:sdt>
              <w:sdtPr>
                <w:tag w:val="_PLD_d39a1cccde8a4579b7fc94147b2c929c"/>
                <w:id w:val="573333929"/>
                <w:lock w:val="sdtLocked"/>
              </w:sdtPr>
              <w:sdtContent>
                <w:tc>
                  <w:tcPr>
                    <w:tcW w:w="867" w:type="pct"/>
                    <w:shd w:val="clear" w:color="auto" w:fill="auto"/>
                    <w:vAlign w:val="center"/>
                  </w:tcPr>
                  <w:p w:rsidR="009179DC" w:rsidRDefault="009179DC" w:rsidP="00FB10D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fc2dca90264430f8d87975be4a9621b"/>
                <w:id w:val="573333930"/>
                <w:lock w:val="sdtLocked"/>
              </w:sdtPr>
              <w:sdtContent>
                <w:tc>
                  <w:tcPr>
                    <w:tcW w:w="1065" w:type="pct"/>
                    <w:shd w:val="clear" w:color="auto" w:fill="auto"/>
                    <w:vAlign w:val="center"/>
                  </w:tcPr>
                  <w:p w:rsidR="009179DC" w:rsidRDefault="009179DC" w:rsidP="00FB10DB">
                    <w:pPr>
                      <w:autoSpaceDE w:val="0"/>
                      <w:autoSpaceDN w:val="0"/>
                      <w:adjustRightInd w:val="0"/>
                      <w:snapToGrid w:val="0"/>
                      <w:spacing w:line="240" w:lineRule="atLeast"/>
                      <w:jc w:val="center"/>
                      <w:rPr>
                        <w:szCs w:val="21"/>
                      </w:rPr>
                    </w:pPr>
                    <w:r>
                      <w:rPr>
                        <w:rFonts w:hint="eastAsia"/>
                        <w:szCs w:val="21"/>
                      </w:rPr>
                      <w:t>借款利率（%）</w:t>
                    </w:r>
                  </w:p>
                </w:tc>
              </w:sdtContent>
            </w:sdt>
            <w:sdt>
              <w:sdtPr>
                <w:tag w:val="_PLD_cfb0c586c0644f2e9810d0fa2feadcd7"/>
                <w:id w:val="573333931"/>
                <w:lock w:val="sdtLocked"/>
              </w:sdtPr>
              <w:sdtContent>
                <w:tc>
                  <w:tcPr>
                    <w:tcW w:w="961" w:type="pct"/>
                    <w:shd w:val="clear" w:color="auto" w:fill="auto"/>
                    <w:vAlign w:val="center"/>
                  </w:tcPr>
                  <w:p w:rsidR="009179DC" w:rsidRDefault="009179DC" w:rsidP="00FB10DB">
                    <w:pPr>
                      <w:autoSpaceDE w:val="0"/>
                      <w:autoSpaceDN w:val="0"/>
                      <w:adjustRightInd w:val="0"/>
                      <w:snapToGrid w:val="0"/>
                      <w:spacing w:line="240" w:lineRule="atLeast"/>
                      <w:jc w:val="center"/>
                      <w:rPr>
                        <w:szCs w:val="21"/>
                      </w:rPr>
                    </w:pPr>
                    <w:r>
                      <w:rPr>
                        <w:rFonts w:hint="eastAsia"/>
                        <w:szCs w:val="21"/>
                      </w:rPr>
                      <w:t>逾期时间</w:t>
                    </w:r>
                  </w:p>
                </w:tc>
              </w:sdtContent>
            </w:sdt>
            <w:sdt>
              <w:sdtPr>
                <w:tag w:val="_PLD_dd5529cab9104dda9802896c2e831108"/>
                <w:id w:val="573333932"/>
                <w:lock w:val="sdtLocked"/>
              </w:sdtPr>
              <w:sdtContent>
                <w:tc>
                  <w:tcPr>
                    <w:tcW w:w="867" w:type="pct"/>
                    <w:shd w:val="clear" w:color="auto" w:fill="auto"/>
                    <w:vAlign w:val="center"/>
                  </w:tcPr>
                  <w:p w:rsidR="009179DC" w:rsidRDefault="009179DC" w:rsidP="00FB10DB">
                    <w:pPr>
                      <w:autoSpaceDE w:val="0"/>
                      <w:autoSpaceDN w:val="0"/>
                      <w:adjustRightInd w:val="0"/>
                      <w:snapToGrid w:val="0"/>
                      <w:spacing w:line="240" w:lineRule="atLeast"/>
                      <w:jc w:val="center"/>
                      <w:rPr>
                        <w:szCs w:val="21"/>
                      </w:rPr>
                    </w:pPr>
                    <w:r>
                      <w:rPr>
                        <w:rFonts w:hint="eastAsia"/>
                        <w:szCs w:val="21"/>
                      </w:rPr>
                      <w:t>逾期利率（%）</w:t>
                    </w:r>
                  </w:p>
                </w:tc>
              </w:sdtContent>
            </w:sdt>
          </w:tr>
          <w:sdt>
            <w:sdtPr>
              <w:rPr>
                <w:rFonts w:hint="eastAsia"/>
                <w:szCs w:val="21"/>
              </w:rPr>
              <w:alias w:val="逾期借款贷款明细"/>
              <w:tag w:val="_GBC_6792aa12cd734b65a819341987ce812e"/>
              <w:id w:val="573333933"/>
              <w:lock w:val="sdtLocked"/>
            </w:sdtPr>
            <w:sdtContent>
              <w:tr w:rsidR="009179DC" w:rsidTr="00FB10DB">
                <w:trPr>
                  <w:cantSplit/>
                </w:trPr>
                <w:tc>
                  <w:tcPr>
                    <w:tcW w:w="1239" w:type="pct"/>
                    <w:shd w:val="clear" w:color="auto" w:fill="auto"/>
                  </w:tcPr>
                  <w:p w:rsidR="009179DC" w:rsidRDefault="009179DC" w:rsidP="00FB10DB">
                    <w:pPr>
                      <w:autoSpaceDE w:val="0"/>
                      <w:autoSpaceDN w:val="0"/>
                      <w:adjustRightInd w:val="0"/>
                      <w:snapToGrid w:val="0"/>
                      <w:spacing w:line="240" w:lineRule="atLeast"/>
                      <w:rPr>
                        <w:szCs w:val="21"/>
                      </w:rPr>
                    </w:pPr>
                    <w:r>
                      <w:t>智慧海派科技有限公司</w:t>
                    </w:r>
                  </w:p>
                </w:tc>
                <w:tc>
                  <w:tcPr>
                    <w:tcW w:w="867" w:type="pct"/>
                    <w:shd w:val="clear" w:color="auto" w:fill="auto"/>
                  </w:tcPr>
                  <w:p w:rsidR="009179DC" w:rsidRDefault="009179DC" w:rsidP="00FB10DB">
                    <w:pPr>
                      <w:autoSpaceDE w:val="0"/>
                      <w:autoSpaceDN w:val="0"/>
                      <w:adjustRightInd w:val="0"/>
                      <w:snapToGrid w:val="0"/>
                      <w:spacing w:line="240" w:lineRule="atLeast"/>
                      <w:jc w:val="right"/>
                      <w:rPr>
                        <w:szCs w:val="21"/>
                      </w:rPr>
                    </w:pPr>
                    <w:r>
                      <w:t>26,588,540.02</w:t>
                    </w:r>
                  </w:p>
                </w:tc>
                <w:tc>
                  <w:tcPr>
                    <w:tcW w:w="1065" w:type="pct"/>
                    <w:shd w:val="clear" w:color="auto" w:fill="auto"/>
                  </w:tcPr>
                  <w:p w:rsidR="009179DC" w:rsidRDefault="009179DC" w:rsidP="00FB10DB">
                    <w:pPr>
                      <w:autoSpaceDE w:val="0"/>
                      <w:autoSpaceDN w:val="0"/>
                      <w:adjustRightInd w:val="0"/>
                      <w:snapToGrid w:val="0"/>
                      <w:spacing w:line="240" w:lineRule="atLeast"/>
                      <w:jc w:val="right"/>
                      <w:rPr>
                        <w:szCs w:val="21"/>
                      </w:rPr>
                    </w:pPr>
                    <w:r>
                      <w:t>18%</w:t>
                    </w:r>
                  </w:p>
                </w:tc>
                <w:tc>
                  <w:tcPr>
                    <w:tcW w:w="961" w:type="pct"/>
                    <w:shd w:val="clear" w:color="auto" w:fill="auto"/>
                  </w:tcPr>
                  <w:p w:rsidR="009179DC" w:rsidRDefault="009179DC" w:rsidP="00FB10DB">
                    <w:pPr>
                      <w:autoSpaceDE w:val="0"/>
                      <w:autoSpaceDN w:val="0"/>
                      <w:adjustRightInd w:val="0"/>
                      <w:snapToGrid w:val="0"/>
                      <w:spacing w:line="240" w:lineRule="atLeast"/>
                      <w:rPr>
                        <w:szCs w:val="21"/>
                      </w:rPr>
                    </w:pPr>
                    <w:r>
                      <w:t>2019年5月31日</w:t>
                    </w:r>
                  </w:p>
                </w:tc>
                <w:tc>
                  <w:tcPr>
                    <w:tcW w:w="867" w:type="pct"/>
                    <w:shd w:val="clear" w:color="auto" w:fill="auto"/>
                  </w:tcPr>
                  <w:p w:rsidR="009179DC" w:rsidRDefault="009179DC" w:rsidP="00FB10DB">
                    <w:pPr>
                      <w:autoSpaceDE w:val="0"/>
                      <w:autoSpaceDN w:val="0"/>
                      <w:adjustRightInd w:val="0"/>
                      <w:snapToGrid w:val="0"/>
                      <w:spacing w:line="240" w:lineRule="atLeast"/>
                      <w:jc w:val="right"/>
                      <w:rPr>
                        <w:szCs w:val="21"/>
                      </w:rPr>
                    </w:pPr>
                  </w:p>
                </w:tc>
              </w:tr>
            </w:sdtContent>
          </w:sdt>
          <w:sdt>
            <w:sdtPr>
              <w:rPr>
                <w:rFonts w:hint="eastAsia"/>
                <w:szCs w:val="21"/>
              </w:rPr>
              <w:alias w:val="逾期借款贷款明细"/>
              <w:tag w:val="_GBC_6792aa12cd734b65a819341987ce812e"/>
              <w:id w:val="573333934"/>
              <w:lock w:val="sdtLocked"/>
            </w:sdtPr>
            <w:sdtContent>
              <w:tr w:rsidR="009179DC" w:rsidTr="00FB10DB">
                <w:trPr>
                  <w:cantSplit/>
                </w:trPr>
                <w:tc>
                  <w:tcPr>
                    <w:tcW w:w="1239" w:type="pct"/>
                    <w:shd w:val="clear" w:color="auto" w:fill="auto"/>
                  </w:tcPr>
                  <w:p w:rsidR="009179DC" w:rsidRDefault="009179DC" w:rsidP="00FB10DB">
                    <w:pPr>
                      <w:autoSpaceDE w:val="0"/>
                      <w:autoSpaceDN w:val="0"/>
                      <w:adjustRightInd w:val="0"/>
                      <w:snapToGrid w:val="0"/>
                      <w:spacing w:line="240" w:lineRule="atLeast"/>
                      <w:rPr>
                        <w:szCs w:val="21"/>
                      </w:rPr>
                    </w:pPr>
                    <w:r>
                      <w:t>杭州禾声科技有限公司</w:t>
                    </w:r>
                  </w:p>
                </w:tc>
                <w:tc>
                  <w:tcPr>
                    <w:tcW w:w="867" w:type="pct"/>
                    <w:shd w:val="clear" w:color="auto" w:fill="auto"/>
                  </w:tcPr>
                  <w:p w:rsidR="009179DC" w:rsidRDefault="009179DC" w:rsidP="00FB10DB">
                    <w:pPr>
                      <w:autoSpaceDE w:val="0"/>
                      <w:autoSpaceDN w:val="0"/>
                      <w:adjustRightInd w:val="0"/>
                      <w:snapToGrid w:val="0"/>
                      <w:spacing w:line="240" w:lineRule="atLeast"/>
                      <w:jc w:val="right"/>
                      <w:rPr>
                        <w:szCs w:val="21"/>
                      </w:rPr>
                    </w:pPr>
                    <w:r>
                      <w:t>26,951,180.54</w:t>
                    </w:r>
                  </w:p>
                </w:tc>
                <w:tc>
                  <w:tcPr>
                    <w:tcW w:w="1065" w:type="pct"/>
                    <w:shd w:val="clear" w:color="auto" w:fill="auto"/>
                  </w:tcPr>
                  <w:p w:rsidR="009179DC" w:rsidRDefault="009179DC" w:rsidP="00FB10DB">
                    <w:pPr>
                      <w:autoSpaceDE w:val="0"/>
                      <w:autoSpaceDN w:val="0"/>
                      <w:adjustRightInd w:val="0"/>
                      <w:snapToGrid w:val="0"/>
                      <w:spacing w:line="240" w:lineRule="atLeast"/>
                      <w:jc w:val="right"/>
                      <w:rPr>
                        <w:szCs w:val="21"/>
                      </w:rPr>
                    </w:pPr>
                    <w:r>
                      <w:t>6.09%</w:t>
                    </w:r>
                  </w:p>
                </w:tc>
                <w:tc>
                  <w:tcPr>
                    <w:tcW w:w="961" w:type="pct"/>
                    <w:shd w:val="clear" w:color="auto" w:fill="auto"/>
                  </w:tcPr>
                  <w:p w:rsidR="009179DC" w:rsidRDefault="009179DC" w:rsidP="00FB10DB">
                    <w:pPr>
                      <w:autoSpaceDE w:val="0"/>
                      <w:autoSpaceDN w:val="0"/>
                      <w:adjustRightInd w:val="0"/>
                      <w:snapToGrid w:val="0"/>
                      <w:spacing w:line="240" w:lineRule="atLeast"/>
                      <w:rPr>
                        <w:szCs w:val="21"/>
                      </w:rPr>
                    </w:pPr>
                    <w:r>
                      <w:t>2019年6月20日</w:t>
                    </w:r>
                  </w:p>
                </w:tc>
                <w:tc>
                  <w:tcPr>
                    <w:tcW w:w="867" w:type="pct"/>
                    <w:shd w:val="clear" w:color="auto" w:fill="auto"/>
                  </w:tcPr>
                  <w:p w:rsidR="009179DC" w:rsidRDefault="009179DC" w:rsidP="00FB10DB">
                    <w:pPr>
                      <w:autoSpaceDE w:val="0"/>
                      <w:autoSpaceDN w:val="0"/>
                      <w:adjustRightInd w:val="0"/>
                      <w:snapToGrid w:val="0"/>
                      <w:spacing w:line="240" w:lineRule="atLeast"/>
                      <w:jc w:val="right"/>
                      <w:rPr>
                        <w:szCs w:val="21"/>
                      </w:rPr>
                    </w:pPr>
                    <w:r>
                      <w:t>9.135%</w:t>
                    </w:r>
                  </w:p>
                </w:tc>
              </w:tr>
            </w:sdtContent>
          </w:sdt>
          <w:tr w:rsidR="009179DC" w:rsidTr="00FB10DB">
            <w:trPr>
              <w:cantSplit/>
            </w:trPr>
            <w:sdt>
              <w:sdtPr>
                <w:tag w:val="_PLD_780bf9282cb345949ae29a39038ad95f"/>
                <w:id w:val="573333935"/>
                <w:lock w:val="sdtLocked"/>
              </w:sdtPr>
              <w:sdtContent>
                <w:tc>
                  <w:tcPr>
                    <w:tcW w:w="1239" w:type="pct"/>
                    <w:shd w:val="clear" w:color="auto" w:fill="auto"/>
                    <w:vAlign w:val="center"/>
                  </w:tcPr>
                  <w:p w:rsidR="009179DC" w:rsidRDefault="009179DC" w:rsidP="00FB10D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867" w:type="pct"/>
                <w:shd w:val="clear" w:color="auto" w:fill="auto"/>
              </w:tcPr>
              <w:p w:rsidR="009179DC" w:rsidRDefault="009179DC" w:rsidP="00FB10DB">
                <w:pPr>
                  <w:autoSpaceDE w:val="0"/>
                  <w:autoSpaceDN w:val="0"/>
                  <w:adjustRightInd w:val="0"/>
                  <w:snapToGrid w:val="0"/>
                  <w:spacing w:line="240" w:lineRule="atLeast"/>
                  <w:jc w:val="right"/>
                  <w:rPr>
                    <w:szCs w:val="21"/>
                  </w:rPr>
                </w:pPr>
                <w:r>
                  <w:t>53,539,720.56</w:t>
                </w:r>
              </w:p>
            </w:tc>
            <w:tc>
              <w:tcPr>
                <w:tcW w:w="1065" w:type="pct"/>
                <w:shd w:val="clear" w:color="auto" w:fill="auto"/>
              </w:tcPr>
              <w:p w:rsidR="009179DC" w:rsidRDefault="009179DC" w:rsidP="00FB10DB">
                <w:pPr>
                  <w:autoSpaceDE w:val="0"/>
                  <w:autoSpaceDN w:val="0"/>
                  <w:adjustRightInd w:val="0"/>
                  <w:snapToGrid w:val="0"/>
                  <w:spacing w:line="240" w:lineRule="atLeast"/>
                  <w:jc w:val="center"/>
                  <w:rPr>
                    <w:color w:val="000000" w:themeColor="text1"/>
                    <w:szCs w:val="21"/>
                  </w:rPr>
                </w:pPr>
                <w:r>
                  <w:rPr>
                    <w:color w:val="000000" w:themeColor="text1"/>
                    <w:szCs w:val="21"/>
                  </w:rPr>
                  <w:t>/</w:t>
                </w:r>
              </w:p>
            </w:tc>
            <w:tc>
              <w:tcPr>
                <w:tcW w:w="961" w:type="pct"/>
                <w:shd w:val="clear" w:color="auto" w:fill="auto"/>
              </w:tcPr>
              <w:p w:rsidR="009179DC" w:rsidRDefault="009179DC" w:rsidP="00FB10DB">
                <w:pPr>
                  <w:autoSpaceDE w:val="0"/>
                  <w:autoSpaceDN w:val="0"/>
                  <w:adjustRightInd w:val="0"/>
                  <w:snapToGrid w:val="0"/>
                  <w:spacing w:line="240" w:lineRule="atLeast"/>
                  <w:jc w:val="center"/>
                  <w:rPr>
                    <w:color w:val="000000" w:themeColor="text1"/>
                    <w:szCs w:val="21"/>
                  </w:rPr>
                </w:pPr>
                <w:r>
                  <w:rPr>
                    <w:color w:val="000000" w:themeColor="text1"/>
                    <w:szCs w:val="21"/>
                  </w:rPr>
                  <w:t>/</w:t>
                </w:r>
              </w:p>
            </w:tc>
            <w:tc>
              <w:tcPr>
                <w:tcW w:w="867" w:type="pct"/>
                <w:shd w:val="clear" w:color="auto" w:fill="auto"/>
              </w:tcPr>
              <w:p w:rsidR="009179DC" w:rsidRDefault="009179DC" w:rsidP="00FB10DB">
                <w:pPr>
                  <w:autoSpaceDE w:val="0"/>
                  <w:autoSpaceDN w:val="0"/>
                  <w:adjustRightInd w:val="0"/>
                  <w:snapToGrid w:val="0"/>
                  <w:spacing w:line="240" w:lineRule="atLeast"/>
                  <w:jc w:val="center"/>
                  <w:rPr>
                    <w:color w:val="000000" w:themeColor="text1"/>
                    <w:szCs w:val="21"/>
                  </w:rPr>
                </w:pPr>
                <w:r>
                  <w:rPr>
                    <w:color w:val="000000" w:themeColor="text1"/>
                    <w:szCs w:val="21"/>
                  </w:rPr>
                  <w:t>/</w:t>
                </w:r>
              </w:p>
            </w:tc>
          </w:tr>
        </w:tbl>
        <w:p w:rsidR="00D43F40" w:rsidRPr="00346741" w:rsidRDefault="00D43F40" w:rsidP="00346741">
          <w:pPr>
            <w:ind w:firstLineChars="200" w:firstLine="420"/>
            <w:rPr>
              <w:rFonts w:ascii="Arial Narrow" w:hAnsi="Arial Narrow" w:cs="Arial"/>
              <w:szCs w:val="21"/>
            </w:rPr>
          </w:pPr>
          <w:r w:rsidRPr="00346741">
            <w:rPr>
              <w:rFonts w:ascii="Arial Narrow" w:hAnsi="Arial Narrow" w:cs="Arial"/>
              <w:szCs w:val="21"/>
            </w:rPr>
            <w:t>注：（</w:t>
          </w:r>
          <w:r w:rsidRPr="00346741">
            <w:rPr>
              <w:rFonts w:ascii="Arial Narrow" w:hAnsi="Arial Narrow" w:cs="Arial"/>
              <w:szCs w:val="21"/>
            </w:rPr>
            <w:t>1</w:t>
          </w:r>
          <w:r w:rsidRPr="00346741">
            <w:rPr>
              <w:rFonts w:ascii="Arial Narrow" w:hAnsi="Arial Narrow" w:cs="Arial"/>
              <w:szCs w:val="21"/>
            </w:rPr>
            <w:t>）由于资金周转困难，本公司子公司智慧海派科技有限公司（简称</w:t>
          </w:r>
          <w:r w:rsidRPr="00346741">
            <w:rPr>
              <w:rFonts w:ascii="Arial Narrow" w:hAnsi="Arial Narrow" w:cs="Arial"/>
              <w:szCs w:val="21"/>
            </w:rPr>
            <w:t>“</w:t>
          </w:r>
          <w:r w:rsidRPr="00346741">
            <w:rPr>
              <w:rFonts w:ascii="Arial Narrow" w:hAnsi="Arial Narrow" w:cs="Arial"/>
              <w:szCs w:val="21"/>
            </w:rPr>
            <w:t>智慧海派</w:t>
          </w:r>
          <w:r w:rsidRPr="00346741">
            <w:rPr>
              <w:rFonts w:ascii="Arial Narrow" w:hAnsi="Arial Narrow" w:cs="Arial"/>
              <w:szCs w:val="21"/>
            </w:rPr>
            <w:t>”</w:t>
          </w:r>
          <w:r w:rsidRPr="00346741">
            <w:rPr>
              <w:rFonts w:ascii="Arial Narrow" w:hAnsi="Arial Narrow" w:cs="Arial"/>
              <w:szCs w:val="21"/>
            </w:rPr>
            <w:t>）于</w:t>
          </w:r>
          <w:r w:rsidRPr="00346741">
            <w:rPr>
              <w:rFonts w:ascii="Arial Narrow" w:hAnsi="Arial Narrow" w:cs="Arial"/>
              <w:szCs w:val="21"/>
            </w:rPr>
            <w:t>2019</w:t>
          </w:r>
          <w:r w:rsidRPr="00346741">
            <w:rPr>
              <w:rFonts w:ascii="Arial Narrow" w:hAnsi="Arial Narrow" w:cs="Arial"/>
              <w:szCs w:val="21"/>
            </w:rPr>
            <w:t>年</w:t>
          </w:r>
          <w:r w:rsidRPr="00346741">
            <w:rPr>
              <w:rFonts w:ascii="Arial Narrow" w:hAnsi="Arial Narrow" w:cs="Arial"/>
              <w:szCs w:val="21"/>
            </w:rPr>
            <w:t>5</w:t>
          </w:r>
          <w:r w:rsidRPr="00346741">
            <w:rPr>
              <w:rFonts w:ascii="Arial Narrow" w:hAnsi="Arial Narrow" w:cs="Arial"/>
              <w:szCs w:val="21"/>
            </w:rPr>
            <w:t>月</w:t>
          </w:r>
          <w:r w:rsidRPr="00346741">
            <w:rPr>
              <w:rFonts w:ascii="Arial Narrow" w:hAnsi="Arial Narrow" w:cs="Arial"/>
              <w:szCs w:val="21"/>
            </w:rPr>
            <w:t>31</w:t>
          </w:r>
          <w:r w:rsidRPr="00346741">
            <w:rPr>
              <w:rFonts w:ascii="Arial Narrow" w:hAnsi="Arial Narrow" w:cs="Arial"/>
              <w:szCs w:val="21"/>
            </w:rPr>
            <w:t>日到期的华夏银行银行承兑汇票</w:t>
          </w:r>
          <w:r w:rsidRPr="00346741">
            <w:rPr>
              <w:rFonts w:ascii="Arial Narrow" w:hAnsi="Arial Narrow" w:cs="Arial"/>
              <w:szCs w:val="21"/>
            </w:rPr>
            <w:t>50,000,000.00</w:t>
          </w:r>
          <w:r w:rsidRPr="00346741">
            <w:rPr>
              <w:rFonts w:ascii="Arial Narrow" w:hAnsi="Arial Narrow" w:cs="Arial"/>
              <w:szCs w:val="21"/>
            </w:rPr>
            <w:t>元在归还部分金额后截至</w:t>
          </w:r>
          <w:r w:rsidRPr="00346741">
            <w:rPr>
              <w:rFonts w:ascii="Arial Narrow" w:hAnsi="Arial Narrow" w:cs="Arial"/>
              <w:szCs w:val="21"/>
            </w:rPr>
            <w:t>6</w:t>
          </w:r>
          <w:r w:rsidRPr="00346741">
            <w:rPr>
              <w:rFonts w:ascii="Arial Narrow" w:hAnsi="Arial Narrow" w:cs="Arial"/>
              <w:szCs w:val="21"/>
            </w:rPr>
            <w:t>月</w:t>
          </w:r>
          <w:r w:rsidRPr="00346741">
            <w:rPr>
              <w:rFonts w:ascii="Arial Narrow" w:hAnsi="Arial Narrow" w:cs="Arial"/>
              <w:szCs w:val="21"/>
            </w:rPr>
            <w:t>30</w:t>
          </w:r>
          <w:r w:rsidRPr="00346741">
            <w:rPr>
              <w:rFonts w:ascii="Arial Narrow" w:hAnsi="Arial Narrow" w:cs="Arial"/>
              <w:szCs w:val="21"/>
            </w:rPr>
            <w:t>日形成银行承兑汇票敞口逾期金额</w:t>
          </w:r>
          <w:r w:rsidRPr="00346741">
            <w:rPr>
              <w:rFonts w:ascii="Arial Narrow" w:hAnsi="Arial Narrow" w:cs="Arial"/>
              <w:szCs w:val="21"/>
            </w:rPr>
            <w:t>26,588,540.02</w:t>
          </w:r>
          <w:r w:rsidRPr="00346741">
            <w:rPr>
              <w:rFonts w:ascii="Arial Narrow" w:hAnsi="Arial Narrow" w:cs="Arial"/>
              <w:szCs w:val="21"/>
            </w:rPr>
            <w:t>元。逾期银行承兑汇票敞口转为企业借款，贷款利率</w:t>
          </w:r>
          <w:r w:rsidRPr="00346741">
            <w:rPr>
              <w:rFonts w:ascii="Arial Narrow" w:hAnsi="Arial Narrow" w:cs="Arial"/>
              <w:szCs w:val="21"/>
            </w:rPr>
            <w:t>18%</w:t>
          </w:r>
          <w:r w:rsidRPr="00346741">
            <w:rPr>
              <w:rFonts w:ascii="Arial Narrow" w:hAnsi="Arial Narrow" w:cs="Arial"/>
              <w:szCs w:val="21"/>
            </w:rPr>
            <w:t>。</w:t>
          </w:r>
        </w:p>
        <w:p w:rsidR="00D26B69" w:rsidRDefault="00D43F40" w:rsidP="00346741">
          <w:pPr>
            <w:ind w:firstLineChars="200" w:firstLine="420"/>
            <w:rPr>
              <w:szCs w:val="21"/>
            </w:rPr>
          </w:pPr>
          <w:r w:rsidRPr="00346741">
            <w:rPr>
              <w:rFonts w:ascii="Arial Narrow" w:hAnsi="Arial Narrow" w:cs="Arial"/>
              <w:szCs w:val="21"/>
            </w:rPr>
            <w:t>（</w:t>
          </w:r>
          <w:r w:rsidRPr="00346741">
            <w:rPr>
              <w:rFonts w:ascii="Arial Narrow" w:hAnsi="Arial Narrow" w:cs="Arial"/>
              <w:szCs w:val="21"/>
            </w:rPr>
            <w:t>2</w:t>
          </w:r>
          <w:r w:rsidRPr="00346741">
            <w:rPr>
              <w:rFonts w:ascii="Arial Narrow" w:hAnsi="Arial Narrow" w:cs="Arial"/>
              <w:szCs w:val="21"/>
            </w:rPr>
            <w:t>）由于资金周转困难，本公司子公司智慧海派之子公司杭州禾声科技有限公司</w:t>
          </w:r>
          <w:r w:rsidRPr="00346741">
            <w:rPr>
              <w:rFonts w:ascii="Arial Narrow" w:hAnsi="Arial Narrow" w:cs="Arial"/>
              <w:szCs w:val="21"/>
            </w:rPr>
            <w:t>2019</w:t>
          </w:r>
          <w:r w:rsidRPr="00346741">
            <w:rPr>
              <w:rFonts w:ascii="Arial Narrow" w:hAnsi="Arial Narrow" w:cs="Arial"/>
              <w:szCs w:val="21"/>
            </w:rPr>
            <w:t>年</w:t>
          </w:r>
          <w:r w:rsidRPr="00346741">
            <w:rPr>
              <w:rFonts w:ascii="Arial Narrow" w:hAnsi="Arial Narrow" w:cs="Arial"/>
              <w:szCs w:val="21"/>
            </w:rPr>
            <w:t>6</w:t>
          </w:r>
          <w:r w:rsidRPr="00346741">
            <w:rPr>
              <w:rFonts w:ascii="Arial Narrow" w:hAnsi="Arial Narrow" w:cs="Arial"/>
              <w:szCs w:val="21"/>
            </w:rPr>
            <w:t>月</w:t>
          </w:r>
          <w:r w:rsidRPr="00346741">
            <w:rPr>
              <w:rFonts w:ascii="Arial Narrow" w:hAnsi="Arial Narrow" w:cs="Arial"/>
              <w:szCs w:val="21"/>
            </w:rPr>
            <w:t>20</w:t>
          </w:r>
          <w:r w:rsidRPr="00346741">
            <w:rPr>
              <w:rFonts w:ascii="Arial Narrow" w:hAnsi="Arial Narrow" w:cs="Arial"/>
              <w:szCs w:val="21"/>
            </w:rPr>
            <w:t>日南京银行借款</w:t>
          </w:r>
          <w:r w:rsidRPr="00346741">
            <w:rPr>
              <w:rFonts w:ascii="Arial Narrow" w:hAnsi="Arial Narrow" w:cs="Arial"/>
              <w:szCs w:val="21"/>
            </w:rPr>
            <w:t>30,000,000.00</w:t>
          </w:r>
          <w:r w:rsidRPr="00346741">
            <w:rPr>
              <w:rFonts w:ascii="Arial Narrow" w:hAnsi="Arial Narrow" w:cs="Arial"/>
              <w:szCs w:val="21"/>
            </w:rPr>
            <w:t>元在归还部分金额后截至</w:t>
          </w:r>
          <w:r w:rsidRPr="00346741">
            <w:rPr>
              <w:rFonts w:ascii="Arial Narrow" w:hAnsi="Arial Narrow" w:cs="Arial"/>
              <w:szCs w:val="21"/>
            </w:rPr>
            <w:t>6</w:t>
          </w:r>
          <w:r w:rsidRPr="00346741">
            <w:rPr>
              <w:rFonts w:ascii="Arial Narrow" w:hAnsi="Arial Narrow" w:cs="Arial"/>
              <w:szCs w:val="21"/>
            </w:rPr>
            <w:t>月</w:t>
          </w:r>
          <w:r w:rsidRPr="00346741">
            <w:rPr>
              <w:rFonts w:ascii="Arial Narrow" w:hAnsi="Arial Narrow" w:cs="Arial"/>
              <w:szCs w:val="21"/>
            </w:rPr>
            <w:t>30</w:t>
          </w:r>
          <w:r w:rsidRPr="00346741">
            <w:rPr>
              <w:rFonts w:ascii="Arial Narrow" w:hAnsi="Arial Narrow" w:cs="Arial"/>
              <w:szCs w:val="21"/>
            </w:rPr>
            <w:t>日逾期</w:t>
          </w:r>
          <w:r w:rsidRPr="00346741">
            <w:rPr>
              <w:rFonts w:ascii="Arial Narrow" w:hAnsi="Arial Narrow" w:cs="Arial"/>
              <w:szCs w:val="21"/>
            </w:rPr>
            <w:t>26,951,180.54</w:t>
          </w:r>
          <w:r w:rsidRPr="00346741">
            <w:rPr>
              <w:rFonts w:ascii="Arial Narrow" w:hAnsi="Arial Narrow" w:cs="Arial"/>
              <w:szCs w:val="21"/>
            </w:rPr>
            <w:t>元。</w:t>
          </w:r>
        </w:p>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D26B69" w:rsidRDefault="00A445E1">
          <w:pPr>
            <w:rPr>
              <w:szCs w:val="21"/>
            </w:rPr>
          </w:pPr>
          <w:r>
            <w:rPr>
              <w:rFonts w:hint="eastAsia"/>
              <w:szCs w:val="21"/>
            </w:rPr>
            <w:t>其他说明：</w:t>
          </w:r>
        </w:p>
        <w:sdt>
          <w:sdtPr>
            <w:rPr>
              <w:szCs w:val="21"/>
            </w:rPr>
            <w:alias w:val="是否适用：短期借款的说明[双击切换]"/>
            <w:tag w:val="_GBC_663e3ee6df014147bb9c7daa18ccb062"/>
            <w:id w:val="1636838259"/>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p w:rsidR="00D26B69" w:rsidRDefault="00D26B69">
      <w:pPr>
        <w:rPr>
          <w:szCs w:val="21"/>
        </w:rPr>
      </w:pPr>
    </w:p>
    <w:bookmarkStart w:id="141"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756332136"/>
            <w:lock w:val="sdtContentLocked"/>
            <w:placeholder>
              <w:docPart w:val="GBC22222222222222222222222222222"/>
            </w:placeholder>
          </w:sdtPr>
          <w:sdtContent>
            <w:p w:rsidR="00346741" w:rsidRDefault="00B66160" w:rsidP="00346741">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pPr>
            <w:rPr>
              <w:szCs w:val="21"/>
            </w:rPr>
          </w:pPr>
        </w:p>
      </w:sdtContent>
    </w:sdt>
    <w:bookmarkEnd w:id="141" w:displacedByCustomXml="prev"/>
    <w:p w:rsidR="00D26B69" w:rsidRDefault="00D26B69">
      <w:pPr>
        <w:rPr>
          <w:szCs w:val="21"/>
        </w:rPr>
      </w:pPr>
    </w:p>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D26B69" w:rsidRDefault="00A445E1">
          <w:pPr>
            <w:pStyle w:val="3"/>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215707541"/>
            <w:lock w:val="sdtContentLocked"/>
            <w:placeholder>
              <w:docPart w:val="GBC22222222222222222222222222222"/>
            </w:placeholder>
          </w:sdtPr>
          <w:sdtContent>
            <w:p w:rsidR="00346741" w:rsidRDefault="00B66160" w:rsidP="00346741">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pPr>
            <w:rPr>
              <w:szCs w:val="21"/>
            </w:rPr>
          </w:pPr>
        </w:p>
      </w:sdtContent>
    </w:sdt>
    <w:p w:rsidR="00D26B69" w:rsidRDefault="00D26B69">
      <w:pPr>
        <w:rPr>
          <w:szCs w:val="21"/>
        </w:rPr>
      </w:pPr>
    </w:p>
    <w:p w:rsidR="00D26B69" w:rsidRDefault="00A445E1">
      <w:pPr>
        <w:pStyle w:val="3"/>
        <w:numPr>
          <w:ilvl w:val="0"/>
          <w:numId w:val="21"/>
        </w:numPr>
        <w:tabs>
          <w:tab w:val="left" w:pos="504"/>
        </w:tabs>
      </w:pPr>
      <w:r>
        <w:rPr>
          <w:rFonts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D26B69" w:rsidRDefault="00B66160">
          <w:r>
            <w:fldChar w:fldCharType="begin"/>
          </w:r>
          <w:r w:rsidR="00D43F40">
            <w:instrText xml:space="preserve"> MACROBUTTON  SnrToggleCheckbox √适用 </w:instrText>
          </w:r>
          <w:r>
            <w:fldChar w:fldCharType="end"/>
          </w:r>
          <w:r>
            <w:fldChar w:fldCharType="begin"/>
          </w:r>
          <w:r w:rsidR="00D43F40">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rPr>
          <w:szCs w:val="21"/>
        </w:rPr>
      </w:sdtEndPr>
      <w:sdtContent>
        <w:p w:rsidR="00D26B69" w:rsidRDefault="00A445E1">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D43F40" w:rsidTr="00FB10DB">
            <w:trPr>
              <w:cantSplit/>
            </w:trPr>
            <w:sdt>
              <w:sdtPr>
                <w:tag w:val="_PLD_faa4f5cfe5ae4b0a9c786ca922191e7e"/>
                <w:id w:val="573334054"/>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D43F40" w:rsidRDefault="00D43F40" w:rsidP="00FB10DB">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573334055"/>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D43F40" w:rsidRDefault="00D43F40" w:rsidP="00FB10D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573334056"/>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D43F40" w:rsidRDefault="00D43F40" w:rsidP="00FB10DB">
                    <w:pPr>
                      <w:autoSpaceDE w:val="0"/>
                      <w:autoSpaceDN w:val="0"/>
                      <w:adjustRightInd w:val="0"/>
                      <w:snapToGrid w:val="0"/>
                      <w:spacing w:line="240" w:lineRule="atLeast"/>
                      <w:jc w:val="center"/>
                      <w:rPr>
                        <w:szCs w:val="21"/>
                      </w:rPr>
                    </w:pPr>
                    <w:r>
                      <w:rPr>
                        <w:rFonts w:hint="eastAsia"/>
                        <w:szCs w:val="21"/>
                      </w:rPr>
                      <w:t>期初余额</w:t>
                    </w:r>
                  </w:p>
                </w:tc>
              </w:sdtContent>
            </w:sdt>
          </w:tr>
          <w:tr w:rsidR="00D43F40" w:rsidTr="00FB10DB">
            <w:trPr>
              <w:cantSplit/>
            </w:trPr>
            <w:sdt>
              <w:sdtPr>
                <w:tag w:val="_PLD_612dd94d183548b6a311a7688699608c"/>
                <w:id w:val="573334057"/>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ind w:right="13"/>
                  <w:jc w:val="right"/>
                  <w:rPr>
                    <w:szCs w:val="21"/>
                  </w:rPr>
                </w:pPr>
                <w:r>
                  <w:t>301,952,245.56</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jc w:val="right"/>
                  <w:rPr>
                    <w:szCs w:val="21"/>
                  </w:rPr>
                </w:pPr>
                <w:r>
                  <w:t>886,754,326.40</w:t>
                </w:r>
              </w:p>
            </w:tc>
          </w:tr>
          <w:tr w:rsidR="00D43F40" w:rsidTr="00FB10DB">
            <w:trPr>
              <w:cantSplit/>
            </w:trPr>
            <w:sdt>
              <w:sdtPr>
                <w:tag w:val="_PLD_a78177bc2f9c4e819670fb289b9d6192"/>
                <w:id w:val="573334058"/>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ind w:right="13"/>
                  <w:jc w:val="right"/>
                  <w:rPr>
                    <w:szCs w:val="21"/>
                  </w:rPr>
                </w:pPr>
                <w:r>
                  <w:t>698,648,607.59</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jc w:val="right"/>
                  <w:rPr>
                    <w:szCs w:val="21"/>
                  </w:rPr>
                </w:pPr>
                <w:r>
                  <w:t>306,747,799.72</w:t>
                </w:r>
              </w:p>
            </w:tc>
          </w:tr>
          <w:sdt>
            <w:sdtPr>
              <w:alias w:val="应付票据明细"/>
              <w:tag w:val="_TUP_a5ea2bde9c2145ab9443e9a86b5162f5"/>
              <w:id w:val="573334059"/>
              <w:lock w:val="sdtLocked"/>
            </w:sdtPr>
            <w:sdtEndPr>
              <w:rPr>
                <w:szCs w:val="21"/>
              </w:rPr>
            </w:sdtEndPr>
            <w:sdtContent>
              <w:tr w:rsidR="00D43F40" w:rsidTr="00FB10DB">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autoSpaceDE w:val="0"/>
                      <w:autoSpaceDN w:val="0"/>
                      <w:adjustRightInd w:val="0"/>
                      <w:snapToGrid w:val="0"/>
                      <w:spacing w:line="240" w:lineRule="atLeast"/>
                    </w:pP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jc w:val="right"/>
                      <w:rPr>
                        <w:szCs w:val="21"/>
                      </w:rPr>
                    </w:pPr>
                  </w:p>
                </w:tc>
              </w:tr>
            </w:sdtContent>
          </w:sdt>
          <w:sdt>
            <w:sdtPr>
              <w:alias w:val="应付票据明细"/>
              <w:tag w:val="_TUP_a5ea2bde9c2145ab9443e9a86b5162f5"/>
              <w:id w:val="573334060"/>
              <w:lock w:val="sdtLocked"/>
            </w:sdtPr>
            <w:sdtEndPr>
              <w:rPr>
                <w:szCs w:val="21"/>
              </w:rPr>
            </w:sdtEndPr>
            <w:sdtContent>
              <w:tr w:rsidR="00D43F40" w:rsidTr="00FB10DB">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autoSpaceDE w:val="0"/>
                      <w:autoSpaceDN w:val="0"/>
                      <w:adjustRightInd w:val="0"/>
                      <w:snapToGrid w:val="0"/>
                      <w:spacing w:line="240" w:lineRule="atLeast"/>
                    </w:pP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D43F40" w:rsidRDefault="00D43F40" w:rsidP="00FB10DB">
                    <w:pPr>
                      <w:jc w:val="right"/>
                      <w:rPr>
                        <w:szCs w:val="21"/>
                      </w:rPr>
                    </w:pPr>
                  </w:p>
                </w:tc>
              </w:tr>
            </w:sdtContent>
          </w:sdt>
          <w:tr w:rsidR="00D43F40" w:rsidTr="00FB10DB">
            <w:trPr>
              <w:cantSplit/>
            </w:trPr>
            <w:sdt>
              <w:sdtPr>
                <w:tag w:val="_PLD_91c7e1de96284cd2994cfcf7c0e798dc"/>
                <w:id w:val="573334061"/>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D43F40" w:rsidRDefault="00D43F40" w:rsidP="00FB10DB">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D43F40" w:rsidRDefault="00D43F40" w:rsidP="00FB10DB">
                <w:pPr>
                  <w:jc w:val="right"/>
                  <w:rPr>
                    <w:szCs w:val="21"/>
                  </w:rPr>
                </w:pPr>
                <w:r>
                  <w:t>1,000,600,853.15</w:t>
                </w:r>
              </w:p>
            </w:tc>
            <w:tc>
              <w:tcPr>
                <w:tcW w:w="1824" w:type="pct"/>
                <w:tcBorders>
                  <w:top w:val="single" w:sz="6" w:space="0" w:color="auto"/>
                  <w:left w:val="single" w:sz="6" w:space="0" w:color="auto"/>
                  <w:bottom w:val="single" w:sz="6" w:space="0" w:color="auto"/>
                  <w:right w:val="single" w:sz="6" w:space="0" w:color="auto"/>
                </w:tcBorders>
              </w:tcPr>
              <w:p w:rsidR="00D43F40" w:rsidRDefault="00D43F40" w:rsidP="00FB10DB">
                <w:pPr>
                  <w:jc w:val="right"/>
                  <w:rPr>
                    <w:szCs w:val="21"/>
                  </w:rPr>
                </w:pPr>
                <w:r>
                  <w:t>1,193,502,126.12</w:t>
                </w:r>
              </w:p>
            </w:tc>
          </w:tr>
        </w:tbl>
        <w:p w:rsidR="00D43F40" w:rsidRDefault="00D43F40"/>
        <w:p w:rsidR="00D26B69" w:rsidRDefault="00A445E1">
          <w:pPr>
            <w:snapToGrid w:val="0"/>
            <w:spacing w:line="240" w:lineRule="atLeast"/>
            <w:rPr>
              <w:szCs w:val="21"/>
            </w:rPr>
          </w:pPr>
          <w:r>
            <w:rPr>
              <w:rFonts w:hint="eastAsia"/>
              <w:szCs w:val="21"/>
            </w:rPr>
            <w:t>本期末已</w:t>
          </w:r>
          <w:r w:rsidRPr="00346741">
            <w:rPr>
              <w:rFonts w:hint="eastAsia"/>
              <w:szCs w:val="21"/>
            </w:rPr>
            <w:t>到期未支付的应付</w:t>
          </w:r>
          <w:r>
            <w:rPr>
              <w:rFonts w:hint="eastAsia"/>
              <w:szCs w:val="21"/>
            </w:rPr>
            <w:t>票据总额为</w:t>
          </w:r>
          <w:sdt>
            <w:sdtPr>
              <w:rPr>
                <w:rFonts w:hint="eastAsia"/>
                <w:szCs w:val="21"/>
              </w:rPr>
              <w:alias w:val="已到期未支付的应付票据总额"/>
              <w:tag w:val="_GBC_c9651441e218453780f22db83f133e6a"/>
              <w:id w:val="-94866411"/>
              <w:lock w:val="sdtLocked"/>
              <w:placeholder>
                <w:docPart w:val="GBC22222222222222222222222222222"/>
              </w:placeholder>
            </w:sdtPr>
            <w:sdtContent>
              <w:r w:rsidR="00D43F40">
                <w:rPr>
                  <w:rFonts w:ascii="Arial Narrow" w:hAnsi="Arial Narrow" w:cs="Arial" w:hint="eastAsia"/>
                  <w:sz w:val="24"/>
                </w:rPr>
                <w:t>48,583,437.06</w:t>
              </w:r>
            </w:sdtContent>
          </w:sdt>
          <w:r>
            <w:rPr>
              <w:rFonts w:hint="eastAsia"/>
              <w:szCs w:val="21"/>
            </w:rPr>
            <w:t xml:space="preserve"> 元。</w:t>
          </w:r>
        </w:p>
      </w:sdtContent>
    </w:sdt>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D26B69" w:rsidRDefault="00A445E1">
          <w:pPr>
            <w:pStyle w:val="4"/>
            <w:numPr>
              <w:ilvl w:val="0"/>
              <w:numId w:val="58"/>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ContentLocked"/>
            <w:placeholder>
              <w:docPart w:val="GBC22222222222222222222222222222"/>
            </w:placeholder>
          </w:sdtPr>
          <w:sdtContent>
            <w:p w:rsidR="00D26B69" w:rsidRDefault="00B66160">
              <w:r>
                <w:fldChar w:fldCharType="begin"/>
              </w:r>
              <w:r w:rsidR="00D43F40">
                <w:instrText xml:space="preserve"> MACROBUTTON  SnrToggleCheckbox √适用 </w:instrText>
              </w:r>
              <w:r>
                <w:fldChar w:fldCharType="end"/>
              </w:r>
              <w:r>
                <w:fldChar w:fldCharType="begin"/>
              </w:r>
              <w:r w:rsidR="00D43F40">
                <w:instrText xml:space="preserve"> MACROBUTTON  SnrToggleCheckbox □不适用 </w:instrText>
              </w:r>
              <w:r>
                <w:fldChar w:fldCharType="end"/>
              </w:r>
            </w:p>
          </w:sdtContent>
        </w:sdt>
        <w:p w:rsidR="00D43F40" w:rsidRDefault="00A445E1">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D43F40" w:rsidTr="00FB10DB">
            <w:sdt>
              <w:sdtPr>
                <w:tag w:val="_PLD_7dae27caeee34d74add24cd985083c75"/>
                <w:id w:val="573334245"/>
                <w:lock w:val="sdtLocked"/>
              </w:sdtPr>
              <w:sdtContent>
                <w:tc>
                  <w:tcPr>
                    <w:tcW w:w="1570" w:type="pct"/>
                    <w:shd w:val="clear" w:color="auto" w:fill="auto"/>
                  </w:tcPr>
                  <w:p w:rsidR="00D43F40" w:rsidRDefault="00D43F40" w:rsidP="00FB10DB">
                    <w:pPr>
                      <w:jc w:val="center"/>
                      <w:rPr>
                        <w:szCs w:val="21"/>
                      </w:rPr>
                    </w:pPr>
                    <w:r>
                      <w:rPr>
                        <w:rFonts w:hint="eastAsia"/>
                        <w:szCs w:val="21"/>
                      </w:rPr>
                      <w:t>项目</w:t>
                    </w:r>
                  </w:p>
                </w:tc>
              </w:sdtContent>
            </w:sdt>
            <w:sdt>
              <w:sdtPr>
                <w:tag w:val="_PLD_136ba417561e421ea02da8004fdf8b33"/>
                <w:id w:val="573334246"/>
                <w:lock w:val="sdtLocked"/>
              </w:sdtPr>
              <w:sdtContent>
                <w:tc>
                  <w:tcPr>
                    <w:tcW w:w="1584" w:type="pct"/>
                    <w:shd w:val="clear" w:color="auto" w:fill="auto"/>
                  </w:tcPr>
                  <w:p w:rsidR="00D43F40" w:rsidRDefault="00D43F40" w:rsidP="00FB10DB">
                    <w:pPr>
                      <w:jc w:val="center"/>
                      <w:rPr>
                        <w:szCs w:val="21"/>
                      </w:rPr>
                    </w:pPr>
                    <w:r>
                      <w:rPr>
                        <w:rFonts w:hint="eastAsia"/>
                        <w:szCs w:val="21"/>
                      </w:rPr>
                      <w:t>期末余额</w:t>
                    </w:r>
                  </w:p>
                </w:tc>
              </w:sdtContent>
            </w:sdt>
            <w:sdt>
              <w:sdtPr>
                <w:tag w:val="_PLD_bc4b311c1ee54bd48b7b2ba2ab79c364"/>
                <w:id w:val="573334247"/>
                <w:lock w:val="sdtLocked"/>
              </w:sdtPr>
              <w:sdtContent>
                <w:tc>
                  <w:tcPr>
                    <w:tcW w:w="1846" w:type="pct"/>
                    <w:shd w:val="clear" w:color="auto" w:fill="auto"/>
                  </w:tcPr>
                  <w:p w:rsidR="00D43F40" w:rsidRDefault="00D43F40" w:rsidP="00FB10DB">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573334248"/>
              <w:lock w:val="sdtLocked"/>
            </w:sdtPr>
            <w:sdtContent>
              <w:tr w:rsidR="00D43F40" w:rsidTr="00FB10DB">
                <w:tc>
                  <w:tcPr>
                    <w:tcW w:w="1570" w:type="pct"/>
                    <w:shd w:val="clear" w:color="auto" w:fill="auto"/>
                  </w:tcPr>
                  <w:p w:rsidR="00D43F40" w:rsidRDefault="00D43F40" w:rsidP="00FB10DB">
                    <w:pPr>
                      <w:rPr>
                        <w:szCs w:val="21"/>
                      </w:rPr>
                    </w:pPr>
                    <w:r>
                      <w:t>1年以内</w:t>
                    </w:r>
                  </w:p>
                </w:tc>
                <w:tc>
                  <w:tcPr>
                    <w:tcW w:w="1584" w:type="pct"/>
                    <w:shd w:val="clear" w:color="auto" w:fill="auto"/>
                  </w:tcPr>
                  <w:p w:rsidR="00D43F40" w:rsidRDefault="00D43F40" w:rsidP="00FB10DB">
                    <w:pPr>
                      <w:jc w:val="right"/>
                      <w:rPr>
                        <w:szCs w:val="21"/>
                      </w:rPr>
                    </w:pPr>
                    <w:r>
                      <w:t>1,929,082,271.23</w:t>
                    </w:r>
                  </w:p>
                </w:tc>
                <w:tc>
                  <w:tcPr>
                    <w:tcW w:w="1846" w:type="pct"/>
                    <w:shd w:val="clear" w:color="auto" w:fill="auto"/>
                  </w:tcPr>
                  <w:p w:rsidR="00D43F40" w:rsidRDefault="00D43F40" w:rsidP="00FB10DB">
                    <w:pPr>
                      <w:jc w:val="right"/>
                      <w:rPr>
                        <w:szCs w:val="21"/>
                      </w:rPr>
                    </w:pPr>
                    <w:r>
                      <w:t>3,582,055,283.19</w:t>
                    </w:r>
                  </w:p>
                </w:tc>
              </w:tr>
            </w:sdtContent>
          </w:sdt>
          <w:sdt>
            <w:sdtPr>
              <w:rPr>
                <w:rFonts w:hint="eastAsia"/>
                <w:szCs w:val="21"/>
              </w:rPr>
              <w:alias w:val="应付账款情况明细"/>
              <w:tag w:val="_GBC_6a9eb940fbe64774bcca168078c6adaa"/>
              <w:id w:val="573334249"/>
              <w:lock w:val="sdtLocked"/>
            </w:sdtPr>
            <w:sdtContent>
              <w:tr w:rsidR="00D43F40" w:rsidTr="00FB10DB">
                <w:tc>
                  <w:tcPr>
                    <w:tcW w:w="1570" w:type="pct"/>
                    <w:shd w:val="clear" w:color="auto" w:fill="auto"/>
                  </w:tcPr>
                  <w:p w:rsidR="00D43F40" w:rsidRDefault="00D43F40" w:rsidP="00FB10DB">
                    <w:pPr>
                      <w:rPr>
                        <w:szCs w:val="21"/>
                      </w:rPr>
                    </w:pPr>
                    <w:r>
                      <w:t>1-2年</w:t>
                    </w:r>
                  </w:p>
                </w:tc>
                <w:tc>
                  <w:tcPr>
                    <w:tcW w:w="1584" w:type="pct"/>
                    <w:shd w:val="clear" w:color="auto" w:fill="auto"/>
                  </w:tcPr>
                  <w:p w:rsidR="00D43F40" w:rsidRDefault="00D43F40" w:rsidP="00FB10DB">
                    <w:pPr>
                      <w:jc w:val="right"/>
                      <w:rPr>
                        <w:szCs w:val="21"/>
                      </w:rPr>
                    </w:pPr>
                    <w:r>
                      <w:t>265,178,809.51</w:t>
                    </w:r>
                  </w:p>
                </w:tc>
                <w:tc>
                  <w:tcPr>
                    <w:tcW w:w="1846" w:type="pct"/>
                    <w:shd w:val="clear" w:color="auto" w:fill="auto"/>
                  </w:tcPr>
                  <w:p w:rsidR="00D43F40" w:rsidRDefault="00D43F40" w:rsidP="00FB10DB">
                    <w:pPr>
                      <w:jc w:val="right"/>
                      <w:rPr>
                        <w:szCs w:val="21"/>
                      </w:rPr>
                    </w:pPr>
                    <w:r>
                      <w:t>244,104,986.24</w:t>
                    </w:r>
                  </w:p>
                </w:tc>
              </w:tr>
            </w:sdtContent>
          </w:sdt>
          <w:sdt>
            <w:sdtPr>
              <w:rPr>
                <w:rFonts w:hint="eastAsia"/>
                <w:szCs w:val="21"/>
              </w:rPr>
              <w:alias w:val="应付账款情况明细"/>
              <w:tag w:val="_GBC_6a9eb940fbe64774bcca168078c6adaa"/>
              <w:id w:val="573334250"/>
              <w:lock w:val="sdtLocked"/>
            </w:sdtPr>
            <w:sdtContent>
              <w:tr w:rsidR="00D43F40" w:rsidTr="00FB10DB">
                <w:tc>
                  <w:tcPr>
                    <w:tcW w:w="1570" w:type="pct"/>
                    <w:shd w:val="clear" w:color="auto" w:fill="auto"/>
                  </w:tcPr>
                  <w:p w:rsidR="00D43F40" w:rsidRDefault="00D43F40" w:rsidP="00FB10DB">
                    <w:pPr>
                      <w:rPr>
                        <w:szCs w:val="21"/>
                      </w:rPr>
                    </w:pPr>
                    <w:r>
                      <w:t>2-3年</w:t>
                    </w:r>
                  </w:p>
                </w:tc>
                <w:tc>
                  <w:tcPr>
                    <w:tcW w:w="1584" w:type="pct"/>
                    <w:shd w:val="clear" w:color="auto" w:fill="auto"/>
                  </w:tcPr>
                  <w:p w:rsidR="00D43F40" w:rsidRDefault="00D43F40" w:rsidP="00FB10DB">
                    <w:pPr>
                      <w:jc w:val="right"/>
                      <w:rPr>
                        <w:szCs w:val="21"/>
                      </w:rPr>
                    </w:pPr>
                    <w:r>
                      <w:t>114,440,582.25</w:t>
                    </w:r>
                  </w:p>
                </w:tc>
                <w:tc>
                  <w:tcPr>
                    <w:tcW w:w="1846" w:type="pct"/>
                    <w:shd w:val="clear" w:color="auto" w:fill="auto"/>
                  </w:tcPr>
                  <w:p w:rsidR="00D43F40" w:rsidRDefault="00D43F40" w:rsidP="00FB10DB">
                    <w:pPr>
                      <w:jc w:val="right"/>
                      <w:rPr>
                        <w:szCs w:val="21"/>
                      </w:rPr>
                    </w:pPr>
                    <w:r>
                      <w:t>145,799,972.21</w:t>
                    </w:r>
                  </w:p>
                </w:tc>
              </w:tr>
            </w:sdtContent>
          </w:sdt>
          <w:sdt>
            <w:sdtPr>
              <w:rPr>
                <w:rFonts w:hint="eastAsia"/>
                <w:szCs w:val="21"/>
              </w:rPr>
              <w:alias w:val="应付账款情况明细"/>
              <w:tag w:val="_GBC_6a9eb940fbe64774bcca168078c6adaa"/>
              <w:id w:val="573334251"/>
              <w:lock w:val="sdtLocked"/>
            </w:sdtPr>
            <w:sdtContent>
              <w:tr w:rsidR="00D43F40" w:rsidTr="00FB10DB">
                <w:tc>
                  <w:tcPr>
                    <w:tcW w:w="1570" w:type="pct"/>
                    <w:shd w:val="clear" w:color="auto" w:fill="auto"/>
                  </w:tcPr>
                  <w:p w:rsidR="00D43F40" w:rsidRDefault="00D43F40" w:rsidP="00FB10DB">
                    <w:pPr>
                      <w:rPr>
                        <w:szCs w:val="21"/>
                      </w:rPr>
                    </w:pPr>
                    <w:r>
                      <w:t>3年以上</w:t>
                    </w:r>
                  </w:p>
                </w:tc>
                <w:tc>
                  <w:tcPr>
                    <w:tcW w:w="1584" w:type="pct"/>
                    <w:shd w:val="clear" w:color="auto" w:fill="auto"/>
                  </w:tcPr>
                  <w:p w:rsidR="00D43F40" w:rsidRDefault="00D43F40" w:rsidP="00FB10DB">
                    <w:pPr>
                      <w:jc w:val="right"/>
                      <w:rPr>
                        <w:szCs w:val="21"/>
                      </w:rPr>
                    </w:pPr>
                    <w:r>
                      <w:t>43,320,221.56</w:t>
                    </w:r>
                  </w:p>
                </w:tc>
                <w:tc>
                  <w:tcPr>
                    <w:tcW w:w="1846" w:type="pct"/>
                    <w:shd w:val="clear" w:color="auto" w:fill="auto"/>
                  </w:tcPr>
                  <w:p w:rsidR="00D43F40" w:rsidRDefault="00D43F40" w:rsidP="00FB10DB">
                    <w:pPr>
                      <w:jc w:val="right"/>
                      <w:rPr>
                        <w:szCs w:val="21"/>
                      </w:rPr>
                    </w:pPr>
                    <w:r>
                      <w:t>52,284,785.36</w:t>
                    </w:r>
                  </w:p>
                </w:tc>
              </w:tr>
            </w:sdtContent>
          </w:sdt>
          <w:tr w:rsidR="00D43F40" w:rsidRPr="00D43F40" w:rsidTr="00FB10DB">
            <w:sdt>
              <w:sdtPr>
                <w:tag w:val="_PLD_b82b4cb1d4fa4c8fb75bed463f2da31b"/>
                <w:id w:val="573334252"/>
                <w:lock w:val="sdtLocked"/>
              </w:sdtPr>
              <w:sdtContent>
                <w:tc>
                  <w:tcPr>
                    <w:tcW w:w="1570" w:type="pct"/>
                    <w:shd w:val="clear" w:color="auto" w:fill="auto"/>
                  </w:tcPr>
                  <w:p w:rsidR="00D43F40" w:rsidRDefault="00D43F40" w:rsidP="00FB10DB">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D43F40" w:rsidRPr="00D43F40" w:rsidRDefault="00D43F40" w:rsidP="00D43F40">
                <w:pPr>
                  <w:jc w:val="right"/>
                </w:pPr>
                <w:r>
                  <w:t>2,352,021,884.55</w:t>
                </w:r>
              </w:p>
            </w:tc>
            <w:tc>
              <w:tcPr>
                <w:tcW w:w="1846" w:type="pct"/>
                <w:shd w:val="clear" w:color="auto" w:fill="auto"/>
              </w:tcPr>
              <w:p w:rsidR="00D43F40" w:rsidRPr="00D43F40" w:rsidRDefault="00D43F40" w:rsidP="00D43F40">
                <w:pPr>
                  <w:jc w:val="right"/>
                </w:pPr>
                <w:r>
                  <w:t>4,024,245,027.00</w:t>
                </w:r>
              </w:p>
            </w:tc>
          </w:tr>
        </w:tbl>
        <w:p w:rsidR="00D43F40" w:rsidRDefault="00D43F40"/>
        <w:p w:rsidR="00D26B69" w:rsidRPr="00D43F40" w:rsidRDefault="00B66160" w:rsidP="00D43F40"/>
      </w:sdtContent>
    </w:sdt>
    <w:p w:rsidR="00D26B69" w:rsidRDefault="00D26B69">
      <w:pPr>
        <w:rPr>
          <w:b/>
          <w:szCs w:val="21"/>
        </w:rPr>
      </w:pPr>
    </w:p>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D26B69" w:rsidRDefault="00A445E1">
          <w:pPr>
            <w:pStyle w:val="4"/>
            <w:numPr>
              <w:ilvl w:val="0"/>
              <w:numId w:val="58"/>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64645807"/>
            <w:lock w:val="sdtContentLocked"/>
            <w:placeholder>
              <w:docPart w:val="GBC22222222222222222222222222222"/>
            </w:placeholder>
          </w:sdtPr>
          <w:sdtContent>
            <w:p w:rsidR="00D26B69" w:rsidRDefault="00B66160">
              <w:r>
                <w:fldChar w:fldCharType="begin"/>
              </w:r>
              <w:r w:rsidR="007E39BA">
                <w:instrText xml:space="preserve"> MACROBUTTON  SnrToggleCheckbox √适用 </w:instrText>
              </w:r>
              <w:r>
                <w:fldChar w:fldCharType="end"/>
              </w:r>
              <w:r>
                <w:fldChar w:fldCharType="begin"/>
              </w:r>
              <w:r w:rsidR="007E39BA">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7E39BA" w:rsidTr="00FB10DB">
            <w:sdt>
              <w:sdtPr>
                <w:tag w:val="_PLD_31272c72b1bc41e2a47d7fbfb0839e2b"/>
                <w:id w:val="573334373"/>
                <w:lock w:val="sdtLocked"/>
              </w:sdtPr>
              <w:sdtContent>
                <w:tc>
                  <w:tcPr>
                    <w:tcW w:w="1814" w:type="pct"/>
                    <w:shd w:val="clear" w:color="auto" w:fill="auto"/>
                    <w:vAlign w:val="center"/>
                  </w:tcPr>
                  <w:p w:rsidR="007E39BA" w:rsidRDefault="007E39BA" w:rsidP="00FB10DB">
                    <w:pPr>
                      <w:jc w:val="center"/>
                      <w:rPr>
                        <w:szCs w:val="21"/>
                      </w:rPr>
                    </w:pPr>
                    <w:r>
                      <w:rPr>
                        <w:rFonts w:hint="eastAsia"/>
                        <w:szCs w:val="21"/>
                      </w:rPr>
                      <w:t>项目</w:t>
                    </w:r>
                  </w:p>
                </w:tc>
              </w:sdtContent>
            </w:sdt>
            <w:sdt>
              <w:sdtPr>
                <w:tag w:val="_PLD_41b9d7d7e0c84d6c9f8c3a0a59e37c14"/>
                <w:id w:val="573334374"/>
                <w:lock w:val="sdtLocked"/>
              </w:sdtPr>
              <w:sdtContent>
                <w:tc>
                  <w:tcPr>
                    <w:tcW w:w="1562" w:type="pct"/>
                    <w:shd w:val="clear" w:color="auto" w:fill="auto"/>
                    <w:vAlign w:val="center"/>
                  </w:tcPr>
                  <w:p w:rsidR="007E39BA" w:rsidRDefault="007E39BA" w:rsidP="00FB10DB">
                    <w:pPr>
                      <w:jc w:val="center"/>
                      <w:rPr>
                        <w:szCs w:val="21"/>
                      </w:rPr>
                    </w:pPr>
                    <w:r>
                      <w:rPr>
                        <w:rFonts w:hint="eastAsia"/>
                        <w:szCs w:val="21"/>
                      </w:rPr>
                      <w:t>期末余额</w:t>
                    </w:r>
                  </w:p>
                </w:tc>
              </w:sdtContent>
            </w:sdt>
            <w:sdt>
              <w:sdtPr>
                <w:tag w:val="_PLD_49e0f43ba09d42649fabb4ecc22986ca"/>
                <w:id w:val="573334375"/>
                <w:lock w:val="sdtLocked"/>
              </w:sdtPr>
              <w:sdtContent>
                <w:tc>
                  <w:tcPr>
                    <w:tcW w:w="1624" w:type="pct"/>
                    <w:shd w:val="clear" w:color="auto" w:fill="auto"/>
                    <w:vAlign w:val="center"/>
                  </w:tcPr>
                  <w:p w:rsidR="007E39BA" w:rsidRDefault="007E39BA" w:rsidP="00FB10DB">
                    <w:pPr>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573334376"/>
              <w:lock w:val="sdtLocked"/>
            </w:sdtPr>
            <w:sdtContent>
              <w:tr w:rsidR="007E39BA" w:rsidTr="00FB10DB">
                <w:tc>
                  <w:tcPr>
                    <w:tcW w:w="1814" w:type="pct"/>
                    <w:tcBorders>
                      <w:bottom w:val="single" w:sz="4" w:space="0" w:color="auto"/>
                    </w:tcBorders>
                    <w:shd w:val="clear" w:color="auto" w:fill="auto"/>
                  </w:tcPr>
                  <w:p w:rsidR="007E39BA" w:rsidRDefault="007E39BA" w:rsidP="00FB10DB">
                    <w:pPr>
                      <w:rPr>
                        <w:szCs w:val="21"/>
                      </w:rPr>
                    </w:pPr>
                    <w:r>
                      <w:t>江苏康得新智能显示科技有限公司</w:t>
                    </w:r>
                  </w:p>
                </w:tc>
                <w:tc>
                  <w:tcPr>
                    <w:tcW w:w="1562" w:type="pct"/>
                    <w:shd w:val="clear" w:color="auto" w:fill="auto"/>
                  </w:tcPr>
                  <w:p w:rsidR="007E39BA" w:rsidRDefault="007E39BA" w:rsidP="00FB10DB">
                    <w:pPr>
                      <w:jc w:val="right"/>
                      <w:rPr>
                        <w:szCs w:val="21"/>
                      </w:rPr>
                    </w:pPr>
                    <w:r>
                      <w:t>61,950,292.00</w:t>
                    </w:r>
                  </w:p>
                </w:tc>
                <w:tc>
                  <w:tcPr>
                    <w:tcW w:w="1624" w:type="pct"/>
                    <w:shd w:val="clear" w:color="auto" w:fill="auto"/>
                  </w:tcPr>
                  <w:p w:rsidR="007E39BA" w:rsidRDefault="007E39BA" w:rsidP="00FB10DB">
                    <w:pPr>
                      <w:rPr>
                        <w:szCs w:val="21"/>
                      </w:rPr>
                    </w:pPr>
                    <w:r>
                      <w:t xml:space="preserve">　待支付</w:t>
                    </w:r>
                  </w:p>
                </w:tc>
              </w:tr>
            </w:sdtContent>
          </w:sdt>
          <w:sdt>
            <w:sdtPr>
              <w:rPr>
                <w:szCs w:val="21"/>
              </w:rPr>
              <w:alias w:val="重要的账龄超过1年的应付账款明细"/>
              <w:tag w:val="_GBC_3c24b8450a0a47bd8859f88e883aa952"/>
              <w:id w:val="573334377"/>
              <w:lock w:val="sdtLocked"/>
            </w:sdtPr>
            <w:sdtContent>
              <w:tr w:rsidR="007E39BA" w:rsidTr="00FB10DB">
                <w:tc>
                  <w:tcPr>
                    <w:tcW w:w="1814" w:type="pct"/>
                    <w:tcBorders>
                      <w:bottom w:val="single" w:sz="4" w:space="0" w:color="auto"/>
                    </w:tcBorders>
                    <w:shd w:val="clear" w:color="auto" w:fill="auto"/>
                  </w:tcPr>
                  <w:p w:rsidR="007E39BA" w:rsidRDefault="007E39BA" w:rsidP="00FB10DB">
                    <w:pPr>
                      <w:rPr>
                        <w:szCs w:val="21"/>
                      </w:rPr>
                    </w:pPr>
                    <w:r>
                      <w:t>陕西华星电子工业集团有限公司</w:t>
                    </w:r>
                  </w:p>
                </w:tc>
                <w:tc>
                  <w:tcPr>
                    <w:tcW w:w="1562" w:type="pct"/>
                    <w:shd w:val="clear" w:color="auto" w:fill="auto"/>
                  </w:tcPr>
                  <w:p w:rsidR="007E39BA" w:rsidRDefault="007E39BA" w:rsidP="00FB10DB">
                    <w:pPr>
                      <w:jc w:val="right"/>
                      <w:rPr>
                        <w:szCs w:val="21"/>
                      </w:rPr>
                    </w:pPr>
                    <w:r>
                      <w:t>39,147,240.00</w:t>
                    </w:r>
                  </w:p>
                </w:tc>
                <w:tc>
                  <w:tcPr>
                    <w:tcW w:w="1624" w:type="pct"/>
                    <w:shd w:val="clear" w:color="auto" w:fill="auto"/>
                  </w:tcPr>
                  <w:p w:rsidR="007E39BA" w:rsidRDefault="007E39BA" w:rsidP="00FB10DB">
                    <w:pPr>
                      <w:rPr>
                        <w:szCs w:val="21"/>
                      </w:rPr>
                    </w:pPr>
                    <w:r>
                      <w:t xml:space="preserve">　待支付</w:t>
                    </w:r>
                  </w:p>
                </w:tc>
              </w:tr>
            </w:sdtContent>
          </w:sdt>
          <w:sdt>
            <w:sdtPr>
              <w:rPr>
                <w:szCs w:val="21"/>
              </w:rPr>
              <w:alias w:val="重要的账龄超过1年的应付账款明细"/>
              <w:tag w:val="_GBC_3c24b8450a0a47bd8859f88e883aa952"/>
              <w:id w:val="573334378"/>
              <w:lock w:val="sdtLocked"/>
            </w:sdtPr>
            <w:sdtContent>
              <w:tr w:rsidR="007E39BA" w:rsidTr="00FB10DB">
                <w:tc>
                  <w:tcPr>
                    <w:tcW w:w="1814" w:type="pct"/>
                    <w:tcBorders>
                      <w:bottom w:val="single" w:sz="4" w:space="0" w:color="auto"/>
                    </w:tcBorders>
                    <w:shd w:val="clear" w:color="auto" w:fill="auto"/>
                  </w:tcPr>
                  <w:p w:rsidR="007E39BA" w:rsidRDefault="007E39BA" w:rsidP="00FB10DB">
                    <w:pPr>
                      <w:rPr>
                        <w:szCs w:val="21"/>
                      </w:rPr>
                    </w:pPr>
                    <w:r>
                      <w:t>张家港康得新光电材料有限公司</w:t>
                    </w:r>
                  </w:p>
                </w:tc>
                <w:tc>
                  <w:tcPr>
                    <w:tcW w:w="1562" w:type="pct"/>
                    <w:shd w:val="clear" w:color="auto" w:fill="auto"/>
                  </w:tcPr>
                  <w:p w:rsidR="007E39BA" w:rsidRDefault="007E39BA" w:rsidP="00FB10DB">
                    <w:pPr>
                      <w:jc w:val="right"/>
                      <w:rPr>
                        <w:szCs w:val="21"/>
                      </w:rPr>
                    </w:pPr>
                    <w:r>
                      <w:t>37,538,645.00</w:t>
                    </w:r>
                  </w:p>
                </w:tc>
                <w:tc>
                  <w:tcPr>
                    <w:tcW w:w="1624" w:type="pct"/>
                    <w:shd w:val="clear" w:color="auto" w:fill="auto"/>
                  </w:tcPr>
                  <w:p w:rsidR="007E39BA" w:rsidRDefault="007E39BA" w:rsidP="00FB10DB">
                    <w:pPr>
                      <w:rPr>
                        <w:szCs w:val="21"/>
                      </w:rPr>
                    </w:pPr>
                    <w:r>
                      <w:t xml:space="preserve">　待支付</w:t>
                    </w:r>
                  </w:p>
                </w:tc>
              </w:tr>
            </w:sdtContent>
          </w:sdt>
          <w:sdt>
            <w:sdtPr>
              <w:rPr>
                <w:szCs w:val="21"/>
              </w:rPr>
              <w:alias w:val="重要的账龄超过1年的应付账款明细"/>
              <w:tag w:val="_GBC_3c24b8450a0a47bd8859f88e883aa952"/>
              <w:id w:val="573334379"/>
              <w:lock w:val="sdtLocked"/>
            </w:sdtPr>
            <w:sdtContent>
              <w:tr w:rsidR="007E39BA" w:rsidTr="00FB10DB">
                <w:tc>
                  <w:tcPr>
                    <w:tcW w:w="1814" w:type="pct"/>
                    <w:tcBorders>
                      <w:bottom w:val="single" w:sz="4" w:space="0" w:color="auto"/>
                    </w:tcBorders>
                    <w:shd w:val="clear" w:color="auto" w:fill="auto"/>
                  </w:tcPr>
                  <w:p w:rsidR="007E39BA" w:rsidRDefault="007E39BA" w:rsidP="00FB10DB">
                    <w:pPr>
                      <w:rPr>
                        <w:szCs w:val="21"/>
                      </w:rPr>
                    </w:pPr>
                    <w:r>
                      <w:t>陕西航天动力高科技股份有限公司</w:t>
                    </w:r>
                  </w:p>
                </w:tc>
                <w:tc>
                  <w:tcPr>
                    <w:tcW w:w="1562" w:type="pct"/>
                    <w:shd w:val="clear" w:color="auto" w:fill="auto"/>
                  </w:tcPr>
                  <w:p w:rsidR="007E39BA" w:rsidRDefault="007E39BA" w:rsidP="00FB10DB">
                    <w:pPr>
                      <w:jc w:val="right"/>
                      <w:rPr>
                        <w:szCs w:val="21"/>
                      </w:rPr>
                    </w:pPr>
                    <w:r>
                      <w:t>31,325,087.75</w:t>
                    </w:r>
                  </w:p>
                </w:tc>
                <w:tc>
                  <w:tcPr>
                    <w:tcW w:w="1624" w:type="pct"/>
                    <w:shd w:val="clear" w:color="auto" w:fill="auto"/>
                  </w:tcPr>
                  <w:p w:rsidR="007E39BA" w:rsidRDefault="007E39BA" w:rsidP="00CF2DCA">
                    <w:pPr>
                      <w:ind w:firstLineChars="100" w:firstLine="210"/>
                      <w:rPr>
                        <w:szCs w:val="21"/>
                      </w:rPr>
                    </w:pPr>
                    <w:r>
                      <w:t>诉讼未决</w:t>
                    </w:r>
                  </w:p>
                </w:tc>
              </w:tr>
            </w:sdtContent>
          </w:sdt>
          <w:sdt>
            <w:sdtPr>
              <w:rPr>
                <w:szCs w:val="21"/>
              </w:rPr>
              <w:alias w:val="重要的账龄超过1年的应付账款明细"/>
              <w:tag w:val="_GBC_3c24b8450a0a47bd8859f88e883aa952"/>
              <w:id w:val="573334380"/>
              <w:lock w:val="sdtLocked"/>
            </w:sdtPr>
            <w:sdtContent>
              <w:tr w:rsidR="007E39BA" w:rsidTr="00FB10DB">
                <w:tc>
                  <w:tcPr>
                    <w:tcW w:w="1814" w:type="pct"/>
                    <w:tcBorders>
                      <w:bottom w:val="single" w:sz="4" w:space="0" w:color="auto"/>
                    </w:tcBorders>
                    <w:shd w:val="clear" w:color="auto" w:fill="auto"/>
                  </w:tcPr>
                  <w:p w:rsidR="007E39BA" w:rsidRDefault="007E39BA" w:rsidP="00FB10DB">
                    <w:pPr>
                      <w:rPr>
                        <w:szCs w:val="21"/>
                      </w:rPr>
                    </w:pPr>
                    <w:r>
                      <w:t>中国电子科技集团公司第十三研究所</w:t>
                    </w:r>
                  </w:p>
                </w:tc>
                <w:tc>
                  <w:tcPr>
                    <w:tcW w:w="1562" w:type="pct"/>
                    <w:shd w:val="clear" w:color="auto" w:fill="auto"/>
                  </w:tcPr>
                  <w:p w:rsidR="007E39BA" w:rsidRDefault="007E39BA" w:rsidP="00FB10DB">
                    <w:pPr>
                      <w:jc w:val="right"/>
                      <w:rPr>
                        <w:szCs w:val="21"/>
                      </w:rPr>
                    </w:pPr>
                    <w:r>
                      <w:t>16,295,686.00</w:t>
                    </w:r>
                  </w:p>
                </w:tc>
                <w:tc>
                  <w:tcPr>
                    <w:tcW w:w="1624" w:type="pct"/>
                    <w:shd w:val="clear" w:color="auto" w:fill="auto"/>
                  </w:tcPr>
                  <w:p w:rsidR="007E39BA" w:rsidRDefault="007E39BA" w:rsidP="00FB10DB">
                    <w:pPr>
                      <w:rPr>
                        <w:szCs w:val="21"/>
                      </w:rPr>
                    </w:pPr>
                    <w:r>
                      <w:t xml:space="preserve">　待支付</w:t>
                    </w:r>
                  </w:p>
                </w:tc>
              </w:tr>
            </w:sdtContent>
          </w:sdt>
          <w:tr w:rsidR="007E39BA" w:rsidTr="00FB10DB">
            <w:sdt>
              <w:sdtPr>
                <w:tag w:val="_PLD_eca4761bb44d46c18cd4488e72a6e130"/>
                <w:id w:val="573334381"/>
                <w:lock w:val="sdtLocked"/>
              </w:sdtPr>
              <w:sdtContent>
                <w:tc>
                  <w:tcPr>
                    <w:tcW w:w="1814" w:type="pct"/>
                    <w:shd w:val="clear" w:color="auto" w:fill="auto"/>
                    <w:vAlign w:val="center"/>
                  </w:tcPr>
                  <w:p w:rsidR="007E39BA" w:rsidRDefault="007E39BA" w:rsidP="00FB10DB">
                    <w:pPr>
                      <w:jc w:val="center"/>
                      <w:rPr>
                        <w:szCs w:val="21"/>
                      </w:rPr>
                    </w:pPr>
                    <w:r>
                      <w:rPr>
                        <w:rFonts w:hint="eastAsia"/>
                        <w:szCs w:val="21"/>
                      </w:rPr>
                      <w:t>合计</w:t>
                    </w:r>
                  </w:p>
                </w:tc>
              </w:sdtContent>
            </w:sdt>
            <w:tc>
              <w:tcPr>
                <w:tcW w:w="1562" w:type="pct"/>
                <w:shd w:val="clear" w:color="auto" w:fill="auto"/>
              </w:tcPr>
              <w:p w:rsidR="007E39BA" w:rsidRDefault="007E39BA" w:rsidP="00FB10DB">
                <w:pPr>
                  <w:jc w:val="right"/>
                  <w:rPr>
                    <w:szCs w:val="21"/>
                  </w:rPr>
                </w:pPr>
                <w:r>
                  <w:t>186,256,950.75</w:t>
                </w:r>
              </w:p>
            </w:tc>
            <w:tc>
              <w:tcPr>
                <w:tcW w:w="1624" w:type="pct"/>
                <w:shd w:val="clear" w:color="auto" w:fill="auto"/>
              </w:tcPr>
              <w:p w:rsidR="007E39BA" w:rsidRDefault="007E39BA" w:rsidP="00FB10DB">
                <w:pPr>
                  <w:jc w:val="center"/>
                  <w:rPr>
                    <w:szCs w:val="21"/>
                  </w:rPr>
                </w:pPr>
                <w:r>
                  <w:rPr>
                    <w:rFonts w:hint="eastAsia"/>
                    <w:szCs w:val="21"/>
                  </w:rPr>
                  <w:t>/</w:t>
                </w:r>
              </w:p>
            </w:tc>
          </w:tr>
        </w:tbl>
        <w:p w:rsidR="007E39BA" w:rsidRDefault="007E39BA"/>
        <w:p w:rsidR="00D26B69" w:rsidRDefault="00B66160"/>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D26B69" w:rsidRDefault="00A445E1">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p w:rsidR="00D26B69" w:rsidRDefault="00D26B69">
      <w:pPr>
        <w:snapToGrid w:val="0"/>
        <w:spacing w:line="240" w:lineRule="atLeast"/>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szCs w:val="24"/>
        </w:rPr>
      </w:sdtEndPr>
      <w:sdtContent>
        <w:p w:rsidR="00D26B69" w:rsidRDefault="00A445E1">
          <w:pPr>
            <w:pStyle w:val="4"/>
            <w:numPr>
              <w:ilvl w:val="0"/>
              <w:numId w:val="59"/>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ContentLocked"/>
            <w:placeholder>
              <w:docPart w:val="GBC22222222222222222222222222222"/>
            </w:placeholder>
          </w:sdtPr>
          <w:sdtContent>
            <w:p w:rsidR="00D26B69" w:rsidRDefault="00B66160">
              <w:r>
                <w:fldChar w:fldCharType="begin"/>
              </w:r>
              <w:r w:rsidR="00D22ADF">
                <w:instrText xml:space="preserve"> MACROBUTTON  SnrToggleCheckbox √适用 </w:instrText>
              </w:r>
              <w:r>
                <w:fldChar w:fldCharType="end"/>
              </w:r>
              <w:r>
                <w:fldChar w:fldCharType="begin"/>
              </w:r>
              <w:r w:rsidR="00D22ADF">
                <w:instrText xml:space="preserve"> MACROBUTTON  SnrToggleCheckbox □不适用 </w:instrText>
              </w:r>
              <w:r>
                <w:fldChar w:fldCharType="end"/>
              </w:r>
            </w:p>
          </w:sdtContent>
        </w:sdt>
        <w:p w:rsidR="00D22ADF" w:rsidRDefault="00A445E1">
          <w:pPr>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D22ADF" w:rsidTr="00FB10DB">
            <w:sdt>
              <w:sdtPr>
                <w:tag w:val="_PLD_d5dd98b095374d108e2df93a96e434bb"/>
                <w:id w:val="573334567"/>
                <w:lock w:val="sdtLocked"/>
              </w:sdtPr>
              <w:sdtContent>
                <w:tc>
                  <w:tcPr>
                    <w:tcW w:w="1601" w:type="pct"/>
                    <w:shd w:val="clear" w:color="auto" w:fill="auto"/>
                  </w:tcPr>
                  <w:p w:rsidR="00D22ADF" w:rsidRDefault="00D22ADF" w:rsidP="00FB10DB">
                    <w:pPr>
                      <w:jc w:val="center"/>
                      <w:rPr>
                        <w:szCs w:val="21"/>
                      </w:rPr>
                    </w:pPr>
                    <w:r>
                      <w:rPr>
                        <w:rFonts w:hint="eastAsia"/>
                        <w:szCs w:val="21"/>
                      </w:rPr>
                      <w:t>项目</w:t>
                    </w:r>
                  </w:p>
                </w:tc>
              </w:sdtContent>
            </w:sdt>
            <w:sdt>
              <w:sdtPr>
                <w:tag w:val="_PLD_9fc077db74354318b54c7ec24cd1ce0c"/>
                <w:id w:val="573334568"/>
                <w:lock w:val="sdtLocked"/>
              </w:sdtPr>
              <w:sdtContent>
                <w:tc>
                  <w:tcPr>
                    <w:tcW w:w="1701" w:type="pct"/>
                    <w:shd w:val="clear" w:color="auto" w:fill="auto"/>
                  </w:tcPr>
                  <w:p w:rsidR="00D22ADF" w:rsidRDefault="00D22ADF" w:rsidP="00FB10DB">
                    <w:pPr>
                      <w:jc w:val="center"/>
                      <w:rPr>
                        <w:szCs w:val="21"/>
                      </w:rPr>
                    </w:pPr>
                    <w:r>
                      <w:rPr>
                        <w:rFonts w:hint="eastAsia"/>
                        <w:szCs w:val="21"/>
                      </w:rPr>
                      <w:t>期末余额</w:t>
                    </w:r>
                  </w:p>
                </w:tc>
              </w:sdtContent>
            </w:sdt>
            <w:sdt>
              <w:sdtPr>
                <w:tag w:val="_PLD_aa9447699c054ad4b698586b835a3180"/>
                <w:id w:val="573334569"/>
                <w:lock w:val="sdtLocked"/>
              </w:sdtPr>
              <w:sdtContent>
                <w:tc>
                  <w:tcPr>
                    <w:tcW w:w="1698" w:type="pct"/>
                    <w:shd w:val="clear" w:color="auto" w:fill="auto"/>
                  </w:tcPr>
                  <w:p w:rsidR="00D22ADF" w:rsidRDefault="00D22ADF" w:rsidP="00FB10DB">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573334570"/>
              <w:lock w:val="sdtLocked"/>
            </w:sdtPr>
            <w:sdtContent>
              <w:tr w:rsidR="00D22ADF" w:rsidTr="00FB10DB">
                <w:tc>
                  <w:tcPr>
                    <w:tcW w:w="1601" w:type="pct"/>
                    <w:shd w:val="clear" w:color="auto" w:fill="auto"/>
                  </w:tcPr>
                  <w:p w:rsidR="00D22ADF" w:rsidRDefault="00D22ADF" w:rsidP="00FB10DB">
                    <w:pPr>
                      <w:rPr>
                        <w:szCs w:val="21"/>
                      </w:rPr>
                    </w:pPr>
                    <w:r>
                      <w:t>1年以内</w:t>
                    </w:r>
                  </w:p>
                </w:tc>
                <w:tc>
                  <w:tcPr>
                    <w:tcW w:w="1701" w:type="pct"/>
                    <w:shd w:val="clear" w:color="auto" w:fill="auto"/>
                  </w:tcPr>
                  <w:p w:rsidR="00D22ADF" w:rsidRDefault="00D22ADF" w:rsidP="00FB10DB">
                    <w:pPr>
                      <w:jc w:val="right"/>
                      <w:rPr>
                        <w:szCs w:val="21"/>
                      </w:rPr>
                    </w:pPr>
                    <w:r>
                      <w:t>147,478,070.57</w:t>
                    </w:r>
                  </w:p>
                </w:tc>
                <w:tc>
                  <w:tcPr>
                    <w:tcW w:w="1698" w:type="pct"/>
                    <w:shd w:val="clear" w:color="auto" w:fill="auto"/>
                  </w:tcPr>
                  <w:p w:rsidR="00D22ADF" w:rsidRDefault="00D22ADF" w:rsidP="00FB10DB">
                    <w:pPr>
                      <w:jc w:val="right"/>
                      <w:rPr>
                        <w:szCs w:val="21"/>
                      </w:rPr>
                    </w:pPr>
                    <w:r>
                      <w:t>185,212,932.36</w:t>
                    </w:r>
                  </w:p>
                </w:tc>
              </w:tr>
            </w:sdtContent>
          </w:sdt>
          <w:sdt>
            <w:sdtPr>
              <w:rPr>
                <w:rFonts w:hint="eastAsia"/>
                <w:szCs w:val="21"/>
              </w:rPr>
              <w:alias w:val="预收账款情况明细"/>
              <w:tag w:val="_GBC_230853c1febc415e90da55e0c713ce54"/>
              <w:id w:val="573334571"/>
              <w:lock w:val="sdtLocked"/>
            </w:sdtPr>
            <w:sdtContent>
              <w:tr w:rsidR="00D22ADF" w:rsidTr="00FB10DB">
                <w:tc>
                  <w:tcPr>
                    <w:tcW w:w="1601" w:type="pct"/>
                    <w:shd w:val="clear" w:color="auto" w:fill="auto"/>
                  </w:tcPr>
                  <w:p w:rsidR="00D22ADF" w:rsidRDefault="00D22ADF" w:rsidP="00FB10DB">
                    <w:pPr>
                      <w:rPr>
                        <w:szCs w:val="21"/>
                      </w:rPr>
                    </w:pPr>
                    <w:r>
                      <w:t>1-2年</w:t>
                    </w:r>
                  </w:p>
                </w:tc>
                <w:tc>
                  <w:tcPr>
                    <w:tcW w:w="1701" w:type="pct"/>
                    <w:shd w:val="clear" w:color="auto" w:fill="auto"/>
                  </w:tcPr>
                  <w:p w:rsidR="00D22ADF" w:rsidRDefault="00D22ADF" w:rsidP="00FB10DB">
                    <w:pPr>
                      <w:jc w:val="right"/>
                      <w:rPr>
                        <w:szCs w:val="21"/>
                      </w:rPr>
                    </w:pPr>
                    <w:r>
                      <w:t>68,300,216.87</w:t>
                    </w:r>
                  </w:p>
                </w:tc>
                <w:tc>
                  <w:tcPr>
                    <w:tcW w:w="1698" w:type="pct"/>
                    <w:shd w:val="clear" w:color="auto" w:fill="auto"/>
                  </w:tcPr>
                  <w:p w:rsidR="00D22ADF" w:rsidRDefault="00D22ADF" w:rsidP="00FB10DB">
                    <w:pPr>
                      <w:jc w:val="right"/>
                      <w:rPr>
                        <w:szCs w:val="21"/>
                      </w:rPr>
                    </w:pPr>
                    <w:r>
                      <w:t>89,510,102.59</w:t>
                    </w:r>
                  </w:p>
                </w:tc>
              </w:tr>
            </w:sdtContent>
          </w:sdt>
          <w:sdt>
            <w:sdtPr>
              <w:rPr>
                <w:rFonts w:hint="eastAsia"/>
                <w:szCs w:val="21"/>
              </w:rPr>
              <w:alias w:val="预收账款情况明细"/>
              <w:tag w:val="_GBC_230853c1febc415e90da55e0c713ce54"/>
              <w:id w:val="573334572"/>
              <w:lock w:val="sdtLocked"/>
            </w:sdtPr>
            <w:sdtContent>
              <w:tr w:rsidR="00D22ADF" w:rsidTr="00FB10DB">
                <w:tc>
                  <w:tcPr>
                    <w:tcW w:w="1601" w:type="pct"/>
                    <w:shd w:val="clear" w:color="auto" w:fill="auto"/>
                  </w:tcPr>
                  <w:p w:rsidR="00D22ADF" w:rsidRDefault="00D22ADF" w:rsidP="00FB10DB">
                    <w:pPr>
                      <w:rPr>
                        <w:szCs w:val="21"/>
                      </w:rPr>
                    </w:pPr>
                    <w:r>
                      <w:t>2-3年</w:t>
                    </w:r>
                  </w:p>
                </w:tc>
                <w:tc>
                  <w:tcPr>
                    <w:tcW w:w="1701" w:type="pct"/>
                    <w:shd w:val="clear" w:color="auto" w:fill="auto"/>
                  </w:tcPr>
                  <w:p w:rsidR="00D22ADF" w:rsidRDefault="00D22ADF" w:rsidP="00FB10DB">
                    <w:pPr>
                      <w:jc w:val="right"/>
                      <w:rPr>
                        <w:szCs w:val="21"/>
                      </w:rPr>
                    </w:pPr>
                    <w:r>
                      <w:t>45,338,530.42</w:t>
                    </w:r>
                  </w:p>
                </w:tc>
                <w:tc>
                  <w:tcPr>
                    <w:tcW w:w="1698" w:type="pct"/>
                    <w:shd w:val="clear" w:color="auto" w:fill="auto"/>
                  </w:tcPr>
                  <w:p w:rsidR="00D22ADF" w:rsidRDefault="00D22ADF" w:rsidP="00FB10DB">
                    <w:pPr>
                      <w:jc w:val="right"/>
                      <w:rPr>
                        <w:szCs w:val="21"/>
                      </w:rPr>
                    </w:pPr>
                    <w:r>
                      <w:t>18,372,305.34</w:t>
                    </w:r>
                  </w:p>
                </w:tc>
              </w:tr>
            </w:sdtContent>
          </w:sdt>
          <w:sdt>
            <w:sdtPr>
              <w:rPr>
                <w:rFonts w:hint="eastAsia"/>
                <w:szCs w:val="21"/>
              </w:rPr>
              <w:alias w:val="预收账款情况明细"/>
              <w:tag w:val="_GBC_230853c1febc415e90da55e0c713ce54"/>
              <w:id w:val="573334573"/>
              <w:lock w:val="sdtLocked"/>
            </w:sdtPr>
            <w:sdtContent>
              <w:tr w:rsidR="00D22ADF" w:rsidTr="00FB10DB">
                <w:tc>
                  <w:tcPr>
                    <w:tcW w:w="1601" w:type="pct"/>
                    <w:shd w:val="clear" w:color="auto" w:fill="auto"/>
                  </w:tcPr>
                  <w:p w:rsidR="00D22ADF" w:rsidRDefault="00D22ADF" w:rsidP="00FB10DB">
                    <w:pPr>
                      <w:rPr>
                        <w:szCs w:val="21"/>
                      </w:rPr>
                    </w:pPr>
                    <w:r>
                      <w:t>3年以上</w:t>
                    </w:r>
                  </w:p>
                </w:tc>
                <w:tc>
                  <w:tcPr>
                    <w:tcW w:w="1701" w:type="pct"/>
                    <w:shd w:val="clear" w:color="auto" w:fill="auto"/>
                  </w:tcPr>
                  <w:p w:rsidR="00D22ADF" w:rsidRDefault="00D22ADF" w:rsidP="00FB10DB">
                    <w:pPr>
                      <w:jc w:val="right"/>
                      <w:rPr>
                        <w:szCs w:val="21"/>
                      </w:rPr>
                    </w:pPr>
                    <w:r>
                      <w:t>17,953,812.05</w:t>
                    </w:r>
                  </w:p>
                </w:tc>
                <w:tc>
                  <w:tcPr>
                    <w:tcW w:w="1698" w:type="pct"/>
                    <w:shd w:val="clear" w:color="auto" w:fill="auto"/>
                  </w:tcPr>
                  <w:p w:rsidR="00D22ADF" w:rsidRDefault="00D22ADF" w:rsidP="00FB10DB">
                    <w:pPr>
                      <w:jc w:val="right"/>
                      <w:rPr>
                        <w:szCs w:val="21"/>
                      </w:rPr>
                    </w:pPr>
                    <w:r>
                      <w:t>8,811,698.36</w:t>
                    </w:r>
                  </w:p>
                </w:tc>
              </w:tr>
            </w:sdtContent>
          </w:sdt>
          <w:tr w:rsidR="00D22ADF" w:rsidRPr="00D22ADF" w:rsidTr="00FB10DB">
            <w:sdt>
              <w:sdtPr>
                <w:tag w:val="_PLD_dbdcdc98ceee47408e8ac7a0d53c5b39"/>
                <w:id w:val="573334574"/>
                <w:lock w:val="sdtLocked"/>
              </w:sdtPr>
              <w:sdtContent>
                <w:tc>
                  <w:tcPr>
                    <w:tcW w:w="1601" w:type="pct"/>
                    <w:shd w:val="clear" w:color="auto" w:fill="auto"/>
                  </w:tcPr>
                  <w:p w:rsidR="00D22ADF" w:rsidRDefault="00D22ADF" w:rsidP="00FB10DB">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D22ADF" w:rsidRPr="00D22ADF" w:rsidRDefault="00D22ADF" w:rsidP="00D22ADF">
                <w:pPr>
                  <w:jc w:val="right"/>
                </w:pPr>
                <w:r>
                  <w:t>279,070,629.91</w:t>
                </w:r>
              </w:p>
            </w:tc>
            <w:tc>
              <w:tcPr>
                <w:tcW w:w="1698" w:type="pct"/>
                <w:shd w:val="clear" w:color="auto" w:fill="auto"/>
              </w:tcPr>
              <w:p w:rsidR="00D22ADF" w:rsidRPr="00D22ADF" w:rsidRDefault="00D22ADF" w:rsidP="00D22ADF">
                <w:pPr>
                  <w:jc w:val="right"/>
                </w:pPr>
                <w:r>
                  <w:t>301,907,038.65</w:t>
                </w:r>
              </w:p>
            </w:tc>
          </w:tr>
        </w:tbl>
        <w:p w:rsidR="00D22ADF" w:rsidRDefault="00D22ADF"/>
        <w:p w:rsidR="00D26B69" w:rsidRPr="00D22ADF" w:rsidRDefault="00B66160" w:rsidP="00D22ADF"/>
      </w:sdtContent>
    </w:sdt>
    <w:p w:rsidR="00D26B69" w:rsidRDefault="00D26B69">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D26B69" w:rsidRDefault="00A445E1">
          <w:pPr>
            <w:pStyle w:val="4"/>
            <w:numPr>
              <w:ilvl w:val="0"/>
              <w:numId w:val="59"/>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764412523"/>
            <w:lock w:val="sdtContentLocked"/>
            <w:placeholder>
              <w:docPart w:val="GBC22222222222222222222222222222"/>
            </w:placeholder>
          </w:sdtPr>
          <w:sdtContent>
            <w:p w:rsidR="00D26B69" w:rsidRDefault="00B66160">
              <w:r>
                <w:fldChar w:fldCharType="begin"/>
              </w:r>
              <w:r w:rsidR="00D22ADF">
                <w:instrText xml:space="preserve"> MACROBUTTON  SnrToggleCheckbox √适用 </w:instrText>
              </w:r>
              <w:r>
                <w:fldChar w:fldCharType="end"/>
              </w:r>
              <w:r>
                <w:fldChar w:fldCharType="begin"/>
              </w:r>
              <w:r w:rsidR="00D22ADF">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重要的账龄超过1年的预收账款"/>
              <w:tag w:val="_GBC_42b95b40c556404fb356ffbe5874de55"/>
              <w:id w:val="-9823831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16863231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9"/>
            <w:gridCol w:w="3012"/>
            <w:gridCol w:w="3048"/>
          </w:tblGrid>
          <w:tr w:rsidR="00D22ADF" w:rsidTr="00FB10DB">
            <w:sdt>
              <w:sdtPr>
                <w:tag w:val="_PLD_a4e03e2e9e4349419f13fec568395d55"/>
                <w:id w:val="573334682"/>
                <w:lock w:val="sdtLocked"/>
              </w:sdtPr>
              <w:sdtContent>
                <w:tc>
                  <w:tcPr>
                    <w:tcW w:w="1652" w:type="pct"/>
                    <w:shd w:val="clear" w:color="auto" w:fill="auto"/>
                    <w:vAlign w:val="center"/>
                  </w:tcPr>
                  <w:p w:rsidR="00D22ADF" w:rsidRDefault="00D22ADF" w:rsidP="00FB10DB">
                    <w:pPr>
                      <w:jc w:val="center"/>
                      <w:rPr>
                        <w:szCs w:val="21"/>
                      </w:rPr>
                    </w:pPr>
                    <w:r>
                      <w:rPr>
                        <w:rFonts w:hint="eastAsia"/>
                        <w:szCs w:val="21"/>
                      </w:rPr>
                      <w:t>项目</w:t>
                    </w:r>
                  </w:p>
                </w:tc>
              </w:sdtContent>
            </w:sdt>
            <w:sdt>
              <w:sdtPr>
                <w:tag w:val="_PLD_8dd80b4c0ac3400bb1beb0c7f576a2f6"/>
                <w:id w:val="573334683"/>
                <w:lock w:val="sdtLocked"/>
              </w:sdtPr>
              <w:sdtContent>
                <w:tc>
                  <w:tcPr>
                    <w:tcW w:w="1664" w:type="pct"/>
                    <w:shd w:val="clear" w:color="auto" w:fill="auto"/>
                    <w:vAlign w:val="center"/>
                  </w:tcPr>
                  <w:p w:rsidR="00D22ADF" w:rsidRDefault="00D22ADF" w:rsidP="00FB10DB">
                    <w:pPr>
                      <w:jc w:val="center"/>
                      <w:rPr>
                        <w:szCs w:val="21"/>
                      </w:rPr>
                    </w:pPr>
                    <w:r>
                      <w:rPr>
                        <w:rFonts w:hint="eastAsia"/>
                        <w:szCs w:val="21"/>
                      </w:rPr>
                      <w:t>期末余额</w:t>
                    </w:r>
                  </w:p>
                </w:tc>
              </w:sdtContent>
            </w:sdt>
            <w:sdt>
              <w:sdtPr>
                <w:tag w:val="_PLD_d7bc2edb811346f1ae4479ea07f0f622"/>
                <w:id w:val="573334684"/>
                <w:lock w:val="sdtLocked"/>
              </w:sdtPr>
              <w:sdtContent>
                <w:tc>
                  <w:tcPr>
                    <w:tcW w:w="1684" w:type="pct"/>
                    <w:shd w:val="clear" w:color="auto" w:fill="auto"/>
                    <w:vAlign w:val="center"/>
                  </w:tcPr>
                  <w:p w:rsidR="00D22ADF" w:rsidRDefault="00D22ADF" w:rsidP="00FB10DB">
                    <w:pPr>
                      <w:jc w:val="center"/>
                      <w:rPr>
                        <w:szCs w:val="21"/>
                      </w:rPr>
                    </w:pPr>
                    <w:r>
                      <w:rPr>
                        <w:rFonts w:hint="eastAsia"/>
                        <w:szCs w:val="21"/>
                      </w:rPr>
                      <w:t>未偿还或结转的原因</w:t>
                    </w:r>
                  </w:p>
                </w:tc>
              </w:sdtContent>
            </w:sdt>
          </w:tr>
          <w:sdt>
            <w:sdtPr>
              <w:rPr>
                <w:szCs w:val="21"/>
              </w:rPr>
              <w:alias w:val="重要的账龄超过1年的预收账款明细"/>
              <w:tag w:val="_GBC_36a567eab8e7428283e75f2fe80c7041"/>
              <w:id w:val="573334685"/>
              <w:lock w:val="sdtLocked"/>
            </w:sdtPr>
            <w:sdtContent>
              <w:tr w:rsidR="00D22ADF" w:rsidTr="00FB10DB">
                <w:tc>
                  <w:tcPr>
                    <w:tcW w:w="1652" w:type="pct"/>
                    <w:tcBorders>
                      <w:bottom w:val="single" w:sz="4" w:space="0" w:color="auto"/>
                    </w:tcBorders>
                    <w:shd w:val="clear" w:color="auto" w:fill="auto"/>
                  </w:tcPr>
                  <w:p w:rsidR="00D22ADF" w:rsidRDefault="00D22ADF" w:rsidP="00FB10DB">
                    <w:pPr>
                      <w:rPr>
                        <w:szCs w:val="21"/>
                      </w:rPr>
                    </w:pPr>
                    <w:r>
                      <w:t>深圳市中兴供应链有限公司</w:t>
                    </w:r>
                  </w:p>
                </w:tc>
                <w:tc>
                  <w:tcPr>
                    <w:tcW w:w="1664" w:type="pct"/>
                    <w:shd w:val="clear" w:color="auto" w:fill="auto"/>
                  </w:tcPr>
                  <w:p w:rsidR="00D22ADF" w:rsidRDefault="00D22ADF" w:rsidP="00FB10DB">
                    <w:pPr>
                      <w:jc w:val="right"/>
                      <w:rPr>
                        <w:szCs w:val="21"/>
                      </w:rPr>
                    </w:pPr>
                    <w:r>
                      <w:t>46,192,209.20</w:t>
                    </w:r>
                  </w:p>
                </w:tc>
                <w:tc>
                  <w:tcPr>
                    <w:tcW w:w="1684" w:type="pct"/>
                    <w:shd w:val="clear" w:color="auto" w:fill="auto"/>
                  </w:tcPr>
                  <w:p w:rsidR="00D22ADF" w:rsidRDefault="00D22ADF" w:rsidP="00FB10DB">
                    <w:pPr>
                      <w:rPr>
                        <w:szCs w:val="21"/>
                      </w:rPr>
                    </w:pPr>
                    <w:r>
                      <w:t>合同执行中</w:t>
                    </w:r>
                  </w:p>
                </w:tc>
              </w:tr>
            </w:sdtContent>
          </w:sdt>
          <w:sdt>
            <w:sdtPr>
              <w:rPr>
                <w:szCs w:val="21"/>
              </w:rPr>
              <w:alias w:val="重要的账龄超过1年的预收账款明细"/>
              <w:tag w:val="_GBC_36a567eab8e7428283e75f2fe80c7041"/>
              <w:id w:val="573334686"/>
              <w:lock w:val="sdtLocked"/>
            </w:sdtPr>
            <w:sdtContent>
              <w:tr w:rsidR="00D22ADF" w:rsidTr="00FB10DB">
                <w:tc>
                  <w:tcPr>
                    <w:tcW w:w="1652" w:type="pct"/>
                    <w:tcBorders>
                      <w:bottom w:val="single" w:sz="4" w:space="0" w:color="auto"/>
                    </w:tcBorders>
                    <w:shd w:val="clear" w:color="auto" w:fill="auto"/>
                  </w:tcPr>
                  <w:p w:rsidR="00D22ADF" w:rsidRDefault="00D22ADF" w:rsidP="00FB10DB">
                    <w:pPr>
                      <w:rPr>
                        <w:szCs w:val="21"/>
                      </w:rPr>
                    </w:pPr>
                    <w:r>
                      <w:t>上海邦七科技发展有限责任公司</w:t>
                    </w:r>
                  </w:p>
                </w:tc>
                <w:tc>
                  <w:tcPr>
                    <w:tcW w:w="1664" w:type="pct"/>
                    <w:shd w:val="clear" w:color="auto" w:fill="auto"/>
                  </w:tcPr>
                  <w:p w:rsidR="00D22ADF" w:rsidRDefault="00D22ADF" w:rsidP="00FB10DB">
                    <w:pPr>
                      <w:jc w:val="right"/>
                      <w:rPr>
                        <w:szCs w:val="21"/>
                      </w:rPr>
                    </w:pPr>
                    <w:r>
                      <w:t>9,770,619.94</w:t>
                    </w:r>
                  </w:p>
                </w:tc>
                <w:tc>
                  <w:tcPr>
                    <w:tcW w:w="1684" w:type="pct"/>
                    <w:shd w:val="clear" w:color="auto" w:fill="auto"/>
                  </w:tcPr>
                  <w:p w:rsidR="00D22ADF" w:rsidRDefault="00346741" w:rsidP="00FB10DB">
                    <w:pPr>
                      <w:rPr>
                        <w:szCs w:val="21"/>
                      </w:rPr>
                    </w:pPr>
                    <w:r>
                      <w:rPr>
                        <w:rFonts w:hint="eastAsia"/>
                      </w:rPr>
                      <w:t>诉讼</w:t>
                    </w:r>
                    <w:r w:rsidR="00D22ADF">
                      <w:t>中</w:t>
                    </w:r>
                  </w:p>
                </w:tc>
              </w:tr>
            </w:sdtContent>
          </w:sdt>
          <w:sdt>
            <w:sdtPr>
              <w:rPr>
                <w:szCs w:val="21"/>
              </w:rPr>
              <w:alias w:val="重要的账龄超过1年的预收账款明细"/>
              <w:tag w:val="_GBC_36a567eab8e7428283e75f2fe80c7041"/>
              <w:id w:val="573334687"/>
              <w:lock w:val="sdtLocked"/>
            </w:sdtPr>
            <w:sdtContent>
              <w:tr w:rsidR="00D22ADF" w:rsidTr="00FB10DB">
                <w:tc>
                  <w:tcPr>
                    <w:tcW w:w="1652" w:type="pct"/>
                    <w:tcBorders>
                      <w:bottom w:val="single" w:sz="4" w:space="0" w:color="auto"/>
                    </w:tcBorders>
                    <w:shd w:val="clear" w:color="auto" w:fill="auto"/>
                  </w:tcPr>
                  <w:p w:rsidR="00D22ADF" w:rsidRDefault="00D22ADF" w:rsidP="00FB10DB">
                    <w:pPr>
                      <w:rPr>
                        <w:szCs w:val="21"/>
                      </w:rPr>
                    </w:pPr>
                    <w:r>
                      <w:t xml:space="preserve">SMARTRON   INDIA PRIVATE </w:t>
                    </w:r>
                    <w:r>
                      <w:lastRenderedPageBreak/>
                      <w:t>LIMITED,1ST</w:t>
                    </w:r>
                  </w:p>
                </w:tc>
                <w:tc>
                  <w:tcPr>
                    <w:tcW w:w="1664" w:type="pct"/>
                    <w:shd w:val="clear" w:color="auto" w:fill="auto"/>
                  </w:tcPr>
                  <w:p w:rsidR="00D22ADF" w:rsidRDefault="00D22ADF" w:rsidP="00FB10DB">
                    <w:pPr>
                      <w:jc w:val="right"/>
                      <w:rPr>
                        <w:szCs w:val="21"/>
                      </w:rPr>
                    </w:pPr>
                    <w:r>
                      <w:lastRenderedPageBreak/>
                      <w:t>9,712,060.56</w:t>
                    </w:r>
                  </w:p>
                </w:tc>
                <w:tc>
                  <w:tcPr>
                    <w:tcW w:w="1684" w:type="pct"/>
                    <w:shd w:val="clear" w:color="auto" w:fill="auto"/>
                  </w:tcPr>
                  <w:p w:rsidR="00D22ADF" w:rsidRDefault="00D22ADF" w:rsidP="00FB10DB">
                    <w:pPr>
                      <w:rPr>
                        <w:szCs w:val="21"/>
                      </w:rPr>
                    </w:pPr>
                    <w:r>
                      <w:t>合同执行中</w:t>
                    </w:r>
                  </w:p>
                </w:tc>
              </w:tr>
            </w:sdtContent>
          </w:sdt>
          <w:sdt>
            <w:sdtPr>
              <w:rPr>
                <w:szCs w:val="21"/>
              </w:rPr>
              <w:alias w:val="重要的账龄超过1年的预收账款明细"/>
              <w:tag w:val="_GBC_36a567eab8e7428283e75f2fe80c7041"/>
              <w:id w:val="573334688"/>
              <w:lock w:val="sdtLocked"/>
            </w:sdtPr>
            <w:sdtContent>
              <w:tr w:rsidR="00D22ADF" w:rsidTr="00FB10DB">
                <w:tc>
                  <w:tcPr>
                    <w:tcW w:w="1652" w:type="pct"/>
                    <w:tcBorders>
                      <w:bottom w:val="single" w:sz="4" w:space="0" w:color="auto"/>
                    </w:tcBorders>
                    <w:shd w:val="clear" w:color="auto" w:fill="auto"/>
                  </w:tcPr>
                  <w:p w:rsidR="00D22ADF" w:rsidRDefault="00D22ADF" w:rsidP="00FB10DB">
                    <w:pPr>
                      <w:rPr>
                        <w:szCs w:val="21"/>
                      </w:rPr>
                    </w:pPr>
                    <w:r>
                      <w:t>B客户</w:t>
                    </w:r>
                  </w:p>
                </w:tc>
                <w:tc>
                  <w:tcPr>
                    <w:tcW w:w="1664" w:type="pct"/>
                    <w:shd w:val="clear" w:color="auto" w:fill="auto"/>
                  </w:tcPr>
                  <w:p w:rsidR="00D22ADF" w:rsidRDefault="00D22ADF" w:rsidP="00FB10DB">
                    <w:pPr>
                      <w:jc w:val="right"/>
                      <w:rPr>
                        <w:szCs w:val="21"/>
                      </w:rPr>
                    </w:pPr>
                    <w:r>
                      <w:t>9,586,000.00</w:t>
                    </w:r>
                  </w:p>
                </w:tc>
                <w:tc>
                  <w:tcPr>
                    <w:tcW w:w="1684" w:type="pct"/>
                    <w:shd w:val="clear" w:color="auto" w:fill="auto"/>
                  </w:tcPr>
                  <w:p w:rsidR="00D22ADF" w:rsidRDefault="00D22ADF" w:rsidP="00FB10DB">
                    <w:pPr>
                      <w:rPr>
                        <w:szCs w:val="21"/>
                      </w:rPr>
                    </w:pPr>
                    <w:r>
                      <w:t>合同执行中</w:t>
                    </w:r>
                  </w:p>
                </w:tc>
              </w:tr>
            </w:sdtContent>
          </w:sdt>
          <w:sdt>
            <w:sdtPr>
              <w:rPr>
                <w:szCs w:val="21"/>
              </w:rPr>
              <w:alias w:val="重要的账龄超过1年的预收账款明细"/>
              <w:tag w:val="_GBC_36a567eab8e7428283e75f2fe80c7041"/>
              <w:id w:val="573334689"/>
              <w:lock w:val="sdtLocked"/>
            </w:sdtPr>
            <w:sdtContent>
              <w:tr w:rsidR="00D22ADF" w:rsidTr="00FB10DB">
                <w:tc>
                  <w:tcPr>
                    <w:tcW w:w="1652" w:type="pct"/>
                    <w:tcBorders>
                      <w:bottom w:val="single" w:sz="4" w:space="0" w:color="auto"/>
                    </w:tcBorders>
                    <w:shd w:val="clear" w:color="auto" w:fill="auto"/>
                  </w:tcPr>
                  <w:p w:rsidR="00D22ADF" w:rsidRDefault="00D22ADF" w:rsidP="00FB10DB">
                    <w:pPr>
                      <w:rPr>
                        <w:szCs w:val="21"/>
                      </w:rPr>
                    </w:pPr>
                    <w:r>
                      <w:t>南充市人民防空办公室</w:t>
                    </w:r>
                  </w:p>
                </w:tc>
                <w:tc>
                  <w:tcPr>
                    <w:tcW w:w="1664" w:type="pct"/>
                    <w:shd w:val="clear" w:color="auto" w:fill="auto"/>
                  </w:tcPr>
                  <w:p w:rsidR="00D22ADF" w:rsidRDefault="00D22ADF" w:rsidP="00FB10DB">
                    <w:pPr>
                      <w:jc w:val="right"/>
                      <w:rPr>
                        <w:szCs w:val="21"/>
                      </w:rPr>
                    </w:pPr>
                    <w:r>
                      <w:t>5,400,000.00</w:t>
                    </w:r>
                  </w:p>
                </w:tc>
                <w:tc>
                  <w:tcPr>
                    <w:tcW w:w="1684" w:type="pct"/>
                    <w:shd w:val="clear" w:color="auto" w:fill="auto"/>
                  </w:tcPr>
                  <w:p w:rsidR="00D22ADF" w:rsidRDefault="00D22ADF" w:rsidP="00FB10DB">
                    <w:pPr>
                      <w:rPr>
                        <w:szCs w:val="21"/>
                      </w:rPr>
                    </w:pPr>
                    <w:r>
                      <w:t>合同执行中</w:t>
                    </w:r>
                  </w:p>
                </w:tc>
              </w:tr>
            </w:sdtContent>
          </w:sdt>
          <w:tr w:rsidR="00D22ADF" w:rsidTr="00FB10DB">
            <w:sdt>
              <w:sdtPr>
                <w:tag w:val="_PLD_4b71806cf8d4402a8570d8a456143f9e"/>
                <w:id w:val="573334690"/>
                <w:lock w:val="sdtLocked"/>
              </w:sdtPr>
              <w:sdtContent>
                <w:tc>
                  <w:tcPr>
                    <w:tcW w:w="1652" w:type="pct"/>
                    <w:shd w:val="clear" w:color="auto" w:fill="auto"/>
                    <w:vAlign w:val="center"/>
                  </w:tcPr>
                  <w:p w:rsidR="00D22ADF" w:rsidRDefault="00D22ADF" w:rsidP="00FB10DB">
                    <w:pPr>
                      <w:jc w:val="center"/>
                      <w:rPr>
                        <w:szCs w:val="21"/>
                      </w:rPr>
                    </w:pPr>
                    <w:r>
                      <w:rPr>
                        <w:rFonts w:hint="eastAsia"/>
                        <w:szCs w:val="21"/>
                      </w:rPr>
                      <w:t>合计</w:t>
                    </w:r>
                  </w:p>
                </w:tc>
              </w:sdtContent>
            </w:sdt>
            <w:tc>
              <w:tcPr>
                <w:tcW w:w="1664" w:type="pct"/>
                <w:shd w:val="clear" w:color="auto" w:fill="auto"/>
              </w:tcPr>
              <w:p w:rsidR="00D22ADF" w:rsidRDefault="00D22ADF" w:rsidP="00FB10DB">
                <w:pPr>
                  <w:jc w:val="right"/>
                  <w:rPr>
                    <w:szCs w:val="21"/>
                  </w:rPr>
                </w:pPr>
                <w:r>
                  <w:t>80,660,889.70</w:t>
                </w:r>
              </w:p>
            </w:tc>
            <w:tc>
              <w:tcPr>
                <w:tcW w:w="1684" w:type="pct"/>
                <w:shd w:val="clear" w:color="auto" w:fill="auto"/>
              </w:tcPr>
              <w:p w:rsidR="00D22ADF" w:rsidRDefault="00D22ADF" w:rsidP="00FB10DB">
                <w:pPr>
                  <w:jc w:val="center"/>
                  <w:rPr>
                    <w:szCs w:val="21"/>
                  </w:rPr>
                </w:pPr>
                <w:r>
                  <w:rPr>
                    <w:rFonts w:hint="eastAsia"/>
                    <w:szCs w:val="21"/>
                  </w:rPr>
                  <w:t>/</w:t>
                </w:r>
              </w:p>
            </w:tc>
          </w:tr>
        </w:tbl>
        <w:p w:rsidR="00D22ADF" w:rsidRDefault="00D22ADF"/>
        <w:p w:rsidR="00D26B69" w:rsidRDefault="00B66160">
          <w:pPr>
            <w:tabs>
              <w:tab w:val="left" w:pos="8280"/>
              <w:tab w:val="left" w:pos="9720"/>
            </w:tabs>
            <w:ind w:rightChars="12" w:right="25"/>
            <w:rPr>
              <w:rFonts w:cstheme="minorBidi"/>
              <w:szCs w:val="21"/>
            </w:rPr>
          </w:pPr>
        </w:p>
      </w:sdtContent>
    </w:sdt>
    <w:bookmarkStart w:id="142" w:name="_Hlk13751475" w:displacedByCustomXml="next"/>
    <w:sdt>
      <w:sdtPr>
        <w:rPr>
          <w:rFonts w:ascii="宋体" w:hAnsi="宋体" w:cstheme="minorBidi" w:hint="eastAsia"/>
          <w:b w:val="0"/>
          <w:bCs w:val="0"/>
          <w:kern w:val="0"/>
          <w:szCs w:val="21"/>
        </w:rPr>
        <w:alias w:val="模块:期末建造合同形成的已结算未完工项目情况"/>
        <w:tag w:val="_SEC_b8e20e29e15249219458facbe3d1ba98"/>
        <w:id w:val="-235477642"/>
        <w:lock w:val="sdtLocked"/>
        <w:placeholder>
          <w:docPart w:val="GBC22222222222222222222222222222"/>
        </w:placeholder>
      </w:sdtPr>
      <w:sdtEndPr>
        <w:rPr>
          <w:rFonts w:hint="default"/>
        </w:rPr>
      </w:sdtEndPr>
      <w:sdtContent>
        <w:p w:rsidR="00D26B69" w:rsidRDefault="00A445E1">
          <w:pPr>
            <w:pStyle w:val="4"/>
            <w:numPr>
              <w:ilvl w:val="0"/>
              <w:numId w:val="59"/>
            </w:numPr>
            <w:rPr>
              <w:rFonts w:cstheme="minorBidi"/>
              <w:szCs w:val="21"/>
            </w:rPr>
          </w:pPr>
          <w:r>
            <w:rPr>
              <w:rFonts w:cstheme="minorBidi" w:hint="eastAsia"/>
              <w:szCs w:val="21"/>
            </w:rPr>
            <w:t>期末建造合同形成的已结算未完工项目情况</w:t>
          </w:r>
        </w:p>
        <w:sdt>
          <w:sdtPr>
            <w:alias w:val="是否适用：期末建造合同形成的已结算未完工项目情况[双击切换]"/>
            <w:tag w:val="_GBC_42eb46da929a444cac7c0d2b1a585e97"/>
            <w:id w:val="-81925315"/>
            <w:lock w:val="sdtContentLocked"/>
            <w:placeholder>
              <w:docPart w:val="GBC22222222222222222222222222222"/>
            </w:placeholder>
          </w:sdtPr>
          <w:sdtContent>
            <w:p w:rsidR="00D26B69" w:rsidRDefault="00B66160" w:rsidP="00346741">
              <w:pPr>
                <w:rPr>
                  <w:rFonts w:cstheme="minorBidi"/>
                  <w:szCs w:val="21"/>
                </w:rPr>
              </w:pPr>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bookmarkEnd w:id="142" w:displacedByCustomXml="prev"/>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D26B69" w:rsidRDefault="00A445E1">
          <w:r>
            <w:rPr>
              <w:rFonts w:hint="eastAsia"/>
            </w:rPr>
            <w:t>其他说明：</w:t>
          </w:r>
        </w:p>
        <w:sdt>
          <w:sdtPr>
            <w:alias w:val="是否适用：预收账款的其他说明[双击切换]"/>
            <w:tag w:val="_GBC_f473b6b28a104ffc812e6da4cf5177e5"/>
            <w:id w:val="-1226528252"/>
            <w:lock w:val="sdtContentLocked"/>
            <w:placeholder>
              <w:docPart w:val="GBC22222222222222222222222222222"/>
            </w:placeholder>
          </w:sdtPr>
          <w:sdtContent>
            <w:p w:rsidR="00D26B69" w:rsidRDefault="00B66160" w:rsidP="00346741">
              <w:pPr>
                <w:rPr>
                  <w:szCs w:val="21"/>
                </w:rPr>
              </w:pPr>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D26B69" w:rsidRDefault="00A445E1">
          <w:pPr>
            <w:pStyle w:val="4"/>
            <w:numPr>
              <w:ilvl w:val="0"/>
              <w:numId w:val="117"/>
            </w:numPr>
          </w:pPr>
          <w:r>
            <w:rPr>
              <w:rFonts w:hint="eastAsia"/>
            </w:rPr>
            <w:t>应付职工薪酬列示</w:t>
          </w:r>
        </w:p>
        <w:sdt>
          <w:sdtPr>
            <w:alias w:val="是否适用：应付职工薪酬列示[双击切换]"/>
            <w:tag w:val="_GBC_88faccc480a843dca589c1af0d3fee37"/>
            <w:id w:val="1022441054"/>
            <w:lock w:val="sdtContentLocked"/>
            <w:placeholder>
              <w:docPart w:val="GBC22222222222222222222222222222"/>
            </w:placeholder>
          </w:sdtPr>
          <w:sdtContent>
            <w:p w:rsidR="00D26B69" w:rsidRDefault="00B66160">
              <w:r>
                <w:fldChar w:fldCharType="begin"/>
              </w:r>
              <w:r w:rsidR="00D22ADF">
                <w:instrText xml:space="preserve"> MACROBUTTON  SnrToggleCheckbox √适用 </w:instrText>
              </w:r>
              <w:r>
                <w:fldChar w:fldCharType="end"/>
              </w:r>
              <w:r>
                <w:fldChar w:fldCharType="begin"/>
              </w:r>
              <w:r w:rsidR="00D22ADF">
                <w:instrText xml:space="preserve"> MACROBUTTON  SnrToggleCheckbox □不适用 </w:instrText>
              </w:r>
              <w:r>
                <w:fldChar w:fldCharType="end"/>
              </w:r>
            </w:p>
          </w:sdtContent>
        </w:sdt>
        <w:p w:rsidR="00D26B69" w:rsidRPr="00346741" w:rsidRDefault="00A445E1">
          <w:pPr>
            <w:jc w:val="right"/>
            <w:rPr>
              <w:sz w:val="18"/>
              <w:szCs w:val="18"/>
            </w:rPr>
          </w:pPr>
          <w:r w:rsidRPr="00346741">
            <w:rPr>
              <w:rFonts w:hint="eastAsia"/>
              <w:sz w:val="18"/>
              <w:szCs w:val="18"/>
            </w:rPr>
            <w:t>单位：</w:t>
          </w:r>
          <w:sdt>
            <w:sdtPr>
              <w:rPr>
                <w:rFonts w:hint="eastAsia"/>
                <w:sz w:val="18"/>
                <w:szCs w:val="18"/>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46741">
                <w:rPr>
                  <w:rFonts w:hint="eastAsia"/>
                  <w:sz w:val="18"/>
                  <w:szCs w:val="18"/>
                </w:rPr>
                <w:t>元</w:t>
              </w:r>
            </w:sdtContent>
          </w:sdt>
          <w:r w:rsidRPr="00346741">
            <w:rPr>
              <w:rFonts w:hint="eastAsia"/>
              <w:sz w:val="18"/>
              <w:szCs w:val="18"/>
            </w:rPr>
            <w:t xml:space="preserve">  币种：</w:t>
          </w:r>
          <w:sdt>
            <w:sdtPr>
              <w:rPr>
                <w:rFonts w:hint="eastAsia"/>
                <w:sz w:val="18"/>
                <w:szCs w:val="18"/>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46741">
                <w:rPr>
                  <w:rFonts w:hint="eastAsia"/>
                  <w:sz w:val="18"/>
                  <w:szCs w:val="18"/>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D22ADF" w:rsidRPr="00346741" w:rsidTr="00FB10DB">
            <w:sdt>
              <w:sdtPr>
                <w:rPr>
                  <w:sz w:val="18"/>
                  <w:szCs w:val="18"/>
                </w:rPr>
                <w:tag w:val="_PLD_481bea2acb8f49ac9b4cfc92cd4a426e"/>
                <w:id w:val="573334777"/>
                <w:lock w:val="sdtLocked"/>
              </w:sdtPr>
              <w:sdtContent>
                <w:tc>
                  <w:tcPr>
                    <w:tcW w:w="1437" w:type="pct"/>
                    <w:shd w:val="clear" w:color="auto" w:fill="auto"/>
                    <w:vAlign w:val="center"/>
                  </w:tcPr>
                  <w:p w:rsidR="00D22ADF" w:rsidRPr="00346741" w:rsidRDefault="00D22ADF" w:rsidP="00FB10DB">
                    <w:pPr>
                      <w:jc w:val="center"/>
                      <w:rPr>
                        <w:sz w:val="18"/>
                        <w:szCs w:val="18"/>
                      </w:rPr>
                    </w:pPr>
                    <w:r w:rsidRPr="00346741">
                      <w:rPr>
                        <w:rFonts w:hint="eastAsia"/>
                        <w:sz w:val="18"/>
                        <w:szCs w:val="18"/>
                      </w:rPr>
                      <w:t>项目</w:t>
                    </w:r>
                  </w:p>
                </w:tc>
              </w:sdtContent>
            </w:sdt>
            <w:sdt>
              <w:sdtPr>
                <w:rPr>
                  <w:sz w:val="18"/>
                  <w:szCs w:val="18"/>
                </w:rPr>
                <w:tag w:val="_PLD_ff27c0f5bcb94d9b932762b91edf2ff1"/>
                <w:id w:val="573334778"/>
                <w:lock w:val="sdtLocked"/>
              </w:sdtPr>
              <w:sdtContent>
                <w:tc>
                  <w:tcPr>
                    <w:tcW w:w="890" w:type="pct"/>
                    <w:shd w:val="clear" w:color="auto" w:fill="auto"/>
                    <w:vAlign w:val="center"/>
                  </w:tcPr>
                  <w:p w:rsidR="00D22ADF" w:rsidRPr="00346741" w:rsidRDefault="00D22ADF" w:rsidP="00FB10DB">
                    <w:pPr>
                      <w:jc w:val="center"/>
                      <w:rPr>
                        <w:sz w:val="18"/>
                        <w:szCs w:val="18"/>
                      </w:rPr>
                    </w:pPr>
                    <w:r w:rsidRPr="00346741">
                      <w:rPr>
                        <w:rFonts w:hint="eastAsia"/>
                        <w:sz w:val="18"/>
                        <w:szCs w:val="18"/>
                      </w:rPr>
                      <w:t>期初余额</w:t>
                    </w:r>
                  </w:p>
                </w:tc>
              </w:sdtContent>
            </w:sdt>
            <w:sdt>
              <w:sdtPr>
                <w:rPr>
                  <w:sz w:val="18"/>
                  <w:szCs w:val="18"/>
                </w:rPr>
                <w:tag w:val="_PLD_7274636f27ae4e048ade60bfddaa8164"/>
                <w:id w:val="573334779"/>
                <w:lock w:val="sdtLocked"/>
              </w:sdtPr>
              <w:sdtContent>
                <w:tc>
                  <w:tcPr>
                    <w:tcW w:w="888" w:type="pct"/>
                    <w:shd w:val="clear" w:color="auto" w:fill="auto"/>
                    <w:vAlign w:val="center"/>
                  </w:tcPr>
                  <w:p w:rsidR="00D22ADF" w:rsidRPr="00346741" w:rsidRDefault="00D22ADF" w:rsidP="00FB10DB">
                    <w:pPr>
                      <w:jc w:val="center"/>
                      <w:rPr>
                        <w:sz w:val="18"/>
                        <w:szCs w:val="18"/>
                      </w:rPr>
                    </w:pPr>
                    <w:r w:rsidRPr="00346741">
                      <w:rPr>
                        <w:rFonts w:hint="eastAsia"/>
                        <w:sz w:val="18"/>
                        <w:szCs w:val="18"/>
                      </w:rPr>
                      <w:t>本期增加</w:t>
                    </w:r>
                  </w:p>
                </w:tc>
              </w:sdtContent>
            </w:sdt>
            <w:sdt>
              <w:sdtPr>
                <w:rPr>
                  <w:sz w:val="18"/>
                  <w:szCs w:val="18"/>
                </w:rPr>
                <w:tag w:val="_PLD_07ae572963de436aa2308d649a28c23b"/>
                <w:id w:val="573334780"/>
                <w:lock w:val="sdtLocked"/>
              </w:sdtPr>
              <w:sdtContent>
                <w:tc>
                  <w:tcPr>
                    <w:tcW w:w="890" w:type="pct"/>
                    <w:shd w:val="clear" w:color="auto" w:fill="auto"/>
                    <w:vAlign w:val="center"/>
                  </w:tcPr>
                  <w:p w:rsidR="00D22ADF" w:rsidRPr="00346741" w:rsidRDefault="00D22ADF" w:rsidP="00FB10DB">
                    <w:pPr>
                      <w:jc w:val="center"/>
                      <w:rPr>
                        <w:sz w:val="18"/>
                        <w:szCs w:val="18"/>
                      </w:rPr>
                    </w:pPr>
                    <w:r w:rsidRPr="00346741">
                      <w:rPr>
                        <w:rFonts w:hint="eastAsia"/>
                        <w:sz w:val="18"/>
                        <w:szCs w:val="18"/>
                      </w:rPr>
                      <w:t>本期减少</w:t>
                    </w:r>
                  </w:p>
                </w:tc>
              </w:sdtContent>
            </w:sdt>
            <w:sdt>
              <w:sdtPr>
                <w:rPr>
                  <w:sz w:val="18"/>
                  <w:szCs w:val="18"/>
                </w:rPr>
                <w:tag w:val="_PLD_27069329d7654e34bc45ca7dee532204"/>
                <w:id w:val="573334781"/>
                <w:lock w:val="sdtLocked"/>
              </w:sdtPr>
              <w:sdtContent>
                <w:tc>
                  <w:tcPr>
                    <w:tcW w:w="895" w:type="pct"/>
                    <w:shd w:val="clear" w:color="auto" w:fill="auto"/>
                    <w:vAlign w:val="center"/>
                  </w:tcPr>
                  <w:p w:rsidR="00D22ADF" w:rsidRPr="00346741" w:rsidRDefault="00D22ADF" w:rsidP="00FB10DB">
                    <w:pPr>
                      <w:jc w:val="center"/>
                      <w:rPr>
                        <w:sz w:val="18"/>
                        <w:szCs w:val="18"/>
                      </w:rPr>
                    </w:pPr>
                    <w:r w:rsidRPr="00346741">
                      <w:rPr>
                        <w:rFonts w:hint="eastAsia"/>
                        <w:sz w:val="18"/>
                        <w:szCs w:val="18"/>
                      </w:rPr>
                      <w:t>期末余额</w:t>
                    </w:r>
                  </w:p>
                </w:tc>
              </w:sdtContent>
            </w:sdt>
          </w:tr>
          <w:tr w:rsidR="00D22ADF" w:rsidRPr="00346741" w:rsidTr="00FB10DB">
            <w:sdt>
              <w:sdtPr>
                <w:rPr>
                  <w:sz w:val="18"/>
                  <w:szCs w:val="18"/>
                </w:rPr>
                <w:tag w:val="_PLD_8272d2e82a6f45a197d65c1251ac79c7"/>
                <w:id w:val="573334782"/>
                <w:lock w:val="sdtLocked"/>
              </w:sdtPr>
              <w:sdtContent>
                <w:tc>
                  <w:tcPr>
                    <w:tcW w:w="1437" w:type="pct"/>
                    <w:shd w:val="clear" w:color="auto" w:fill="auto"/>
                  </w:tcPr>
                  <w:p w:rsidR="00D22ADF" w:rsidRPr="00346741" w:rsidRDefault="00D22ADF" w:rsidP="00FB10DB">
                    <w:pPr>
                      <w:rPr>
                        <w:sz w:val="18"/>
                        <w:szCs w:val="18"/>
                      </w:rPr>
                    </w:pPr>
                    <w:r w:rsidRPr="00346741">
                      <w:rPr>
                        <w:rFonts w:hint="eastAsia"/>
                        <w:sz w:val="18"/>
                        <w:szCs w:val="18"/>
                      </w:rPr>
                      <w:t>一、短期薪酬</w:t>
                    </w:r>
                  </w:p>
                </w:tc>
              </w:sdtContent>
            </w:sdt>
            <w:tc>
              <w:tcPr>
                <w:tcW w:w="890" w:type="pct"/>
                <w:shd w:val="clear" w:color="auto" w:fill="auto"/>
              </w:tcPr>
              <w:p w:rsidR="00D22ADF" w:rsidRPr="00346741" w:rsidRDefault="00D22ADF" w:rsidP="00FB10DB">
                <w:pPr>
                  <w:jc w:val="right"/>
                  <w:rPr>
                    <w:sz w:val="18"/>
                    <w:szCs w:val="18"/>
                  </w:rPr>
                </w:pPr>
                <w:r w:rsidRPr="00346741">
                  <w:rPr>
                    <w:sz w:val="18"/>
                    <w:szCs w:val="18"/>
                  </w:rPr>
                  <w:t>125,766,706.36</w:t>
                </w:r>
              </w:p>
            </w:tc>
            <w:tc>
              <w:tcPr>
                <w:tcW w:w="888" w:type="pct"/>
                <w:shd w:val="clear" w:color="auto" w:fill="auto"/>
              </w:tcPr>
              <w:p w:rsidR="00D22ADF" w:rsidRPr="00346741" w:rsidRDefault="00D22ADF" w:rsidP="00FB10DB">
                <w:pPr>
                  <w:jc w:val="right"/>
                  <w:rPr>
                    <w:sz w:val="18"/>
                    <w:szCs w:val="18"/>
                    <w:highlight w:val="yellow"/>
                  </w:rPr>
                </w:pPr>
                <w:r w:rsidRPr="00346741">
                  <w:rPr>
                    <w:sz w:val="18"/>
                    <w:szCs w:val="18"/>
                  </w:rPr>
                  <w:t>322,192,174.27</w:t>
                </w:r>
              </w:p>
            </w:tc>
            <w:tc>
              <w:tcPr>
                <w:tcW w:w="890" w:type="pct"/>
                <w:shd w:val="clear" w:color="auto" w:fill="auto"/>
              </w:tcPr>
              <w:p w:rsidR="00D22ADF" w:rsidRPr="00346741" w:rsidRDefault="00D22ADF" w:rsidP="00FB10DB">
                <w:pPr>
                  <w:jc w:val="right"/>
                  <w:rPr>
                    <w:sz w:val="18"/>
                    <w:szCs w:val="18"/>
                    <w:highlight w:val="yellow"/>
                  </w:rPr>
                </w:pPr>
                <w:r w:rsidRPr="00346741">
                  <w:rPr>
                    <w:sz w:val="18"/>
                    <w:szCs w:val="18"/>
                  </w:rPr>
                  <w:t>370,544,594.06</w:t>
                </w:r>
              </w:p>
            </w:tc>
            <w:tc>
              <w:tcPr>
                <w:tcW w:w="895" w:type="pct"/>
                <w:shd w:val="clear" w:color="auto" w:fill="auto"/>
              </w:tcPr>
              <w:p w:rsidR="00D22ADF" w:rsidRPr="00346741" w:rsidDel="0038014A" w:rsidRDefault="00D22ADF" w:rsidP="00FB10DB">
                <w:pPr>
                  <w:jc w:val="right"/>
                  <w:rPr>
                    <w:sz w:val="18"/>
                    <w:szCs w:val="18"/>
                  </w:rPr>
                </w:pPr>
                <w:r w:rsidRPr="00346741">
                  <w:rPr>
                    <w:sz w:val="18"/>
                    <w:szCs w:val="18"/>
                  </w:rPr>
                  <w:t>77,414,286.57</w:t>
                </w:r>
              </w:p>
            </w:tc>
          </w:tr>
          <w:tr w:rsidR="00D22ADF" w:rsidRPr="00346741" w:rsidTr="00FB10DB">
            <w:sdt>
              <w:sdtPr>
                <w:rPr>
                  <w:sz w:val="18"/>
                  <w:szCs w:val="18"/>
                </w:rPr>
                <w:tag w:val="_PLD_e3c7b981b4f64fe3993a41cabeb3d888"/>
                <w:id w:val="573334783"/>
                <w:lock w:val="sdtLocked"/>
              </w:sdtPr>
              <w:sdtContent>
                <w:tc>
                  <w:tcPr>
                    <w:tcW w:w="1437" w:type="pct"/>
                    <w:shd w:val="clear" w:color="auto" w:fill="auto"/>
                  </w:tcPr>
                  <w:p w:rsidR="00D22ADF" w:rsidRPr="00346741" w:rsidRDefault="00D22ADF" w:rsidP="00FB10DB">
                    <w:pPr>
                      <w:rPr>
                        <w:sz w:val="18"/>
                        <w:szCs w:val="18"/>
                      </w:rPr>
                    </w:pPr>
                    <w:r w:rsidRPr="00346741">
                      <w:rPr>
                        <w:rFonts w:hint="eastAsia"/>
                        <w:sz w:val="18"/>
                        <w:szCs w:val="18"/>
                      </w:rPr>
                      <w:t>二、离职后福利-设定提存计划</w:t>
                    </w:r>
                  </w:p>
                </w:tc>
              </w:sdtContent>
            </w:sdt>
            <w:tc>
              <w:tcPr>
                <w:tcW w:w="890" w:type="pct"/>
                <w:shd w:val="clear" w:color="auto" w:fill="auto"/>
              </w:tcPr>
              <w:p w:rsidR="00D22ADF" w:rsidRPr="00346741" w:rsidRDefault="00D22ADF" w:rsidP="00FB10DB">
                <w:pPr>
                  <w:jc w:val="right"/>
                  <w:rPr>
                    <w:sz w:val="18"/>
                    <w:szCs w:val="18"/>
                  </w:rPr>
                </w:pPr>
                <w:r w:rsidRPr="00346741">
                  <w:rPr>
                    <w:sz w:val="18"/>
                    <w:szCs w:val="18"/>
                  </w:rPr>
                  <w:t>4,210,518.60</w:t>
                </w:r>
              </w:p>
            </w:tc>
            <w:tc>
              <w:tcPr>
                <w:tcW w:w="888" w:type="pct"/>
                <w:shd w:val="clear" w:color="auto" w:fill="auto"/>
              </w:tcPr>
              <w:p w:rsidR="00D22ADF" w:rsidRPr="00346741" w:rsidRDefault="00D22ADF" w:rsidP="00FB10DB">
                <w:pPr>
                  <w:jc w:val="right"/>
                  <w:rPr>
                    <w:sz w:val="18"/>
                    <w:szCs w:val="18"/>
                  </w:rPr>
                </w:pPr>
                <w:r w:rsidRPr="00346741">
                  <w:rPr>
                    <w:sz w:val="18"/>
                    <w:szCs w:val="18"/>
                  </w:rPr>
                  <w:t>35,143,069.75</w:t>
                </w:r>
              </w:p>
            </w:tc>
            <w:tc>
              <w:tcPr>
                <w:tcW w:w="890" w:type="pct"/>
                <w:shd w:val="clear" w:color="auto" w:fill="auto"/>
              </w:tcPr>
              <w:p w:rsidR="00D22ADF" w:rsidRPr="00346741" w:rsidRDefault="00D22ADF" w:rsidP="00FB10DB">
                <w:pPr>
                  <w:jc w:val="right"/>
                  <w:rPr>
                    <w:sz w:val="18"/>
                    <w:szCs w:val="18"/>
                  </w:rPr>
                </w:pPr>
                <w:r w:rsidRPr="00346741">
                  <w:rPr>
                    <w:sz w:val="18"/>
                    <w:szCs w:val="18"/>
                  </w:rPr>
                  <w:t>36,092,323.68</w:t>
                </w:r>
              </w:p>
            </w:tc>
            <w:tc>
              <w:tcPr>
                <w:tcW w:w="895" w:type="pct"/>
                <w:shd w:val="clear" w:color="auto" w:fill="auto"/>
              </w:tcPr>
              <w:p w:rsidR="00D22ADF" w:rsidRPr="00346741" w:rsidRDefault="00D22ADF" w:rsidP="00FB10DB">
                <w:pPr>
                  <w:jc w:val="right"/>
                  <w:rPr>
                    <w:sz w:val="18"/>
                    <w:szCs w:val="18"/>
                  </w:rPr>
                </w:pPr>
                <w:r w:rsidRPr="00346741">
                  <w:rPr>
                    <w:sz w:val="18"/>
                    <w:szCs w:val="18"/>
                  </w:rPr>
                  <w:t>3,261,264.67</w:t>
                </w:r>
              </w:p>
            </w:tc>
          </w:tr>
          <w:tr w:rsidR="00D22ADF" w:rsidRPr="00346741" w:rsidTr="00FB10DB">
            <w:sdt>
              <w:sdtPr>
                <w:rPr>
                  <w:sz w:val="18"/>
                  <w:szCs w:val="18"/>
                </w:rPr>
                <w:tag w:val="_PLD_d615e4da2a4948e5994fcc5682898c56"/>
                <w:id w:val="573334784"/>
                <w:lock w:val="sdtLocked"/>
              </w:sdtPr>
              <w:sdtContent>
                <w:tc>
                  <w:tcPr>
                    <w:tcW w:w="1437" w:type="pct"/>
                    <w:shd w:val="clear" w:color="auto" w:fill="auto"/>
                  </w:tcPr>
                  <w:p w:rsidR="00D22ADF" w:rsidRPr="00346741" w:rsidRDefault="00D22ADF" w:rsidP="00FB10DB">
                    <w:pPr>
                      <w:rPr>
                        <w:sz w:val="18"/>
                        <w:szCs w:val="18"/>
                      </w:rPr>
                    </w:pPr>
                    <w:r w:rsidRPr="00346741">
                      <w:rPr>
                        <w:rFonts w:hint="eastAsia"/>
                        <w:sz w:val="18"/>
                        <w:szCs w:val="18"/>
                      </w:rPr>
                      <w:t>三、辞退福利</w:t>
                    </w:r>
                  </w:p>
                </w:tc>
              </w:sdtContent>
            </w:sdt>
            <w:tc>
              <w:tcPr>
                <w:tcW w:w="890" w:type="pct"/>
                <w:shd w:val="clear" w:color="auto" w:fill="auto"/>
              </w:tcPr>
              <w:p w:rsidR="00D22ADF" w:rsidRPr="00346741" w:rsidRDefault="00D22ADF" w:rsidP="00FB10DB">
                <w:pPr>
                  <w:jc w:val="right"/>
                  <w:rPr>
                    <w:sz w:val="18"/>
                    <w:szCs w:val="18"/>
                  </w:rPr>
                </w:pPr>
              </w:p>
            </w:tc>
            <w:tc>
              <w:tcPr>
                <w:tcW w:w="888" w:type="pct"/>
                <w:shd w:val="clear" w:color="auto" w:fill="auto"/>
              </w:tcPr>
              <w:p w:rsidR="00D22ADF" w:rsidRPr="00346741" w:rsidRDefault="00D22ADF" w:rsidP="00FB10DB">
                <w:pPr>
                  <w:jc w:val="right"/>
                  <w:rPr>
                    <w:sz w:val="18"/>
                    <w:szCs w:val="18"/>
                  </w:rPr>
                </w:pPr>
                <w:r w:rsidRPr="00346741">
                  <w:rPr>
                    <w:sz w:val="18"/>
                    <w:szCs w:val="18"/>
                  </w:rPr>
                  <w:t>512,284.81</w:t>
                </w:r>
              </w:p>
            </w:tc>
            <w:tc>
              <w:tcPr>
                <w:tcW w:w="890" w:type="pct"/>
                <w:shd w:val="clear" w:color="auto" w:fill="auto"/>
              </w:tcPr>
              <w:p w:rsidR="00D22ADF" w:rsidRPr="00346741" w:rsidRDefault="00D22ADF" w:rsidP="00FB10DB">
                <w:pPr>
                  <w:jc w:val="right"/>
                  <w:rPr>
                    <w:sz w:val="18"/>
                    <w:szCs w:val="18"/>
                  </w:rPr>
                </w:pPr>
                <w:r w:rsidRPr="00346741">
                  <w:rPr>
                    <w:sz w:val="18"/>
                    <w:szCs w:val="18"/>
                  </w:rPr>
                  <w:t>512,284.81</w:t>
                </w:r>
              </w:p>
            </w:tc>
            <w:tc>
              <w:tcPr>
                <w:tcW w:w="895" w:type="pct"/>
                <w:shd w:val="clear" w:color="auto" w:fill="auto"/>
              </w:tcPr>
              <w:p w:rsidR="00D22ADF" w:rsidRPr="00346741" w:rsidRDefault="00D22ADF" w:rsidP="00FB10DB">
                <w:pPr>
                  <w:jc w:val="right"/>
                  <w:rPr>
                    <w:sz w:val="18"/>
                    <w:szCs w:val="18"/>
                  </w:rPr>
                </w:pPr>
              </w:p>
            </w:tc>
          </w:tr>
          <w:tr w:rsidR="00D22ADF" w:rsidRPr="00346741" w:rsidTr="00FB10DB">
            <w:sdt>
              <w:sdtPr>
                <w:rPr>
                  <w:sz w:val="18"/>
                  <w:szCs w:val="18"/>
                </w:rPr>
                <w:tag w:val="_PLD_f85ecebc2b9f455eb675b5c3c3edb84c"/>
                <w:id w:val="573334785"/>
                <w:lock w:val="sdtLocked"/>
              </w:sdtPr>
              <w:sdtContent>
                <w:tc>
                  <w:tcPr>
                    <w:tcW w:w="1437" w:type="pct"/>
                    <w:shd w:val="clear" w:color="auto" w:fill="auto"/>
                  </w:tcPr>
                  <w:p w:rsidR="00D22ADF" w:rsidRPr="00346741" w:rsidRDefault="00D22ADF" w:rsidP="00FB10DB">
                    <w:pPr>
                      <w:rPr>
                        <w:sz w:val="18"/>
                        <w:szCs w:val="18"/>
                      </w:rPr>
                    </w:pPr>
                    <w:r w:rsidRPr="00346741">
                      <w:rPr>
                        <w:rFonts w:hint="eastAsia"/>
                        <w:sz w:val="18"/>
                        <w:szCs w:val="18"/>
                      </w:rPr>
                      <w:t>四、一年内到期的其他福利</w:t>
                    </w:r>
                  </w:p>
                </w:tc>
              </w:sdtContent>
            </w:sdt>
            <w:tc>
              <w:tcPr>
                <w:tcW w:w="890" w:type="pct"/>
                <w:shd w:val="clear" w:color="auto" w:fill="auto"/>
              </w:tcPr>
              <w:p w:rsidR="00D22ADF" w:rsidRPr="00346741" w:rsidRDefault="00D22ADF" w:rsidP="00FB10DB">
                <w:pPr>
                  <w:jc w:val="right"/>
                  <w:rPr>
                    <w:sz w:val="18"/>
                    <w:szCs w:val="18"/>
                  </w:rPr>
                </w:pPr>
              </w:p>
            </w:tc>
            <w:tc>
              <w:tcPr>
                <w:tcW w:w="888" w:type="pct"/>
                <w:shd w:val="clear" w:color="auto" w:fill="auto"/>
              </w:tcPr>
              <w:p w:rsidR="00D22ADF" w:rsidRPr="00346741" w:rsidRDefault="00D22ADF" w:rsidP="00FB10DB">
                <w:pPr>
                  <w:jc w:val="right"/>
                  <w:rPr>
                    <w:sz w:val="18"/>
                    <w:szCs w:val="18"/>
                  </w:rPr>
                </w:pPr>
              </w:p>
            </w:tc>
            <w:tc>
              <w:tcPr>
                <w:tcW w:w="890" w:type="pct"/>
                <w:shd w:val="clear" w:color="auto" w:fill="auto"/>
              </w:tcPr>
              <w:p w:rsidR="00D22ADF" w:rsidRPr="00346741" w:rsidRDefault="00D22ADF" w:rsidP="00FB10DB">
                <w:pPr>
                  <w:jc w:val="right"/>
                  <w:rPr>
                    <w:sz w:val="18"/>
                    <w:szCs w:val="18"/>
                  </w:rPr>
                </w:pPr>
              </w:p>
            </w:tc>
            <w:tc>
              <w:tcPr>
                <w:tcW w:w="895" w:type="pct"/>
                <w:shd w:val="clear" w:color="auto" w:fill="auto"/>
              </w:tcPr>
              <w:p w:rsidR="00D22ADF" w:rsidRPr="00346741" w:rsidRDefault="00D22ADF" w:rsidP="00FB10DB">
                <w:pPr>
                  <w:jc w:val="right"/>
                  <w:rPr>
                    <w:sz w:val="18"/>
                    <w:szCs w:val="18"/>
                  </w:rPr>
                </w:pPr>
              </w:p>
            </w:tc>
          </w:tr>
          <w:sdt>
            <w:sdtPr>
              <w:rPr>
                <w:sz w:val="18"/>
                <w:szCs w:val="18"/>
              </w:rPr>
              <w:alias w:val="应付职工薪酬列示明细"/>
              <w:tag w:val="_GBC_6ee0b500781e4fffb019cdc104a0467e"/>
              <w:id w:val="573334786"/>
              <w:lock w:val="sdtLocked"/>
            </w:sdtPr>
            <w:sdtContent>
              <w:tr w:rsidR="00D22ADF" w:rsidRPr="00346741" w:rsidTr="00FB10DB">
                <w:tc>
                  <w:tcPr>
                    <w:tcW w:w="1437" w:type="pct"/>
                    <w:shd w:val="clear" w:color="auto" w:fill="auto"/>
                  </w:tcPr>
                  <w:p w:rsidR="00D22ADF" w:rsidRPr="00346741" w:rsidRDefault="00D22ADF" w:rsidP="00FB10DB">
                    <w:pPr>
                      <w:rPr>
                        <w:sz w:val="18"/>
                        <w:szCs w:val="18"/>
                      </w:rPr>
                    </w:pPr>
                  </w:p>
                </w:tc>
                <w:tc>
                  <w:tcPr>
                    <w:tcW w:w="890" w:type="pct"/>
                    <w:shd w:val="clear" w:color="auto" w:fill="auto"/>
                  </w:tcPr>
                  <w:p w:rsidR="00D22ADF" w:rsidRPr="00346741" w:rsidRDefault="00D22ADF" w:rsidP="00FB10DB">
                    <w:pPr>
                      <w:jc w:val="right"/>
                      <w:rPr>
                        <w:sz w:val="18"/>
                        <w:szCs w:val="18"/>
                      </w:rPr>
                    </w:pPr>
                  </w:p>
                </w:tc>
                <w:tc>
                  <w:tcPr>
                    <w:tcW w:w="888" w:type="pct"/>
                    <w:shd w:val="clear" w:color="auto" w:fill="auto"/>
                  </w:tcPr>
                  <w:p w:rsidR="00D22ADF" w:rsidRPr="00346741" w:rsidRDefault="00D22ADF" w:rsidP="00FB10DB">
                    <w:pPr>
                      <w:jc w:val="right"/>
                      <w:rPr>
                        <w:sz w:val="18"/>
                        <w:szCs w:val="18"/>
                      </w:rPr>
                    </w:pPr>
                  </w:p>
                </w:tc>
                <w:tc>
                  <w:tcPr>
                    <w:tcW w:w="890" w:type="pct"/>
                    <w:shd w:val="clear" w:color="auto" w:fill="auto"/>
                  </w:tcPr>
                  <w:p w:rsidR="00D22ADF" w:rsidRPr="00346741" w:rsidRDefault="00D22ADF" w:rsidP="00FB10DB">
                    <w:pPr>
                      <w:jc w:val="right"/>
                      <w:rPr>
                        <w:sz w:val="18"/>
                        <w:szCs w:val="18"/>
                      </w:rPr>
                    </w:pPr>
                  </w:p>
                </w:tc>
                <w:tc>
                  <w:tcPr>
                    <w:tcW w:w="895" w:type="pct"/>
                    <w:shd w:val="clear" w:color="auto" w:fill="auto"/>
                  </w:tcPr>
                  <w:p w:rsidR="00D22ADF" w:rsidRPr="00346741" w:rsidRDefault="00D22ADF" w:rsidP="00FB10DB">
                    <w:pPr>
                      <w:jc w:val="right"/>
                      <w:rPr>
                        <w:sz w:val="18"/>
                        <w:szCs w:val="18"/>
                      </w:rPr>
                    </w:pPr>
                  </w:p>
                </w:tc>
              </w:tr>
            </w:sdtContent>
          </w:sdt>
          <w:sdt>
            <w:sdtPr>
              <w:rPr>
                <w:sz w:val="18"/>
                <w:szCs w:val="18"/>
              </w:rPr>
              <w:alias w:val="应付职工薪酬列示明细"/>
              <w:tag w:val="_GBC_6ee0b500781e4fffb019cdc104a0467e"/>
              <w:id w:val="573334787"/>
              <w:lock w:val="sdtLocked"/>
            </w:sdtPr>
            <w:sdtContent>
              <w:tr w:rsidR="00D22ADF" w:rsidRPr="00346741" w:rsidTr="00FB10DB">
                <w:tc>
                  <w:tcPr>
                    <w:tcW w:w="1437" w:type="pct"/>
                    <w:shd w:val="clear" w:color="auto" w:fill="auto"/>
                  </w:tcPr>
                  <w:p w:rsidR="00D22ADF" w:rsidRPr="00346741" w:rsidRDefault="00D22ADF" w:rsidP="00FB10DB">
                    <w:pPr>
                      <w:rPr>
                        <w:sz w:val="18"/>
                        <w:szCs w:val="18"/>
                      </w:rPr>
                    </w:pPr>
                  </w:p>
                </w:tc>
                <w:tc>
                  <w:tcPr>
                    <w:tcW w:w="890" w:type="pct"/>
                    <w:shd w:val="clear" w:color="auto" w:fill="auto"/>
                  </w:tcPr>
                  <w:p w:rsidR="00D22ADF" w:rsidRPr="00346741" w:rsidRDefault="00D22ADF" w:rsidP="00FB10DB">
                    <w:pPr>
                      <w:jc w:val="right"/>
                      <w:rPr>
                        <w:sz w:val="18"/>
                        <w:szCs w:val="18"/>
                      </w:rPr>
                    </w:pPr>
                  </w:p>
                </w:tc>
                <w:tc>
                  <w:tcPr>
                    <w:tcW w:w="888" w:type="pct"/>
                    <w:shd w:val="clear" w:color="auto" w:fill="auto"/>
                  </w:tcPr>
                  <w:p w:rsidR="00D22ADF" w:rsidRPr="00346741" w:rsidRDefault="00D22ADF" w:rsidP="00FB10DB">
                    <w:pPr>
                      <w:jc w:val="right"/>
                      <w:rPr>
                        <w:sz w:val="18"/>
                        <w:szCs w:val="18"/>
                      </w:rPr>
                    </w:pPr>
                  </w:p>
                </w:tc>
                <w:tc>
                  <w:tcPr>
                    <w:tcW w:w="890" w:type="pct"/>
                    <w:shd w:val="clear" w:color="auto" w:fill="auto"/>
                  </w:tcPr>
                  <w:p w:rsidR="00D22ADF" w:rsidRPr="00346741" w:rsidRDefault="00D22ADF" w:rsidP="00FB10DB">
                    <w:pPr>
                      <w:jc w:val="right"/>
                      <w:rPr>
                        <w:sz w:val="18"/>
                        <w:szCs w:val="18"/>
                      </w:rPr>
                    </w:pPr>
                  </w:p>
                </w:tc>
                <w:tc>
                  <w:tcPr>
                    <w:tcW w:w="895" w:type="pct"/>
                    <w:shd w:val="clear" w:color="auto" w:fill="auto"/>
                  </w:tcPr>
                  <w:p w:rsidR="00D22ADF" w:rsidRPr="00346741" w:rsidRDefault="00D22ADF" w:rsidP="00FB10DB">
                    <w:pPr>
                      <w:jc w:val="right"/>
                      <w:rPr>
                        <w:sz w:val="18"/>
                        <w:szCs w:val="18"/>
                      </w:rPr>
                    </w:pPr>
                  </w:p>
                </w:tc>
              </w:tr>
            </w:sdtContent>
          </w:sdt>
          <w:tr w:rsidR="00D22ADF" w:rsidRPr="00346741" w:rsidTr="00FB10DB">
            <w:sdt>
              <w:sdtPr>
                <w:rPr>
                  <w:sz w:val="18"/>
                  <w:szCs w:val="18"/>
                </w:rPr>
                <w:tag w:val="_PLD_5ce2e7ac546346f4a7bec33299c89503"/>
                <w:id w:val="573334788"/>
                <w:lock w:val="sdtLocked"/>
              </w:sdtPr>
              <w:sdtContent>
                <w:tc>
                  <w:tcPr>
                    <w:tcW w:w="1437" w:type="pct"/>
                    <w:shd w:val="clear" w:color="auto" w:fill="auto"/>
                    <w:vAlign w:val="center"/>
                  </w:tcPr>
                  <w:p w:rsidR="00D22ADF" w:rsidRPr="00346741" w:rsidRDefault="00D22ADF" w:rsidP="00FB10DB">
                    <w:pPr>
                      <w:jc w:val="center"/>
                      <w:rPr>
                        <w:sz w:val="18"/>
                        <w:szCs w:val="18"/>
                      </w:rPr>
                    </w:pPr>
                    <w:r w:rsidRPr="00346741">
                      <w:rPr>
                        <w:rFonts w:hint="eastAsia"/>
                        <w:sz w:val="18"/>
                        <w:szCs w:val="18"/>
                      </w:rPr>
                      <w:t>合计</w:t>
                    </w:r>
                  </w:p>
                </w:tc>
              </w:sdtContent>
            </w:sdt>
            <w:tc>
              <w:tcPr>
                <w:tcW w:w="890" w:type="pct"/>
                <w:shd w:val="clear" w:color="auto" w:fill="auto"/>
              </w:tcPr>
              <w:p w:rsidR="00D22ADF" w:rsidRPr="00346741" w:rsidRDefault="00D22ADF" w:rsidP="00FB10DB">
                <w:pPr>
                  <w:jc w:val="right"/>
                  <w:rPr>
                    <w:sz w:val="18"/>
                    <w:szCs w:val="18"/>
                  </w:rPr>
                </w:pPr>
                <w:r w:rsidRPr="00346741">
                  <w:rPr>
                    <w:sz w:val="18"/>
                    <w:szCs w:val="18"/>
                  </w:rPr>
                  <w:t>129,977,224.96</w:t>
                </w:r>
              </w:p>
            </w:tc>
            <w:tc>
              <w:tcPr>
                <w:tcW w:w="888" w:type="pct"/>
                <w:shd w:val="clear" w:color="auto" w:fill="auto"/>
              </w:tcPr>
              <w:p w:rsidR="00D22ADF" w:rsidRPr="00346741" w:rsidRDefault="00D22ADF" w:rsidP="00FB10DB">
                <w:pPr>
                  <w:jc w:val="right"/>
                  <w:rPr>
                    <w:sz w:val="18"/>
                    <w:szCs w:val="18"/>
                  </w:rPr>
                </w:pPr>
                <w:r w:rsidRPr="00346741">
                  <w:rPr>
                    <w:sz w:val="18"/>
                    <w:szCs w:val="18"/>
                  </w:rPr>
                  <w:t>357,847,528.83</w:t>
                </w:r>
              </w:p>
            </w:tc>
            <w:tc>
              <w:tcPr>
                <w:tcW w:w="890" w:type="pct"/>
                <w:shd w:val="clear" w:color="auto" w:fill="auto"/>
              </w:tcPr>
              <w:p w:rsidR="00D22ADF" w:rsidRPr="00346741" w:rsidRDefault="00D22ADF" w:rsidP="00FB10DB">
                <w:pPr>
                  <w:jc w:val="right"/>
                  <w:rPr>
                    <w:sz w:val="18"/>
                    <w:szCs w:val="18"/>
                  </w:rPr>
                </w:pPr>
                <w:r w:rsidRPr="00346741">
                  <w:rPr>
                    <w:sz w:val="18"/>
                    <w:szCs w:val="18"/>
                  </w:rPr>
                  <w:t>407,149,202.55</w:t>
                </w:r>
              </w:p>
            </w:tc>
            <w:tc>
              <w:tcPr>
                <w:tcW w:w="895" w:type="pct"/>
                <w:shd w:val="clear" w:color="auto" w:fill="auto"/>
              </w:tcPr>
              <w:p w:rsidR="00D22ADF" w:rsidRPr="00346741" w:rsidRDefault="00D22ADF" w:rsidP="00FB10DB">
                <w:pPr>
                  <w:jc w:val="right"/>
                  <w:rPr>
                    <w:sz w:val="18"/>
                    <w:szCs w:val="18"/>
                  </w:rPr>
                </w:pPr>
                <w:r w:rsidRPr="00346741">
                  <w:rPr>
                    <w:sz w:val="18"/>
                    <w:szCs w:val="18"/>
                  </w:rPr>
                  <w:t>80,675,551.24</w:t>
                </w:r>
              </w:p>
            </w:tc>
          </w:tr>
        </w:tbl>
        <w:p w:rsidR="00D22ADF" w:rsidRDefault="00D22ADF"/>
        <w:p w:rsidR="00D26B69" w:rsidRDefault="00B66160"/>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D26B69" w:rsidRDefault="00A445E1">
          <w:pPr>
            <w:pStyle w:val="4"/>
            <w:numPr>
              <w:ilvl w:val="0"/>
              <w:numId w:val="117"/>
            </w:numPr>
          </w:pPr>
          <w:r>
            <w:rPr>
              <w:rFonts w:hint="eastAsia"/>
            </w:rPr>
            <w:t>短期薪酬列示</w:t>
          </w:r>
        </w:p>
        <w:sdt>
          <w:sdtPr>
            <w:alias w:val="是否适用：短期薪酬列示[双击切换]"/>
            <w:tag w:val="_GBC_fe9cc4ffdf524f4695448b31c76167ce"/>
            <w:id w:val="1232357330"/>
            <w:lock w:val="sdtContentLocked"/>
            <w:placeholder>
              <w:docPart w:val="GBC22222222222222222222222222222"/>
            </w:placeholder>
          </w:sdtPr>
          <w:sdtContent>
            <w:p w:rsidR="00D26B69" w:rsidRDefault="00B66160">
              <w:r>
                <w:fldChar w:fldCharType="begin"/>
              </w:r>
              <w:r w:rsidR="006B3677">
                <w:instrText xml:space="preserve"> MACROBUTTON  SnrToggleCheckbox √适用 </w:instrText>
              </w:r>
              <w:r>
                <w:fldChar w:fldCharType="end"/>
              </w:r>
              <w:r>
                <w:fldChar w:fldCharType="begin"/>
              </w:r>
              <w:r w:rsidR="006B3677">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D22ADF" w:rsidRPr="00346741" w:rsidTr="00FB10DB">
            <w:sdt>
              <w:sdtPr>
                <w:rPr>
                  <w:sz w:val="18"/>
                  <w:szCs w:val="18"/>
                </w:rPr>
                <w:tag w:val="_PLD_7b5378bc64e24511ae79d643c80f9c98"/>
                <w:id w:val="573335061"/>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D22ADF" w:rsidRPr="00346741" w:rsidRDefault="00D22ADF" w:rsidP="00FB10DB">
                    <w:pPr>
                      <w:autoSpaceDE w:val="0"/>
                      <w:autoSpaceDN w:val="0"/>
                      <w:adjustRightInd w:val="0"/>
                      <w:jc w:val="center"/>
                      <w:rPr>
                        <w:sz w:val="18"/>
                        <w:szCs w:val="18"/>
                      </w:rPr>
                    </w:pPr>
                    <w:r w:rsidRPr="00346741">
                      <w:rPr>
                        <w:rFonts w:hint="eastAsia"/>
                        <w:sz w:val="18"/>
                        <w:szCs w:val="18"/>
                      </w:rPr>
                      <w:t>项目</w:t>
                    </w:r>
                  </w:p>
                </w:tc>
              </w:sdtContent>
            </w:sdt>
            <w:sdt>
              <w:sdtPr>
                <w:rPr>
                  <w:sz w:val="18"/>
                  <w:szCs w:val="18"/>
                </w:rPr>
                <w:tag w:val="_PLD_0144fa4bad154236aa75e1dcc0a89e56"/>
                <w:id w:val="573335062"/>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D22ADF" w:rsidRPr="00346741" w:rsidRDefault="00D22ADF" w:rsidP="00FB10DB">
                    <w:pPr>
                      <w:autoSpaceDE w:val="0"/>
                      <w:autoSpaceDN w:val="0"/>
                      <w:adjustRightInd w:val="0"/>
                      <w:jc w:val="center"/>
                      <w:rPr>
                        <w:sz w:val="18"/>
                        <w:szCs w:val="18"/>
                      </w:rPr>
                    </w:pPr>
                    <w:r w:rsidRPr="00346741">
                      <w:rPr>
                        <w:rFonts w:hint="eastAsia"/>
                        <w:sz w:val="18"/>
                        <w:szCs w:val="18"/>
                      </w:rPr>
                      <w:t>期初余额</w:t>
                    </w:r>
                  </w:p>
                </w:tc>
              </w:sdtContent>
            </w:sdt>
            <w:sdt>
              <w:sdtPr>
                <w:rPr>
                  <w:sz w:val="18"/>
                  <w:szCs w:val="18"/>
                </w:rPr>
                <w:tag w:val="_PLD_2d15a4a9e10b4386a7ed67bc2137e04a"/>
                <w:id w:val="573335063"/>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D22ADF" w:rsidRPr="00346741" w:rsidRDefault="00D22ADF" w:rsidP="00FB10DB">
                    <w:pPr>
                      <w:jc w:val="center"/>
                      <w:rPr>
                        <w:sz w:val="18"/>
                        <w:szCs w:val="18"/>
                      </w:rPr>
                    </w:pPr>
                    <w:r w:rsidRPr="00346741">
                      <w:rPr>
                        <w:rFonts w:hint="eastAsia"/>
                        <w:sz w:val="18"/>
                        <w:szCs w:val="18"/>
                      </w:rPr>
                      <w:t>本期增加</w:t>
                    </w:r>
                  </w:p>
                </w:tc>
              </w:sdtContent>
            </w:sdt>
            <w:sdt>
              <w:sdtPr>
                <w:rPr>
                  <w:sz w:val="18"/>
                  <w:szCs w:val="18"/>
                </w:rPr>
                <w:tag w:val="_PLD_12a2bbefe0874cde83fdb77f4a4158a1"/>
                <w:id w:val="573335064"/>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D22ADF" w:rsidRPr="00346741" w:rsidRDefault="00D22ADF" w:rsidP="00FB10DB">
                    <w:pPr>
                      <w:jc w:val="center"/>
                      <w:rPr>
                        <w:sz w:val="18"/>
                        <w:szCs w:val="18"/>
                      </w:rPr>
                    </w:pPr>
                    <w:r w:rsidRPr="00346741">
                      <w:rPr>
                        <w:sz w:val="18"/>
                        <w:szCs w:val="18"/>
                      </w:rPr>
                      <w:t>本期减少</w:t>
                    </w:r>
                  </w:p>
                </w:tc>
              </w:sdtContent>
            </w:sdt>
            <w:sdt>
              <w:sdtPr>
                <w:rPr>
                  <w:sz w:val="18"/>
                  <w:szCs w:val="18"/>
                </w:rPr>
                <w:tag w:val="_PLD_190d6bcbbde148ffb48f230c6d9d7186"/>
                <w:id w:val="573335065"/>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D22ADF" w:rsidRPr="00346741" w:rsidRDefault="00D22ADF" w:rsidP="00FB10DB">
                    <w:pPr>
                      <w:autoSpaceDE w:val="0"/>
                      <w:autoSpaceDN w:val="0"/>
                      <w:adjustRightInd w:val="0"/>
                      <w:jc w:val="center"/>
                      <w:rPr>
                        <w:sz w:val="18"/>
                        <w:szCs w:val="18"/>
                      </w:rPr>
                    </w:pPr>
                    <w:r w:rsidRPr="00346741">
                      <w:rPr>
                        <w:rFonts w:hint="eastAsia"/>
                        <w:sz w:val="18"/>
                        <w:szCs w:val="18"/>
                      </w:rPr>
                      <w:t>期末余额</w:t>
                    </w:r>
                  </w:p>
                </w:tc>
              </w:sdtContent>
            </w:sdt>
          </w:tr>
          <w:tr w:rsidR="00D22ADF" w:rsidRPr="00346741" w:rsidTr="00FB10DB">
            <w:sdt>
              <w:sdtPr>
                <w:rPr>
                  <w:sz w:val="18"/>
                  <w:szCs w:val="18"/>
                </w:rPr>
                <w:tag w:val="_PLD_b24db0ed8285493c9b46db6af314618d"/>
                <w:id w:val="573335066"/>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autoSpaceDE w:val="0"/>
                      <w:autoSpaceDN w:val="0"/>
                      <w:adjustRightInd w:val="0"/>
                      <w:rPr>
                        <w:sz w:val="18"/>
                        <w:szCs w:val="18"/>
                      </w:rPr>
                    </w:pPr>
                    <w:r w:rsidRPr="00346741">
                      <w:rPr>
                        <w:rFonts w:hint="eastAsia"/>
                        <w:sz w:val="18"/>
                        <w:szCs w:val="18"/>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117,329,785.44</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269,350,259.13</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315,361,062.14</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71,318,982.43</w:t>
                </w:r>
              </w:p>
            </w:tc>
          </w:tr>
          <w:tr w:rsidR="00D22ADF" w:rsidRPr="00346741" w:rsidTr="00FB10DB">
            <w:sdt>
              <w:sdtPr>
                <w:rPr>
                  <w:sz w:val="18"/>
                  <w:szCs w:val="18"/>
                </w:rPr>
                <w:tag w:val="_PLD_f557df41d0484816863da6fa2f5bb6e0"/>
                <w:id w:val="573335067"/>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autoSpaceDE w:val="0"/>
                      <w:autoSpaceDN w:val="0"/>
                      <w:adjustRightInd w:val="0"/>
                      <w:rPr>
                        <w:sz w:val="18"/>
                        <w:szCs w:val="18"/>
                      </w:rPr>
                    </w:pPr>
                    <w:r w:rsidRPr="00346741">
                      <w:rPr>
                        <w:rFonts w:hint="eastAsia"/>
                        <w:sz w:val="18"/>
                        <w:szCs w:val="18"/>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1,211,180.18</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9,148,048.22</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10,307,593.57</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51,634.83</w:t>
                </w:r>
              </w:p>
            </w:tc>
          </w:tr>
          <w:tr w:rsidR="00D22ADF" w:rsidRPr="00346741" w:rsidTr="00FB10DB">
            <w:sdt>
              <w:sdtPr>
                <w:rPr>
                  <w:sz w:val="18"/>
                  <w:szCs w:val="18"/>
                </w:rPr>
                <w:tag w:val="_PLD_dbac61dc87104ba08157258eaf632c94"/>
                <w:id w:val="573335068"/>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autoSpaceDE w:val="0"/>
                      <w:autoSpaceDN w:val="0"/>
                      <w:adjustRightInd w:val="0"/>
                      <w:rPr>
                        <w:sz w:val="18"/>
                        <w:szCs w:val="18"/>
                      </w:rPr>
                    </w:pPr>
                    <w:r w:rsidRPr="00346741">
                      <w:rPr>
                        <w:rFonts w:hint="eastAsia"/>
                        <w:sz w:val="18"/>
                        <w:szCs w:val="18"/>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445,831.18</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18,292,850.45</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17,877,227.36</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861,454.27</w:t>
                </w:r>
              </w:p>
            </w:tc>
          </w:tr>
          <w:tr w:rsidR="00D22ADF" w:rsidRPr="00346741" w:rsidTr="00FB10DB">
            <w:sdt>
              <w:sdtPr>
                <w:rPr>
                  <w:sz w:val="18"/>
                  <w:szCs w:val="18"/>
                </w:rPr>
                <w:tag w:val="_PLD_1ae6ec180f494dc4bdbe2a71caadcf9d"/>
                <w:id w:val="573335069"/>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rPr>
                        <w:color w:val="008000"/>
                        <w:sz w:val="18"/>
                        <w:szCs w:val="18"/>
                      </w:rPr>
                    </w:pPr>
                    <w:r w:rsidRPr="00346741">
                      <w:rPr>
                        <w:rFonts w:hint="eastAsia"/>
                        <w:sz w:val="18"/>
                        <w:szCs w:val="18"/>
                      </w:rPr>
                      <w:t>其中：</w:t>
                    </w:r>
                    <w:r w:rsidRPr="00346741">
                      <w:rPr>
                        <w:sz w:val="18"/>
                        <w:szCs w:val="18"/>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235,896.74</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16,099,534.04</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15,579,721.25</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755,709.53</w:t>
                </w:r>
              </w:p>
            </w:tc>
          </w:tr>
          <w:tr w:rsidR="00D22ADF" w:rsidRPr="00346741" w:rsidTr="00FB10DB">
            <w:sdt>
              <w:sdtPr>
                <w:rPr>
                  <w:sz w:val="18"/>
                  <w:szCs w:val="18"/>
                </w:rPr>
                <w:tag w:val="_PLD_a5396281963e4191a16040ecc2da4b44"/>
                <w:id w:val="573335070"/>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346741">
                    <w:pPr>
                      <w:ind w:firstLineChars="300" w:firstLine="540"/>
                      <w:rPr>
                        <w:sz w:val="18"/>
                        <w:szCs w:val="18"/>
                      </w:rPr>
                    </w:pPr>
                    <w:r w:rsidRPr="00346741">
                      <w:rPr>
                        <w:rFonts w:hint="eastAsia"/>
                        <w:sz w:val="18"/>
                        <w:szCs w:val="18"/>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157,115.29</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984,600.86</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1,123,223.65</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18,492.50</w:t>
                </w:r>
              </w:p>
            </w:tc>
          </w:tr>
          <w:tr w:rsidR="00D22ADF" w:rsidRPr="00346741" w:rsidTr="00FB10DB">
            <w:sdt>
              <w:sdtPr>
                <w:rPr>
                  <w:sz w:val="18"/>
                  <w:szCs w:val="18"/>
                </w:rPr>
                <w:tag w:val="_PLD_804a3b1683d741ebb83bd99deed156d6"/>
                <w:id w:val="573335071"/>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346741">
                    <w:pPr>
                      <w:ind w:firstLineChars="300" w:firstLine="540"/>
                      <w:rPr>
                        <w:sz w:val="18"/>
                        <w:szCs w:val="18"/>
                      </w:rPr>
                    </w:pPr>
                    <w:r w:rsidRPr="00346741">
                      <w:rPr>
                        <w:rFonts w:hint="eastAsia"/>
                        <w:sz w:val="18"/>
                        <w:szCs w:val="18"/>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52,819.15</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1,208,715.55</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1,174,282.46</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87,252.24</w:t>
                </w:r>
              </w:p>
            </w:tc>
          </w:tr>
          <w:sdt>
            <w:sdtPr>
              <w:rPr>
                <w:sz w:val="18"/>
                <w:szCs w:val="18"/>
              </w:rPr>
              <w:alias w:val="应付职工薪酬中的社会保险费明细"/>
              <w:tag w:val="_GBC_5265fa6813104866908e166950473449"/>
              <w:id w:val="573335072"/>
              <w:lock w:val="sdtLocked"/>
            </w:sdtPr>
            <w:sdtContent>
              <w:tr w:rsidR="00D22ADF" w:rsidRPr="00346741" w:rsidTr="00FB10DB">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346741">
                    <w:pPr>
                      <w:ind w:firstLineChars="300" w:firstLine="540"/>
                      <w:rPr>
                        <w:sz w:val="18"/>
                        <w:szCs w:val="18"/>
                      </w:rPr>
                    </w:pPr>
                  </w:p>
                </w:tc>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r>
            </w:sdtContent>
          </w:sdt>
          <w:sdt>
            <w:sdtPr>
              <w:rPr>
                <w:sz w:val="18"/>
                <w:szCs w:val="18"/>
              </w:rPr>
              <w:alias w:val="应付职工薪酬中的社会保险费明细"/>
              <w:tag w:val="_GBC_5265fa6813104866908e166950473449"/>
              <w:id w:val="573335073"/>
              <w:lock w:val="sdtLocked"/>
            </w:sdtPr>
            <w:sdtContent>
              <w:tr w:rsidR="00D22ADF" w:rsidRPr="00346741" w:rsidTr="00FB10DB">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346741">
                    <w:pPr>
                      <w:ind w:firstLineChars="300" w:firstLine="540"/>
                      <w:rPr>
                        <w:sz w:val="18"/>
                        <w:szCs w:val="18"/>
                      </w:rPr>
                    </w:pPr>
                  </w:p>
                </w:tc>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r>
            </w:sdtContent>
          </w:sdt>
          <w:tr w:rsidR="00D22ADF" w:rsidRPr="00346741" w:rsidTr="00FB10DB">
            <w:sdt>
              <w:sdtPr>
                <w:rPr>
                  <w:sz w:val="18"/>
                  <w:szCs w:val="18"/>
                </w:rPr>
                <w:tag w:val="_PLD_7cd8935ff2544a81820fdc14f7afe2b7"/>
                <w:id w:val="573335074"/>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autoSpaceDE w:val="0"/>
                      <w:autoSpaceDN w:val="0"/>
                      <w:adjustRightInd w:val="0"/>
                      <w:rPr>
                        <w:sz w:val="18"/>
                        <w:szCs w:val="18"/>
                      </w:rPr>
                    </w:pPr>
                    <w:r w:rsidRPr="00346741">
                      <w:rPr>
                        <w:rFonts w:hint="eastAsia"/>
                        <w:sz w:val="18"/>
                        <w:szCs w:val="18"/>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1,391,932.03</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18,117,059.70</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17,311,744.12</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2,197,247.61</w:t>
                </w:r>
              </w:p>
            </w:tc>
          </w:tr>
          <w:tr w:rsidR="00D22ADF" w:rsidRPr="00346741" w:rsidTr="00FB10DB">
            <w:sdt>
              <w:sdtPr>
                <w:rPr>
                  <w:sz w:val="18"/>
                  <w:szCs w:val="18"/>
                </w:rPr>
                <w:tag w:val="_PLD_9a4d3040fb464e23a007dcea5588dfc0"/>
                <w:id w:val="573335075"/>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autoSpaceDE w:val="0"/>
                      <w:autoSpaceDN w:val="0"/>
                      <w:adjustRightInd w:val="0"/>
                      <w:rPr>
                        <w:sz w:val="18"/>
                        <w:szCs w:val="18"/>
                      </w:rPr>
                    </w:pPr>
                    <w:r w:rsidRPr="00346741">
                      <w:rPr>
                        <w:rFonts w:hint="eastAsia"/>
                        <w:sz w:val="18"/>
                        <w:szCs w:val="18"/>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5,387,977.53</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4,965,356.68</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7,378,188.79</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2,975,145.42</w:t>
                </w:r>
              </w:p>
            </w:tc>
          </w:tr>
          <w:tr w:rsidR="00D22ADF" w:rsidRPr="00346741" w:rsidTr="00FB10DB">
            <w:sdt>
              <w:sdtPr>
                <w:rPr>
                  <w:sz w:val="18"/>
                  <w:szCs w:val="18"/>
                </w:rPr>
                <w:tag w:val="_PLD_bc842d3a1ac64d43805380b3757b59de"/>
                <w:id w:val="573335076"/>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autoSpaceDE w:val="0"/>
                      <w:autoSpaceDN w:val="0"/>
                      <w:adjustRightInd w:val="0"/>
                      <w:rPr>
                        <w:sz w:val="18"/>
                        <w:szCs w:val="18"/>
                      </w:rPr>
                    </w:pPr>
                    <w:r w:rsidRPr="00346741">
                      <w:rPr>
                        <w:rFonts w:hint="eastAsia"/>
                        <w:sz w:val="18"/>
                        <w:szCs w:val="18"/>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r>
          <w:tr w:rsidR="00D22ADF" w:rsidRPr="00346741" w:rsidTr="00FB10DB">
            <w:sdt>
              <w:sdtPr>
                <w:rPr>
                  <w:sz w:val="18"/>
                  <w:szCs w:val="18"/>
                </w:rPr>
                <w:tag w:val="_PLD_54541d44000e431dabc3b1ad9c535a6b"/>
                <w:id w:val="573335077"/>
                <w:lock w:val="sdtLocked"/>
              </w:sdtPr>
              <w:sdtContent>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autoSpaceDE w:val="0"/>
                      <w:autoSpaceDN w:val="0"/>
                      <w:adjustRightInd w:val="0"/>
                      <w:rPr>
                        <w:sz w:val="18"/>
                        <w:szCs w:val="18"/>
                      </w:rPr>
                    </w:pPr>
                    <w:r w:rsidRPr="00346741">
                      <w:rPr>
                        <w:rFonts w:hint="eastAsia"/>
                        <w:sz w:val="18"/>
                        <w:szCs w:val="18"/>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r>
          <w:sdt>
            <w:sdtPr>
              <w:rPr>
                <w:sz w:val="18"/>
                <w:szCs w:val="18"/>
              </w:rPr>
              <w:alias w:val="应付职工薪酬中的其他应付薪酬明细"/>
              <w:tag w:val="_GBC_68e70a06bfb74c23922ba3755003afbc"/>
              <w:id w:val="573335078"/>
              <w:lock w:val="sdtLocked"/>
            </w:sdtPr>
            <w:sdtEndPr>
              <w:rPr>
                <w:color w:val="000000" w:themeColor="text1"/>
              </w:rPr>
            </w:sdtEndPr>
            <w:sdtContent>
              <w:tr w:rsidR="00D22ADF" w:rsidRPr="00346741" w:rsidTr="00FB10DB">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rPr>
                        <w:sz w:val="18"/>
                        <w:szCs w:val="18"/>
                      </w:rPr>
                    </w:pPr>
                    <w:r w:rsidRPr="00346741">
                      <w:rPr>
                        <w:sz w:val="18"/>
                        <w:szCs w:val="18"/>
                      </w:rPr>
                      <w:t>八</w:t>
                    </w:r>
                    <w:r w:rsidRPr="00346741">
                      <w:rPr>
                        <w:rFonts w:hint="eastAsia"/>
                        <w:sz w:val="18"/>
                        <w:szCs w:val="18"/>
                      </w:rPr>
                      <w:t>、</w:t>
                    </w:r>
                    <w:r w:rsidRPr="00346741">
                      <w:rPr>
                        <w:sz w:val="18"/>
                        <w:szCs w:val="18"/>
                      </w:rPr>
                      <w:t>其他</w:t>
                    </w:r>
                  </w:p>
                </w:tc>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2,318,600.09</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2,308,778.08</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9,822.01</w:t>
                    </w:r>
                  </w:p>
                </w:tc>
              </w:tr>
            </w:sdtContent>
          </w:sdt>
          <w:sdt>
            <w:sdtPr>
              <w:rPr>
                <w:sz w:val="18"/>
                <w:szCs w:val="18"/>
              </w:rPr>
              <w:alias w:val="应付职工薪酬中的其他应付薪酬明细"/>
              <w:tag w:val="_GBC_68e70a06bfb74c23922ba3755003afbc"/>
              <w:id w:val="573335079"/>
              <w:lock w:val="sdtLocked"/>
            </w:sdtPr>
            <w:sdtEndPr>
              <w:rPr>
                <w:color w:val="000000" w:themeColor="text1"/>
              </w:rPr>
            </w:sdtEndPr>
            <w:sdtContent>
              <w:tr w:rsidR="00D22ADF" w:rsidRPr="00346741" w:rsidTr="00FB10DB">
                <w:tc>
                  <w:tcPr>
                    <w:tcW w:w="1444"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rPr>
                        <w:sz w:val="18"/>
                        <w:szCs w:val="18"/>
                      </w:rPr>
                    </w:pPr>
                  </w:p>
                </w:tc>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p>
                </w:tc>
              </w:tr>
            </w:sdtContent>
          </w:sdt>
          <w:tr w:rsidR="00D22ADF" w:rsidRPr="00346741" w:rsidTr="00FB10DB">
            <w:sdt>
              <w:sdtPr>
                <w:rPr>
                  <w:sz w:val="18"/>
                  <w:szCs w:val="18"/>
                </w:rPr>
                <w:tag w:val="_PLD_9abbed23473c4b4bb51ec9b7d667e31c"/>
                <w:id w:val="573335080"/>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D22ADF" w:rsidRPr="00346741" w:rsidRDefault="00D22ADF" w:rsidP="00FB10DB">
                    <w:pPr>
                      <w:autoSpaceDE w:val="0"/>
                      <w:autoSpaceDN w:val="0"/>
                      <w:adjustRightInd w:val="0"/>
                      <w:jc w:val="center"/>
                      <w:rPr>
                        <w:sz w:val="18"/>
                        <w:szCs w:val="18"/>
                      </w:rPr>
                    </w:pPr>
                    <w:r w:rsidRPr="00346741">
                      <w:rPr>
                        <w:rFonts w:hint="eastAsia"/>
                        <w:sz w:val="18"/>
                        <w:szCs w:val="18"/>
                      </w:rPr>
                      <w:t>合计</w:t>
                    </w:r>
                  </w:p>
                </w:tc>
              </w:sdtContent>
            </w:sdt>
            <w:tc>
              <w:tcPr>
                <w:tcW w:w="89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125,766,706.36</w:t>
                </w:r>
              </w:p>
            </w:tc>
            <w:tc>
              <w:tcPr>
                <w:tcW w:w="881"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322,192,174.27</w:t>
                </w:r>
              </w:p>
            </w:tc>
            <w:tc>
              <w:tcPr>
                <w:tcW w:w="889"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370,544,594.06</w:t>
                </w:r>
              </w:p>
            </w:tc>
            <w:tc>
              <w:tcPr>
                <w:tcW w:w="895" w:type="pct"/>
                <w:tcBorders>
                  <w:top w:val="single" w:sz="4" w:space="0" w:color="auto"/>
                  <w:left w:val="single" w:sz="4" w:space="0" w:color="auto"/>
                  <w:bottom w:val="single" w:sz="4" w:space="0" w:color="auto"/>
                  <w:right w:val="single" w:sz="4" w:space="0" w:color="auto"/>
                </w:tcBorders>
              </w:tcPr>
              <w:p w:rsidR="00D22ADF" w:rsidRPr="00346741" w:rsidRDefault="00D22ADF" w:rsidP="00FB10DB">
                <w:pPr>
                  <w:jc w:val="right"/>
                  <w:rPr>
                    <w:sz w:val="18"/>
                    <w:szCs w:val="18"/>
                  </w:rPr>
                </w:pPr>
                <w:r w:rsidRPr="00346741">
                  <w:rPr>
                    <w:sz w:val="18"/>
                    <w:szCs w:val="18"/>
                  </w:rPr>
                  <w:t>77,414,286.57</w:t>
                </w:r>
              </w:p>
            </w:tc>
          </w:tr>
        </w:tbl>
        <w:p w:rsidR="00D22ADF" w:rsidRDefault="00D22ADF"/>
        <w:p w:rsidR="00D26B69" w:rsidRDefault="00B66160">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D26B69" w:rsidRDefault="00A445E1">
          <w:pPr>
            <w:pStyle w:val="4"/>
            <w:numPr>
              <w:ilvl w:val="0"/>
              <w:numId w:val="117"/>
            </w:numPr>
            <w:rPr>
              <w:szCs w:val="21"/>
            </w:rPr>
          </w:pPr>
          <w:r>
            <w:rPr>
              <w:rFonts w:hint="eastAsia"/>
              <w:szCs w:val="21"/>
            </w:rPr>
            <w:t>设定提存计划列示</w:t>
          </w:r>
        </w:p>
        <w:sdt>
          <w:sdtPr>
            <w:alias w:val="是否适用：设定提存计划列示[双击切换]"/>
            <w:tag w:val="_GBC_107b7eec6d75473e8809e93d01e00021"/>
            <w:id w:val="-1230919529"/>
            <w:lock w:val="sdtContentLocked"/>
            <w:placeholder>
              <w:docPart w:val="GBC22222222222222222222222222222"/>
            </w:placeholder>
          </w:sdtPr>
          <w:sdtContent>
            <w:p w:rsidR="00D26B69" w:rsidRDefault="00B66160">
              <w:r>
                <w:fldChar w:fldCharType="begin"/>
              </w:r>
              <w:r w:rsidR="00D22ADF">
                <w:instrText xml:space="preserve"> MACROBUTTON  SnrToggleCheckbox √适用 </w:instrText>
              </w:r>
              <w:r>
                <w:fldChar w:fldCharType="end"/>
              </w:r>
              <w:r>
                <w:fldChar w:fldCharType="begin"/>
              </w:r>
              <w:r w:rsidR="00D22ADF">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D22ADF" w:rsidTr="00FB10DB">
            <w:sdt>
              <w:sdtPr>
                <w:tag w:val="_PLD_f8a9011ca6bd4cc895a50279da6547e9"/>
                <w:id w:val="57333514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D22ADF" w:rsidRDefault="00D22ADF" w:rsidP="00FB10DB">
                    <w:pPr>
                      <w:jc w:val="center"/>
                    </w:pPr>
                    <w:r>
                      <w:rPr>
                        <w:rFonts w:hint="eastAsia"/>
                      </w:rPr>
                      <w:t>项目</w:t>
                    </w:r>
                  </w:p>
                </w:tc>
              </w:sdtContent>
            </w:sdt>
            <w:sdt>
              <w:sdtPr>
                <w:tag w:val="_PLD_db9ecea0e08e4c1bb5fe2474183a8480"/>
                <w:id w:val="573335143"/>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D22ADF" w:rsidRDefault="00D22ADF" w:rsidP="00FB10DB">
                    <w:pPr>
                      <w:jc w:val="center"/>
                    </w:pPr>
                    <w:r>
                      <w:rPr>
                        <w:rFonts w:hint="eastAsia"/>
                      </w:rPr>
                      <w:t>期初余额</w:t>
                    </w:r>
                  </w:p>
                </w:tc>
              </w:sdtContent>
            </w:sdt>
            <w:sdt>
              <w:sdtPr>
                <w:tag w:val="_PLD_11b6b53867b44c92b19ef791cad0c8c4"/>
                <w:id w:val="573335144"/>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D22ADF" w:rsidRDefault="00D22ADF" w:rsidP="00FB10DB">
                    <w:pPr>
                      <w:jc w:val="center"/>
                    </w:pPr>
                    <w:r>
                      <w:rPr>
                        <w:rFonts w:hint="eastAsia"/>
                      </w:rPr>
                      <w:t>本期增加</w:t>
                    </w:r>
                  </w:p>
                </w:tc>
              </w:sdtContent>
            </w:sdt>
            <w:sdt>
              <w:sdtPr>
                <w:tag w:val="_PLD_c2cbd009dd4248ceb9040da5fc326084"/>
                <w:id w:val="573335145"/>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D22ADF" w:rsidRDefault="00D22ADF" w:rsidP="00FB10DB">
                    <w:pPr>
                      <w:jc w:val="center"/>
                    </w:pPr>
                    <w:r>
                      <w:rPr>
                        <w:rFonts w:hint="eastAsia"/>
                      </w:rPr>
                      <w:t>本期减少</w:t>
                    </w:r>
                  </w:p>
                </w:tc>
              </w:sdtContent>
            </w:sdt>
            <w:sdt>
              <w:sdtPr>
                <w:tag w:val="_PLD_0ded00fbf217420ebfe8ace86c12086d"/>
                <w:id w:val="573335146"/>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D22ADF" w:rsidRDefault="00D22ADF" w:rsidP="00FB10DB">
                    <w:pPr>
                      <w:jc w:val="center"/>
                    </w:pPr>
                    <w:r>
                      <w:rPr>
                        <w:rFonts w:hint="eastAsia"/>
                      </w:rPr>
                      <w:t>期末余额</w:t>
                    </w:r>
                  </w:p>
                </w:tc>
              </w:sdtContent>
            </w:sdt>
          </w:tr>
          <w:tr w:rsidR="00D22ADF" w:rsidTr="00FB10DB">
            <w:sdt>
              <w:sdtPr>
                <w:tag w:val="_PLD_b93c5842361145079010296748b2acbc"/>
                <w:id w:val="573335147"/>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D22ADF" w:rsidRDefault="00D22ADF" w:rsidP="00FB10DB">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D22ADF" w:rsidRDefault="00D22ADF" w:rsidP="00FB10DB">
                <w:pPr>
                  <w:jc w:val="right"/>
                </w:pPr>
                <w:r>
                  <w:t>3,084,043.31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30,828,315.75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32,163,946.39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1,748,412.67</w:t>
                </w:r>
              </w:p>
            </w:tc>
          </w:tr>
          <w:tr w:rsidR="00D22ADF" w:rsidTr="00FB10DB">
            <w:sdt>
              <w:sdtPr>
                <w:tag w:val="_PLD_909a72476f78427892237821bb7d583f"/>
                <w:id w:val="573335148"/>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D22ADF" w:rsidRDefault="00D22ADF" w:rsidP="00FB10DB">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D22ADF" w:rsidRDefault="00D22ADF" w:rsidP="00FB10DB">
                <w:pPr>
                  <w:jc w:val="right"/>
                </w:pPr>
                <w:r>
                  <w:t>73,225.09</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1,020,218.88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1,003,746.24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89,697.73</w:t>
                </w:r>
              </w:p>
            </w:tc>
          </w:tr>
          <w:tr w:rsidR="00D22ADF" w:rsidTr="00FB10DB">
            <w:sdt>
              <w:sdtPr>
                <w:tag w:val="_PLD_f2bb08099d4d4b2a96054f71c4e23a24"/>
                <w:id w:val="57333514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D22ADF" w:rsidRDefault="00D22ADF" w:rsidP="00FB10DB">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D22ADF" w:rsidRDefault="00D22ADF" w:rsidP="00FB10DB">
                <w:pPr>
                  <w:jc w:val="right"/>
                </w:pPr>
                <w:r>
                  <w:t>1,053,250.20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3,294,535.12</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2,924,631.05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1,423,154.27</w:t>
                </w:r>
              </w:p>
            </w:tc>
          </w:tr>
          <w:sdt>
            <w:sdtPr>
              <w:rPr>
                <w:rFonts w:hint="eastAsia"/>
              </w:rPr>
              <w:alias w:val="设定提存计划列示明细"/>
              <w:tag w:val="_GBC_6c9a77db5f0f415aad1d5ad8dadbf91a"/>
              <w:id w:val="573335150"/>
              <w:lock w:val="sdtLocked"/>
            </w:sdtPr>
            <w:sdtContent>
              <w:tr w:rsidR="00D22ADF" w:rsidTr="00FB10DB">
                <w:tc>
                  <w:tcPr>
                    <w:tcW w:w="1429" w:type="pct"/>
                    <w:tcBorders>
                      <w:top w:val="single" w:sz="6" w:space="0" w:color="auto"/>
                      <w:left w:val="single" w:sz="6" w:space="0" w:color="auto"/>
                      <w:bottom w:val="single" w:sz="6" w:space="0" w:color="auto"/>
                      <w:right w:val="single" w:sz="6" w:space="0" w:color="auto"/>
                    </w:tcBorders>
                    <w:shd w:val="clear" w:color="auto" w:fill="auto"/>
                  </w:tcPr>
                  <w:p w:rsidR="00D22ADF" w:rsidRDefault="00D22ADF" w:rsidP="00FB10DB"/>
                </w:tc>
                <w:tc>
                  <w:tcPr>
                    <w:tcW w:w="897" w:type="pct"/>
                    <w:tcBorders>
                      <w:top w:val="single" w:sz="4" w:space="0" w:color="auto"/>
                      <w:left w:val="single" w:sz="6" w:space="0" w:color="auto"/>
                      <w:bottom w:val="single" w:sz="4" w:space="0" w:color="auto"/>
                      <w:right w:val="single" w:sz="4" w:space="0" w:color="auto"/>
                    </w:tcBorders>
                    <w:shd w:val="clear" w:color="auto" w:fill="auto"/>
                  </w:tcPr>
                  <w:p w:rsidR="00D22ADF" w:rsidRDefault="00D22ADF" w:rsidP="00FB10DB">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p>
                </w:tc>
              </w:tr>
            </w:sdtContent>
          </w:sdt>
          <w:sdt>
            <w:sdtPr>
              <w:rPr>
                <w:rFonts w:hint="eastAsia"/>
              </w:rPr>
              <w:alias w:val="设定提存计划列示明细"/>
              <w:tag w:val="_GBC_6c9a77db5f0f415aad1d5ad8dadbf91a"/>
              <w:id w:val="573335151"/>
              <w:lock w:val="sdtLocked"/>
            </w:sdtPr>
            <w:sdtContent>
              <w:tr w:rsidR="00D22ADF" w:rsidTr="00FB10DB">
                <w:tc>
                  <w:tcPr>
                    <w:tcW w:w="1429" w:type="pct"/>
                    <w:tcBorders>
                      <w:top w:val="single" w:sz="6" w:space="0" w:color="auto"/>
                      <w:left w:val="single" w:sz="6" w:space="0" w:color="auto"/>
                      <w:bottom w:val="single" w:sz="6" w:space="0" w:color="auto"/>
                      <w:right w:val="single" w:sz="6" w:space="0" w:color="auto"/>
                    </w:tcBorders>
                    <w:shd w:val="clear" w:color="auto" w:fill="auto"/>
                  </w:tcPr>
                  <w:p w:rsidR="00D22ADF" w:rsidRDefault="00D22ADF" w:rsidP="00FB10DB"/>
                </w:tc>
                <w:tc>
                  <w:tcPr>
                    <w:tcW w:w="897" w:type="pct"/>
                    <w:tcBorders>
                      <w:top w:val="single" w:sz="4" w:space="0" w:color="auto"/>
                      <w:left w:val="single" w:sz="6" w:space="0" w:color="auto"/>
                      <w:bottom w:val="single" w:sz="4" w:space="0" w:color="auto"/>
                      <w:right w:val="single" w:sz="4" w:space="0" w:color="auto"/>
                    </w:tcBorders>
                    <w:shd w:val="clear" w:color="auto" w:fill="auto"/>
                  </w:tcPr>
                  <w:p w:rsidR="00D22ADF" w:rsidRDefault="00D22ADF" w:rsidP="00FB10DB">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p>
                </w:tc>
              </w:tr>
            </w:sdtContent>
          </w:sdt>
          <w:tr w:rsidR="00D22ADF" w:rsidTr="00FB10DB">
            <w:sdt>
              <w:sdtPr>
                <w:tag w:val="_PLD_258ec0cea28b41718457ba73ff6955af"/>
                <w:id w:val="57333515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D22ADF" w:rsidRDefault="00D22ADF" w:rsidP="00FB10DB">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D22ADF" w:rsidRDefault="00D22ADF" w:rsidP="00FB10DB">
                <w:pPr>
                  <w:jc w:val="right"/>
                </w:pPr>
                <w:r>
                  <w:t>4,210,518.60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35,143,069.75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36,092,323.68</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D22ADF" w:rsidRDefault="00D22ADF" w:rsidP="00FB10DB">
                <w:pPr>
                  <w:jc w:val="right"/>
                </w:pPr>
                <w:r>
                  <w:t>3,261,264.67</w:t>
                </w:r>
              </w:p>
            </w:tc>
          </w:tr>
        </w:tbl>
        <w:p w:rsidR="00D26B69" w:rsidRDefault="00B66160">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D26B69" w:rsidRDefault="00A445E1">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ContentLocked"/>
            <w:placeholder>
              <w:docPart w:val="GBC22222222222222222222222222222"/>
            </w:placeholder>
          </w:sdtPr>
          <w:sdtContent>
            <w:p w:rsidR="00D26B69" w:rsidRDefault="00B66160" w:rsidP="00346741">
              <w:pPr>
                <w:autoSpaceDE w:val="0"/>
                <w:autoSpaceDN w:val="0"/>
                <w:adjustRightInd w:val="0"/>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p w:rsidR="00D26B69" w:rsidRDefault="00D26B69">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ContentLocked"/>
            <w:placeholder>
              <w:docPart w:val="GBC22222222222222222222222222222"/>
            </w:placeholder>
          </w:sdtPr>
          <w:sdtContent>
            <w:p w:rsidR="00D26B69" w:rsidRDefault="00B66160">
              <w:r>
                <w:fldChar w:fldCharType="begin"/>
              </w:r>
              <w:r w:rsidR="00E75A4B">
                <w:instrText xml:space="preserve"> MACROBUTTON  SnrToggleCheckbox √适用 </w:instrText>
              </w:r>
              <w:r>
                <w:fldChar w:fldCharType="end"/>
              </w:r>
              <w:r>
                <w:fldChar w:fldCharType="begin"/>
              </w:r>
              <w:r w:rsidR="00E75A4B">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E75A4B" w:rsidTr="00FB10DB">
            <w:trPr>
              <w:cantSplit/>
            </w:trPr>
            <w:sdt>
              <w:sdtPr>
                <w:tag w:val="_PLD_ab0019be2d10489d885d15626d85168f"/>
                <w:id w:val="573336076"/>
                <w:lock w:val="sdtLocked"/>
              </w:sdtPr>
              <w:sdtContent>
                <w:tc>
                  <w:tcPr>
                    <w:tcW w:w="1675" w:type="pct"/>
                    <w:vAlign w:val="center"/>
                  </w:tcPr>
                  <w:p w:rsidR="00E75A4B" w:rsidRDefault="00E75A4B" w:rsidP="00FB10DB">
                    <w:pPr>
                      <w:ind w:right="105"/>
                      <w:jc w:val="center"/>
                      <w:rPr>
                        <w:szCs w:val="21"/>
                      </w:rPr>
                    </w:pPr>
                    <w:r>
                      <w:rPr>
                        <w:rFonts w:hint="eastAsia"/>
                        <w:szCs w:val="21"/>
                      </w:rPr>
                      <w:t>项目</w:t>
                    </w:r>
                  </w:p>
                </w:tc>
              </w:sdtContent>
            </w:sdt>
            <w:sdt>
              <w:sdtPr>
                <w:tag w:val="_PLD_4d086e8f4e004ee3aa116a5d10a7ecbd"/>
                <w:id w:val="573336077"/>
                <w:lock w:val="sdtLocked"/>
              </w:sdtPr>
              <w:sdtContent>
                <w:tc>
                  <w:tcPr>
                    <w:tcW w:w="1661" w:type="pct"/>
                    <w:vAlign w:val="center"/>
                  </w:tcPr>
                  <w:p w:rsidR="00E75A4B" w:rsidRDefault="00E75A4B" w:rsidP="00FB10DB">
                    <w:pPr>
                      <w:jc w:val="center"/>
                      <w:rPr>
                        <w:szCs w:val="21"/>
                      </w:rPr>
                    </w:pPr>
                    <w:r>
                      <w:rPr>
                        <w:rFonts w:hint="eastAsia"/>
                        <w:szCs w:val="21"/>
                      </w:rPr>
                      <w:t>期末余额</w:t>
                    </w:r>
                  </w:p>
                </w:tc>
              </w:sdtContent>
            </w:sdt>
            <w:sdt>
              <w:sdtPr>
                <w:tag w:val="_PLD_8b866f731e474c6ebfb67cd903ab95c8"/>
                <w:id w:val="573336078"/>
                <w:lock w:val="sdtLocked"/>
              </w:sdtPr>
              <w:sdtContent>
                <w:tc>
                  <w:tcPr>
                    <w:tcW w:w="1664" w:type="pct"/>
                    <w:vAlign w:val="center"/>
                  </w:tcPr>
                  <w:p w:rsidR="00E75A4B" w:rsidRDefault="00E75A4B" w:rsidP="00FB10DB">
                    <w:pPr>
                      <w:jc w:val="center"/>
                      <w:rPr>
                        <w:szCs w:val="21"/>
                      </w:rPr>
                    </w:pPr>
                    <w:r>
                      <w:rPr>
                        <w:rFonts w:hint="eastAsia"/>
                        <w:szCs w:val="21"/>
                      </w:rPr>
                      <w:t>期初余额</w:t>
                    </w:r>
                  </w:p>
                </w:tc>
              </w:sdtContent>
            </w:sdt>
          </w:tr>
          <w:tr w:rsidR="00E75A4B" w:rsidTr="00FB10DB">
            <w:trPr>
              <w:cantSplit/>
            </w:trPr>
            <w:sdt>
              <w:sdtPr>
                <w:tag w:val="_PLD_25992e1feab349b78cb44e1cc32b16bd"/>
                <w:id w:val="573336079"/>
                <w:lock w:val="sdtLocked"/>
              </w:sdtPr>
              <w:sdtContent>
                <w:tc>
                  <w:tcPr>
                    <w:tcW w:w="1675" w:type="pct"/>
                    <w:shd w:val="clear" w:color="auto" w:fill="auto"/>
                  </w:tcPr>
                  <w:p w:rsidR="00E75A4B" w:rsidRDefault="00E75A4B" w:rsidP="00FB10DB">
                    <w:pPr>
                      <w:ind w:right="105"/>
                      <w:rPr>
                        <w:szCs w:val="21"/>
                      </w:rPr>
                    </w:pPr>
                    <w:r>
                      <w:rPr>
                        <w:rFonts w:hint="eastAsia"/>
                        <w:szCs w:val="21"/>
                      </w:rPr>
                      <w:t>增值税</w:t>
                    </w:r>
                  </w:p>
                </w:tc>
              </w:sdtContent>
            </w:sdt>
            <w:tc>
              <w:tcPr>
                <w:tcW w:w="1661" w:type="pct"/>
                <w:shd w:val="clear" w:color="auto" w:fill="auto"/>
              </w:tcPr>
              <w:p w:rsidR="00E75A4B" w:rsidRDefault="00E75A4B" w:rsidP="00FB10DB">
                <w:pPr>
                  <w:ind w:right="73"/>
                  <w:jc w:val="right"/>
                  <w:rPr>
                    <w:szCs w:val="21"/>
                  </w:rPr>
                </w:pPr>
                <w:r>
                  <w:t>106,367,233.71</w:t>
                </w:r>
              </w:p>
            </w:tc>
            <w:tc>
              <w:tcPr>
                <w:tcW w:w="1664" w:type="pct"/>
                <w:shd w:val="clear" w:color="auto" w:fill="auto"/>
              </w:tcPr>
              <w:p w:rsidR="00E75A4B" w:rsidRDefault="00E75A4B" w:rsidP="00FB10DB">
                <w:pPr>
                  <w:jc w:val="right"/>
                  <w:rPr>
                    <w:szCs w:val="21"/>
                  </w:rPr>
                </w:pPr>
                <w:r>
                  <w:t>224,973,699.93</w:t>
                </w:r>
              </w:p>
            </w:tc>
          </w:tr>
          <w:tr w:rsidR="00E75A4B" w:rsidTr="00FB10DB">
            <w:trPr>
              <w:cantSplit/>
            </w:trPr>
            <w:sdt>
              <w:sdtPr>
                <w:tag w:val="_PLD_4d9ef2a484e444dba2c245f9e9e27dcd"/>
                <w:id w:val="573336080"/>
                <w:lock w:val="sdtLocked"/>
              </w:sdtPr>
              <w:sdtContent>
                <w:tc>
                  <w:tcPr>
                    <w:tcW w:w="1675" w:type="pct"/>
                    <w:shd w:val="clear" w:color="auto" w:fill="auto"/>
                  </w:tcPr>
                  <w:p w:rsidR="00E75A4B" w:rsidRDefault="00E75A4B" w:rsidP="00FB10DB">
                    <w:pPr>
                      <w:ind w:right="105"/>
                      <w:rPr>
                        <w:szCs w:val="21"/>
                      </w:rPr>
                    </w:pPr>
                    <w:r>
                      <w:rPr>
                        <w:rFonts w:hint="eastAsia"/>
                        <w:szCs w:val="21"/>
                      </w:rPr>
                      <w:t>消费税</w:t>
                    </w:r>
                  </w:p>
                </w:tc>
              </w:sdtContent>
            </w:sdt>
            <w:tc>
              <w:tcPr>
                <w:tcW w:w="1661" w:type="pct"/>
                <w:shd w:val="clear" w:color="auto" w:fill="auto"/>
              </w:tcPr>
              <w:p w:rsidR="00E75A4B" w:rsidRDefault="00E75A4B" w:rsidP="00FB10DB">
                <w:pPr>
                  <w:ind w:right="73"/>
                  <w:jc w:val="right"/>
                  <w:rPr>
                    <w:szCs w:val="21"/>
                  </w:rPr>
                </w:pPr>
              </w:p>
            </w:tc>
            <w:tc>
              <w:tcPr>
                <w:tcW w:w="1664" w:type="pct"/>
                <w:shd w:val="clear" w:color="auto" w:fill="auto"/>
              </w:tcPr>
              <w:p w:rsidR="00E75A4B" w:rsidRDefault="00E75A4B" w:rsidP="00FB10DB">
                <w:pPr>
                  <w:jc w:val="right"/>
                  <w:rPr>
                    <w:szCs w:val="21"/>
                  </w:rPr>
                </w:pPr>
              </w:p>
            </w:tc>
          </w:tr>
          <w:tr w:rsidR="00E75A4B" w:rsidTr="00FB10DB">
            <w:trPr>
              <w:cantSplit/>
            </w:trPr>
            <w:sdt>
              <w:sdtPr>
                <w:tag w:val="_PLD_799e4fa122204cd899b6ef7435fc12c3"/>
                <w:id w:val="573336081"/>
                <w:lock w:val="sdtLocked"/>
              </w:sdtPr>
              <w:sdtContent>
                <w:tc>
                  <w:tcPr>
                    <w:tcW w:w="1675" w:type="pct"/>
                    <w:shd w:val="clear" w:color="auto" w:fill="auto"/>
                  </w:tcPr>
                  <w:p w:rsidR="00E75A4B" w:rsidRDefault="00E75A4B" w:rsidP="00FB10DB">
                    <w:pPr>
                      <w:ind w:right="105"/>
                      <w:rPr>
                        <w:szCs w:val="21"/>
                      </w:rPr>
                    </w:pPr>
                    <w:r>
                      <w:rPr>
                        <w:rFonts w:hint="eastAsia"/>
                        <w:szCs w:val="21"/>
                      </w:rPr>
                      <w:t>营业税</w:t>
                    </w:r>
                  </w:p>
                </w:tc>
              </w:sdtContent>
            </w:sdt>
            <w:tc>
              <w:tcPr>
                <w:tcW w:w="1661" w:type="pct"/>
                <w:shd w:val="clear" w:color="auto" w:fill="auto"/>
              </w:tcPr>
              <w:p w:rsidR="00E75A4B" w:rsidRDefault="00E75A4B" w:rsidP="00FB10DB">
                <w:pPr>
                  <w:ind w:right="73"/>
                  <w:jc w:val="right"/>
                  <w:rPr>
                    <w:szCs w:val="21"/>
                  </w:rPr>
                </w:pPr>
                <w:r>
                  <w:t>165,632.67</w:t>
                </w:r>
              </w:p>
            </w:tc>
            <w:tc>
              <w:tcPr>
                <w:tcW w:w="1664" w:type="pct"/>
                <w:shd w:val="clear" w:color="auto" w:fill="auto"/>
              </w:tcPr>
              <w:p w:rsidR="00E75A4B" w:rsidRDefault="00E75A4B" w:rsidP="00FB10DB">
                <w:pPr>
                  <w:jc w:val="right"/>
                  <w:rPr>
                    <w:szCs w:val="21"/>
                  </w:rPr>
                </w:pPr>
                <w:r>
                  <w:t>165,632.67</w:t>
                </w:r>
              </w:p>
            </w:tc>
          </w:tr>
          <w:tr w:rsidR="00E75A4B" w:rsidTr="00FB10DB">
            <w:trPr>
              <w:cantSplit/>
            </w:trPr>
            <w:sdt>
              <w:sdtPr>
                <w:tag w:val="_PLD_6069f9b576594e2eaf73c76c1080318c"/>
                <w:id w:val="573336082"/>
                <w:lock w:val="sdtLocked"/>
              </w:sdtPr>
              <w:sdtContent>
                <w:tc>
                  <w:tcPr>
                    <w:tcW w:w="1675" w:type="pct"/>
                    <w:shd w:val="clear" w:color="auto" w:fill="auto"/>
                  </w:tcPr>
                  <w:p w:rsidR="00E75A4B" w:rsidRDefault="00E75A4B" w:rsidP="00FB10DB">
                    <w:pPr>
                      <w:ind w:right="105"/>
                      <w:rPr>
                        <w:szCs w:val="21"/>
                      </w:rPr>
                    </w:pPr>
                    <w:r>
                      <w:rPr>
                        <w:rFonts w:hint="eastAsia"/>
                        <w:szCs w:val="21"/>
                      </w:rPr>
                      <w:t>企业所得税</w:t>
                    </w:r>
                  </w:p>
                </w:tc>
              </w:sdtContent>
            </w:sdt>
            <w:tc>
              <w:tcPr>
                <w:tcW w:w="1661" w:type="pct"/>
                <w:shd w:val="clear" w:color="auto" w:fill="auto"/>
              </w:tcPr>
              <w:p w:rsidR="00E75A4B" w:rsidRDefault="00E75A4B" w:rsidP="00FB10DB">
                <w:pPr>
                  <w:ind w:right="73"/>
                  <w:jc w:val="right"/>
                  <w:rPr>
                    <w:szCs w:val="21"/>
                  </w:rPr>
                </w:pPr>
                <w:r>
                  <w:t>62,118,483.47</w:t>
                </w:r>
              </w:p>
            </w:tc>
            <w:tc>
              <w:tcPr>
                <w:tcW w:w="1664" w:type="pct"/>
                <w:shd w:val="clear" w:color="auto" w:fill="auto"/>
              </w:tcPr>
              <w:p w:rsidR="00E75A4B" w:rsidRDefault="00E75A4B" w:rsidP="00FB10DB">
                <w:pPr>
                  <w:jc w:val="right"/>
                  <w:rPr>
                    <w:szCs w:val="21"/>
                  </w:rPr>
                </w:pPr>
                <w:r>
                  <w:t>64,682,406.06</w:t>
                </w:r>
              </w:p>
            </w:tc>
          </w:tr>
          <w:tr w:rsidR="00E75A4B" w:rsidTr="00FB10DB">
            <w:trPr>
              <w:cantSplit/>
            </w:trPr>
            <w:sdt>
              <w:sdtPr>
                <w:tag w:val="_PLD_7034b2e69b80422baeee1441e6830886"/>
                <w:id w:val="573336083"/>
                <w:lock w:val="sdtLocked"/>
              </w:sdtPr>
              <w:sdtContent>
                <w:tc>
                  <w:tcPr>
                    <w:tcW w:w="1675" w:type="pct"/>
                    <w:shd w:val="clear" w:color="auto" w:fill="auto"/>
                  </w:tcPr>
                  <w:p w:rsidR="00E75A4B" w:rsidRDefault="00E75A4B" w:rsidP="00FB10DB">
                    <w:pPr>
                      <w:ind w:right="105"/>
                      <w:rPr>
                        <w:szCs w:val="21"/>
                      </w:rPr>
                    </w:pPr>
                    <w:r>
                      <w:rPr>
                        <w:rFonts w:hint="eastAsia"/>
                        <w:szCs w:val="21"/>
                      </w:rPr>
                      <w:t>个人所得税</w:t>
                    </w:r>
                  </w:p>
                </w:tc>
              </w:sdtContent>
            </w:sdt>
            <w:tc>
              <w:tcPr>
                <w:tcW w:w="1661" w:type="pct"/>
                <w:shd w:val="clear" w:color="auto" w:fill="auto"/>
              </w:tcPr>
              <w:p w:rsidR="00E75A4B" w:rsidRDefault="00E75A4B" w:rsidP="00FB10DB">
                <w:pPr>
                  <w:ind w:right="73"/>
                  <w:jc w:val="right"/>
                  <w:rPr>
                    <w:szCs w:val="21"/>
                  </w:rPr>
                </w:pPr>
              </w:p>
            </w:tc>
            <w:tc>
              <w:tcPr>
                <w:tcW w:w="1664" w:type="pct"/>
                <w:shd w:val="clear" w:color="auto" w:fill="auto"/>
              </w:tcPr>
              <w:p w:rsidR="00E75A4B" w:rsidRDefault="00E75A4B" w:rsidP="00FB10DB">
                <w:pPr>
                  <w:jc w:val="right"/>
                  <w:rPr>
                    <w:szCs w:val="21"/>
                  </w:rPr>
                </w:pPr>
              </w:p>
            </w:tc>
          </w:tr>
          <w:tr w:rsidR="00E75A4B" w:rsidTr="00FB10DB">
            <w:trPr>
              <w:cantSplit/>
            </w:trPr>
            <w:sdt>
              <w:sdtPr>
                <w:tag w:val="_PLD_76c030e64d064b19abe68ec0d74ffc7b"/>
                <w:id w:val="573336084"/>
                <w:lock w:val="sdtLocked"/>
              </w:sdtPr>
              <w:sdtContent>
                <w:tc>
                  <w:tcPr>
                    <w:tcW w:w="1675" w:type="pct"/>
                    <w:shd w:val="clear" w:color="auto" w:fill="auto"/>
                  </w:tcPr>
                  <w:p w:rsidR="00E75A4B" w:rsidRDefault="00E75A4B" w:rsidP="00FB10DB">
                    <w:pPr>
                      <w:ind w:right="105"/>
                      <w:rPr>
                        <w:szCs w:val="21"/>
                      </w:rPr>
                    </w:pPr>
                    <w:r>
                      <w:rPr>
                        <w:rFonts w:hint="eastAsia"/>
                        <w:szCs w:val="21"/>
                      </w:rPr>
                      <w:t>城市维护建设税</w:t>
                    </w:r>
                  </w:p>
                </w:tc>
              </w:sdtContent>
            </w:sdt>
            <w:tc>
              <w:tcPr>
                <w:tcW w:w="1661" w:type="pct"/>
                <w:shd w:val="clear" w:color="auto" w:fill="auto"/>
              </w:tcPr>
              <w:p w:rsidR="00E75A4B" w:rsidRDefault="00E75A4B" w:rsidP="00FB10DB">
                <w:pPr>
                  <w:ind w:right="73"/>
                  <w:jc w:val="right"/>
                  <w:rPr>
                    <w:szCs w:val="21"/>
                  </w:rPr>
                </w:pPr>
                <w:r>
                  <w:t>7,828,128.27</w:t>
                </w:r>
              </w:p>
            </w:tc>
            <w:tc>
              <w:tcPr>
                <w:tcW w:w="1664" w:type="pct"/>
                <w:shd w:val="clear" w:color="auto" w:fill="auto"/>
              </w:tcPr>
              <w:p w:rsidR="00E75A4B" w:rsidRDefault="00E75A4B" w:rsidP="00FB10DB">
                <w:pPr>
                  <w:jc w:val="right"/>
                  <w:rPr>
                    <w:szCs w:val="21"/>
                  </w:rPr>
                </w:pPr>
                <w:r>
                  <w:t>10,544,862.00</w:t>
                </w:r>
              </w:p>
            </w:tc>
          </w:tr>
          <w:sdt>
            <w:sdtPr>
              <w:rPr>
                <w:rFonts w:hint="eastAsia"/>
                <w:szCs w:val="21"/>
              </w:rPr>
              <w:alias w:val="应交税金明细"/>
              <w:tag w:val="_GBC_0480c028aa8b4cf2885f8f1d9b64c155"/>
              <w:id w:val="573336085"/>
              <w:lock w:val="sdtLocked"/>
            </w:sdtPr>
            <w:sdtContent>
              <w:tr w:rsidR="00E75A4B" w:rsidTr="00FB10DB">
                <w:trPr>
                  <w:cantSplit/>
                </w:trPr>
                <w:tc>
                  <w:tcPr>
                    <w:tcW w:w="1675" w:type="pct"/>
                  </w:tcPr>
                  <w:p w:rsidR="00E75A4B" w:rsidRDefault="00E75A4B" w:rsidP="00FB10DB">
                    <w:pPr>
                      <w:ind w:right="105"/>
                      <w:rPr>
                        <w:szCs w:val="21"/>
                      </w:rPr>
                    </w:pPr>
                    <w:r>
                      <w:t>土地使用税</w:t>
                    </w:r>
                  </w:p>
                </w:tc>
                <w:tc>
                  <w:tcPr>
                    <w:tcW w:w="1661" w:type="pct"/>
                  </w:tcPr>
                  <w:p w:rsidR="00E75A4B" w:rsidRDefault="00E75A4B" w:rsidP="00FB10DB">
                    <w:pPr>
                      <w:ind w:right="73"/>
                      <w:jc w:val="right"/>
                      <w:rPr>
                        <w:szCs w:val="21"/>
                      </w:rPr>
                    </w:pPr>
                    <w:r>
                      <w:t>910,212.72</w:t>
                    </w:r>
                  </w:p>
                </w:tc>
                <w:tc>
                  <w:tcPr>
                    <w:tcW w:w="1664" w:type="pct"/>
                  </w:tcPr>
                  <w:p w:rsidR="00E75A4B" w:rsidRDefault="00E75A4B" w:rsidP="00FB10DB">
                    <w:pPr>
                      <w:jc w:val="right"/>
                      <w:rPr>
                        <w:szCs w:val="21"/>
                      </w:rPr>
                    </w:pPr>
                    <w:r>
                      <w:t>1,576,745.32</w:t>
                    </w:r>
                  </w:p>
                </w:tc>
              </w:tr>
            </w:sdtContent>
          </w:sdt>
          <w:sdt>
            <w:sdtPr>
              <w:rPr>
                <w:rFonts w:hint="eastAsia"/>
                <w:szCs w:val="21"/>
              </w:rPr>
              <w:alias w:val="应交税金明细"/>
              <w:tag w:val="_GBC_0480c028aa8b4cf2885f8f1d9b64c155"/>
              <w:id w:val="573336086"/>
              <w:lock w:val="sdtLocked"/>
            </w:sdtPr>
            <w:sdtContent>
              <w:tr w:rsidR="00E75A4B" w:rsidTr="00FB10DB">
                <w:trPr>
                  <w:cantSplit/>
                </w:trPr>
                <w:tc>
                  <w:tcPr>
                    <w:tcW w:w="1675" w:type="pct"/>
                  </w:tcPr>
                  <w:p w:rsidR="00E75A4B" w:rsidRDefault="00E75A4B" w:rsidP="00FB10DB">
                    <w:pPr>
                      <w:ind w:right="105"/>
                      <w:rPr>
                        <w:szCs w:val="21"/>
                      </w:rPr>
                    </w:pPr>
                    <w:r>
                      <w:t>房产税</w:t>
                    </w:r>
                  </w:p>
                </w:tc>
                <w:tc>
                  <w:tcPr>
                    <w:tcW w:w="1661" w:type="pct"/>
                  </w:tcPr>
                  <w:p w:rsidR="00E75A4B" w:rsidRDefault="00E75A4B" w:rsidP="00FB10DB">
                    <w:pPr>
                      <w:ind w:right="73"/>
                      <w:jc w:val="right"/>
                      <w:rPr>
                        <w:szCs w:val="21"/>
                      </w:rPr>
                    </w:pPr>
                    <w:r>
                      <w:t>10,240,553.55</w:t>
                    </w:r>
                  </w:p>
                </w:tc>
                <w:tc>
                  <w:tcPr>
                    <w:tcW w:w="1664" w:type="pct"/>
                  </w:tcPr>
                  <w:p w:rsidR="00E75A4B" w:rsidRDefault="00E75A4B" w:rsidP="00FB10DB">
                    <w:pPr>
                      <w:jc w:val="right"/>
                      <w:rPr>
                        <w:szCs w:val="21"/>
                      </w:rPr>
                    </w:pPr>
                    <w:r>
                      <w:t>11,263,312.78</w:t>
                    </w:r>
                  </w:p>
                </w:tc>
              </w:tr>
            </w:sdtContent>
          </w:sdt>
          <w:sdt>
            <w:sdtPr>
              <w:rPr>
                <w:rFonts w:hint="eastAsia"/>
                <w:szCs w:val="21"/>
              </w:rPr>
              <w:alias w:val="应交税金明细"/>
              <w:tag w:val="_GBC_0480c028aa8b4cf2885f8f1d9b64c155"/>
              <w:id w:val="573336087"/>
              <w:lock w:val="sdtLocked"/>
            </w:sdtPr>
            <w:sdtContent>
              <w:tr w:rsidR="00E75A4B" w:rsidTr="00FB10DB">
                <w:trPr>
                  <w:cantSplit/>
                </w:trPr>
                <w:tc>
                  <w:tcPr>
                    <w:tcW w:w="1675" w:type="pct"/>
                  </w:tcPr>
                  <w:p w:rsidR="00E75A4B" w:rsidRDefault="00E75A4B" w:rsidP="00FB10DB">
                    <w:pPr>
                      <w:ind w:right="105"/>
                      <w:rPr>
                        <w:szCs w:val="21"/>
                      </w:rPr>
                    </w:pPr>
                    <w:r>
                      <w:t>教育费附加</w:t>
                    </w:r>
                  </w:p>
                </w:tc>
                <w:tc>
                  <w:tcPr>
                    <w:tcW w:w="1661" w:type="pct"/>
                  </w:tcPr>
                  <w:p w:rsidR="00E75A4B" w:rsidRDefault="00E75A4B" w:rsidP="00FB10DB">
                    <w:pPr>
                      <w:ind w:right="73"/>
                      <w:jc w:val="right"/>
                      <w:rPr>
                        <w:szCs w:val="21"/>
                      </w:rPr>
                    </w:pPr>
                    <w:r>
                      <w:t>3,365,312.06</w:t>
                    </w:r>
                  </w:p>
                </w:tc>
                <w:tc>
                  <w:tcPr>
                    <w:tcW w:w="1664" w:type="pct"/>
                  </w:tcPr>
                  <w:p w:rsidR="00E75A4B" w:rsidRDefault="00E75A4B" w:rsidP="00FB10DB">
                    <w:pPr>
                      <w:jc w:val="right"/>
                      <w:rPr>
                        <w:szCs w:val="21"/>
                      </w:rPr>
                    </w:pPr>
                    <w:r>
                      <w:t>4,693,249.17</w:t>
                    </w:r>
                  </w:p>
                </w:tc>
              </w:tr>
            </w:sdtContent>
          </w:sdt>
          <w:sdt>
            <w:sdtPr>
              <w:rPr>
                <w:rFonts w:hint="eastAsia"/>
                <w:szCs w:val="21"/>
              </w:rPr>
              <w:alias w:val="应交税金明细"/>
              <w:tag w:val="_GBC_0480c028aa8b4cf2885f8f1d9b64c155"/>
              <w:id w:val="573336088"/>
              <w:lock w:val="sdtLocked"/>
            </w:sdtPr>
            <w:sdtContent>
              <w:tr w:rsidR="00E75A4B" w:rsidTr="00FB10DB">
                <w:trPr>
                  <w:cantSplit/>
                </w:trPr>
                <w:tc>
                  <w:tcPr>
                    <w:tcW w:w="1675" w:type="pct"/>
                  </w:tcPr>
                  <w:p w:rsidR="00E75A4B" w:rsidRDefault="00E75A4B" w:rsidP="00FB10DB">
                    <w:pPr>
                      <w:ind w:right="105"/>
                      <w:rPr>
                        <w:szCs w:val="21"/>
                      </w:rPr>
                    </w:pPr>
                    <w:r>
                      <w:t>地方教育费附加</w:t>
                    </w:r>
                  </w:p>
                </w:tc>
                <w:tc>
                  <w:tcPr>
                    <w:tcW w:w="1661" w:type="pct"/>
                  </w:tcPr>
                  <w:p w:rsidR="00E75A4B" w:rsidRDefault="00E75A4B" w:rsidP="00FB10DB">
                    <w:pPr>
                      <w:ind w:right="73"/>
                      <w:jc w:val="right"/>
                      <w:rPr>
                        <w:szCs w:val="21"/>
                      </w:rPr>
                    </w:pPr>
                    <w:r>
                      <w:t>2,224,814.07</w:t>
                    </w:r>
                  </w:p>
                </w:tc>
                <w:tc>
                  <w:tcPr>
                    <w:tcW w:w="1664" w:type="pct"/>
                  </w:tcPr>
                  <w:p w:rsidR="00E75A4B" w:rsidRDefault="00E75A4B" w:rsidP="00FB10DB">
                    <w:pPr>
                      <w:jc w:val="right"/>
                      <w:rPr>
                        <w:szCs w:val="21"/>
                      </w:rPr>
                    </w:pPr>
                    <w:r>
                      <w:t>2,836,815.96</w:t>
                    </w:r>
                  </w:p>
                </w:tc>
              </w:tr>
            </w:sdtContent>
          </w:sdt>
          <w:sdt>
            <w:sdtPr>
              <w:rPr>
                <w:rFonts w:hint="eastAsia"/>
                <w:szCs w:val="21"/>
              </w:rPr>
              <w:alias w:val="应交税金明细"/>
              <w:tag w:val="_GBC_0480c028aa8b4cf2885f8f1d9b64c155"/>
              <w:id w:val="573336089"/>
              <w:lock w:val="sdtLocked"/>
            </w:sdtPr>
            <w:sdtContent>
              <w:tr w:rsidR="00E75A4B" w:rsidTr="00FB10DB">
                <w:trPr>
                  <w:cantSplit/>
                </w:trPr>
                <w:tc>
                  <w:tcPr>
                    <w:tcW w:w="1675" w:type="pct"/>
                  </w:tcPr>
                  <w:p w:rsidR="00E75A4B" w:rsidRDefault="00E75A4B" w:rsidP="00FB10DB">
                    <w:pPr>
                      <w:ind w:right="105"/>
                      <w:rPr>
                        <w:szCs w:val="21"/>
                      </w:rPr>
                    </w:pPr>
                    <w:r>
                      <w:t>代扣代缴个人所得税</w:t>
                    </w:r>
                  </w:p>
                </w:tc>
                <w:tc>
                  <w:tcPr>
                    <w:tcW w:w="1661" w:type="pct"/>
                  </w:tcPr>
                  <w:p w:rsidR="00E75A4B" w:rsidRDefault="00E75A4B" w:rsidP="00FB10DB">
                    <w:pPr>
                      <w:ind w:right="73"/>
                      <w:jc w:val="right"/>
                      <w:rPr>
                        <w:szCs w:val="21"/>
                      </w:rPr>
                    </w:pPr>
                    <w:r>
                      <w:t>2,011,424.59</w:t>
                    </w:r>
                  </w:p>
                </w:tc>
                <w:tc>
                  <w:tcPr>
                    <w:tcW w:w="1664" w:type="pct"/>
                  </w:tcPr>
                  <w:p w:rsidR="00E75A4B" w:rsidRDefault="00E75A4B" w:rsidP="00FB10DB">
                    <w:pPr>
                      <w:jc w:val="right"/>
                      <w:rPr>
                        <w:szCs w:val="21"/>
                      </w:rPr>
                    </w:pPr>
                    <w:r>
                      <w:t>2,333,783.24</w:t>
                    </w:r>
                  </w:p>
                </w:tc>
              </w:tr>
            </w:sdtContent>
          </w:sdt>
          <w:sdt>
            <w:sdtPr>
              <w:rPr>
                <w:rFonts w:hint="eastAsia"/>
                <w:szCs w:val="21"/>
              </w:rPr>
              <w:alias w:val="应交税金明细"/>
              <w:tag w:val="_GBC_0480c028aa8b4cf2885f8f1d9b64c155"/>
              <w:id w:val="573336090"/>
              <w:lock w:val="sdtLocked"/>
            </w:sdtPr>
            <w:sdtContent>
              <w:tr w:rsidR="00E75A4B" w:rsidTr="00FB10DB">
                <w:trPr>
                  <w:cantSplit/>
                </w:trPr>
                <w:tc>
                  <w:tcPr>
                    <w:tcW w:w="1675" w:type="pct"/>
                  </w:tcPr>
                  <w:p w:rsidR="00E75A4B" w:rsidRDefault="00E75A4B" w:rsidP="00FB10DB">
                    <w:pPr>
                      <w:ind w:right="105"/>
                      <w:rPr>
                        <w:szCs w:val="21"/>
                      </w:rPr>
                    </w:pPr>
                    <w:r>
                      <w:t>印花税</w:t>
                    </w:r>
                  </w:p>
                </w:tc>
                <w:tc>
                  <w:tcPr>
                    <w:tcW w:w="1661" w:type="pct"/>
                  </w:tcPr>
                  <w:p w:rsidR="00E75A4B" w:rsidRDefault="00E75A4B" w:rsidP="00FB10DB">
                    <w:pPr>
                      <w:ind w:right="73"/>
                      <w:jc w:val="right"/>
                      <w:rPr>
                        <w:szCs w:val="21"/>
                      </w:rPr>
                    </w:pPr>
                    <w:r>
                      <w:t>981,036.43</w:t>
                    </w:r>
                  </w:p>
                </w:tc>
                <w:tc>
                  <w:tcPr>
                    <w:tcW w:w="1664" w:type="pct"/>
                  </w:tcPr>
                  <w:p w:rsidR="00E75A4B" w:rsidRDefault="00E75A4B" w:rsidP="00FB10DB">
                    <w:pPr>
                      <w:jc w:val="right"/>
                      <w:rPr>
                        <w:szCs w:val="21"/>
                      </w:rPr>
                    </w:pPr>
                    <w:r>
                      <w:t>799,672.71</w:t>
                    </w:r>
                  </w:p>
                </w:tc>
              </w:tr>
            </w:sdtContent>
          </w:sdt>
          <w:sdt>
            <w:sdtPr>
              <w:rPr>
                <w:rFonts w:hint="eastAsia"/>
                <w:szCs w:val="21"/>
              </w:rPr>
              <w:alias w:val="应交税金明细"/>
              <w:tag w:val="_GBC_0480c028aa8b4cf2885f8f1d9b64c155"/>
              <w:id w:val="573336091"/>
              <w:lock w:val="sdtLocked"/>
            </w:sdtPr>
            <w:sdtContent>
              <w:tr w:rsidR="00E75A4B" w:rsidTr="00FB10DB">
                <w:trPr>
                  <w:cantSplit/>
                </w:trPr>
                <w:tc>
                  <w:tcPr>
                    <w:tcW w:w="1675" w:type="pct"/>
                  </w:tcPr>
                  <w:p w:rsidR="00E75A4B" w:rsidRDefault="00E75A4B" w:rsidP="00FB10DB">
                    <w:pPr>
                      <w:ind w:right="105"/>
                      <w:rPr>
                        <w:szCs w:val="21"/>
                      </w:rPr>
                    </w:pPr>
                    <w:r>
                      <w:t>其他</w:t>
                    </w:r>
                  </w:p>
                </w:tc>
                <w:tc>
                  <w:tcPr>
                    <w:tcW w:w="1661" w:type="pct"/>
                  </w:tcPr>
                  <w:p w:rsidR="00E75A4B" w:rsidRDefault="00E75A4B" w:rsidP="00FB10DB">
                    <w:pPr>
                      <w:ind w:right="73"/>
                      <w:jc w:val="right"/>
                      <w:rPr>
                        <w:szCs w:val="21"/>
                      </w:rPr>
                    </w:pPr>
                    <w:r>
                      <w:t>1,902,734.61</w:t>
                    </w:r>
                  </w:p>
                </w:tc>
                <w:tc>
                  <w:tcPr>
                    <w:tcW w:w="1664" w:type="pct"/>
                  </w:tcPr>
                  <w:p w:rsidR="00E75A4B" w:rsidRDefault="00E75A4B" w:rsidP="00FB10DB">
                    <w:pPr>
                      <w:jc w:val="right"/>
                      <w:rPr>
                        <w:szCs w:val="21"/>
                      </w:rPr>
                    </w:pPr>
                    <w:r>
                      <w:t>987,631.96</w:t>
                    </w:r>
                  </w:p>
                </w:tc>
              </w:tr>
            </w:sdtContent>
          </w:sdt>
          <w:tr w:rsidR="00E75A4B" w:rsidTr="00FB10DB">
            <w:trPr>
              <w:cantSplit/>
            </w:trPr>
            <w:sdt>
              <w:sdtPr>
                <w:tag w:val="_PLD_ad567219cf614829af1a2928b1fa259b"/>
                <w:id w:val="573336092"/>
                <w:lock w:val="sdtLocked"/>
              </w:sdtPr>
              <w:sdtContent>
                <w:tc>
                  <w:tcPr>
                    <w:tcW w:w="1675" w:type="pct"/>
                    <w:vAlign w:val="center"/>
                  </w:tcPr>
                  <w:p w:rsidR="00E75A4B" w:rsidRDefault="00E75A4B" w:rsidP="00FB10DB">
                    <w:pPr>
                      <w:ind w:right="105"/>
                      <w:jc w:val="center"/>
                      <w:rPr>
                        <w:szCs w:val="21"/>
                      </w:rPr>
                    </w:pPr>
                    <w:r>
                      <w:rPr>
                        <w:rFonts w:hint="eastAsia"/>
                        <w:szCs w:val="21"/>
                      </w:rPr>
                      <w:t>合计</w:t>
                    </w:r>
                  </w:p>
                </w:tc>
              </w:sdtContent>
            </w:sdt>
            <w:tc>
              <w:tcPr>
                <w:tcW w:w="1661" w:type="pct"/>
              </w:tcPr>
              <w:p w:rsidR="00E75A4B" w:rsidRDefault="00E75A4B" w:rsidP="00FB10DB">
                <w:pPr>
                  <w:ind w:right="73"/>
                  <w:jc w:val="right"/>
                  <w:rPr>
                    <w:szCs w:val="21"/>
                  </w:rPr>
                </w:pPr>
                <w:r>
                  <w:t>198,115,566.15</w:t>
                </w:r>
              </w:p>
            </w:tc>
            <w:tc>
              <w:tcPr>
                <w:tcW w:w="1664" w:type="pct"/>
              </w:tcPr>
              <w:p w:rsidR="00E75A4B" w:rsidRDefault="00E75A4B" w:rsidP="00FB10DB">
                <w:pPr>
                  <w:jc w:val="right"/>
                  <w:rPr>
                    <w:szCs w:val="21"/>
                  </w:rPr>
                </w:pPr>
                <w:r>
                  <w:t>324,857,811.80</w:t>
                </w:r>
              </w:p>
            </w:tc>
          </w:tr>
        </w:tbl>
        <w:p w:rsidR="00E75A4B" w:rsidRDefault="00E75A4B"/>
        <w:p w:rsidR="00D26B69" w:rsidRDefault="00A445E1">
          <w:pPr>
            <w:rPr>
              <w:szCs w:val="21"/>
            </w:rPr>
          </w:pPr>
          <w:r>
            <w:rPr>
              <w:rFonts w:hint="eastAsia"/>
              <w:szCs w:val="21"/>
            </w:rPr>
            <w:t>其他说明：</w:t>
          </w:r>
        </w:p>
        <w:sdt>
          <w:sdtPr>
            <w:rPr>
              <w:szCs w:val="21"/>
            </w:rPr>
            <w:alias w:val="应交税金的说明"/>
            <w:tag w:val="_GBC_fb59f8f9de2d41c3aaf0dc3b0970dd91"/>
            <w:id w:val="786930848"/>
            <w:lock w:val="sdtLocked"/>
            <w:placeholder>
              <w:docPart w:val="GBC22222222222222222222222222222"/>
            </w:placeholder>
          </w:sdtPr>
          <w:sdtContent>
            <w:p w:rsidR="00D26B69" w:rsidRDefault="00E75A4B">
              <w:pPr>
                <w:rPr>
                  <w:szCs w:val="21"/>
                </w:rPr>
              </w:pPr>
              <w:r>
                <w:rPr>
                  <w:rFonts w:hint="eastAsia"/>
                  <w:szCs w:val="21"/>
                </w:rPr>
                <w:t>无。</w:t>
              </w:r>
            </w:p>
          </w:sdtContent>
        </w:sdt>
      </w:sdtContent>
    </w:sdt>
    <w:p w:rsidR="00D26B69" w:rsidRDefault="00D26B69">
      <w:pPr>
        <w:rPr>
          <w:szCs w:val="21"/>
        </w:rPr>
      </w:pPr>
    </w:p>
    <w:p w:rsidR="00D26B69" w:rsidRDefault="00A445E1">
      <w:pPr>
        <w:pStyle w:val="3"/>
        <w:numPr>
          <w:ilvl w:val="0"/>
          <w:numId w:val="21"/>
        </w:numPr>
        <w:tabs>
          <w:tab w:val="left" w:pos="504"/>
        </w:tabs>
        <w:rPr>
          <w:szCs w:val="21"/>
        </w:rPr>
      </w:pPr>
      <w:r>
        <w:rPr>
          <w:rFonts w:hint="eastAsia"/>
          <w:szCs w:val="21"/>
        </w:rPr>
        <w:t>其他应付款</w:t>
      </w:r>
    </w:p>
    <w:bookmarkStart w:id="143"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Content>
        <w:p w:rsidR="00D26B69" w:rsidRDefault="00A445E1">
          <w:pPr>
            <w:pStyle w:val="4"/>
          </w:pPr>
          <w:r>
            <w:rPr>
              <w:rFonts w:hint="eastAsia"/>
            </w:rPr>
            <w:t>项目列示</w:t>
          </w:r>
        </w:p>
        <w:sdt>
          <w:sdtPr>
            <w:alias w:val="是否适用：其他应付款分类列示[双击切换]"/>
            <w:tag w:val="_GBC_8136b8c1140049519ac46075abed3220"/>
            <w:id w:val="-1402127924"/>
            <w:lock w:val="sdtContentLocked"/>
            <w:placeholder>
              <w:docPart w:val="GBC22222222222222222222222222222"/>
            </w:placeholder>
          </w:sdtPr>
          <w:sdtContent>
            <w:p w:rsidR="00D26B69" w:rsidRDefault="00B66160">
              <w:r>
                <w:fldChar w:fldCharType="begin"/>
              </w:r>
              <w:r w:rsidR="0068371A">
                <w:instrText xml:space="preserve"> MACROBUTTON  SnrToggleCheckbox √适用 </w:instrText>
              </w:r>
              <w:r>
                <w:fldChar w:fldCharType="end"/>
              </w:r>
              <w:r>
                <w:fldChar w:fldCharType="begin"/>
              </w:r>
              <w:r w:rsidR="0068371A">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68371A" w:rsidTr="00FB10DB">
            <w:sdt>
              <w:sdtPr>
                <w:tag w:val="_PLD_d301d6d0c6f244d3b16ca7922fb1eae1"/>
                <w:id w:val="573336167"/>
                <w:lock w:val="sdtLocked"/>
              </w:sdtPr>
              <w:sdtContent>
                <w:tc>
                  <w:tcPr>
                    <w:tcW w:w="1828" w:type="pct"/>
                    <w:shd w:val="clear" w:color="auto" w:fill="auto"/>
                    <w:vAlign w:val="center"/>
                  </w:tcPr>
                  <w:p w:rsidR="0068371A" w:rsidRDefault="0068371A" w:rsidP="00FB10D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573336168"/>
                <w:lock w:val="sdtLocked"/>
              </w:sdtPr>
              <w:sdtContent>
                <w:tc>
                  <w:tcPr>
                    <w:tcW w:w="1582" w:type="pct"/>
                    <w:shd w:val="clear" w:color="auto" w:fill="auto"/>
                    <w:vAlign w:val="center"/>
                  </w:tcPr>
                  <w:p w:rsidR="0068371A" w:rsidRDefault="0068371A" w:rsidP="00FB10DB">
                    <w:pPr>
                      <w:jc w:val="center"/>
                      <w:rPr>
                        <w:szCs w:val="21"/>
                      </w:rPr>
                    </w:pPr>
                    <w:r>
                      <w:rPr>
                        <w:rFonts w:hint="eastAsia"/>
                        <w:szCs w:val="21"/>
                      </w:rPr>
                      <w:t>期末余额</w:t>
                    </w:r>
                  </w:p>
                </w:tc>
              </w:sdtContent>
            </w:sdt>
            <w:sdt>
              <w:sdtPr>
                <w:tag w:val="_PLD_3ada436da03540938e5f25706fc839ab"/>
                <w:id w:val="573336169"/>
                <w:lock w:val="sdtLocked"/>
              </w:sdtPr>
              <w:sdtContent>
                <w:tc>
                  <w:tcPr>
                    <w:tcW w:w="1590" w:type="pct"/>
                    <w:shd w:val="clear" w:color="auto" w:fill="auto"/>
                    <w:vAlign w:val="center"/>
                  </w:tcPr>
                  <w:p w:rsidR="0068371A" w:rsidRDefault="0068371A" w:rsidP="00FB10DB">
                    <w:pPr>
                      <w:jc w:val="center"/>
                      <w:rPr>
                        <w:szCs w:val="21"/>
                      </w:rPr>
                    </w:pPr>
                    <w:r>
                      <w:rPr>
                        <w:rFonts w:hint="eastAsia"/>
                        <w:szCs w:val="21"/>
                      </w:rPr>
                      <w:t>期初余额</w:t>
                    </w:r>
                  </w:p>
                </w:tc>
              </w:sdtContent>
            </w:sdt>
          </w:tr>
          <w:tr w:rsidR="0068371A" w:rsidTr="00FB10DB">
            <w:sdt>
              <w:sdtPr>
                <w:tag w:val="_PLD_d66a9d37a92f4ab8ae47e30c7542c8f2"/>
                <w:id w:val="573336170"/>
                <w:lock w:val="sdtLocked"/>
              </w:sdtPr>
              <w:sdtContent>
                <w:tc>
                  <w:tcPr>
                    <w:tcW w:w="1828"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11,344,444.91</w:t>
                </w:r>
              </w:p>
            </w:tc>
            <w:tc>
              <w:tcPr>
                <w:tcW w:w="1590"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14,529,942.83</w:t>
                </w:r>
              </w:p>
            </w:tc>
          </w:tr>
          <w:tr w:rsidR="0068371A" w:rsidTr="00FB10DB">
            <w:sdt>
              <w:sdtPr>
                <w:tag w:val="_PLD_f7c963c0ee7f4ae9a9ee01376e1c10a3"/>
                <w:id w:val="573336171"/>
                <w:lock w:val="sdtLocked"/>
              </w:sdtPr>
              <w:sdtContent>
                <w:tc>
                  <w:tcPr>
                    <w:tcW w:w="1828"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304,933,402.74</w:t>
                </w:r>
              </w:p>
            </w:tc>
            <w:tc>
              <w:tcPr>
                <w:tcW w:w="1590"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245,591,999.10</w:t>
                </w:r>
              </w:p>
            </w:tc>
          </w:tr>
          <w:tr w:rsidR="0068371A" w:rsidTr="00FB10DB">
            <w:sdt>
              <w:sdtPr>
                <w:tag w:val="_PLD_bef380fd911e4f2a9e651243d4593795"/>
                <w:id w:val="573336172"/>
                <w:lock w:val="sdtLocked"/>
              </w:sdtPr>
              <w:sdtContent>
                <w:tc>
                  <w:tcPr>
                    <w:tcW w:w="1828"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538,319,221.32</w:t>
                </w:r>
              </w:p>
            </w:tc>
            <w:tc>
              <w:tcPr>
                <w:tcW w:w="1590"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571,579,763.95</w:t>
                </w:r>
              </w:p>
            </w:tc>
          </w:tr>
          <w:tr w:rsidR="0068371A" w:rsidTr="00FB10DB">
            <w:sdt>
              <w:sdtPr>
                <w:tag w:val="_PLD_90dc33535197444a8eb7c8a4e477d9b7"/>
                <w:id w:val="573336173"/>
                <w:lock w:val="sdtLocked"/>
              </w:sdtPr>
              <w:sdtContent>
                <w:tc>
                  <w:tcPr>
                    <w:tcW w:w="1828"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854,597,068.97</w:t>
                </w:r>
              </w:p>
            </w:tc>
            <w:tc>
              <w:tcPr>
                <w:tcW w:w="1590" w:type="pct"/>
                <w:shd w:val="clear" w:color="auto" w:fill="auto"/>
              </w:tcPr>
              <w:p w:rsidR="0068371A" w:rsidRDefault="0068371A" w:rsidP="00FB10DB">
                <w:pPr>
                  <w:tabs>
                    <w:tab w:val="right" w:pos="3690"/>
                    <w:tab w:val="right" w:pos="5130"/>
                    <w:tab w:val="right" w:pos="6030"/>
                    <w:tab w:val="right" w:pos="7650"/>
                    <w:tab w:val="right" w:pos="9270"/>
                  </w:tabs>
                  <w:adjustRightInd w:val="0"/>
                  <w:snapToGrid w:val="0"/>
                  <w:jc w:val="right"/>
                  <w:rPr>
                    <w:szCs w:val="21"/>
                  </w:rPr>
                </w:pPr>
                <w:r>
                  <w:t>831,701,705.88</w:t>
                </w:r>
              </w:p>
            </w:tc>
          </w:tr>
        </w:tbl>
        <w:p w:rsidR="0068371A" w:rsidRDefault="0068371A"/>
        <w:p w:rsidR="00D26B69" w:rsidRDefault="00A445E1">
          <w:pPr>
            <w:rPr>
              <w:szCs w:val="21"/>
            </w:rPr>
          </w:pPr>
          <w:r>
            <w:rPr>
              <w:rFonts w:hint="eastAsia"/>
              <w:szCs w:val="21"/>
            </w:rPr>
            <w:t>其他说明：</w:t>
          </w:r>
        </w:p>
        <w:p w:rsidR="00D26B69" w:rsidRDefault="00B66160">
          <w:sdt>
            <w:sdtPr>
              <w:alias w:val="其他应付款分类列示其他说明"/>
              <w:tag w:val="_GBC_8fa93aac828f4ed1ab8ba954856081f1"/>
              <w:id w:val="508796576"/>
              <w:lock w:val="sdtLocked"/>
              <w:placeholder>
                <w:docPart w:val="GBC22222222222222222222222222222"/>
              </w:placeholder>
            </w:sdtPr>
            <w:sdtContent>
              <w:r w:rsidR="0068371A">
                <w:rPr>
                  <w:rFonts w:hint="eastAsia"/>
                </w:rPr>
                <w:t>无。</w:t>
              </w:r>
            </w:sdtContent>
          </w:sdt>
        </w:p>
        <w:p w:rsidR="00D26B69" w:rsidRDefault="00B66160"/>
      </w:sdtContent>
    </w:sdt>
    <w:bookmarkEnd w:id="143" w:displacedByCustomXml="prev"/>
    <w:bookmarkStart w:id="144"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Content>
        <w:p w:rsidR="00D26B69" w:rsidRDefault="00A445E1">
          <w:pPr>
            <w:pStyle w:val="4"/>
          </w:pPr>
          <w:r>
            <w:rPr>
              <w:rFonts w:hint="eastAsia"/>
            </w:rPr>
            <w:t>应付利息</w:t>
          </w:r>
        </w:p>
        <w:sdt>
          <w:sdtPr>
            <w:alias w:val="是否适用：应付利息[双击切换]"/>
            <w:tag w:val="_GBC_9058c1c6b0a94f6a8c531ec2dbd35706"/>
            <w:id w:val="1842272621"/>
            <w:lock w:val="sdtContentLocked"/>
            <w:placeholder>
              <w:docPart w:val="GBC22222222222222222222222222222"/>
            </w:placeholder>
          </w:sdtPr>
          <w:sdtContent>
            <w:p w:rsidR="00D26B69" w:rsidRDefault="00B66160">
              <w:r>
                <w:fldChar w:fldCharType="begin"/>
              </w:r>
              <w:r w:rsidR="0068371A">
                <w:instrText xml:space="preserve">MACROBUTTON  SnrToggleCheckbox √适用 </w:instrText>
              </w:r>
              <w:r>
                <w:fldChar w:fldCharType="end"/>
              </w:r>
              <w:r>
                <w:fldChar w:fldCharType="begin"/>
              </w:r>
              <w:r w:rsidR="0068371A">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应付利息"/>
              <w:tag w:val="_GBC_e9907c009de64097a89479217dbdc838"/>
              <w:id w:val="1896550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228df0cb4ea54d139c46410a0dcee74f"/>
              <w:id w:val="-12136470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68371A" w:rsidTr="00FB10DB">
            <w:sdt>
              <w:sdtPr>
                <w:tag w:val="_PLD_fd292d41e49846139b4ab78a4f19d473"/>
                <w:id w:val="573336435"/>
                <w:lock w:val="sdtLocked"/>
              </w:sdtPr>
              <w:sdtContent>
                <w:tc>
                  <w:tcPr>
                    <w:tcW w:w="1887" w:type="pct"/>
                    <w:tcBorders>
                      <w:top w:val="single" w:sz="4" w:space="0" w:color="auto"/>
                      <w:left w:val="single" w:sz="4" w:space="0" w:color="auto"/>
                      <w:bottom w:val="single" w:sz="4" w:space="0" w:color="auto"/>
                      <w:right w:val="single" w:sz="4" w:space="0" w:color="auto"/>
                    </w:tcBorders>
                    <w:vAlign w:val="bottom"/>
                  </w:tcPr>
                  <w:p w:rsidR="0068371A" w:rsidRDefault="0068371A" w:rsidP="00FB10DB">
                    <w:pPr>
                      <w:adjustRightInd w:val="0"/>
                      <w:snapToGrid w:val="0"/>
                      <w:ind w:leftChars="-2" w:left="-2" w:rightChars="9" w:right="19" w:hangingChars="1" w:hanging="2"/>
                      <w:jc w:val="center"/>
                      <w:rPr>
                        <w:szCs w:val="21"/>
                      </w:rPr>
                    </w:pPr>
                    <w:r>
                      <w:rPr>
                        <w:rFonts w:hint="eastAsia"/>
                        <w:szCs w:val="21"/>
                      </w:rPr>
                      <w:t>项目</w:t>
                    </w:r>
                  </w:p>
                </w:tc>
              </w:sdtContent>
            </w:sdt>
            <w:sdt>
              <w:sdtPr>
                <w:tag w:val="_PLD_6c7e9f13ec1e438b94631b9105180a42"/>
                <w:id w:val="573336436"/>
                <w:lock w:val="sdtLocked"/>
              </w:sdtPr>
              <w:sdtContent>
                <w:tc>
                  <w:tcPr>
                    <w:tcW w:w="1429" w:type="pct"/>
                    <w:tcBorders>
                      <w:top w:val="single" w:sz="4" w:space="0" w:color="auto"/>
                      <w:left w:val="single" w:sz="4" w:space="0" w:color="auto"/>
                      <w:bottom w:val="single" w:sz="4" w:space="0" w:color="auto"/>
                      <w:right w:val="single" w:sz="4" w:space="0" w:color="auto"/>
                    </w:tcBorders>
                    <w:vAlign w:val="bottom"/>
                  </w:tcPr>
                  <w:p w:rsidR="0068371A" w:rsidRDefault="0068371A" w:rsidP="00FB10DB">
                    <w:pPr>
                      <w:adjustRightInd w:val="0"/>
                      <w:snapToGrid w:val="0"/>
                      <w:ind w:leftChars="-2" w:left="-2" w:rightChars="9" w:right="19" w:hangingChars="1" w:hanging="2"/>
                      <w:jc w:val="center"/>
                      <w:rPr>
                        <w:szCs w:val="21"/>
                      </w:rPr>
                    </w:pPr>
                    <w:r>
                      <w:rPr>
                        <w:rFonts w:hint="eastAsia"/>
                        <w:szCs w:val="21"/>
                      </w:rPr>
                      <w:t>期末余额</w:t>
                    </w:r>
                  </w:p>
                </w:tc>
              </w:sdtContent>
            </w:sdt>
            <w:sdt>
              <w:sdtPr>
                <w:tag w:val="_PLD_d562962f373f4d1588c525f99393fe5a"/>
                <w:id w:val="573336437"/>
                <w:lock w:val="sdtLocked"/>
              </w:sdtPr>
              <w:sdtContent>
                <w:tc>
                  <w:tcPr>
                    <w:tcW w:w="1684" w:type="pct"/>
                    <w:tcBorders>
                      <w:top w:val="single" w:sz="4" w:space="0" w:color="auto"/>
                      <w:left w:val="single" w:sz="4" w:space="0" w:color="auto"/>
                      <w:bottom w:val="single" w:sz="4" w:space="0" w:color="auto"/>
                      <w:right w:val="single" w:sz="4" w:space="0" w:color="auto"/>
                    </w:tcBorders>
                    <w:vAlign w:val="bottom"/>
                  </w:tcPr>
                  <w:p w:rsidR="0068371A" w:rsidRDefault="0068371A" w:rsidP="00FB10DB">
                    <w:pPr>
                      <w:adjustRightInd w:val="0"/>
                      <w:snapToGrid w:val="0"/>
                      <w:ind w:leftChars="-2" w:left="-2" w:rightChars="9" w:right="19" w:hangingChars="1" w:hanging="2"/>
                      <w:jc w:val="center"/>
                      <w:rPr>
                        <w:szCs w:val="21"/>
                      </w:rPr>
                    </w:pPr>
                    <w:r>
                      <w:rPr>
                        <w:rFonts w:hint="eastAsia"/>
                        <w:szCs w:val="21"/>
                      </w:rPr>
                      <w:t>期初余额</w:t>
                    </w:r>
                  </w:p>
                </w:tc>
              </w:sdtContent>
            </w:sdt>
          </w:tr>
          <w:tr w:rsidR="0068371A" w:rsidTr="00FB10DB">
            <w:sdt>
              <w:sdtPr>
                <w:tag w:val="_PLD_dda670c1dc154bbb9f8be682744dace8"/>
                <w:id w:val="573336438"/>
                <w:lock w:val="sdtLocked"/>
              </w:sdtPr>
              <w:sdtContent>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ind w:right="73"/>
                  <w:jc w:val="right"/>
                  <w:rPr>
                    <w:szCs w:val="21"/>
                  </w:rPr>
                </w:pPr>
                <w:r>
                  <w:t>10,119,418.27</w:t>
                </w: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r>
                  <w:t>14,475,054.83</w:t>
                </w:r>
              </w:p>
            </w:tc>
          </w:tr>
          <w:tr w:rsidR="0068371A" w:rsidTr="00FB10DB">
            <w:sdt>
              <w:sdtPr>
                <w:tag w:val="_PLD_37dd060698fc4ca9b76df713b6c556fa"/>
                <w:id w:val="573336439"/>
                <w:lock w:val="sdtLocked"/>
              </w:sdtPr>
              <w:sdtContent>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adjustRightInd w:val="0"/>
                      <w:snapToGrid w:val="0"/>
                      <w:ind w:leftChars="-2" w:left="-2" w:rightChars="9" w:right="19" w:hangingChars="1" w:hanging="2"/>
                      <w:rPr>
                        <w:szCs w:val="21"/>
                      </w:rPr>
                    </w:pPr>
                    <w:r>
                      <w:rPr>
                        <w:rFonts w:hint="eastAsia"/>
                        <w:szCs w:val="21"/>
                      </w:rPr>
                      <w:t>企业债券利息</w:t>
                    </w:r>
                  </w:p>
                </w:tc>
              </w:sdtContent>
            </w:sdt>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r>
          <w:tr w:rsidR="0068371A" w:rsidTr="00FB10DB">
            <w:sdt>
              <w:sdtPr>
                <w:tag w:val="_PLD_e8ff5729d39a4356b15b6c7288c3bc7f"/>
                <w:id w:val="573336440"/>
                <w:lock w:val="sdtLocked"/>
              </w:sdtPr>
              <w:sdtContent>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adjustRightInd w:val="0"/>
                      <w:snapToGrid w:val="0"/>
                      <w:ind w:leftChars="-2" w:left="-2" w:rightChars="9" w:right="19" w:hangingChars="1" w:hanging="2"/>
                      <w:rPr>
                        <w:szCs w:val="21"/>
                      </w:rPr>
                    </w:pPr>
                    <w:r>
                      <w:rPr>
                        <w:rFonts w:hint="eastAsia"/>
                        <w:szCs w:val="21"/>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ind w:right="73"/>
                  <w:jc w:val="right"/>
                  <w:rPr>
                    <w:szCs w:val="21"/>
                  </w:rPr>
                </w:pPr>
                <w:r>
                  <w:t>1,225,026.64</w:t>
                </w: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r>
                  <w:t>54,888.00</w:t>
                </w:r>
              </w:p>
            </w:tc>
          </w:tr>
          <w:tr w:rsidR="0068371A" w:rsidTr="00FB10DB">
            <w:sdt>
              <w:sdtPr>
                <w:tag w:val="_PLD_9dd61f0de2b942bc85752d5a181df6f3"/>
                <w:id w:val="573336441"/>
                <w:lock w:val="sdtLocked"/>
              </w:sdtPr>
              <w:sdtContent>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ind w:right="73"/>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r>
          <w:sdt>
            <w:sdtPr>
              <w:rPr>
                <w:szCs w:val="21"/>
              </w:rPr>
              <w:alias w:val="划分为金融负债的优先股或永续债利息明细"/>
              <w:tag w:val="_TUP_c5f250bf33f14963b545b83aa42c9ea3"/>
              <w:id w:val="573336442"/>
              <w:lock w:val="sdtLocked"/>
            </w:sdtPr>
            <w:sdtContent>
              <w:tr w:rsidR="0068371A" w:rsidTr="00FB10DB">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ind w:firstLineChars="200" w:firstLine="420"/>
                      <w:rPr>
                        <w:szCs w:val="21"/>
                      </w:rPr>
                    </w:pPr>
                  </w:p>
                </w:tc>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r>
            </w:sdtContent>
          </w:sdt>
          <w:sdt>
            <w:sdtPr>
              <w:rPr>
                <w:szCs w:val="21"/>
              </w:rPr>
              <w:alias w:val="划分为金融负债的优先股或永续债利息明细"/>
              <w:tag w:val="_TUP_c5f250bf33f14963b545b83aa42c9ea3"/>
              <w:id w:val="573336443"/>
              <w:lock w:val="sdtLocked"/>
            </w:sdtPr>
            <w:sdtContent>
              <w:tr w:rsidR="0068371A" w:rsidTr="00FB10DB">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ind w:firstLineChars="200" w:firstLine="420"/>
                      <w:rPr>
                        <w:szCs w:val="21"/>
                      </w:rPr>
                    </w:pPr>
                  </w:p>
                </w:tc>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r>
            </w:sdtContent>
          </w:sdt>
          <w:sdt>
            <w:sdtPr>
              <w:rPr>
                <w:szCs w:val="21"/>
              </w:rPr>
              <w:alias w:val="应付利息明细"/>
              <w:tag w:val="_TUP_18550d8d948d4637adb945b044592efe"/>
              <w:id w:val="573336444"/>
              <w:lock w:val="sdtLocked"/>
            </w:sdtPr>
            <w:sdtContent>
              <w:tr w:rsidR="0068371A" w:rsidTr="00FB10DB">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rPr>
                        <w:szCs w:val="21"/>
                      </w:rPr>
                    </w:pPr>
                  </w:p>
                </w:tc>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r>
            </w:sdtContent>
          </w:sdt>
          <w:sdt>
            <w:sdtPr>
              <w:rPr>
                <w:szCs w:val="21"/>
              </w:rPr>
              <w:alias w:val="应付利息明细"/>
              <w:tag w:val="_TUP_18550d8d948d4637adb945b044592efe"/>
              <w:id w:val="573336445"/>
              <w:lock w:val="sdtLocked"/>
            </w:sdtPr>
            <w:sdtContent>
              <w:tr w:rsidR="0068371A" w:rsidTr="00FB10DB">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rPr>
                        <w:szCs w:val="21"/>
                      </w:rPr>
                    </w:pPr>
                  </w:p>
                </w:tc>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p>
                </w:tc>
              </w:tr>
            </w:sdtContent>
          </w:sdt>
          <w:tr w:rsidR="0068371A" w:rsidTr="00FB10DB">
            <w:sdt>
              <w:sdtPr>
                <w:tag w:val="_PLD_a26d3928217a4cb48de388997f862e51"/>
                <w:id w:val="573336446"/>
                <w:lock w:val="sdtLocked"/>
              </w:sdtPr>
              <w:sdtContent>
                <w:tc>
                  <w:tcPr>
                    <w:tcW w:w="1887" w:type="pct"/>
                    <w:tcBorders>
                      <w:top w:val="single" w:sz="4" w:space="0" w:color="auto"/>
                      <w:left w:val="single" w:sz="4" w:space="0" w:color="auto"/>
                      <w:bottom w:val="single" w:sz="4" w:space="0" w:color="auto"/>
                      <w:right w:val="single" w:sz="4" w:space="0" w:color="auto"/>
                    </w:tcBorders>
                  </w:tcPr>
                  <w:p w:rsidR="0068371A" w:rsidRDefault="0068371A" w:rsidP="00FB10DB">
                    <w:pPr>
                      <w:jc w:val="center"/>
                      <w:rPr>
                        <w:color w:val="FF0000"/>
                        <w:szCs w:val="21"/>
                      </w:rPr>
                    </w:pPr>
                    <w:r>
                      <w:rPr>
                        <w:rFonts w:hint="eastAsia"/>
                        <w:szCs w:val="21"/>
                      </w:rPr>
                      <w:t>合计</w:t>
                    </w:r>
                  </w:p>
                </w:tc>
              </w:sdtContent>
            </w:sdt>
            <w:tc>
              <w:tcPr>
                <w:tcW w:w="1429"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r>
                  <w:t>11,344,444.91</w:t>
                </w:r>
              </w:p>
            </w:tc>
            <w:tc>
              <w:tcPr>
                <w:tcW w:w="1684" w:type="pct"/>
                <w:tcBorders>
                  <w:top w:val="single" w:sz="4" w:space="0" w:color="auto"/>
                  <w:left w:val="single" w:sz="4" w:space="0" w:color="auto"/>
                  <w:bottom w:val="single" w:sz="4" w:space="0" w:color="auto"/>
                  <w:right w:val="single" w:sz="4" w:space="0" w:color="auto"/>
                </w:tcBorders>
              </w:tcPr>
              <w:p w:rsidR="0068371A" w:rsidRDefault="0068371A" w:rsidP="00FB10DB">
                <w:pPr>
                  <w:jc w:val="right"/>
                  <w:rPr>
                    <w:szCs w:val="21"/>
                  </w:rPr>
                </w:pPr>
                <w:r>
                  <w:t>14,529,942.83</w:t>
                </w:r>
              </w:p>
            </w:tc>
          </w:tr>
        </w:tbl>
        <w:p w:rsidR="0068371A" w:rsidRDefault="0068371A"/>
        <w:p w:rsidR="00D26B69" w:rsidRDefault="00A445E1">
          <w:pPr>
            <w:rPr>
              <w:szCs w:val="21"/>
            </w:rPr>
          </w:pPr>
          <w:r>
            <w:rPr>
              <w:rFonts w:hint="eastAsia"/>
              <w:szCs w:val="21"/>
            </w:rPr>
            <w:t>重要的已逾期未支付的利息情况：</w:t>
          </w:r>
        </w:p>
        <w:sdt>
          <w:sdtPr>
            <w:rPr>
              <w:szCs w:val="21"/>
            </w:rPr>
            <w:alias w:val="是否适用：重要的已逾期未支付的利息情况[双击切换]"/>
            <w:tag w:val="_GBC_467048e0118b400abf781e8a74db94e2"/>
            <w:id w:val="-1830665445"/>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A445E1">
          <w:pPr>
            <w:rPr>
              <w:szCs w:val="21"/>
            </w:rPr>
          </w:pPr>
          <w:r>
            <w:rPr>
              <w:rFonts w:hint="eastAsia"/>
              <w:szCs w:val="21"/>
            </w:rPr>
            <w:t>其他说明：</w:t>
          </w:r>
        </w:p>
        <w:sdt>
          <w:sdtPr>
            <w:rPr>
              <w:szCs w:val="21"/>
            </w:rPr>
            <w:alias w:val="是否适用：应付利息说明[双击切换]"/>
            <w:tag w:val="_GBC_7fa89c7d8b4b40bb9885811bf3463d04"/>
            <w:id w:val="396868986"/>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sdtContent>
    </w:sdt>
    <w:bookmarkEnd w:id="144" w:displacedByCustomXml="prev"/>
    <w:bookmarkStart w:id="145" w:name="_Hlk10536068" w:displacedByCustomXml="next"/>
    <w:bookmarkStart w:id="146"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D26B69" w:rsidRDefault="00A445E1">
          <w:pPr>
            <w:pStyle w:val="4"/>
          </w:pPr>
          <w:r>
            <w:rPr>
              <w:rFonts w:hint="eastAsia"/>
            </w:rPr>
            <w:t>应付股利</w:t>
          </w:r>
          <w:bookmarkEnd w:id="145"/>
        </w:p>
        <w:sdt>
          <w:sdtPr>
            <w:alias w:val="是否适用：应付股利[双击切换]"/>
            <w:tag w:val="_GBC_09dc75ba10d44acfb18b03320a40e4c5"/>
            <w:id w:val="-1437600814"/>
            <w:lock w:val="sdtContentLocked"/>
            <w:placeholder>
              <w:docPart w:val="GBC22222222222222222222222222222"/>
            </w:placeholder>
          </w:sdtPr>
          <w:sdtContent>
            <w:p w:rsidR="00D26B69" w:rsidRDefault="00B66160">
              <w:r>
                <w:fldChar w:fldCharType="begin"/>
              </w:r>
              <w:r w:rsidR="0068371A">
                <w:instrText xml:space="preserve">MACROBUTTON  SnrToggleCheckbox √适用 </w:instrText>
              </w:r>
              <w:r>
                <w:fldChar w:fldCharType="end"/>
              </w:r>
              <w:r>
                <w:fldChar w:fldCharType="begin"/>
              </w:r>
              <w:r w:rsidR="0068371A">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68371A" w:rsidTr="00FB10DB">
            <w:trPr>
              <w:cantSplit/>
            </w:trPr>
            <w:sdt>
              <w:sdtPr>
                <w:tag w:val="_PLD_9d58938574b04fdbb97abe896d2ae73a"/>
                <w:id w:val="573336554"/>
                <w:lock w:val="sdtLocked"/>
              </w:sdtPr>
              <w:sdtContent>
                <w:tc>
                  <w:tcPr>
                    <w:tcW w:w="1607" w:type="pct"/>
                  </w:tcPr>
                  <w:p w:rsidR="0068371A" w:rsidRDefault="0068371A" w:rsidP="00FB10DB">
                    <w:pPr>
                      <w:ind w:right="105"/>
                      <w:jc w:val="center"/>
                      <w:rPr>
                        <w:szCs w:val="21"/>
                      </w:rPr>
                    </w:pPr>
                    <w:r>
                      <w:rPr>
                        <w:rFonts w:hint="eastAsia"/>
                        <w:szCs w:val="21"/>
                      </w:rPr>
                      <w:t>项目</w:t>
                    </w:r>
                  </w:p>
                </w:tc>
              </w:sdtContent>
            </w:sdt>
            <w:sdt>
              <w:sdtPr>
                <w:tag w:val="_PLD_464a3e2801194be5b8f549044d634880"/>
                <w:id w:val="573336555"/>
                <w:lock w:val="sdtLocked"/>
              </w:sdtPr>
              <w:sdtContent>
                <w:tc>
                  <w:tcPr>
                    <w:tcW w:w="1696" w:type="pct"/>
                  </w:tcPr>
                  <w:p w:rsidR="0068371A" w:rsidRDefault="0068371A" w:rsidP="00FB10DB">
                    <w:pPr>
                      <w:jc w:val="center"/>
                      <w:rPr>
                        <w:szCs w:val="21"/>
                      </w:rPr>
                    </w:pPr>
                    <w:r>
                      <w:rPr>
                        <w:rFonts w:hint="eastAsia"/>
                        <w:szCs w:val="21"/>
                      </w:rPr>
                      <w:t>期末余额</w:t>
                    </w:r>
                  </w:p>
                </w:tc>
              </w:sdtContent>
            </w:sdt>
            <w:sdt>
              <w:sdtPr>
                <w:tag w:val="_PLD_b96a666c25174aeab9bab423f51ae94f"/>
                <w:id w:val="573336556"/>
                <w:lock w:val="sdtLocked"/>
              </w:sdtPr>
              <w:sdtContent>
                <w:tc>
                  <w:tcPr>
                    <w:tcW w:w="1697" w:type="pct"/>
                  </w:tcPr>
                  <w:p w:rsidR="0068371A" w:rsidRDefault="0068371A" w:rsidP="00FB10DB">
                    <w:pPr>
                      <w:jc w:val="center"/>
                      <w:rPr>
                        <w:szCs w:val="21"/>
                      </w:rPr>
                    </w:pPr>
                    <w:r>
                      <w:rPr>
                        <w:rFonts w:hint="eastAsia"/>
                        <w:szCs w:val="21"/>
                      </w:rPr>
                      <w:t>期初余额</w:t>
                    </w:r>
                  </w:p>
                </w:tc>
              </w:sdtContent>
            </w:sdt>
          </w:tr>
          <w:tr w:rsidR="0068371A" w:rsidTr="00FB10DB">
            <w:trPr>
              <w:cantSplit/>
            </w:trPr>
            <w:sdt>
              <w:sdtPr>
                <w:tag w:val="_PLD_ccc30ab30e5a4b788d1af42d774d7b85"/>
                <w:id w:val="573336557"/>
                <w:lock w:val="sdtLocked"/>
              </w:sdtPr>
              <w:sdtContent>
                <w:tc>
                  <w:tcPr>
                    <w:tcW w:w="1607" w:type="pct"/>
                  </w:tcPr>
                  <w:p w:rsidR="0068371A" w:rsidRDefault="0068371A" w:rsidP="00FB10DB">
                    <w:pPr>
                      <w:ind w:right="105"/>
                      <w:rPr>
                        <w:szCs w:val="21"/>
                      </w:rPr>
                    </w:pPr>
                    <w:r>
                      <w:rPr>
                        <w:rFonts w:hint="eastAsia"/>
                        <w:szCs w:val="21"/>
                      </w:rPr>
                      <w:t>普通股股利</w:t>
                    </w:r>
                  </w:p>
                </w:tc>
              </w:sdtContent>
            </w:sdt>
            <w:tc>
              <w:tcPr>
                <w:tcW w:w="1696" w:type="pct"/>
              </w:tcPr>
              <w:p w:rsidR="0068371A" w:rsidRDefault="0068371A" w:rsidP="00FB10DB">
                <w:pPr>
                  <w:ind w:right="73"/>
                  <w:jc w:val="right"/>
                  <w:rPr>
                    <w:szCs w:val="21"/>
                  </w:rPr>
                </w:pPr>
                <w:r>
                  <w:t>304,933,402.74</w:t>
                </w:r>
              </w:p>
            </w:tc>
            <w:tc>
              <w:tcPr>
                <w:tcW w:w="1697" w:type="pct"/>
              </w:tcPr>
              <w:p w:rsidR="0068371A" w:rsidRDefault="0068371A" w:rsidP="00FB10DB">
                <w:pPr>
                  <w:ind w:right="73"/>
                  <w:jc w:val="right"/>
                  <w:rPr>
                    <w:szCs w:val="21"/>
                  </w:rPr>
                </w:pPr>
                <w:r>
                  <w:t>245,591,999.10</w:t>
                </w:r>
              </w:p>
            </w:tc>
          </w:tr>
          <w:tr w:rsidR="0068371A" w:rsidTr="00FB10DB">
            <w:trPr>
              <w:cantSplit/>
            </w:trPr>
            <w:sdt>
              <w:sdtPr>
                <w:tag w:val="_PLD_1da43d46c8414d219fbac9c9b182033c"/>
                <w:id w:val="573336558"/>
                <w:lock w:val="sdtLocked"/>
              </w:sdtPr>
              <w:sdtContent>
                <w:tc>
                  <w:tcPr>
                    <w:tcW w:w="1607" w:type="pct"/>
                  </w:tcPr>
                  <w:p w:rsidR="0068371A" w:rsidRDefault="0068371A" w:rsidP="00FB10DB">
                    <w:pPr>
                      <w:ind w:right="105"/>
                      <w:rPr>
                        <w:color w:val="000000" w:themeColor="text1"/>
                        <w:szCs w:val="21"/>
                      </w:rPr>
                    </w:pPr>
                    <w:r>
                      <w:rPr>
                        <w:rFonts w:hint="eastAsia"/>
                        <w:szCs w:val="21"/>
                      </w:rPr>
                      <w:t>划分为权益工具的优先股\永续债股利</w:t>
                    </w:r>
                  </w:p>
                </w:tc>
              </w:sdtContent>
            </w:sdt>
            <w:tc>
              <w:tcPr>
                <w:tcW w:w="1696" w:type="pct"/>
              </w:tcPr>
              <w:p w:rsidR="0068371A" w:rsidRDefault="0068371A" w:rsidP="00FB10DB">
                <w:pPr>
                  <w:ind w:right="73"/>
                  <w:jc w:val="right"/>
                  <w:rPr>
                    <w:szCs w:val="21"/>
                  </w:rPr>
                </w:pPr>
              </w:p>
            </w:tc>
            <w:tc>
              <w:tcPr>
                <w:tcW w:w="1697" w:type="pct"/>
              </w:tcPr>
              <w:p w:rsidR="0068371A" w:rsidRDefault="0068371A" w:rsidP="00FB10DB">
                <w:pPr>
                  <w:ind w:right="73"/>
                  <w:jc w:val="right"/>
                  <w:rPr>
                    <w:szCs w:val="21"/>
                  </w:rPr>
                </w:pPr>
              </w:p>
            </w:tc>
          </w:tr>
          <w:sdt>
            <w:sdtPr>
              <w:rPr>
                <w:rFonts w:hint="eastAsia"/>
                <w:szCs w:val="21"/>
              </w:rPr>
              <w:alias w:val="划分为权益工具的优先股或永续债股利明细"/>
              <w:tag w:val="_TUP_d6439173d6c4448487f407a2363e7581"/>
              <w:id w:val="573336559"/>
              <w:lock w:val="sdtLocked"/>
            </w:sdtPr>
            <w:sdtEndPr>
              <w:rPr>
                <w:rFonts w:hint="default"/>
                <w:color w:val="000000" w:themeColor="text1"/>
              </w:rPr>
            </w:sdtEndPr>
            <w:sdtContent>
              <w:tr w:rsidR="0068371A" w:rsidTr="00FB10DB">
                <w:trPr>
                  <w:cantSplit/>
                </w:trPr>
                <w:tc>
                  <w:tcPr>
                    <w:tcW w:w="1607" w:type="pct"/>
                  </w:tcPr>
                  <w:p w:rsidR="0068371A" w:rsidRDefault="0068371A" w:rsidP="00FB10DB">
                    <w:pPr>
                      <w:ind w:firstLineChars="200" w:firstLine="420"/>
                      <w:rPr>
                        <w:szCs w:val="21"/>
                      </w:rPr>
                    </w:pPr>
                    <w:r>
                      <w:rPr>
                        <w:rFonts w:hint="eastAsia"/>
                        <w:szCs w:val="21"/>
                      </w:rPr>
                      <w:t>优先股</w:t>
                    </w:r>
                    <w:r>
                      <w:rPr>
                        <w:szCs w:val="21"/>
                      </w:rPr>
                      <w:t>\永续债股利-XXX</w:t>
                    </w:r>
                  </w:p>
                </w:tc>
                <w:tc>
                  <w:tcPr>
                    <w:tcW w:w="1696" w:type="pct"/>
                  </w:tcPr>
                  <w:p w:rsidR="0068371A" w:rsidRDefault="0068371A" w:rsidP="00FB10DB">
                    <w:pPr>
                      <w:ind w:right="73"/>
                      <w:jc w:val="right"/>
                      <w:rPr>
                        <w:szCs w:val="21"/>
                      </w:rPr>
                    </w:pPr>
                  </w:p>
                </w:tc>
                <w:tc>
                  <w:tcPr>
                    <w:tcW w:w="1697" w:type="pct"/>
                  </w:tcPr>
                  <w:p w:rsidR="0068371A" w:rsidRDefault="0068371A" w:rsidP="00FB10DB">
                    <w:pPr>
                      <w:ind w:right="73"/>
                      <w:jc w:val="right"/>
                      <w:rPr>
                        <w:szCs w:val="21"/>
                      </w:rPr>
                    </w:pPr>
                  </w:p>
                </w:tc>
              </w:tr>
            </w:sdtContent>
          </w:sdt>
          <w:sdt>
            <w:sdtPr>
              <w:rPr>
                <w:rFonts w:hint="eastAsia"/>
                <w:szCs w:val="21"/>
              </w:rPr>
              <w:alias w:val="划分为权益工具的优先股或永续债股利明细"/>
              <w:tag w:val="_TUP_d6439173d6c4448487f407a2363e7581"/>
              <w:id w:val="573336560"/>
              <w:lock w:val="sdtLocked"/>
            </w:sdtPr>
            <w:sdtEndPr>
              <w:rPr>
                <w:rFonts w:hint="default"/>
                <w:color w:val="000000" w:themeColor="text1"/>
              </w:rPr>
            </w:sdtEndPr>
            <w:sdtContent>
              <w:tr w:rsidR="0068371A" w:rsidTr="00FB10DB">
                <w:trPr>
                  <w:cantSplit/>
                </w:trPr>
                <w:tc>
                  <w:tcPr>
                    <w:tcW w:w="1607" w:type="pct"/>
                  </w:tcPr>
                  <w:p w:rsidR="0068371A" w:rsidRDefault="0068371A" w:rsidP="00FB10DB">
                    <w:pPr>
                      <w:ind w:firstLineChars="200" w:firstLine="420"/>
                      <w:rPr>
                        <w:szCs w:val="21"/>
                      </w:rPr>
                    </w:pPr>
                    <w:r>
                      <w:rPr>
                        <w:rFonts w:hint="eastAsia"/>
                        <w:szCs w:val="21"/>
                      </w:rPr>
                      <w:t>优先股</w:t>
                    </w:r>
                    <w:r>
                      <w:rPr>
                        <w:szCs w:val="21"/>
                      </w:rPr>
                      <w:t>\永续债股利-XXX</w:t>
                    </w:r>
                  </w:p>
                </w:tc>
                <w:tc>
                  <w:tcPr>
                    <w:tcW w:w="1696" w:type="pct"/>
                  </w:tcPr>
                  <w:p w:rsidR="0068371A" w:rsidRDefault="0068371A" w:rsidP="00FB10DB">
                    <w:pPr>
                      <w:ind w:right="73"/>
                      <w:jc w:val="right"/>
                      <w:rPr>
                        <w:szCs w:val="21"/>
                      </w:rPr>
                    </w:pPr>
                  </w:p>
                </w:tc>
                <w:tc>
                  <w:tcPr>
                    <w:tcW w:w="1697" w:type="pct"/>
                  </w:tcPr>
                  <w:p w:rsidR="0068371A" w:rsidRDefault="0068371A" w:rsidP="00FB10DB">
                    <w:pPr>
                      <w:ind w:right="73"/>
                      <w:jc w:val="right"/>
                      <w:rPr>
                        <w:szCs w:val="21"/>
                      </w:rPr>
                    </w:pPr>
                  </w:p>
                </w:tc>
              </w:tr>
            </w:sdtContent>
          </w:sdt>
          <w:sdt>
            <w:sdtPr>
              <w:rPr>
                <w:rFonts w:hint="eastAsia"/>
                <w:color w:val="000000" w:themeColor="text1"/>
                <w:szCs w:val="21"/>
              </w:rPr>
              <w:alias w:val="应付股利明细"/>
              <w:tag w:val="_TUP_890b98326bfc4362bc188f72b0b43632"/>
              <w:id w:val="573336561"/>
              <w:lock w:val="sdtLocked"/>
            </w:sdtPr>
            <w:sdtEndPr>
              <w:rPr>
                <w:rFonts w:hint="default"/>
                <w:color w:val="auto"/>
              </w:rPr>
            </w:sdtEndPr>
            <w:sdtContent>
              <w:tr w:rsidR="0068371A" w:rsidTr="00FB10DB">
                <w:trPr>
                  <w:cantSplit/>
                </w:trPr>
                <w:tc>
                  <w:tcPr>
                    <w:tcW w:w="1607" w:type="pct"/>
                  </w:tcPr>
                  <w:p w:rsidR="0068371A" w:rsidRDefault="0068371A" w:rsidP="00FB10DB">
                    <w:pPr>
                      <w:rPr>
                        <w:szCs w:val="21"/>
                      </w:rPr>
                    </w:pPr>
                    <w:r>
                      <w:rPr>
                        <w:rFonts w:hint="eastAsia"/>
                        <w:szCs w:val="21"/>
                      </w:rPr>
                      <w:t>应付股利</w:t>
                    </w:r>
                    <w:r>
                      <w:rPr>
                        <w:szCs w:val="21"/>
                      </w:rPr>
                      <w:t>-XXX</w:t>
                    </w:r>
                  </w:p>
                </w:tc>
                <w:tc>
                  <w:tcPr>
                    <w:tcW w:w="1696" w:type="pct"/>
                  </w:tcPr>
                  <w:p w:rsidR="0068371A" w:rsidRDefault="0068371A" w:rsidP="00FB10DB">
                    <w:pPr>
                      <w:ind w:right="73"/>
                      <w:jc w:val="right"/>
                      <w:rPr>
                        <w:szCs w:val="21"/>
                      </w:rPr>
                    </w:pPr>
                  </w:p>
                </w:tc>
                <w:tc>
                  <w:tcPr>
                    <w:tcW w:w="1697" w:type="pct"/>
                  </w:tcPr>
                  <w:p w:rsidR="0068371A" w:rsidRDefault="0068371A" w:rsidP="00FB10DB">
                    <w:pPr>
                      <w:ind w:right="73"/>
                      <w:jc w:val="right"/>
                      <w:rPr>
                        <w:szCs w:val="21"/>
                      </w:rPr>
                    </w:pPr>
                  </w:p>
                </w:tc>
              </w:tr>
            </w:sdtContent>
          </w:sdt>
          <w:sdt>
            <w:sdtPr>
              <w:rPr>
                <w:rFonts w:hint="eastAsia"/>
                <w:color w:val="000000" w:themeColor="text1"/>
                <w:szCs w:val="21"/>
              </w:rPr>
              <w:alias w:val="应付股利明细"/>
              <w:tag w:val="_TUP_890b98326bfc4362bc188f72b0b43632"/>
              <w:id w:val="573336562"/>
              <w:lock w:val="sdtLocked"/>
            </w:sdtPr>
            <w:sdtEndPr>
              <w:rPr>
                <w:rFonts w:hint="default"/>
                <w:color w:val="auto"/>
              </w:rPr>
            </w:sdtEndPr>
            <w:sdtContent>
              <w:tr w:rsidR="0068371A" w:rsidTr="00FB10DB">
                <w:trPr>
                  <w:cantSplit/>
                </w:trPr>
                <w:tc>
                  <w:tcPr>
                    <w:tcW w:w="1607" w:type="pct"/>
                  </w:tcPr>
                  <w:p w:rsidR="0068371A" w:rsidRDefault="0068371A" w:rsidP="00FB10DB">
                    <w:pPr>
                      <w:rPr>
                        <w:szCs w:val="21"/>
                      </w:rPr>
                    </w:pPr>
                    <w:r>
                      <w:rPr>
                        <w:rFonts w:hint="eastAsia"/>
                        <w:szCs w:val="21"/>
                      </w:rPr>
                      <w:t>应付股利</w:t>
                    </w:r>
                    <w:r>
                      <w:rPr>
                        <w:szCs w:val="21"/>
                      </w:rPr>
                      <w:t>-XXX</w:t>
                    </w:r>
                  </w:p>
                </w:tc>
                <w:tc>
                  <w:tcPr>
                    <w:tcW w:w="1696" w:type="pct"/>
                  </w:tcPr>
                  <w:p w:rsidR="0068371A" w:rsidRDefault="0068371A" w:rsidP="00FB10DB">
                    <w:pPr>
                      <w:ind w:right="73"/>
                      <w:jc w:val="right"/>
                      <w:rPr>
                        <w:szCs w:val="21"/>
                      </w:rPr>
                    </w:pPr>
                  </w:p>
                </w:tc>
                <w:tc>
                  <w:tcPr>
                    <w:tcW w:w="1697" w:type="pct"/>
                  </w:tcPr>
                  <w:p w:rsidR="0068371A" w:rsidRDefault="0068371A" w:rsidP="00FB10DB">
                    <w:pPr>
                      <w:ind w:right="73"/>
                      <w:jc w:val="right"/>
                      <w:rPr>
                        <w:szCs w:val="21"/>
                      </w:rPr>
                    </w:pPr>
                  </w:p>
                </w:tc>
              </w:tr>
            </w:sdtContent>
          </w:sdt>
          <w:tr w:rsidR="0068371A" w:rsidTr="00FB10DB">
            <w:trPr>
              <w:cantSplit/>
            </w:trPr>
            <w:sdt>
              <w:sdtPr>
                <w:tag w:val="_PLD_2b0d3d581f184538a143c7836e38c7fd"/>
                <w:id w:val="573336563"/>
                <w:lock w:val="sdtLocked"/>
              </w:sdtPr>
              <w:sdtContent>
                <w:tc>
                  <w:tcPr>
                    <w:tcW w:w="1607" w:type="pct"/>
                  </w:tcPr>
                  <w:p w:rsidR="0068371A" w:rsidRDefault="0068371A" w:rsidP="00FB10DB">
                    <w:pPr>
                      <w:ind w:right="105"/>
                      <w:jc w:val="center"/>
                      <w:rPr>
                        <w:color w:val="000000" w:themeColor="text1"/>
                        <w:szCs w:val="21"/>
                      </w:rPr>
                    </w:pPr>
                    <w:r>
                      <w:rPr>
                        <w:rFonts w:hint="eastAsia"/>
                        <w:color w:val="000000" w:themeColor="text1"/>
                        <w:szCs w:val="21"/>
                      </w:rPr>
                      <w:t>合计</w:t>
                    </w:r>
                  </w:p>
                </w:tc>
              </w:sdtContent>
            </w:sdt>
            <w:tc>
              <w:tcPr>
                <w:tcW w:w="1696" w:type="pct"/>
              </w:tcPr>
              <w:p w:rsidR="0068371A" w:rsidRDefault="0068371A" w:rsidP="00FB10DB">
                <w:pPr>
                  <w:ind w:right="73"/>
                  <w:jc w:val="right"/>
                  <w:rPr>
                    <w:szCs w:val="21"/>
                  </w:rPr>
                </w:pPr>
                <w:r>
                  <w:t>304,933,402.74</w:t>
                </w:r>
              </w:p>
            </w:tc>
            <w:tc>
              <w:tcPr>
                <w:tcW w:w="1697" w:type="pct"/>
              </w:tcPr>
              <w:p w:rsidR="0068371A" w:rsidRDefault="0068371A" w:rsidP="00FB10DB">
                <w:pPr>
                  <w:ind w:right="73"/>
                  <w:jc w:val="right"/>
                  <w:rPr>
                    <w:szCs w:val="21"/>
                  </w:rPr>
                </w:pPr>
                <w:r>
                  <w:t>245,591,999.10</w:t>
                </w:r>
              </w:p>
            </w:tc>
          </w:tr>
        </w:tbl>
        <w:p w:rsidR="0068371A" w:rsidRDefault="0068371A"/>
        <w:p w:rsidR="00D26B69" w:rsidRDefault="00A445E1">
          <w:pPr>
            <w:snapToGrid w:val="0"/>
            <w:rPr>
              <w:szCs w:val="21"/>
            </w:rPr>
          </w:pPr>
          <w:r>
            <w:rPr>
              <w:rFonts w:hint="eastAsia"/>
              <w:szCs w:val="21"/>
            </w:rPr>
            <w:t>其他说明，包括重要的超过</w:t>
          </w:r>
          <w:r>
            <w:rPr>
              <w:szCs w:val="21"/>
            </w:rPr>
            <w:t>1年未支付的应付股利，应披露未支付原因：</w:t>
          </w:r>
        </w:p>
        <w:p w:rsidR="00D26B69" w:rsidRDefault="00B66160">
          <w:pPr>
            <w:snapToGrid w:val="0"/>
            <w:rPr>
              <w:szCs w:val="21"/>
            </w:rPr>
          </w:pPr>
          <w:sdt>
            <w:sdtPr>
              <w:rPr>
                <w:szCs w:val="21"/>
              </w:rPr>
              <w:alias w:val="应付股利的说明"/>
              <w:tag w:val="_GBC_44da1c5f7ab647d2891e8b1c5f5bd521"/>
              <w:id w:val="-1350946134"/>
              <w:lock w:val="sdtLocked"/>
              <w:placeholder>
                <w:docPart w:val="GBC22222222222222222222222222222"/>
              </w:placeholder>
            </w:sdtPr>
            <w:sdtContent>
              <w:r w:rsidR="0068371A">
                <w:rPr>
                  <w:rFonts w:hint="eastAsia"/>
                  <w:szCs w:val="21"/>
                </w:rPr>
                <w:t>无。</w:t>
              </w:r>
            </w:sdtContent>
          </w:sdt>
        </w:p>
      </w:sdtContent>
    </w:sdt>
    <w:bookmarkEnd w:id="146" w:displacedByCustomXml="prev"/>
    <w:p w:rsidR="00D26B69" w:rsidRDefault="00D26B69">
      <w:pPr>
        <w:rPr>
          <w:szCs w:val="21"/>
        </w:rPr>
      </w:pPr>
    </w:p>
    <w:p w:rsidR="00D26B69" w:rsidRDefault="00A445E1">
      <w:pPr>
        <w:pStyle w:val="4"/>
      </w:pPr>
      <w:bookmarkStart w:id="147" w:name="_Hlk10536163"/>
      <w:r>
        <w:rPr>
          <w:rFonts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Content>
        <w:p w:rsidR="00D26B69" w:rsidRDefault="00A445E1">
          <w:pPr>
            <w:pStyle w:val="4"/>
            <w:numPr>
              <w:ilvl w:val="3"/>
              <w:numId w:val="60"/>
            </w:numPr>
          </w:pPr>
          <w:r>
            <w:rPr>
              <w:rFonts w:hint="eastAsia"/>
            </w:rPr>
            <w:t>按款项性质列示其他应付款</w:t>
          </w:r>
        </w:p>
        <w:sdt>
          <w:sdtPr>
            <w:alias w:val="是否适用：按款项性质列示其他应付款[双击切换]"/>
            <w:tag w:val="_GBC_a099ebd596de4984814ff6b49af92e86"/>
            <w:id w:val="-1414770067"/>
            <w:lock w:val="sdtContentLocked"/>
            <w:placeholder>
              <w:docPart w:val="GBC22222222222222222222222222222"/>
            </w:placeholder>
          </w:sdtPr>
          <w:sdtContent>
            <w:p w:rsidR="00D26B69" w:rsidRDefault="00B66160">
              <w:r>
                <w:fldChar w:fldCharType="begin"/>
              </w:r>
              <w:r w:rsidR="00565519">
                <w:instrText xml:space="preserve">MACROBUTTON  SnrToggleCheckbox √适用 </w:instrText>
              </w:r>
              <w:r>
                <w:fldChar w:fldCharType="end"/>
              </w:r>
              <w:r>
                <w:fldChar w:fldCharType="begin"/>
              </w:r>
              <w:r w:rsidR="00565519">
                <w:instrText xml:space="preserve"> MACROBUTTON  SnrToggleCheckbox □不适用 </w:instrText>
              </w:r>
              <w:r>
                <w:fldChar w:fldCharType="end"/>
              </w:r>
            </w:p>
          </w:sdtContent>
        </w:sdt>
        <w:p w:rsidR="00565519" w:rsidRDefault="00A445E1">
          <w:pPr>
            <w:jc w:val="right"/>
            <w:rPr>
              <w:szCs w:val="21"/>
            </w:rPr>
          </w:pPr>
          <w:r>
            <w:rPr>
              <w:rFonts w:hint="eastAsia"/>
              <w:szCs w:val="21"/>
            </w:rPr>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565519" w:rsidTr="00FB10DB">
            <w:sdt>
              <w:sdtPr>
                <w:tag w:val="_PLD_3991c4118c8d4069811e5f758978143f"/>
                <w:id w:val="573336830"/>
                <w:lock w:val="sdtLocked"/>
              </w:sdtPr>
              <w:sdtContent>
                <w:tc>
                  <w:tcPr>
                    <w:tcW w:w="1615" w:type="pct"/>
                    <w:shd w:val="clear" w:color="auto" w:fill="auto"/>
                  </w:tcPr>
                  <w:p w:rsidR="00565519" w:rsidRDefault="00565519" w:rsidP="00FB10DB">
                    <w:pPr>
                      <w:jc w:val="center"/>
                      <w:rPr>
                        <w:szCs w:val="21"/>
                      </w:rPr>
                    </w:pPr>
                    <w:r>
                      <w:rPr>
                        <w:rFonts w:hint="eastAsia"/>
                        <w:szCs w:val="21"/>
                      </w:rPr>
                      <w:t>项目</w:t>
                    </w:r>
                  </w:p>
                </w:tc>
              </w:sdtContent>
            </w:sdt>
            <w:sdt>
              <w:sdtPr>
                <w:tag w:val="_PLD_c1bcea3523f040f08da3a1bd0d135ad5"/>
                <w:id w:val="573336831"/>
                <w:lock w:val="sdtLocked"/>
              </w:sdtPr>
              <w:sdtContent>
                <w:tc>
                  <w:tcPr>
                    <w:tcW w:w="1657" w:type="pct"/>
                    <w:shd w:val="clear" w:color="auto" w:fill="auto"/>
                  </w:tcPr>
                  <w:p w:rsidR="00565519" w:rsidRDefault="00565519" w:rsidP="00FB10DB">
                    <w:pPr>
                      <w:jc w:val="center"/>
                      <w:rPr>
                        <w:szCs w:val="21"/>
                      </w:rPr>
                    </w:pPr>
                    <w:r>
                      <w:rPr>
                        <w:rFonts w:hint="eastAsia"/>
                        <w:szCs w:val="21"/>
                      </w:rPr>
                      <w:t>期末余额</w:t>
                    </w:r>
                  </w:p>
                </w:tc>
              </w:sdtContent>
            </w:sdt>
            <w:sdt>
              <w:sdtPr>
                <w:tag w:val="_PLD_b89663858245498c995c58e2bab384aa"/>
                <w:id w:val="573336832"/>
                <w:lock w:val="sdtLocked"/>
              </w:sdtPr>
              <w:sdtContent>
                <w:tc>
                  <w:tcPr>
                    <w:tcW w:w="1728" w:type="pct"/>
                    <w:shd w:val="clear" w:color="auto" w:fill="auto"/>
                  </w:tcPr>
                  <w:p w:rsidR="00565519" w:rsidRDefault="00565519" w:rsidP="00FB10DB">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573336833"/>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质保金</w:t>
                    </w:r>
                  </w:p>
                </w:tc>
                <w:tc>
                  <w:tcPr>
                    <w:tcW w:w="1657" w:type="pct"/>
                    <w:shd w:val="clear" w:color="auto" w:fill="auto"/>
                  </w:tcPr>
                  <w:p w:rsidR="00565519" w:rsidRDefault="00565519" w:rsidP="00FB10DB">
                    <w:pPr>
                      <w:jc w:val="right"/>
                      <w:rPr>
                        <w:szCs w:val="21"/>
                      </w:rPr>
                    </w:pPr>
                    <w:r>
                      <w:t>828,785.32</w:t>
                    </w:r>
                  </w:p>
                </w:tc>
                <w:tc>
                  <w:tcPr>
                    <w:tcW w:w="1728" w:type="pct"/>
                    <w:shd w:val="clear" w:color="auto" w:fill="auto"/>
                  </w:tcPr>
                  <w:p w:rsidR="00565519" w:rsidRDefault="00565519" w:rsidP="00FB10DB">
                    <w:pPr>
                      <w:jc w:val="right"/>
                      <w:rPr>
                        <w:szCs w:val="21"/>
                      </w:rPr>
                    </w:pPr>
                    <w:r>
                      <w:t>917,685.32</w:t>
                    </w:r>
                  </w:p>
                </w:tc>
              </w:tr>
            </w:sdtContent>
          </w:sdt>
          <w:sdt>
            <w:sdtPr>
              <w:rPr>
                <w:rFonts w:hint="eastAsia"/>
                <w:szCs w:val="21"/>
              </w:rPr>
              <w:alias w:val="其他应付款情况明细"/>
              <w:tag w:val="_TUP_d68cb62e22fc4f99ab4d25c145efcd43"/>
              <w:id w:val="573336834"/>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押金及保证金</w:t>
                    </w:r>
                  </w:p>
                </w:tc>
                <w:tc>
                  <w:tcPr>
                    <w:tcW w:w="1657" w:type="pct"/>
                    <w:shd w:val="clear" w:color="auto" w:fill="auto"/>
                  </w:tcPr>
                  <w:p w:rsidR="00565519" w:rsidRDefault="00565519" w:rsidP="00FB10DB">
                    <w:pPr>
                      <w:jc w:val="right"/>
                      <w:rPr>
                        <w:szCs w:val="21"/>
                      </w:rPr>
                    </w:pPr>
                    <w:r>
                      <w:t>15,387,047.75</w:t>
                    </w:r>
                  </w:p>
                </w:tc>
                <w:tc>
                  <w:tcPr>
                    <w:tcW w:w="1728" w:type="pct"/>
                    <w:shd w:val="clear" w:color="auto" w:fill="auto"/>
                  </w:tcPr>
                  <w:p w:rsidR="00565519" w:rsidRDefault="00565519" w:rsidP="00FB10DB">
                    <w:pPr>
                      <w:jc w:val="right"/>
                      <w:rPr>
                        <w:szCs w:val="21"/>
                      </w:rPr>
                    </w:pPr>
                    <w:r>
                      <w:t>17,598,014.48</w:t>
                    </w:r>
                  </w:p>
                </w:tc>
              </w:tr>
            </w:sdtContent>
          </w:sdt>
          <w:sdt>
            <w:sdtPr>
              <w:rPr>
                <w:rFonts w:hint="eastAsia"/>
                <w:szCs w:val="21"/>
              </w:rPr>
              <w:alias w:val="其他应付款情况明细"/>
              <w:tag w:val="_TUP_d68cb62e22fc4f99ab4d25c145efcd43"/>
              <w:id w:val="573336835"/>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修理费</w:t>
                    </w:r>
                  </w:p>
                </w:tc>
                <w:tc>
                  <w:tcPr>
                    <w:tcW w:w="1657" w:type="pct"/>
                    <w:shd w:val="clear" w:color="auto" w:fill="auto"/>
                  </w:tcPr>
                  <w:p w:rsidR="00565519" w:rsidRDefault="00565519" w:rsidP="00FB10DB">
                    <w:pPr>
                      <w:jc w:val="right"/>
                      <w:rPr>
                        <w:szCs w:val="21"/>
                      </w:rPr>
                    </w:pPr>
                    <w:r>
                      <w:t>24,818,093.34</w:t>
                    </w:r>
                  </w:p>
                </w:tc>
                <w:tc>
                  <w:tcPr>
                    <w:tcW w:w="1728" w:type="pct"/>
                    <w:shd w:val="clear" w:color="auto" w:fill="auto"/>
                  </w:tcPr>
                  <w:p w:rsidR="00565519" w:rsidRDefault="00565519" w:rsidP="00FB10DB">
                    <w:pPr>
                      <w:jc w:val="right"/>
                      <w:rPr>
                        <w:szCs w:val="21"/>
                      </w:rPr>
                    </w:pPr>
                    <w:r>
                      <w:t>28,733,732.78</w:t>
                    </w:r>
                  </w:p>
                </w:tc>
              </w:tr>
            </w:sdtContent>
          </w:sdt>
          <w:sdt>
            <w:sdtPr>
              <w:rPr>
                <w:rFonts w:hint="eastAsia"/>
                <w:szCs w:val="21"/>
              </w:rPr>
              <w:alias w:val="其他应付款情况明细"/>
              <w:tag w:val="_TUP_d68cb62e22fc4f99ab4d25c145efcd43"/>
              <w:id w:val="573336836"/>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暂付款</w:t>
                    </w:r>
                  </w:p>
                </w:tc>
                <w:tc>
                  <w:tcPr>
                    <w:tcW w:w="1657" w:type="pct"/>
                    <w:shd w:val="clear" w:color="auto" w:fill="auto"/>
                  </w:tcPr>
                  <w:p w:rsidR="00565519" w:rsidRDefault="00565519" w:rsidP="00FB10DB">
                    <w:pPr>
                      <w:jc w:val="right"/>
                      <w:rPr>
                        <w:szCs w:val="21"/>
                      </w:rPr>
                    </w:pPr>
                    <w:r>
                      <w:t>122,778,187.19</w:t>
                    </w:r>
                  </w:p>
                </w:tc>
                <w:tc>
                  <w:tcPr>
                    <w:tcW w:w="1728" w:type="pct"/>
                    <w:shd w:val="clear" w:color="auto" w:fill="auto"/>
                  </w:tcPr>
                  <w:p w:rsidR="00565519" w:rsidRDefault="00565519" w:rsidP="00FB10DB">
                    <w:pPr>
                      <w:jc w:val="right"/>
                      <w:rPr>
                        <w:szCs w:val="21"/>
                      </w:rPr>
                    </w:pPr>
                    <w:r>
                      <w:t>158,346,970.85</w:t>
                    </w:r>
                  </w:p>
                </w:tc>
              </w:tr>
            </w:sdtContent>
          </w:sdt>
          <w:sdt>
            <w:sdtPr>
              <w:rPr>
                <w:rFonts w:hint="eastAsia"/>
                <w:szCs w:val="21"/>
              </w:rPr>
              <w:alias w:val="其他应付款情况明细"/>
              <w:tag w:val="_TUP_d68cb62e22fc4f99ab4d25c145efcd43"/>
              <w:id w:val="573336837"/>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劳务费</w:t>
                    </w:r>
                  </w:p>
                </w:tc>
                <w:tc>
                  <w:tcPr>
                    <w:tcW w:w="1657" w:type="pct"/>
                    <w:shd w:val="clear" w:color="auto" w:fill="auto"/>
                  </w:tcPr>
                  <w:p w:rsidR="00565519" w:rsidRDefault="00565519" w:rsidP="00FB10DB">
                    <w:pPr>
                      <w:jc w:val="right"/>
                      <w:rPr>
                        <w:szCs w:val="21"/>
                      </w:rPr>
                    </w:pPr>
                    <w:r>
                      <w:t>5,039,056.76</w:t>
                    </w:r>
                  </w:p>
                </w:tc>
                <w:tc>
                  <w:tcPr>
                    <w:tcW w:w="1728" w:type="pct"/>
                    <w:shd w:val="clear" w:color="auto" w:fill="auto"/>
                  </w:tcPr>
                  <w:p w:rsidR="00565519" w:rsidRDefault="00565519" w:rsidP="00FB10DB">
                    <w:pPr>
                      <w:jc w:val="right"/>
                      <w:rPr>
                        <w:szCs w:val="21"/>
                      </w:rPr>
                    </w:pPr>
                    <w:r>
                      <w:t>14,535,672.04</w:t>
                    </w:r>
                  </w:p>
                </w:tc>
              </w:tr>
            </w:sdtContent>
          </w:sdt>
          <w:sdt>
            <w:sdtPr>
              <w:rPr>
                <w:rFonts w:hint="eastAsia"/>
                <w:szCs w:val="21"/>
              </w:rPr>
              <w:alias w:val="其他应付款情况明细"/>
              <w:tag w:val="_TUP_d68cb62e22fc4f99ab4d25c145efcd43"/>
              <w:id w:val="573336838"/>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***合作款</w:t>
                    </w:r>
                  </w:p>
                </w:tc>
                <w:tc>
                  <w:tcPr>
                    <w:tcW w:w="1657" w:type="pct"/>
                    <w:shd w:val="clear" w:color="auto" w:fill="auto"/>
                  </w:tcPr>
                  <w:p w:rsidR="00565519" w:rsidRDefault="00565519" w:rsidP="00FB10DB">
                    <w:pPr>
                      <w:jc w:val="right"/>
                      <w:rPr>
                        <w:szCs w:val="21"/>
                      </w:rPr>
                    </w:pPr>
                    <w:r>
                      <w:t>246,043,974.50</w:t>
                    </w:r>
                  </w:p>
                </w:tc>
                <w:tc>
                  <w:tcPr>
                    <w:tcW w:w="1728" w:type="pct"/>
                    <w:shd w:val="clear" w:color="auto" w:fill="auto"/>
                  </w:tcPr>
                  <w:p w:rsidR="00565519" w:rsidRDefault="00565519" w:rsidP="00FB10DB">
                    <w:pPr>
                      <w:jc w:val="right"/>
                      <w:rPr>
                        <w:szCs w:val="21"/>
                      </w:rPr>
                    </w:pPr>
                    <w:r>
                      <w:t>250,083,048.55</w:t>
                    </w:r>
                  </w:p>
                </w:tc>
              </w:tr>
            </w:sdtContent>
          </w:sdt>
          <w:sdt>
            <w:sdtPr>
              <w:rPr>
                <w:rFonts w:hint="eastAsia"/>
                <w:szCs w:val="21"/>
              </w:rPr>
              <w:alias w:val="其他应付款情况明细"/>
              <w:tag w:val="_TUP_d68cb62e22fc4f99ab4d25c145efcd43"/>
              <w:id w:val="573336839"/>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预提费用</w:t>
                    </w:r>
                  </w:p>
                </w:tc>
                <w:tc>
                  <w:tcPr>
                    <w:tcW w:w="1657" w:type="pct"/>
                    <w:shd w:val="clear" w:color="auto" w:fill="auto"/>
                  </w:tcPr>
                  <w:p w:rsidR="00565519" w:rsidRDefault="00565519" w:rsidP="00FB10DB">
                    <w:pPr>
                      <w:jc w:val="right"/>
                      <w:rPr>
                        <w:szCs w:val="21"/>
                      </w:rPr>
                    </w:pPr>
                    <w:r>
                      <w:t>11,417,005.83</w:t>
                    </w:r>
                  </w:p>
                </w:tc>
                <w:tc>
                  <w:tcPr>
                    <w:tcW w:w="1728" w:type="pct"/>
                    <w:shd w:val="clear" w:color="auto" w:fill="auto"/>
                  </w:tcPr>
                  <w:p w:rsidR="00565519" w:rsidRDefault="00565519" w:rsidP="00FB10DB">
                    <w:pPr>
                      <w:jc w:val="right"/>
                      <w:rPr>
                        <w:szCs w:val="21"/>
                      </w:rPr>
                    </w:pPr>
                    <w:r>
                      <w:t>8,365,028.00</w:t>
                    </w:r>
                  </w:p>
                </w:tc>
              </w:tr>
            </w:sdtContent>
          </w:sdt>
          <w:sdt>
            <w:sdtPr>
              <w:rPr>
                <w:rFonts w:hint="eastAsia"/>
                <w:szCs w:val="21"/>
              </w:rPr>
              <w:alias w:val="其他应付款情况明细"/>
              <w:tag w:val="_TUP_d68cb62e22fc4f99ab4d25c145efcd43"/>
              <w:id w:val="573336840"/>
              <w:lock w:val="sdtLocked"/>
            </w:sdtPr>
            <w:sdtEndPr>
              <w:rPr>
                <w:rFonts w:hint="default"/>
              </w:rPr>
            </w:sdtEndPr>
            <w:sdtContent>
              <w:tr w:rsidR="00565519" w:rsidTr="00FB10DB">
                <w:tc>
                  <w:tcPr>
                    <w:tcW w:w="1615" w:type="pct"/>
                    <w:shd w:val="clear" w:color="auto" w:fill="auto"/>
                  </w:tcPr>
                  <w:p w:rsidR="00565519" w:rsidRDefault="00565519" w:rsidP="00FB10DB">
                    <w:pPr>
                      <w:rPr>
                        <w:szCs w:val="21"/>
                      </w:rPr>
                    </w:pPr>
                    <w:r>
                      <w:t>其他</w:t>
                    </w:r>
                  </w:p>
                </w:tc>
                <w:tc>
                  <w:tcPr>
                    <w:tcW w:w="1657" w:type="pct"/>
                    <w:shd w:val="clear" w:color="auto" w:fill="auto"/>
                  </w:tcPr>
                  <w:p w:rsidR="00565519" w:rsidRDefault="00565519" w:rsidP="00FB10DB">
                    <w:pPr>
                      <w:jc w:val="right"/>
                      <w:rPr>
                        <w:szCs w:val="21"/>
                      </w:rPr>
                    </w:pPr>
                    <w:r>
                      <w:t>112,007,070.63</w:t>
                    </w:r>
                  </w:p>
                </w:tc>
                <w:tc>
                  <w:tcPr>
                    <w:tcW w:w="1728" w:type="pct"/>
                    <w:shd w:val="clear" w:color="auto" w:fill="auto"/>
                  </w:tcPr>
                  <w:p w:rsidR="00565519" w:rsidRDefault="00565519" w:rsidP="00FB10DB">
                    <w:pPr>
                      <w:jc w:val="right"/>
                      <w:rPr>
                        <w:szCs w:val="21"/>
                      </w:rPr>
                    </w:pPr>
                    <w:r>
                      <w:t>92,999,611.93</w:t>
                    </w:r>
                  </w:p>
                </w:tc>
              </w:tr>
            </w:sdtContent>
          </w:sdt>
          <w:tr w:rsidR="00565519" w:rsidRPr="00565519" w:rsidTr="00FB10DB">
            <w:sdt>
              <w:sdtPr>
                <w:tag w:val="_PLD_dc1df66b4e6549929c6b91b265854e4c"/>
                <w:id w:val="573336841"/>
                <w:lock w:val="sdtLocked"/>
              </w:sdtPr>
              <w:sdtContent>
                <w:tc>
                  <w:tcPr>
                    <w:tcW w:w="1615" w:type="pct"/>
                    <w:shd w:val="clear" w:color="auto" w:fill="auto"/>
                  </w:tcPr>
                  <w:p w:rsidR="00565519" w:rsidRDefault="00565519" w:rsidP="00FB10DB">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565519" w:rsidRPr="00565519" w:rsidRDefault="00565519" w:rsidP="00565519">
                <w:pPr>
                  <w:jc w:val="right"/>
                </w:pPr>
                <w:r>
                  <w:t>538,319,221.32</w:t>
                </w:r>
              </w:p>
            </w:tc>
            <w:tc>
              <w:tcPr>
                <w:tcW w:w="1728" w:type="pct"/>
                <w:shd w:val="clear" w:color="auto" w:fill="auto"/>
              </w:tcPr>
              <w:p w:rsidR="00565519" w:rsidRPr="00565519" w:rsidRDefault="00565519" w:rsidP="00565519">
                <w:pPr>
                  <w:jc w:val="right"/>
                </w:pPr>
                <w:r>
                  <w:t>571,579,763.95</w:t>
                </w:r>
              </w:p>
            </w:tc>
          </w:tr>
        </w:tbl>
        <w:p w:rsidR="00D26B69" w:rsidRPr="00565519" w:rsidRDefault="00B66160" w:rsidP="00565519"/>
      </w:sdtContent>
    </w:sdt>
    <w:p w:rsidR="00D26B69" w:rsidRDefault="00D26B69">
      <w:pPr>
        <w:rPr>
          <w:szCs w:val="21"/>
        </w:rPr>
      </w:pPr>
    </w:p>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Content>
        <w:p w:rsidR="00D26B69" w:rsidRDefault="00A445E1">
          <w:pPr>
            <w:pStyle w:val="4"/>
            <w:numPr>
              <w:ilvl w:val="3"/>
              <w:numId w:val="60"/>
            </w:numPr>
          </w:pPr>
          <w:r>
            <w:rPr>
              <w:rFonts w:hint="eastAsia"/>
            </w:rPr>
            <w:t>账龄超过</w:t>
          </w:r>
          <w:r>
            <w:t>1</w:t>
          </w:r>
          <w:r>
            <w:t>年的重要其他应付款</w:t>
          </w:r>
        </w:p>
        <w:p w:rsidR="00D26B69" w:rsidRDefault="00B66160">
          <w:sdt>
            <w:sdtPr>
              <w:alias w:val="是否适用：账龄超过1年的重要其他应付款[双击切换]"/>
              <w:tag w:val="_GBC_484cd63ee8b54a41978c822ae4ec5689"/>
              <w:id w:val="1786847676"/>
              <w:lock w:val="sdtContentLocked"/>
              <w:placeholder>
                <w:docPart w:val="GBC22222222222222222222222222222"/>
              </w:placeholder>
            </w:sdtPr>
            <w:sdtContent>
              <w:r>
                <w:fldChar w:fldCharType="begin"/>
              </w:r>
              <w:r w:rsidR="00565519">
                <w:instrText xml:space="preserve">MACROBUTTON  SnrToggleCheckbox √适用 </w:instrText>
              </w:r>
              <w:r>
                <w:fldChar w:fldCharType="end"/>
              </w:r>
              <w:r>
                <w:fldChar w:fldCharType="begin"/>
              </w:r>
              <w:r w:rsidR="00565519">
                <w:instrText xml:space="preserve"> MACROBUTTON  SnrToggleCheckbox □不适用 </w:instrText>
              </w:r>
              <w:r>
                <w:fldChar w:fldCharType="end"/>
              </w:r>
            </w:sdtContent>
          </w:sdt>
        </w:p>
        <w:p w:rsidR="00565519" w:rsidRDefault="00A445E1">
          <w:pPr>
            <w:jc w:val="right"/>
          </w:pPr>
          <w:r>
            <w:rPr>
              <w:rFonts w:hint="eastAsia"/>
            </w:rPr>
            <w:t>单位：</w:t>
          </w:r>
          <w:sdt>
            <w:sdtPr>
              <w:rPr>
                <w:rFonts w:hint="eastAsia"/>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8"/>
            <w:gridCol w:w="3028"/>
            <w:gridCol w:w="3113"/>
          </w:tblGrid>
          <w:tr w:rsidR="00565519" w:rsidTr="00FB10DB">
            <w:trPr>
              <w:trHeight w:val="269"/>
            </w:trPr>
            <w:sdt>
              <w:sdtPr>
                <w:tag w:val="_PLD_a2b3ff41455140df9be8564e6380c550"/>
                <w:id w:val="573336962"/>
                <w:lock w:val="sdtLocked"/>
              </w:sdtPr>
              <w:sdtContent>
                <w:tc>
                  <w:tcPr>
                    <w:tcW w:w="1607" w:type="pct"/>
                    <w:shd w:val="clear" w:color="auto" w:fill="auto"/>
                    <w:vAlign w:val="center"/>
                  </w:tcPr>
                  <w:p w:rsidR="00565519" w:rsidRDefault="00565519" w:rsidP="00FB10DB">
                    <w:pPr>
                      <w:jc w:val="center"/>
                      <w:rPr>
                        <w:szCs w:val="21"/>
                      </w:rPr>
                    </w:pPr>
                    <w:r>
                      <w:rPr>
                        <w:rFonts w:hint="eastAsia"/>
                        <w:szCs w:val="21"/>
                      </w:rPr>
                      <w:t>项目</w:t>
                    </w:r>
                  </w:p>
                </w:tc>
              </w:sdtContent>
            </w:sdt>
            <w:sdt>
              <w:sdtPr>
                <w:tag w:val="_PLD_e96da55b57ef4b128b17e8730df5f38e"/>
                <w:id w:val="573336963"/>
                <w:lock w:val="sdtLocked"/>
              </w:sdtPr>
              <w:sdtContent>
                <w:tc>
                  <w:tcPr>
                    <w:tcW w:w="1673" w:type="pct"/>
                    <w:shd w:val="clear" w:color="auto" w:fill="auto"/>
                    <w:vAlign w:val="center"/>
                  </w:tcPr>
                  <w:p w:rsidR="00565519" w:rsidRDefault="00565519" w:rsidP="00FB10DB">
                    <w:pPr>
                      <w:jc w:val="center"/>
                      <w:rPr>
                        <w:szCs w:val="21"/>
                      </w:rPr>
                    </w:pPr>
                    <w:r>
                      <w:rPr>
                        <w:rFonts w:hint="eastAsia"/>
                        <w:szCs w:val="21"/>
                      </w:rPr>
                      <w:t>期末余额</w:t>
                    </w:r>
                  </w:p>
                </w:tc>
              </w:sdtContent>
            </w:sdt>
            <w:sdt>
              <w:sdtPr>
                <w:tag w:val="_PLD_a0a7c81595d2416d898e57939ff78dd7"/>
                <w:id w:val="573336964"/>
                <w:lock w:val="sdtLocked"/>
              </w:sdtPr>
              <w:sdtContent>
                <w:tc>
                  <w:tcPr>
                    <w:tcW w:w="1720" w:type="pct"/>
                    <w:shd w:val="clear" w:color="auto" w:fill="auto"/>
                    <w:vAlign w:val="center"/>
                  </w:tcPr>
                  <w:p w:rsidR="00565519" w:rsidRDefault="00565519" w:rsidP="00FB10DB">
                    <w:pPr>
                      <w:jc w:val="center"/>
                      <w:rPr>
                        <w:szCs w:val="21"/>
                      </w:rPr>
                    </w:pPr>
                    <w:r>
                      <w:rPr>
                        <w:rFonts w:hint="eastAsia"/>
                        <w:szCs w:val="21"/>
                      </w:rPr>
                      <w:t>未偿还或结转的原因</w:t>
                    </w:r>
                  </w:p>
                </w:tc>
              </w:sdtContent>
            </w:sdt>
          </w:tr>
          <w:sdt>
            <w:sdtPr>
              <w:rPr>
                <w:szCs w:val="21"/>
              </w:rPr>
              <w:alias w:val="重要的账龄超过1年的其他应付款明细"/>
              <w:tag w:val="_TUP_107abfb893f149c8878e75d2528d9efe"/>
              <w:id w:val="573336965"/>
              <w:lock w:val="sdtLocked"/>
            </w:sdtPr>
            <w:sdtContent>
              <w:tr w:rsidR="00565519" w:rsidTr="00FB10DB">
                <w:tc>
                  <w:tcPr>
                    <w:tcW w:w="1607" w:type="pct"/>
                    <w:tcBorders>
                      <w:bottom w:val="single" w:sz="4" w:space="0" w:color="auto"/>
                    </w:tcBorders>
                    <w:shd w:val="clear" w:color="auto" w:fill="auto"/>
                  </w:tcPr>
                  <w:p w:rsidR="00565519" w:rsidRDefault="00565519" w:rsidP="00FB10DB">
                    <w:pPr>
                      <w:rPr>
                        <w:szCs w:val="21"/>
                      </w:rPr>
                    </w:pPr>
                    <w:r>
                      <w:t>特定用户</w:t>
                    </w:r>
                  </w:p>
                </w:tc>
                <w:tc>
                  <w:tcPr>
                    <w:tcW w:w="1673" w:type="pct"/>
                    <w:shd w:val="clear" w:color="auto" w:fill="auto"/>
                  </w:tcPr>
                  <w:p w:rsidR="00565519" w:rsidRDefault="00565519" w:rsidP="00FB10DB">
                    <w:pPr>
                      <w:jc w:val="right"/>
                      <w:rPr>
                        <w:szCs w:val="21"/>
                      </w:rPr>
                    </w:pPr>
                    <w:r>
                      <w:t>246,043,974.50</w:t>
                    </w:r>
                  </w:p>
                </w:tc>
                <w:tc>
                  <w:tcPr>
                    <w:tcW w:w="1720" w:type="pct"/>
                    <w:shd w:val="clear" w:color="auto" w:fill="auto"/>
                  </w:tcPr>
                  <w:p w:rsidR="00565519" w:rsidRDefault="00565519" w:rsidP="00FB10DB">
                    <w:pPr>
                      <w:rPr>
                        <w:szCs w:val="21"/>
                      </w:rPr>
                    </w:pPr>
                    <w:r>
                      <w:t> 合同执行中</w:t>
                    </w:r>
                  </w:p>
                </w:tc>
              </w:tr>
            </w:sdtContent>
          </w:sdt>
          <w:sdt>
            <w:sdtPr>
              <w:rPr>
                <w:szCs w:val="21"/>
              </w:rPr>
              <w:alias w:val="重要的账龄超过1年的其他应付款明细"/>
              <w:tag w:val="_TUP_107abfb893f149c8878e75d2528d9efe"/>
              <w:id w:val="573336966"/>
              <w:lock w:val="sdtLocked"/>
            </w:sdtPr>
            <w:sdtContent>
              <w:tr w:rsidR="00565519" w:rsidTr="00FB10DB">
                <w:tc>
                  <w:tcPr>
                    <w:tcW w:w="1607" w:type="pct"/>
                    <w:tcBorders>
                      <w:bottom w:val="single" w:sz="4" w:space="0" w:color="auto"/>
                    </w:tcBorders>
                    <w:shd w:val="clear" w:color="auto" w:fill="auto"/>
                  </w:tcPr>
                  <w:p w:rsidR="00565519" w:rsidRDefault="00565519" w:rsidP="00FB10DB">
                    <w:pPr>
                      <w:rPr>
                        <w:szCs w:val="21"/>
                      </w:rPr>
                    </w:pPr>
                    <w:r>
                      <w:t>计提担保损失款</w:t>
                    </w:r>
                  </w:p>
                </w:tc>
                <w:tc>
                  <w:tcPr>
                    <w:tcW w:w="1673" w:type="pct"/>
                    <w:shd w:val="clear" w:color="auto" w:fill="auto"/>
                  </w:tcPr>
                  <w:p w:rsidR="00565519" w:rsidRDefault="00565519" w:rsidP="00FB10DB">
                    <w:pPr>
                      <w:jc w:val="right"/>
                      <w:rPr>
                        <w:szCs w:val="21"/>
                      </w:rPr>
                    </w:pPr>
                    <w:r>
                      <w:t>15,185,760.29</w:t>
                    </w:r>
                  </w:p>
                </w:tc>
                <w:tc>
                  <w:tcPr>
                    <w:tcW w:w="1720" w:type="pct"/>
                    <w:shd w:val="clear" w:color="auto" w:fill="auto"/>
                  </w:tcPr>
                  <w:p w:rsidR="00565519" w:rsidRDefault="00565519" w:rsidP="00FB10DB">
                    <w:pPr>
                      <w:rPr>
                        <w:szCs w:val="21"/>
                      </w:rPr>
                    </w:pPr>
                    <w:r>
                      <w:t> 企业改制遗留</w:t>
                    </w:r>
                  </w:p>
                </w:tc>
              </w:tr>
            </w:sdtContent>
          </w:sdt>
          <w:tr w:rsidR="00565519" w:rsidRPr="00565519" w:rsidTr="00FB10DB">
            <w:sdt>
              <w:sdtPr>
                <w:tag w:val="_PLD_ea766d57335d427393a67dd762f0167b"/>
                <w:id w:val="573336967"/>
                <w:lock w:val="sdtLocked"/>
              </w:sdtPr>
              <w:sdtContent>
                <w:tc>
                  <w:tcPr>
                    <w:tcW w:w="1607" w:type="pct"/>
                    <w:shd w:val="clear" w:color="auto" w:fill="auto"/>
                    <w:vAlign w:val="center"/>
                  </w:tcPr>
                  <w:p w:rsidR="00565519" w:rsidRDefault="00565519" w:rsidP="00FB10DB">
                    <w:pPr>
                      <w:jc w:val="center"/>
                      <w:rPr>
                        <w:szCs w:val="21"/>
                      </w:rPr>
                    </w:pPr>
                    <w:r>
                      <w:rPr>
                        <w:rFonts w:hint="eastAsia"/>
                        <w:szCs w:val="21"/>
                      </w:rPr>
                      <w:t>合计</w:t>
                    </w:r>
                  </w:p>
                </w:tc>
              </w:sdtContent>
            </w:sdt>
            <w:tc>
              <w:tcPr>
                <w:tcW w:w="1673" w:type="pct"/>
                <w:shd w:val="clear" w:color="auto" w:fill="auto"/>
              </w:tcPr>
              <w:p w:rsidR="00565519" w:rsidRDefault="00565519" w:rsidP="00FB10DB">
                <w:pPr>
                  <w:jc w:val="right"/>
                  <w:rPr>
                    <w:szCs w:val="21"/>
                  </w:rPr>
                </w:pPr>
                <w:r>
                  <w:t>261,229,734.79</w:t>
                </w:r>
              </w:p>
            </w:tc>
            <w:tc>
              <w:tcPr>
                <w:tcW w:w="1720" w:type="pct"/>
                <w:shd w:val="clear" w:color="auto" w:fill="auto"/>
              </w:tcPr>
              <w:p w:rsidR="00565519" w:rsidRDefault="00565519" w:rsidP="00FB10DB">
                <w:pPr>
                  <w:jc w:val="center"/>
                  <w:rPr>
                    <w:szCs w:val="21"/>
                  </w:rPr>
                </w:pPr>
                <w:r>
                  <w:rPr>
                    <w:rFonts w:hint="eastAsia"/>
                    <w:szCs w:val="21"/>
                  </w:rPr>
                  <w:t>/</w:t>
                </w:r>
              </w:p>
            </w:tc>
          </w:tr>
        </w:tbl>
        <w:p w:rsidR="00D26B69" w:rsidRPr="00565519" w:rsidRDefault="00B66160" w:rsidP="00565519"/>
      </w:sdtContent>
    </w:sdt>
    <w:p w:rsidR="00D26B69" w:rsidRDefault="00D26B69"/>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D26B69" w:rsidRDefault="00A445E1">
          <w:r>
            <w:rPr>
              <w:rFonts w:hint="eastAsia"/>
            </w:rPr>
            <w:t>其他说明：</w:t>
          </w:r>
        </w:p>
        <w:sdt>
          <w:sdtPr>
            <w:alias w:val="是否适用：其他应付款的其他说明[双击切换]"/>
            <w:tag w:val="_GBC_c968ec386e144657884a6b5b483acbfd"/>
            <w:id w:val="80799944"/>
            <w:lock w:val="sdtContentLocked"/>
            <w:placeholder>
              <w:docPart w:val="GBC22222222222222222222222222222"/>
            </w:placeholder>
          </w:sdtPr>
          <w:sdtContent>
            <w:p w:rsidR="00D26B69" w:rsidRDefault="00B66160" w:rsidP="00346741">
              <w:pPr>
                <w:rPr>
                  <w:szCs w:val="21"/>
                </w:rPr>
              </w:pPr>
              <w:r>
                <w:fldChar w:fldCharType="begin"/>
              </w:r>
              <w:r w:rsidR="00346741">
                <w:instrText xml:space="preserve">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bookmarkEnd w:id="147"/>
    <w:p w:rsidR="00D26B69" w:rsidRDefault="00D26B69">
      <w:pPr>
        <w:rPr>
          <w:szCs w:val="21"/>
        </w:rPr>
      </w:pPr>
    </w:p>
    <w:p w:rsidR="00D26B69" w:rsidRDefault="00D26B69">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D26B69" w:rsidRDefault="00A445E1">
          <w:pPr>
            <w:pStyle w:val="3"/>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210509200"/>
            <w:lock w:val="sdtContentLocked"/>
            <w:placeholder>
              <w:docPart w:val="GBC22222222222222222222222222222"/>
            </w:placeholder>
          </w:sdtPr>
          <w:sdtContent>
            <w:p w:rsidR="00346741" w:rsidRDefault="00B66160" w:rsidP="00346741">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B66160">
          <w:pPr>
            <w:rPr>
              <w:szCs w:val="21"/>
            </w:rPr>
          </w:pPr>
        </w:p>
      </w:sdtContent>
    </w:sdt>
    <w:p w:rsidR="00D26B69" w:rsidRDefault="00D26B69">
      <w:pPr>
        <w:rPr>
          <w:szCs w:val="21"/>
        </w:rPr>
      </w:pPr>
    </w:p>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ContentLocked"/>
            <w:placeholder>
              <w:docPart w:val="GBC22222222222222222222222222222"/>
            </w:placeholder>
          </w:sdtPr>
          <w:sdtContent>
            <w:p w:rsidR="00D26B69" w:rsidRDefault="00B66160">
              <w:r>
                <w:fldChar w:fldCharType="begin"/>
              </w:r>
              <w:r w:rsidR="00565519">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565519" w:rsidTr="00FB10DB">
            <w:sdt>
              <w:sdtPr>
                <w:tag w:val="_PLD_bf2815b84ebe4a1e94909ee96ec31ac1"/>
                <w:id w:val="573337047"/>
                <w:lock w:val="sdtLocked"/>
              </w:sdtPr>
              <w:sdtContent>
                <w:tc>
                  <w:tcPr>
                    <w:tcW w:w="1607" w:type="pct"/>
                    <w:shd w:val="clear" w:color="auto" w:fill="auto"/>
                  </w:tcPr>
                  <w:p w:rsidR="00565519" w:rsidRDefault="00565519" w:rsidP="00FB10DB">
                    <w:pPr>
                      <w:jc w:val="center"/>
                      <w:rPr>
                        <w:szCs w:val="21"/>
                      </w:rPr>
                    </w:pPr>
                    <w:r>
                      <w:rPr>
                        <w:rFonts w:hint="eastAsia"/>
                        <w:szCs w:val="21"/>
                      </w:rPr>
                      <w:t>项目</w:t>
                    </w:r>
                  </w:p>
                </w:tc>
              </w:sdtContent>
            </w:sdt>
            <w:sdt>
              <w:sdtPr>
                <w:tag w:val="_PLD_db7abcf611bc4296ad7bd9c8177202e0"/>
                <w:id w:val="573337048"/>
                <w:lock w:val="sdtLocked"/>
              </w:sdtPr>
              <w:sdtContent>
                <w:tc>
                  <w:tcPr>
                    <w:tcW w:w="1678" w:type="pct"/>
                    <w:shd w:val="clear" w:color="auto" w:fill="auto"/>
                  </w:tcPr>
                  <w:p w:rsidR="00565519" w:rsidRDefault="00565519" w:rsidP="00FB10DB">
                    <w:pPr>
                      <w:jc w:val="center"/>
                      <w:rPr>
                        <w:szCs w:val="21"/>
                      </w:rPr>
                    </w:pPr>
                    <w:r>
                      <w:rPr>
                        <w:rFonts w:hint="eastAsia"/>
                        <w:szCs w:val="21"/>
                      </w:rPr>
                      <w:t>期末余额</w:t>
                    </w:r>
                  </w:p>
                </w:tc>
              </w:sdtContent>
            </w:sdt>
            <w:sdt>
              <w:sdtPr>
                <w:tag w:val="_PLD_371959274ef4493ca1fe426c930e0bf2"/>
                <w:id w:val="573337049"/>
                <w:lock w:val="sdtLocked"/>
              </w:sdtPr>
              <w:sdtContent>
                <w:tc>
                  <w:tcPr>
                    <w:tcW w:w="1715" w:type="pct"/>
                    <w:shd w:val="clear" w:color="auto" w:fill="auto"/>
                  </w:tcPr>
                  <w:p w:rsidR="00565519" w:rsidRDefault="00565519" w:rsidP="00FB10DB">
                    <w:pPr>
                      <w:jc w:val="center"/>
                      <w:rPr>
                        <w:szCs w:val="21"/>
                      </w:rPr>
                    </w:pPr>
                    <w:r>
                      <w:rPr>
                        <w:rFonts w:hint="eastAsia"/>
                        <w:szCs w:val="21"/>
                      </w:rPr>
                      <w:t>期初余额</w:t>
                    </w:r>
                  </w:p>
                </w:tc>
              </w:sdtContent>
            </w:sdt>
          </w:tr>
          <w:tr w:rsidR="00565519" w:rsidTr="00FB10DB">
            <w:sdt>
              <w:sdtPr>
                <w:tag w:val="_PLD_d604ff944003432285ae67c4dffb978f"/>
                <w:id w:val="573337050"/>
                <w:lock w:val="sdtLocked"/>
              </w:sdtPr>
              <w:sdtContent>
                <w:tc>
                  <w:tcPr>
                    <w:tcW w:w="1607" w:type="pct"/>
                    <w:shd w:val="clear" w:color="auto" w:fill="auto"/>
                  </w:tcPr>
                  <w:p w:rsidR="00565519" w:rsidRDefault="00565519" w:rsidP="00FB10DB">
                    <w:pPr>
                      <w:rPr>
                        <w:szCs w:val="21"/>
                      </w:rPr>
                    </w:pPr>
                    <w:r>
                      <w:rPr>
                        <w:rFonts w:hint="eastAsia"/>
                        <w:szCs w:val="21"/>
                      </w:rPr>
                      <w:t>1年内到期的长期借款</w:t>
                    </w:r>
                  </w:p>
                </w:tc>
              </w:sdtContent>
            </w:sdt>
            <w:tc>
              <w:tcPr>
                <w:tcW w:w="1678" w:type="pct"/>
                <w:shd w:val="clear" w:color="auto" w:fill="auto"/>
              </w:tcPr>
              <w:p w:rsidR="00565519" w:rsidRDefault="00565519" w:rsidP="00FB10DB">
                <w:pPr>
                  <w:jc w:val="right"/>
                  <w:rPr>
                    <w:szCs w:val="21"/>
                  </w:rPr>
                </w:pPr>
                <w:r>
                  <w:t>287,000,000.00</w:t>
                </w:r>
              </w:p>
            </w:tc>
            <w:tc>
              <w:tcPr>
                <w:tcW w:w="1715" w:type="pct"/>
                <w:shd w:val="clear" w:color="auto" w:fill="auto"/>
              </w:tcPr>
              <w:p w:rsidR="00565519" w:rsidRDefault="00565519" w:rsidP="00FB10DB">
                <w:pPr>
                  <w:jc w:val="right"/>
                  <w:rPr>
                    <w:szCs w:val="21"/>
                  </w:rPr>
                </w:pPr>
                <w:r>
                  <w:t>197,000,000.00</w:t>
                </w:r>
              </w:p>
            </w:tc>
          </w:tr>
          <w:tr w:rsidR="00565519" w:rsidTr="00FB10DB">
            <w:sdt>
              <w:sdtPr>
                <w:tag w:val="_PLD_c33302dbab574c0490258d7885fc5bb5"/>
                <w:id w:val="573337051"/>
                <w:lock w:val="sdtLocked"/>
              </w:sdtPr>
              <w:sdtContent>
                <w:tc>
                  <w:tcPr>
                    <w:tcW w:w="1607" w:type="pct"/>
                    <w:shd w:val="clear" w:color="auto" w:fill="auto"/>
                  </w:tcPr>
                  <w:p w:rsidR="00565519" w:rsidRDefault="00565519" w:rsidP="00FB10DB">
                    <w:pPr>
                      <w:rPr>
                        <w:szCs w:val="21"/>
                      </w:rPr>
                    </w:pPr>
                    <w:r>
                      <w:rPr>
                        <w:rFonts w:hint="eastAsia"/>
                        <w:szCs w:val="21"/>
                      </w:rPr>
                      <w:t>1年内到期的应付债券</w:t>
                    </w:r>
                  </w:p>
                </w:tc>
              </w:sdtContent>
            </w:sdt>
            <w:tc>
              <w:tcPr>
                <w:tcW w:w="1678" w:type="pct"/>
                <w:shd w:val="clear" w:color="auto" w:fill="auto"/>
              </w:tcPr>
              <w:p w:rsidR="00565519" w:rsidRDefault="00565519" w:rsidP="00FB10DB">
                <w:pPr>
                  <w:jc w:val="right"/>
                  <w:rPr>
                    <w:szCs w:val="21"/>
                  </w:rPr>
                </w:pPr>
              </w:p>
            </w:tc>
            <w:tc>
              <w:tcPr>
                <w:tcW w:w="1715" w:type="pct"/>
                <w:shd w:val="clear" w:color="auto" w:fill="auto"/>
              </w:tcPr>
              <w:p w:rsidR="00565519" w:rsidRDefault="00565519" w:rsidP="00FB10DB">
                <w:pPr>
                  <w:jc w:val="right"/>
                  <w:rPr>
                    <w:szCs w:val="21"/>
                  </w:rPr>
                </w:pPr>
              </w:p>
            </w:tc>
          </w:tr>
          <w:tr w:rsidR="00565519" w:rsidTr="00FB10DB">
            <w:sdt>
              <w:sdtPr>
                <w:tag w:val="_PLD_80ec0c08bdec4a7cab5a5163221b0aa3"/>
                <w:id w:val="573337052"/>
                <w:lock w:val="sdtLocked"/>
              </w:sdtPr>
              <w:sdtContent>
                <w:tc>
                  <w:tcPr>
                    <w:tcW w:w="1607" w:type="pct"/>
                    <w:shd w:val="clear" w:color="auto" w:fill="auto"/>
                  </w:tcPr>
                  <w:p w:rsidR="00565519" w:rsidRDefault="00565519" w:rsidP="00FB10DB">
                    <w:pPr>
                      <w:rPr>
                        <w:szCs w:val="21"/>
                      </w:rPr>
                    </w:pPr>
                    <w:r>
                      <w:rPr>
                        <w:rFonts w:hint="eastAsia"/>
                        <w:szCs w:val="21"/>
                      </w:rPr>
                      <w:t>1年内到期的长期应付款</w:t>
                    </w:r>
                  </w:p>
                </w:tc>
              </w:sdtContent>
            </w:sdt>
            <w:tc>
              <w:tcPr>
                <w:tcW w:w="1678" w:type="pct"/>
                <w:shd w:val="clear" w:color="auto" w:fill="auto"/>
              </w:tcPr>
              <w:p w:rsidR="00565519" w:rsidRDefault="00565519" w:rsidP="00FB10DB">
                <w:pPr>
                  <w:jc w:val="right"/>
                  <w:rPr>
                    <w:szCs w:val="21"/>
                  </w:rPr>
                </w:pPr>
              </w:p>
            </w:tc>
            <w:tc>
              <w:tcPr>
                <w:tcW w:w="1715" w:type="pct"/>
                <w:shd w:val="clear" w:color="auto" w:fill="auto"/>
              </w:tcPr>
              <w:p w:rsidR="00565519" w:rsidRDefault="00565519" w:rsidP="00FB10DB">
                <w:pPr>
                  <w:jc w:val="right"/>
                  <w:rPr>
                    <w:szCs w:val="21"/>
                  </w:rPr>
                </w:pPr>
              </w:p>
            </w:tc>
          </w:tr>
          <w:tr w:rsidR="00565519" w:rsidTr="00FB10DB">
            <w:tc>
              <w:tcPr>
                <w:tcW w:w="1607" w:type="pct"/>
                <w:shd w:val="clear" w:color="auto" w:fill="auto"/>
              </w:tcPr>
              <w:sdt>
                <w:sdtPr>
                  <w:rPr>
                    <w:rFonts w:hint="eastAsia"/>
                  </w:rPr>
                  <w:tag w:val="_PLD_da928b33f6eb40d197d7afd28664c8f8"/>
                  <w:id w:val="573337053"/>
                  <w:lock w:val="sdtLocked"/>
                </w:sdtPr>
                <w:sdtContent>
                  <w:p w:rsidR="00565519" w:rsidRDefault="00565519" w:rsidP="00FB10DB">
                    <w:r>
                      <w:rPr>
                        <w:rFonts w:hint="eastAsia"/>
                      </w:rPr>
                      <w:t>1年内到期的租赁负债</w:t>
                    </w:r>
                  </w:p>
                </w:sdtContent>
              </w:sdt>
            </w:tc>
            <w:tc>
              <w:tcPr>
                <w:tcW w:w="1678" w:type="pct"/>
                <w:shd w:val="clear" w:color="auto" w:fill="auto"/>
              </w:tcPr>
              <w:p w:rsidR="00565519" w:rsidRDefault="00565519" w:rsidP="00FB10DB">
                <w:pPr>
                  <w:jc w:val="right"/>
                  <w:rPr>
                    <w:szCs w:val="21"/>
                  </w:rPr>
                </w:pPr>
              </w:p>
            </w:tc>
            <w:tc>
              <w:tcPr>
                <w:tcW w:w="1715" w:type="pct"/>
                <w:shd w:val="clear" w:color="auto" w:fill="auto"/>
              </w:tcPr>
              <w:p w:rsidR="00565519" w:rsidRDefault="00565519" w:rsidP="00FB10DB">
                <w:pPr>
                  <w:jc w:val="right"/>
                  <w:rPr>
                    <w:szCs w:val="21"/>
                  </w:rPr>
                </w:pPr>
              </w:p>
            </w:tc>
          </w:tr>
          <w:sdt>
            <w:sdtPr>
              <w:rPr>
                <w:rFonts w:hint="eastAsia"/>
                <w:szCs w:val="21"/>
              </w:rPr>
              <w:alias w:val="1年内到期的非流动负债明细"/>
              <w:tag w:val="_GBC_dc4153fe5748430b8292d10d4e47eebf"/>
              <w:id w:val="573337054"/>
              <w:lock w:val="sdtLocked"/>
            </w:sdtPr>
            <w:sdtEndPr>
              <w:rPr>
                <w:rFonts w:hint="default"/>
                <w:color w:val="000000" w:themeColor="text1"/>
              </w:rPr>
            </w:sdtEndPr>
            <w:sdtContent>
              <w:tr w:rsidR="00565519" w:rsidTr="00FB10DB">
                <w:tc>
                  <w:tcPr>
                    <w:tcW w:w="1607" w:type="pct"/>
                    <w:shd w:val="clear" w:color="auto" w:fill="auto"/>
                  </w:tcPr>
                  <w:p w:rsidR="00565519" w:rsidRDefault="00565519" w:rsidP="00FB10DB">
                    <w:pPr>
                      <w:rPr>
                        <w:szCs w:val="21"/>
                      </w:rPr>
                    </w:pPr>
                  </w:p>
                </w:tc>
                <w:tc>
                  <w:tcPr>
                    <w:tcW w:w="1678" w:type="pct"/>
                    <w:shd w:val="clear" w:color="auto" w:fill="auto"/>
                  </w:tcPr>
                  <w:p w:rsidR="00565519" w:rsidRDefault="00565519" w:rsidP="00FB10DB">
                    <w:pPr>
                      <w:jc w:val="right"/>
                      <w:rPr>
                        <w:szCs w:val="21"/>
                      </w:rPr>
                    </w:pPr>
                  </w:p>
                </w:tc>
                <w:tc>
                  <w:tcPr>
                    <w:tcW w:w="1715" w:type="pct"/>
                    <w:shd w:val="clear" w:color="auto" w:fill="auto"/>
                  </w:tcPr>
                  <w:p w:rsidR="00565519" w:rsidRDefault="00565519" w:rsidP="00FB10DB">
                    <w:pPr>
                      <w:jc w:val="right"/>
                      <w:rPr>
                        <w:szCs w:val="21"/>
                      </w:rPr>
                    </w:pPr>
                  </w:p>
                </w:tc>
              </w:tr>
            </w:sdtContent>
          </w:sdt>
          <w:sdt>
            <w:sdtPr>
              <w:rPr>
                <w:rFonts w:hint="eastAsia"/>
                <w:szCs w:val="21"/>
              </w:rPr>
              <w:alias w:val="1年内到期的非流动负债明细"/>
              <w:tag w:val="_GBC_dc4153fe5748430b8292d10d4e47eebf"/>
              <w:id w:val="573337055"/>
              <w:lock w:val="sdtLocked"/>
            </w:sdtPr>
            <w:sdtEndPr>
              <w:rPr>
                <w:rFonts w:hint="default"/>
                <w:color w:val="000000" w:themeColor="text1"/>
              </w:rPr>
            </w:sdtEndPr>
            <w:sdtContent>
              <w:tr w:rsidR="00565519" w:rsidTr="00FB10DB">
                <w:tc>
                  <w:tcPr>
                    <w:tcW w:w="1607" w:type="pct"/>
                    <w:shd w:val="clear" w:color="auto" w:fill="auto"/>
                  </w:tcPr>
                  <w:p w:rsidR="00565519" w:rsidRDefault="00565519" w:rsidP="00FB10DB">
                    <w:pPr>
                      <w:rPr>
                        <w:szCs w:val="21"/>
                      </w:rPr>
                    </w:pPr>
                  </w:p>
                </w:tc>
                <w:tc>
                  <w:tcPr>
                    <w:tcW w:w="1678" w:type="pct"/>
                    <w:shd w:val="clear" w:color="auto" w:fill="auto"/>
                  </w:tcPr>
                  <w:p w:rsidR="00565519" w:rsidRDefault="00565519" w:rsidP="00FB10DB">
                    <w:pPr>
                      <w:jc w:val="right"/>
                      <w:rPr>
                        <w:szCs w:val="21"/>
                      </w:rPr>
                    </w:pPr>
                  </w:p>
                </w:tc>
                <w:tc>
                  <w:tcPr>
                    <w:tcW w:w="1715" w:type="pct"/>
                    <w:shd w:val="clear" w:color="auto" w:fill="auto"/>
                  </w:tcPr>
                  <w:p w:rsidR="00565519" w:rsidRDefault="00565519" w:rsidP="00FB10DB">
                    <w:pPr>
                      <w:jc w:val="right"/>
                      <w:rPr>
                        <w:szCs w:val="21"/>
                      </w:rPr>
                    </w:pPr>
                  </w:p>
                </w:tc>
              </w:tr>
            </w:sdtContent>
          </w:sdt>
          <w:tr w:rsidR="00565519" w:rsidTr="00FB10DB">
            <w:sdt>
              <w:sdtPr>
                <w:tag w:val="_PLD_f9405fec461a4b079f93c72be0490bbf"/>
                <w:id w:val="573337056"/>
                <w:lock w:val="sdtLocked"/>
              </w:sdtPr>
              <w:sdtContent>
                <w:tc>
                  <w:tcPr>
                    <w:tcW w:w="1607" w:type="pct"/>
                    <w:shd w:val="clear" w:color="auto" w:fill="auto"/>
                  </w:tcPr>
                  <w:p w:rsidR="00565519" w:rsidRDefault="00565519" w:rsidP="00FB10DB">
                    <w:pPr>
                      <w:jc w:val="center"/>
                      <w:rPr>
                        <w:szCs w:val="21"/>
                      </w:rPr>
                    </w:pPr>
                    <w:r>
                      <w:rPr>
                        <w:rFonts w:hint="eastAsia"/>
                        <w:szCs w:val="21"/>
                      </w:rPr>
                      <w:t>合计</w:t>
                    </w:r>
                  </w:p>
                </w:tc>
              </w:sdtContent>
            </w:sdt>
            <w:tc>
              <w:tcPr>
                <w:tcW w:w="1678" w:type="pct"/>
                <w:shd w:val="clear" w:color="auto" w:fill="auto"/>
              </w:tcPr>
              <w:p w:rsidR="00565519" w:rsidRDefault="00565519" w:rsidP="00FB10DB">
                <w:pPr>
                  <w:jc w:val="right"/>
                  <w:rPr>
                    <w:szCs w:val="21"/>
                  </w:rPr>
                </w:pPr>
                <w:r>
                  <w:t>287,000,000.00</w:t>
                </w:r>
              </w:p>
            </w:tc>
            <w:tc>
              <w:tcPr>
                <w:tcW w:w="1715" w:type="pct"/>
                <w:shd w:val="clear" w:color="auto" w:fill="auto"/>
              </w:tcPr>
              <w:p w:rsidR="00565519" w:rsidRDefault="00565519" w:rsidP="00FB10DB">
                <w:pPr>
                  <w:jc w:val="right"/>
                  <w:rPr>
                    <w:szCs w:val="21"/>
                  </w:rPr>
                </w:pPr>
                <w:r>
                  <w:t>197,000,000.00</w:t>
                </w:r>
              </w:p>
            </w:tc>
          </w:tr>
        </w:tbl>
        <w:p w:rsidR="00565519" w:rsidRDefault="00565519"/>
        <w:p w:rsidR="00D26B69" w:rsidRDefault="00A445E1">
          <w:pPr>
            <w:rPr>
              <w:szCs w:val="21"/>
            </w:rPr>
          </w:pPr>
          <w:r>
            <w:rPr>
              <w:rFonts w:hint="eastAsia"/>
              <w:szCs w:val="21"/>
            </w:rPr>
            <w:t>其他说明：</w:t>
          </w:r>
        </w:p>
        <w:sdt>
          <w:sdtPr>
            <w:rPr>
              <w:szCs w:val="21"/>
            </w:rPr>
            <w:alias w:val="1年内到期的非流动负债说明"/>
            <w:tag w:val="_GBC_ae2cc1bff1994660ac9e57279493bfe6"/>
            <w:id w:val="-2080041315"/>
            <w:lock w:val="sdtLocked"/>
            <w:placeholder>
              <w:docPart w:val="GBC22222222222222222222222222222"/>
            </w:placeholder>
          </w:sdtPr>
          <w:sdtContent>
            <w:p w:rsidR="00D26B69" w:rsidRDefault="00565519">
              <w:pPr>
                <w:rPr>
                  <w:szCs w:val="21"/>
                </w:rPr>
              </w:pPr>
              <w:r>
                <w:rPr>
                  <w:rFonts w:hint="eastAsia"/>
                  <w:szCs w:val="21"/>
                </w:rPr>
                <w:t>无。</w:t>
              </w:r>
            </w:p>
          </w:sdtContent>
        </w:sdt>
        <w:p w:rsidR="00D26B69" w:rsidRDefault="00B66160">
          <w:pPr>
            <w:rPr>
              <w:szCs w:val="21"/>
            </w:rPr>
          </w:pPr>
        </w:p>
      </w:sdtContent>
    </w:sdt>
    <w:p w:rsidR="00D26B69" w:rsidRDefault="00A445E1">
      <w:pPr>
        <w:pStyle w:val="3"/>
        <w:numPr>
          <w:ilvl w:val="0"/>
          <w:numId w:val="21"/>
        </w:numPr>
        <w:tabs>
          <w:tab w:val="left" w:pos="504"/>
        </w:tabs>
        <w:rPr>
          <w:rFonts w:ascii="宋体" w:hAnsi="宋体"/>
          <w:szCs w:val="21"/>
        </w:rPr>
      </w:pPr>
      <w:r>
        <w:rPr>
          <w:rFonts w:ascii="宋体" w:hAnsi="宋体" w:hint="eastAsia"/>
          <w:szCs w:val="21"/>
        </w:rPr>
        <w:t>其他流动负债</w:t>
      </w:r>
      <w:bookmarkStart w:id="148" w:name="_Hlk10536328"/>
    </w:p>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Content>
        <w:p w:rsidR="00346741" w:rsidRDefault="00B66160" w:rsidP="00346741">
          <w:pPr>
            <w:rPr>
              <w:szCs w:val="21"/>
            </w:rPr>
          </w:pPr>
          <w:r>
            <w:rPr>
              <w:szCs w:val="21"/>
            </w:rPr>
            <w:fldChar w:fldCharType="begin"/>
          </w:r>
          <w:r w:rsidR="00346741">
            <w:rPr>
              <w:szCs w:val="21"/>
            </w:rPr>
            <w:instrText>MACROBUTTON  SnrToggleCheckbox □适用</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bookmarkEnd w:id="148" w:displacedByCustomXml="prev"/>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D26B69" w:rsidRDefault="00A445E1">
          <w:pPr>
            <w:pStyle w:val="4"/>
            <w:numPr>
              <w:ilvl w:val="0"/>
              <w:numId w:val="22"/>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ContentLocked"/>
            <w:placeholder>
              <w:docPart w:val="GBC22222222222222222222222222222"/>
            </w:placeholder>
          </w:sdtPr>
          <w:sdtContent>
            <w:p w:rsidR="00D26B69" w:rsidRDefault="00B66160">
              <w:r>
                <w:fldChar w:fldCharType="begin"/>
              </w:r>
              <w:r w:rsidR="00565519">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565519" w:rsidTr="00FB10DB">
            <w:trPr>
              <w:cantSplit/>
            </w:trPr>
            <w:sdt>
              <w:sdtPr>
                <w:tag w:val="_PLD_3ee60507a6384334b819485e73faa1f4"/>
                <w:id w:val="573337275"/>
                <w:lock w:val="sdtLocked"/>
              </w:sdtPr>
              <w:sdtContent>
                <w:tc>
                  <w:tcPr>
                    <w:tcW w:w="1686" w:type="pct"/>
                  </w:tcPr>
                  <w:p w:rsidR="00565519" w:rsidRDefault="00565519" w:rsidP="00FB10DB">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573337276"/>
                <w:lock w:val="sdtLocked"/>
              </w:sdtPr>
              <w:sdtContent>
                <w:tc>
                  <w:tcPr>
                    <w:tcW w:w="1686" w:type="pct"/>
                  </w:tcPr>
                  <w:p w:rsidR="00565519" w:rsidRDefault="00565519" w:rsidP="00FB10DB">
                    <w:pPr>
                      <w:jc w:val="center"/>
                      <w:rPr>
                        <w:szCs w:val="21"/>
                      </w:rPr>
                    </w:pPr>
                    <w:r>
                      <w:rPr>
                        <w:rFonts w:hint="eastAsia"/>
                        <w:szCs w:val="21"/>
                      </w:rPr>
                      <w:t>期末余额</w:t>
                    </w:r>
                  </w:p>
                </w:tc>
              </w:sdtContent>
            </w:sdt>
            <w:sdt>
              <w:sdtPr>
                <w:tag w:val="_PLD_aab598d4b37f4953a2ee9b7475cb43e6"/>
                <w:id w:val="573337277"/>
                <w:lock w:val="sdtLocked"/>
              </w:sdtPr>
              <w:sdtContent>
                <w:tc>
                  <w:tcPr>
                    <w:tcW w:w="1628" w:type="pct"/>
                  </w:tcPr>
                  <w:p w:rsidR="00565519" w:rsidRDefault="00565519" w:rsidP="00FB10DB">
                    <w:pPr>
                      <w:jc w:val="center"/>
                      <w:rPr>
                        <w:szCs w:val="21"/>
                      </w:rPr>
                    </w:pPr>
                    <w:r>
                      <w:rPr>
                        <w:rFonts w:hint="eastAsia"/>
                        <w:szCs w:val="21"/>
                      </w:rPr>
                      <w:t>期初余额</w:t>
                    </w:r>
                  </w:p>
                </w:tc>
              </w:sdtContent>
            </w:sdt>
          </w:tr>
          <w:tr w:rsidR="00565519" w:rsidTr="00FB10DB">
            <w:trPr>
              <w:cantSplit/>
            </w:trPr>
            <w:sdt>
              <w:sdtPr>
                <w:tag w:val="_PLD_e89d9c6de3ff4da98f7949a63d0f927d"/>
                <w:id w:val="573337278"/>
                <w:lock w:val="sdtLocked"/>
              </w:sdtPr>
              <w:sdtContent>
                <w:tc>
                  <w:tcPr>
                    <w:tcW w:w="1686" w:type="pct"/>
                    <w:shd w:val="clear" w:color="auto" w:fill="auto"/>
                  </w:tcPr>
                  <w:p w:rsidR="00565519" w:rsidRDefault="00565519" w:rsidP="00FB10DB">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565519" w:rsidRDefault="00565519" w:rsidP="00FB10DB">
                <w:pPr>
                  <w:autoSpaceDE w:val="0"/>
                  <w:autoSpaceDN w:val="0"/>
                  <w:adjustRightInd w:val="0"/>
                  <w:snapToGrid w:val="0"/>
                  <w:ind w:right="180"/>
                  <w:jc w:val="right"/>
                  <w:rPr>
                    <w:szCs w:val="21"/>
                  </w:rPr>
                </w:pPr>
              </w:p>
            </w:tc>
            <w:tc>
              <w:tcPr>
                <w:tcW w:w="1628" w:type="pct"/>
                <w:shd w:val="clear" w:color="auto" w:fill="auto"/>
              </w:tcPr>
              <w:p w:rsidR="00565519" w:rsidRDefault="00565519" w:rsidP="00FB10DB">
                <w:pPr>
                  <w:jc w:val="right"/>
                  <w:rPr>
                    <w:szCs w:val="21"/>
                  </w:rPr>
                </w:pPr>
              </w:p>
            </w:tc>
          </w:tr>
          <w:tr w:rsidR="00565519" w:rsidTr="00FB10DB">
            <w:trPr>
              <w:cantSplit/>
            </w:trPr>
            <w:sdt>
              <w:sdtPr>
                <w:tag w:val="_PLD_0b1001d1355e4c59a134f674ebe8204e"/>
                <w:id w:val="573337279"/>
                <w:lock w:val="sdtLocked"/>
              </w:sdtPr>
              <w:sdtContent>
                <w:tc>
                  <w:tcPr>
                    <w:tcW w:w="1686" w:type="pct"/>
                    <w:shd w:val="clear" w:color="auto" w:fill="auto"/>
                  </w:tcPr>
                  <w:p w:rsidR="00565519" w:rsidRDefault="00565519" w:rsidP="00FB10DB">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565519" w:rsidRDefault="00565519" w:rsidP="00FB10DB">
                <w:pPr>
                  <w:autoSpaceDE w:val="0"/>
                  <w:autoSpaceDN w:val="0"/>
                  <w:adjustRightInd w:val="0"/>
                  <w:snapToGrid w:val="0"/>
                  <w:ind w:right="180"/>
                  <w:jc w:val="right"/>
                  <w:rPr>
                    <w:szCs w:val="21"/>
                  </w:rPr>
                </w:pPr>
                <w:r>
                  <w:t>127,000,000.00</w:t>
                </w:r>
              </w:p>
            </w:tc>
            <w:tc>
              <w:tcPr>
                <w:tcW w:w="1628" w:type="pct"/>
                <w:shd w:val="clear" w:color="auto" w:fill="auto"/>
              </w:tcPr>
              <w:p w:rsidR="00565519" w:rsidRDefault="00565519" w:rsidP="00FB10DB">
                <w:pPr>
                  <w:jc w:val="right"/>
                  <w:rPr>
                    <w:szCs w:val="21"/>
                  </w:rPr>
                </w:pPr>
                <w:r>
                  <w:t>127,000,000.00</w:t>
                </w:r>
              </w:p>
            </w:tc>
          </w:tr>
          <w:tr w:rsidR="00565519" w:rsidTr="00FB10DB">
            <w:trPr>
              <w:cantSplit/>
            </w:trPr>
            <w:sdt>
              <w:sdtPr>
                <w:tag w:val="_PLD_669e61b5dd004cb5a74065b7b27bba92"/>
                <w:id w:val="573337280"/>
                <w:lock w:val="sdtLocked"/>
              </w:sdtPr>
              <w:sdtContent>
                <w:tc>
                  <w:tcPr>
                    <w:tcW w:w="1686" w:type="pct"/>
                    <w:shd w:val="clear" w:color="auto" w:fill="auto"/>
                  </w:tcPr>
                  <w:p w:rsidR="00565519" w:rsidRDefault="00565519" w:rsidP="00FB10DB">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565519" w:rsidRDefault="00565519" w:rsidP="00FB10DB">
                <w:pPr>
                  <w:autoSpaceDE w:val="0"/>
                  <w:autoSpaceDN w:val="0"/>
                  <w:adjustRightInd w:val="0"/>
                  <w:snapToGrid w:val="0"/>
                  <w:ind w:right="180"/>
                  <w:jc w:val="right"/>
                  <w:rPr>
                    <w:szCs w:val="21"/>
                  </w:rPr>
                </w:pPr>
              </w:p>
            </w:tc>
            <w:tc>
              <w:tcPr>
                <w:tcW w:w="1628" w:type="pct"/>
                <w:shd w:val="clear" w:color="auto" w:fill="auto"/>
              </w:tcPr>
              <w:p w:rsidR="00565519" w:rsidRDefault="00565519" w:rsidP="00FB10DB">
                <w:pPr>
                  <w:jc w:val="right"/>
                  <w:rPr>
                    <w:szCs w:val="21"/>
                  </w:rPr>
                </w:pPr>
              </w:p>
            </w:tc>
          </w:tr>
          <w:tr w:rsidR="00565519" w:rsidTr="00FB10DB">
            <w:trPr>
              <w:cantSplit/>
            </w:trPr>
            <w:sdt>
              <w:sdtPr>
                <w:tag w:val="_PLD_2312ba41d50b4809827a433abcf13e0a"/>
                <w:id w:val="573337281"/>
                <w:lock w:val="sdtLocked"/>
              </w:sdtPr>
              <w:sdtContent>
                <w:tc>
                  <w:tcPr>
                    <w:tcW w:w="1686" w:type="pct"/>
                    <w:shd w:val="clear" w:color="auto" w:fill="auto"/>
                  </w:tcPr>
                  <w:p w:rsidR="00565519" w:rsidRDefault="00565519" w:rsidP="00FB10DB">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565519" w:rsidRDefault="00565519" w:rsidP="00FB10DB">
                <w:pPr>
                  <w:autoSpaceDE w:val="0"/>
                  <w:autoSpaceDN w:val="0"/>
                  <w:adjustRightInd w:val="0"/>
                  <w:snapToGrid w:val="0"/>
                  <w:ind w:right="180"/>
                  <w:jc w:val="right"/>
                  <w:rPr>
                    <w:szCs w:val="21"/>
                  </w:rPr>
                </w:pPr>
                <w:r>
                  <w:t>308,000,000.00</w:t>
                </w:r>
              </w:p>
            </w:tc>
            <w:tc>
              <w:tcPr>
                <w:tcW w:w="1628" w:type="pct"/>
                <w:shd w:val="clear" w:color="auto" w:fill="auto"/>
              </w:tcPr>
              <w:p w:rsidR="00565519" w:rsidRDefault="00565519" w:rsidP="00FB10DB">
                <w:pPr>
                  <w:jc w:val="right"/>
                  <w:rPr>
                    <w:szCs w:val="21"/>
                  </w:rPr>
                </w:pPr>
                <w:r>
                  <w:t>386,686,666.67</w:t>
                </w:r>
              </w:p>
            </w:tc>
          </w:tr>
          <w:sdt>
            <w:sdtPr>
              <w:rPr>
                <w:rFonts w:hint="eastAsia"/>
                <w:szCs w:val="21"/>
              </w:rPr>
              <w:alias w:val="其他长期借款"/>
              <w:tag w:val="_GBC_85f6347d2f774278af8459ee853b41e0"/>
              <w:id w:val="573337282"/>
              <w:lock w:val="sdtLocked"/>
            </w:sdtPr>
            <w:sdtContent>
              <w:tr w:rsidR="00565519" w:rsidTr="00FB10DB">
                <w:trPr>
                  <w:cantSplit/>
                </w:trPr>
                <w:tc>
                  <w:tcPr>
                    <w:tcW w:w="1686" w:type="pct"/>
                  </w:tcPr>
                  <w:p w:rsidR="00565519" w:rsidRDefault="00565519" w:rsidP="00FB10DB">
                    <w:pPr>
                      <w:autoSpaceDE w:val="0"/>
                      <w:autoSpaceDN w:val="0"/>
                      <w:adjustRightInd w:val="0"/>
                      <w:snapToGrid w:val="0"/>
                      <w:rPr>
                        <w:szCs w:val="21"/>
                      </w:rPr>
                    </w:pPr>
                    <w:r>
                      <w:rPr>
                        <w:rFonts w:ascii="Arial Narrow" w:hAnsi="Arial Narrow" w:cs="Arial"/>
                        <w:szCs w:val="21"/>
                      </w:rPr>
                      <w:t>减：一年内到期的长期借款（附注六、</w:t>
                    </w:r>
                    <w:r>
                      <w:rPr>
                        <w:rFonts w:ascii="Arial Narrow" w:hAnsi="Arial Narrow" w:cs="Arial" w:hint="eastAsia"/>
                        <w:szCs w:val="21"/>
                      </w:rPr>
                      <w:t>27</w:t>
                    </w:r>
                    <w:r>
                      <w:rPr>
                        <w:rFonts w:ascii="Arial Narrow" w:hAnsi="Arial Narrow" w:cs="Arial"/>
                        <w:szCs w:val="21"/>
                      </w:rPr>
                      <w:t>）</w:t>
                    </w:r>
                  </w:p>
                </w:tc>
                <w:tc>
                  <w:tcPr>
                    <w:tcW w:w="1686" w:type="pct"/>
                  </w:tcPr>
                  <w:p w:rsidR="00565519" w:rsidRDefault="00346741" w:rsidP="00FB10DB">
                    <w:pPr>
                      <w:autoSpaceDE w:val="0"/>
                      <w:autoSpaceDN w:val="0"/>
                      <w:adjustRightInd w:val="0"/>
                      <w:snapToGrid w:val="0"/>
                      <w:ind w:right="180"/>
                      <w:jc w:val="right"/>
                      <w:rPr>
                        <w:szCs w:val="21"/>
                      </w:rPr>
                    </w:pPr>
                    <w:r>
                      <w:rPr>
                        <w:rFonts w:hint="eastAsia"/>
                      </w:rPr>
                      <w:t>-</w:t>
                    </w:r>
                    <w:r w:rsidR="00565519">
                      <w:t>287,000,000.00</w:t>
                    </w:r>
                  </w:p>
                </w:tc>
                <w:tc>
                  <w:tcPr>
                    <w:tcW w:w="1628" w:type="pct"/>
                  </w:tcPr>
                  <w:p w:rsidR="00565519" w:rsidRDefault="00346741" w:rsidP="00FB10DB">
                    <w:pPr>
                      <w:jc w:val="right"/>
                      <w:rPr>
                        <w:szCs w:val="21"/>
                      </w:rPr>
                    </w:pPr>
                    <w:r>
                      <w:rPr>
                        <w:rFonts w:hint="eastAsia"/>
                      </w:rPr>
                      <w:t>-</w:t>
                    </w:r>
                    <w:r w:rsidR="00565519">
                      <w:t>197,000,000.00</w:t>
                    </w:r>
                  </w:p>
                </w:tc>
              </w:tr>
            </w:sdtContent>
          </w:sdt>
          <w:sdt>
            <w:sdtPr>
              <w:rPr>
                <w:rFonts w:hint="eastAsia"/>
                <w:szCs w:val="21"/>
              </w:rPr>
              <w:alias w:val="其他长期借款"/>
              <w:tag w:val="_GBC_85f6347d2f774278af8459ee853b41e0"/>
              <w:id w:val="573337283"/>
              <w:lock w:val="sdtLocked"/>
            </w:sdtPr>
            <w:sdtContent>
              <w:tr w:rsidR="00565519" w:rsidTr="00FB10DB">
                <w:trPr>
                  <w:cantSplit/>
                </w:trPr>
                <w:tc>
                  <w:tcPr>
                    <w:tcW w:w="1686" w:type="pct"/>
                  </w:tcPr>
                  <w:p w:rsidR="00565519" w:rsidRDefault="00565519" w:rsidP="00FB10DB">
                    <w:pPr>
                      <w:autoSpaceDE w:val="0"/>
                      <w:autoSpaceDN w:val="0"/>
                      <w:adjustRightInd w:val="0"/>
                      <w:snapToGrid w:val="0"/>
                      <w:rPr>
                        <w:szCs w:val="21"/>
                      </w:rPr>
                    </w:pPr>
                  </w:p>
                </w:tc>
                <w:tc>
                  <w:tcPr>
                    <w:tcW w:w="1686" w:type="pct"/>
                  </w:tcPr>
                  <w:p w:rsidR="00565519" w:rsidRDefault="00565519" w:rsidP="00FB10DB">
                    <w:pPr>
                      <w:autoSpaceDE w:val="0"/>
                      <w:autoSpaceDN w:val="0"/>
                      <w:adjustRightInd w:val="0"/>
                      <w:snapToGrid w:val="0"/>
                      <w:ind w:right="180"/>
                      <w:jc w:val="right"/>
                      <w:rPr>
                        <w:szCs w:val="21"/>
                      </w:rPr>
                    </w:pPr>
                  </w:p>
                </w:tc>
                <w:tc>
                  <w:tcPr>
                    <w:tcW w:w="1628" w:type="pct"/>
                  </w:tcPr>
                  <w:p w:rsidR="00565519" w:rsidRDefault="00565519" w:rsidP="00FB10DB">
                    <w:pPr>
                      <w:jc w:val="right"/>
                      <w:rPr>
                        <w:szCs w:val="21"/>
                      </w:rPr>
                    </w:pPr>
                  </w:p>
                </w:tc>
              </w:tr>
            </w:sdtContent>
          </w:sdt>
          <w:tr w:rsidR="00565519" w:rsidTr="00FB10DB">
            <w:trPr>
              <w:cantSplit/>
            </w:trPr>
            <w:sdt>
              <w:sdtPr>
                <w:tag w:val="_PLD_f7e631a83103405986891624f37b155a"/>
                <w:id w:val="573337284"/>
                <w:lock w:val="sdtLocked"/>
              </w:sdtPr>
              <w:sdtContent>
                <w:tc>
                  <w:tcPr>
                    <w:tcW w:w="1686" w:type="pct"/>
                    <w:vAlign w:val="center"/>
                  </w:tcPr>
                  <w:p w:rsidR="00565519" w:rsidRDefault="00565519" w:rsidP="00FB10DB">
                    <w:pPr>
                      <w:autoSpaceDE w:val="0"/>
                      <w:autoSpaceDN w:val="0"/>
                      <w:adjustRightInd w:val="0"/>
                      <w:snapToGrid w:val="0"/>
                      <w:jc w:val="center"/>
                      <w:rPr>
                        <w:szCs w:val="21"/>
                      </w:rPr>
                    </w:pPr>
                    <w:r>
                      <w:rPr>
                        <w:rFonts w:hint="eastAsia"/>
                        <w:szCs w:val="21"/>
                      </w:rPr>
                      <w:t>合计</w:t>
                    </w:r>
                  </w:p>
                </w:tc>
              </w:sdtContent>
            </w:sdt>
            <w:tc>
              <w:tcPr>
                <w:tcW w:w="1686" w:type="pct"/>
              </w:tcPr>
              <w:p w:rsidR="00565519" w:rsidRDefault="00565519" w:rsidP="00FB10DB">
                <w:pPr>
                  <w:autoSpaceDE w:val="0"/>
                  <w:autoSpaceDN w:val="0"/>
                  <w:adjustRightInd w:val="0"/>
                  <w:snapToGrid w:val="0"/>
                  <w:ind w:right="180"/>
                  <w:jc w:val="right"/>
                  <w:rPr>
                    <w:szCs w:val="21"/>
                  </w:rPr>
                </w:pPr>
                <w:r>
                  <w:t>148,000,000.00</w:t>
                </w:r>
              </w:p>
            </w:tc>
            <w:tc>
              <w:tcPr>
                <w:tcW w:w="1628" w:type="pct"/>
              </w:tcPr>
              <w:p w:rsidR="00565519" w:rsidRDefault="00565519" w:rsidP="00FB10DB">
                <w:pPr>
                  <w:jc w:val="right"/>
                  <w:rPr>
                    <w:szCs w:val="21"/>
                  </w:rPr>
                </w:pPr>
                <w:r>
                  <w:t>316,686,666.67</w:t>
                </w:r>
              </w:p>
            </w:tc>
          </w:tr>
        </w:tbl>
        <w:p w:rsidR="00565519" w:rsidRDefault="00565519"/>
        <w:p w:rsidR="00D26B69" w:rsidRDefault="00A445E1">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Content>
            <w:p w:rsidR="00D26B69" w:rsidRDefault="00565519">
              <w:pPr>
                <w:snapToGrid w:val="0"/>
                <w:rPr>
                  <w:rFonts w:cstheme="minorBidi"/>
                  <w:color w:val="000000" w:themeColor="text1"/>
                  <w:kern w:val="2"/>
                  <w:szCs w:val="21"/>
                </w:rPr>
              </w:pPr>
              <w:r>
                <w:rPr>
                  <w:rFonts w:hint="eastAsia"/>
                  <w:szCs w:val="21"/>
                </w:rPr>
                <w:t>无</w:t>
              </w:r>
            </w:p>
          </w:sdtContent>
        </w:sdt>
      </w:sdtContent>
    </w:sdt>
    <w:p w:rsidR="00D26B69" w:rsidRDefault="00D26B69">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D26B69" w:rsidRDefault="00A445E1">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ContentLocked"/>
            <w:placeholder>
              <w:docPart w:val="GBC22222222222222222222222222222"/>
            </w:placeholder>
          </w:sdtPr>
          <w:sdtContent>
            <w:p w:rsidR="00D26B69" w:rsidRDefault="00B66160" w:rsidP="00346741">
              <w:pPr>
                <w:snapToGrid w:val="0"/>
                <w:rPr>
                  <w:szCs w:val="21"/>
                </w:rPr>
              </w:pPr>
              <w:r>
                <w:rPr>
                  <w:color w:val="000000" w:themeColor="text1"/>
                  <w:szCs w:val="21"/>
                </w:rPr>
                <w:fldChar w:fldCharType="begin"/>
              </w:r>
              <w:r w:rsidR="00346741">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346741">
                <w:rPr>
                  <w:color w:val="000000" w:themeColor="text1"/>
                  <w:szCs w:val="21"/>
                </w:rPr>
                <w:instrText xml:space="preserve"> MACROBUTTON  SnrToggleCheckbox √不适用 </w:instrText>
              </w:r>
              <w:r>
                <w:rPr>
                  <w:color w:val="000000" w:themeColor="text1"/>
                  <w:szCs w:val="21"/>
                </w:rPr>
                <w:fldChar w:fldCharType="end"/>
              </w:r>
            </w:p>
          </w:sdtContent>
        </w:sdt>
      </w:sdtContent>
    </w:sdt>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D26B69" w:rsidRDefault="00A445E1">
          <w:pPr>
            <w:pStyle w:val="4"/>
            <w:numPr>
              <w:ilvl w:val="0"/>
              <w:numId w:val="23"/>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ContentLocked"/>
            <w:placeholder>
              <w:docPart w:val="GBC22222222222222222222222222222"/>
            </w:placeholder>
          </w:sdtPr>
          <w:sdtContent>
            <w:p w:rsidR="00D26B69" w:rsidRDefault="00B66160" w:rsidP="00346741">
              <w:r>
                <w:fldChar w:fldCharType="begin"/>
              </w:r>
              <w:r w:rsidR="00346741">
                <w:instrText>MACROBUTTON  SnrToggleCheckbox □适用</w:instrText>
              </w:r>
              <w:r>
                <w:fldChar w:fldCharType="end"/>
              </w:r>
              <w:r>
                <w:fldChar w:fldCharType="begin"/>
              </w:r>
              <w:r w:rsidR="00346741">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ascii="宋体" w:eastAsia="宋体" w:hAnsi="宋体" w:hint="eastAsia"/>
          <w:b/>
          <w:bCs/>
          <w:color w:val="000000" w:themeColor="text1"/>
          <w:szCs w:val="21"/>
        </w:rPr>
      </w:sdtEndPr>
      <w:sdtContent>
        <w:p w:rsidR="00D26B69" w:rsidRDefault="00A445E1">
          <w:pPr>
            <w:pStyle w:val="4"/>
            <w:numPr>
              <w:ilvl w:val="0"/>
              <w:numId w:val="23"/>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ContentLocked"/>
            <w:placeholder>
              <w:docPart w:val="GBC22222222222222222222222222222"/>
            </w:placeholder>
          </w:sdtPr>
          <w:sdtContent>
            <w:p w:rsidR="00D26B69" w:rsidRDefault="00B66160" w:rsidP="00346741">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bookmarkStart w:id="149" w:name="OLE_LINK18" w:displacedByCustomXml="prev"/>
    <w:bookmarkStart w:id="150"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D26B69" w:rsidRDefault="00A445E1">
          <w:pPr>
            <w:pStyle w:val="4"/>
            <w:numPr>
              <w:ilvl w:val="0"/>
              <w:numId w:val="23"/>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085330718"/>
            <w:lock w:val="sdtContentLocked"/>
            <w:placeholder>
              <w:docPart w:val="GBC22222222222222222222222222222"/>
            </w:placeholder>
          </w:sdtPr>
          <w:sdtContent>
            <w:p w:rsidR="00D26B69" w:rsidRDefault="00B66160" w:rsidP="00346741">
              <w:pPr>
                <w:rPr>
                  <w:szCs w:val="21"/>
                </w:rPr>
              </w:pPr>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p w:rsidR="00D26B69" w:rsidRDefault="00D26B69">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49" w:displacedByCustomXml="prev"/>
        <w:bookmarkEnd w:id="150" w:displacedByCustomXml="prev"/>
        <w:p w:rsidR="00D26B69" w:rsidRDefault="00A445E1">
          <w:pPr>
            <w:pStyle w:val="4"/>
            <w:numPr>
              <w:ilvl w:val="0"/>
              <w:numId w:val="23"/>
            </w:numPr>
            <w:tabs>
              <w:tab w:val="left" w:pos="672"/>
            </w:tabs>
            <w:rPr>
              <w:szCs w:val="21"/>
            </w:rPr>
          </w:pPr>
          <w:r>
            <w:rPr>
              <w:rFonts w:hint="eastAsia"/>
              <w:szCs w:val="21"/>
            </w:rPr>
            <w:t>划分为金融负债的其他金融工具说明</w:t>
          </w:r>
        </w:p>
        <w:p w:rsidR="00D26B69" w:rsidRDefault="00A445E1">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D26B69">
          <w:pPr>
            <w:rPr>
              <w:szCs w:val="21"/>
            </w:rPr>
          </w:pPr>
        </w:p>
        <w:p w:rsidR="00D26B69" w:rsidRDefault="00A445E1">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A445E1">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ContentLocked"/>
            <w:placeholder>
              <w:docPart w:val="GBC22222222222222222222222222222"/>
            </w:placeholder>
          </w:sdtPr>
          <w:sdtContent>
            <w:p w:rsidR="00D26B69" w:rsidRDefault="00B66160" w:rsidP="00346741">
              <w:pPr>
                <w:spacing w:before="60" w:after="60"/>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D26B69" w:rsidRDefault="00A445E1">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ContentLocked"/>
            <w:placeholder>
              <w:docPart w:val="GBC22222222222222222222222222222"/>
            </w:placeholder>
          </w:sdtPr>
          <w:sdtContent>
            <w:p w:rsidR="00D26B69" w:rsidRDefault="00B66160" w:rsidP="00346741">
              <w:pPr>
                <w:spacing w:before="60" w:after="60"/>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p w:rsidR="00D26B69" w:rsidRDefault="00D26B69">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szCs w:val="21"/>
            </w:rPr>
          </w:pPr>
          <w:r>
            <w:rPr>
              <w:rFonts w:hint="eastAsia"/>
              <w:szCs w:val="21"/>
            </w:rPr>
            <w:t>租赁负债</w:t>
          </w:r>
        </w:p>
        <w:sdt>
          <w:sdtPr>
            <w:rPr>
              <w:szCs w:val="21"/>
            </w:rPr>
            <w:alias w:val="是否适用：租赁负债[双击切换]"/>
            <w:tag w:val="_GBC_cec9aedf0aa8427d9bd5dbf17e698298"/>
            <w:id w:val="1583253013"/>
            <w:lock w:val="sdtContentLocked"/>
            <w:placeholder>
              <w:docPart w:val="GBC22222222222222222222222222222"/>
            </w:placeholder>
          </w:sdtPr>
          <w:sdtContent>
            <w:p w:rsidR="00346741" w:rsidRDefault="00B66160" w:rsidP="00346741">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sdtContent>
    </w:sdt>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长期应付款</w:t>
      </w:r>
    </w:p>
    <w:bookmarkStart w:id="151"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Content>
        <w:p w:rsidR="00D26B69" w:rsidRDefault="00A445E1">
          <w:pPr>
            <w:pStyle w:val="4"/>
          </w:pPr>
          <w:r>
            <w:rPr>
              <w:rFonts w:hint="eastAsia"/>
            </w:rPr>
            <w:t>项目列示</w:t>
          </w:r>
        </w:p>
        <w:sdt>
          <w:sdtPr>
            <w:alias w:val="是否适用：长期应付款分类列示[双击切换]"/>
            <w:tag w:val="_GBC_dc1496c33e4a4cabb259020dbf46be93"/>
            <w:id w:val="326643361"/>
            <w:lock w:val="sdtContentLocked"/>
            <w:placeholder>
              <w:docPart w:val="GBC22222222222222222222222222222"/>
            </w:placeholder>
          </w:sdtPr>
          <w:sdtContent>
            <w:p w:rsidR="00D26B69" w:rsidRDefault="00B66160">
              <w:r>
                <w:fldChar w:fldCharType="begin"/>
              </w:r>
              <w:r w:rsidR="00565519">
                <w:instrText xml:space="preserve"> MACROBUTTON  SnrToggleCheckbox √适用 </w:instrText>
              </w:r>
              <w:r>
                <w:fldChar w:fldCharType="end"/>
              </w:r>
              <w:r>
                <w:fldChar w:fldCharType="begin"/>
              </w:r>
              <w:r w:rsidR="00565519">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565519" w:rsidTr="00FB10DB">
            <w:bookmarkStart w:id="152" w:name="_Hlk532911057" w:displacedByCustomXml="next"/>
            <w:sdt>
              <w:sdtPr>
                <w:tag w:val="_PLD_c3a93bba75a94d61a6bb41116821520d"/>
                <w:id w:val="573337352"/>
                <w:lock w:val="sdtLocked"/>
              </w:sdtPr>
              <w:sdtContent>
                <w:tc>
                  <w:tcPr>
                    <w:tcW w:w="1828" w:type="pct"/>
                    <w:shd w:val="clear" w:color="auto" w:fill="auto"/>
                    <w:vAlign w:val="center"/>
                  </w:tcPr>
                  <w:p w:rsidR="00565519" w:rsidRDefault="00565519" w:rsidP="00FB10D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573337353"/>
                <w:lock w:val="sdtLocked"/>
              </w:sdtPr>
              <w:sdtContent>
                <w:tc>
                  <w:tcPr>
                    <w:tcW w:w="1582" w:type="pct"/>
                    <w:shd w:val="clear" w:color="auto" w:fill="auto"/>
                    <w:vAlign w:val="center"/>
                  </w:tcPr>
                  <w:p w:rsidR="00565519" w:rsidRDefault="00565519" w:rsidP="00FB10DB">
                    <w:pPr>
                      <w:jc w:val="center"/>
                      <w:rPr>
                        <w:szCs w:val="21"/>
                      </w:rPr>
                    </w:pPr>
                    <w:r>
                      <w:rPr>
                        <w:rFonts w:hint="eastAsia"/>
                        <w:szCs w:val="21"/>
                      </w:rPr>
                      <w:t>期末余额</w:t>
                    </w:r>
                  </w:p>
                </w:tc>
              </w:sdtContent>
            </w:sdt>
            <w:sdt>
              <w:sdtPr>
                <w:tag w:val="_PLD_d7980fd6d7084f6bb108abf1cc53570a"/>
                <w:id w:val="573337354"/>
                <w:lock w:val="sdtLocked"/>
              </w:sdtPr>
              <w:sdtContent>
                <w:tc>
                  <w:tcPr>
                    <w:tcW w:w="1590" w:type="pct"/>
                    <w:shd w:val="clear" w:color="auto" w:fill="auto"/>
                    <w:vAlign w:val="center"/>
                  </w:tcPr>
                  <w:p w:rsidR="00565519" w:rsidRDefault="00565519" w:rsidP="00FB10DB">
                    <w:pPr>
                      <w:jc w:val="center"/>
                      <w:rPr>
                        <w:szCs w:val="21"/>
                      </w:rPr>
                    </w:pPr>
                    <w:r>
                      <w:rPr>
                        <w:rFonts w:hint="eastAsia"/>
                        <w:szCs w:val="21"/>
                      </w:rPr>
                      <w:t>期初余额</w:t>
                    </w:r>
                  </w:p>
                </w:tc>
              </w:sdtContent>
            </w:sdt>
          </w:tr>
          <w:tr w:rsidR="00565519" w:rsidTr="00FB10DB">
            <w:sdt>
              <w:sdtPr>
                <w:tag w:val="_PLD_5e2f309101aa42679809229e6373eaeb"/>
                <w:id w:val="573337355"/>
                <w:lock w:val="sdtLocked"/>
              </w:sdtPr>
              <w:sdtContent>
                <w:tc>
                  <w:tcPr>
                    <w:tcW w:w="1828"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jc w:val="right"/>
                  <w:rPr>
                    <w:szCs w:val="21"/>
                  </w:rPr>
                </w:pPr>
                <w:r>
                  <w:t>662,987,195.15</w:t>
                </w:r>
              </w:p>
            </w:tc>
            <w:tc>
              <w:tcPr>
                <w:tcW w:w="1590"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jc w:val="right"/>
                  <w:rPr>
                    <w:szCs w:val="21"/>
                  </w:rPr>
                </w:pPr>
                <w:r>
                  <w:t>714,644,017.20</w:t>
                </w:r>
              </w:p>
            </w:tc>
          </w:tr>
          <w:tr w:rsidR="00565519" w:rsidTr="00FB10DB">
            <w:sdt>
              <w:sdtPr>
                <w:tag w:val="_PLD_c99f5008eb7c496ab0332c6e3c621269"/>
                <w:id w:val="573337356"/>
                <w:lock w:val="sdtLocked"/>
              </w:sdtPr>
              <w:sdtContent>
                <w:tc>
                  <w:tcPr>
                    <w:tcW w:w="1828"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jc w:val="right"/>
                  <w:rPr>
                    <w:szCs w:val="21"/>
                  </w:rPr>
                </w:pPr>
                <w:r>
                  <w:t>8,140,000.00</w:t>
                </w:r>
              </w:p>
            </w:tc>
          </w:tr>
          <w:tr w:rsidR="00565519" w:rsidTr="00FB10DB">
            <w:sdt>
              <w:sdtPr>
                <w:tag w:val="_PLD_cba41f27288e4eb38b01308f50786168"/>
                <w:id w:val="573337357"/>
                <w:lock w:val="sdtLocked"/>
              </w:sdtPr>
              <w:sdtContent>
                <w:tc>
                  <w:tcPr>
                    <w:tcW w:w="1828"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jc w:val="right"/>
                  <w:rPr>
                    <w:szCs w:val="21"/>
                  </w:rPr>
                </w:pPr>
                <w:r>
                  <w:t>662,987,195.15</w:t>
                </w:r>
              </w:p>
            </w:tc>
            <w:tc>
              <w:tcPr>
                <w:tcW w:w="1590" w:type="pct"/>
                <w:shd w:val="clear" w:color="auto" w:fill="auto"/>
              </w:tcPr>
              <w:p w:rsidR="00565519" w:rsidRDefault="00565519" w:rsidP="00FB10DB">
                <w:pPr>
                  <w:tabs>
                    <w:tab w:val="right" w:pos="3690"/>
                    <w:tab w:val="right" w:pos="5130"/>
                    <w:tab w:val="right" w:pos="6030"/>
                    <w:tab w:val="right" w:pos="7650"/>
                    <w:tab w:val="right" w:pos="9270"/>
                  </w:tabs>
                  <w:adjustRightInd w:val="0"/>
                  <w:snapToGrid w:val="0"/>
                  <w:jc w:val="right"/>
                  <w:rPr>
                    <w:szCs w:val="21"/>
                  </w:rPr>
                </w:pPr>
                <w:r>
                  <w:t>722,784,017.20</w:t>
                </w:r>
              </w:p>
            </w:tc>
          </w:tr>
        </w:tbl>
        <w:p w:rsidR="00565519" w:rsidRDefault="00565519"/>
        <w:p w:rsidR="00D26B69" w:rsidRDefault="00A445E1">
          <w:pPr>
            <w:rPr>
              <w:szCs w:val="21"/>
            </w:rPr>
          </w:pPr>
          <w:r>
            <w:rPr>
              <w:rFonts w:hint="eastAsia"/>
              <w:szCs w:val="21"/>
            </w:rPr>
            <w:t>其他说明：</w:t>
          </w:r>
        </w:p>
        <w:sdt>
          <w:sdtPr>
            <w:rPr>
              <w:rFonts w:hint="eastAsia"/>
              <w:szCs w:val="21"/>
            </w:rPr>
            <w:alias w:val="长期应付款分类列示其他说明"/>
            <w:tag w:val="_GBC_431a8b84aeeb4e0fa07aef9d9af1a46d"/>
            <w:id w:val="-1369142516"/>
            <w:lock w:val="sdtLocked"/>
            <w:placeholder>
              <w:docPart w:val="GBC22222222222222222222222222222"/>
            </w:placeholder>
          </w:sdtPr>
          <w:sdtContent>
            <w:p w:rsidR="00D26B69" w:rsidRDefault="00565519">
              <w:pPr>
                <w:rPr>
                  <w:szCs w:val="21"/>
                </w:rPr>
              </w:pPr>
              <w:r>
                <w:rPr>
                  <w:rFonts w:hint="eastAsia"/>
                  <w:szCs w:val="21"/>
                </w:rPr>
                <w:t>无。</w:t>
              </w:r>
            </w:p>
          </w:sdtContent>
        </w:sdt>
        <w:p w:rsidR="00D26B69" w:rsidRDefault="00B66160"/>
      </w:sdtContent>
      <w:bookmarkEnd w:id="152" w:displacedByCustomXml="next"/>
    </w:sdt>
    <w:bookmarkEnd w:id="151" w:displacedByCustomXml="prev"/>
    <w:bookmarkStart w:id="153" w:name="_Hlk10536806" w:displacedByCustomXml="next"/>
    <w:bookmarkStart w:id="154"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D26B69" w:rsidRDefault="00A445E1">
          <w:pPr>
            <w:pStyle w:val="4"/>
            <w:ind w:left="360" w:hanging="360"/>
          </w:pPr>
          <w:r>
            <w:rPr>
              <w:rFonts w:hint="eastAsia"/>
            </w:rPr>
            <w:t>长期应付款</w:t>
          </w:r>
          <w:bookmarkEnd w:id="153"/>
        </w:p>
        <w:sdt>
          <w:sdtPr>
            <w:alias w:val="是否适用：按款项性质列示长期应付款[双击切换]"/>
            <w:tag w:val="_GBC_a9fa9a5286484f4bb853b1eff824e621"/>
            <w:id w:val="-122308964"/>
            <w:lock w:val="sdtContentLocked"/>
            <w:placeholder>
              <w:docPart w:val="GBC22222222222222222222222222222"/>
            </w:placeholder>
          </w:sdtPr>
          <w:sdtContent>
            <w:p w:rsidR="00D26B69" w:rsidRDefault="00B66160">
              <w:r>
                <w:fldChar w:fldCharType="begin"/>
              </w:r>
              <w:r w:rsidR="00565519">
                <w:instrText xml:space="preserve">MACROBUTTON  SnrToggleCheckbox √适用 </w:instrText>
              </w:r>
              <w:r>
                <w:fldChar w:fldCharType="end"/>
              </w:r>
              <w:r>
                <w:fldChar w:fldCharType="begin"/>
              </w:r>
              <w:r w:rsidR="00565519">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长期应付款"/>
              <w:tag w:val="_GBC_8d90e4088fac4efe85a76cd0e30766e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571b1adfcb634dcbb4fbdf0991f3e029"/>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09"/>
            <w:gridCol w:w="2924"/>
            <w:gridCol w:w="2926"/>
          </w:tblGrid>
          <w:tr w:rsidR="00565519" w:rsidTr="00FB10DB">
            <w:trPr>
              <w:cantSplit/>
              <w:trHeight w:val="307"/>
            </w:trPr>
            <w:sdt>
              <w:sdtPr>
                <w:tag w:val="_PLD_35c3ed078068475db04283d6d6c22bb5"/>
                <w:id w:val="573337505"/>
                <w:lock w:val="sdtLocked"/>
              </w:sdtPr>
              <w:sdtContent>
                <w:tc>
                  <w:tcPr>
                    <w:tcW w:w="1771" w:type="pct"/>
                    <w:shd w:val="clear" w:color="auto" w:fill="auto"/>
                    <w:vAlign w:val="center"/>
                  </w:tcPr>
                  <w:p w:rsidR="00565519" w:rsidRDefault="00565519" w:rsidP="00FB10DB">
                    <w:pPr>
                      <w:jc w:val="center"/>
                      <w:rPr>
                        <w:szCs w:val="21"/>
                      </w:rPr>
                    </w:pPr>
                    <w:r>
                      <w:rPr>
                        <w:rFonts w:hint="eastAsia"/>
                        <w:szCs w:val="21"/>
                      </w:rPr>
                      <w:t>项目</w:t>
                    </w:r>
                  </w:p>
                </w:tc>
              </w:sdtContent>
            </w:sdt>
            <w:sdt>
              <w:sdtPr>
                <w:tag w:val="_PLD_b59846bd1adb4f398cd1737332e81edb"/>
                <w:id w:val="573337506"/>
                <w:lock w:val="sdtLocked"/>
              </w:sdtPr>
              <w:sdtContent>
                <w:tc>
                  <w:tcPr>
                    <w:tcW w:w="1614" w:type="pct"/>
                    <w:shd w:val="clear" w:color="auto" w:fill="auto"/>
                    <w:vAlign w:val="center"/>
                  </w:tcPr>
                  <w:p w:rsidR="00565519" w:rsidRDefault="00565519" w:rsidP="00FB10DB">
                    <w:pPr>
                      <w:jc w:val="center"/>
                      <w:rPr>
                        <w:szCs w:val="21"/>
                      </w:rPr>
                    </w:pPr>
                    <w:r>
                      <w:rPr>
                        <w:rFonts w:hint="eastAsia"/>
                        <w:szCs w:val="21"/>
                      </w:rPr>
                      <w:t>期末余额</w:t>
                    </w:r>
                  </w:p>
                </w:tc>
              </w:sdtContent>
            </w:sdt>
            <w:sdt>
              <w:sdtPr>
                <w:tag w:val="_PLD_184e30079df94f509e7e7ea9142928df"/>
                <w:id w:val="573337507"/>
                <w:lock w:val="sdtLocked"/>
              </w:sdtPr>
              <w:sdtContent>
                <w:tc>
                  <w:tcPr>
                    <w:tcW w:w="1615" w:type="pct"/>
                    <w:shd w:val="clear" w:color="auto" w:fill="auto"/>
                    <w:vAlign w:val="center"/>
                  </w:tcPr>
                  <w:p w:rsidR="00565519" w:rsidRDefault="00565519" w:rsidP="00FB10DB">
                    <w:pPr>
                      <w:jc w:val="center"/>
                      <w:rPr>
                        <w:szCs w:val="21"/>
                      </w:rPr>
                    </w:pPr>
                    <w:r>
                      <w:rPr>
                        <w:rFonts w:hint="eastAsia"/>
                        <w:szCs w:val="21"/>
                      </w:rPr>
                      <w:t>期初余额</w:t>
                    </w:r>
                  </w:p>
                </w:tc>
              </w:sdtContent>
            </w:sdt>
          </w:tr>
          <w:sdt>
            <w:sdtPr>
              <w:rPr>
                <w:szCs w:val="21"/>
              </w:rPr>
              <w:alias w:val="按款项性质列示长期应付款明细"/>
              <w:tag w:val="_TUP_618fba5b46de42ad8e723e9585c5f36d"/>
              <w:id w:val="573337508"/>
              <w:lock w:val="sdtLocked"/>
            </w:sdtPr>
            <w:sdtEndPr>
              <w:rPr>
                <w:rFonts w:hint="eastAsia"/>
              </w:rPr>
            </w:sdtEndPr>
            <w:sdtContent>
              <w:tr w:rsidR="00565519" w:rsidTr="00FB10DB">
                <w:trPr>
                  <w:cantSplit/>
                  <w:trHeight w:val="186"/>
                </w:trPr>
                <w:tc>
                  <w:tcPr>
                    <w:tcW w:w="1771" w:type="pct"/>
                  </w:tcPr>
                  <w:p w:rsidR="00565519" w:rsidRDefault="00565519" w:rsidP="00FB10DB">
                    <w:pPr>
                      <w:rPr>
                        <w:szCs w:val="21"/>
                      </w:rPr>
                    </w:pPr>
                    <w:r>
                      <w:t>应付厂房购买款</w:t>
                    </w:r>
                  </w:p>
                </w:tc>
                <w:tc>
                  <w:tcPr>
                    <w:tcW w:w="1614" w:type="pct"/>
                  </w:tcPr>
                  <w:p w:rsidR="00565519" w:rsidRDefault="00565519" w:rsidP="00FB10DB">
                    <w:pPr>
                      <w:jc w:val="right"/>
                      <w:rPr>
                        <w:szCs w:val="21"/>
                      </w:rPr>
                    </w:pPr>
                    <w:r>
                      <w:t>206,146,690.00</w:t>
                    </w:r>
                  </w:p>
                </w:tc>
                <w:tc>
                  <w:tcPr>
                    <w:tcW w:w="1615" w:type="pct"/>
                  </w:tcPr>
                  <w:p w:rsidR="00565519" w:rsidRDefault="00565519" w:rsidP="00FB10DB">
                    <w:pPr>
                      <w:jc w:val="right"/>
                      <w:rPr>
                        <w:szCs w:val="21"/>
                      </w:rPr>
                    </w:pPr>
                    <w:r>
                      <w:t>206,146,690.00</w:t>
                    </w:r>
                  </w:p>
                </w:tc>
              </w:tr>
            </w:sdtContent>
          </w:sdt>
          <w:sdt>
            <w:sdtPr>
              <w:rPr>
                <w:szCs w:val="21"/>
              </w:rPr>
              <w:alias w:val="按款项性质列示长期应付款明细"/>
              <w:tag w:val="_TUP_618fba5b46de42ad8e723e9585c5f36d"/>
              <w:id w:val="573337509"/>
              <w:lock w:val="sdtLocked"/>
            </w:sdtPr>
            <w:sdtEndPr>
              <w:rPr>
                <w:rFonts w:hint="eastAsia"/>
              </w:rPr>
            </w:sdtEndPr>
            <w:sdtContent>
              <w:tr w:rsidR="00565519" w:rsidTr="00FB10DB">
                <w:trPr>
                  <w:cantSplit/>
                  <w:trHeight w:val="186"/>
                </w:trPr>
                <w:tc>
                  <w:tcPr>
                    <w:tcW w:w="1771" w:type="pct"/>
                  </w:tcPr>
                  <w:p w:rsidR="00565519" w:rsidRDefault="00565519" w:rsidP="00FB10DB">
                    <w:pPr>
                      <w:rPr>
                        <w:szCs w:val="21"/>
                      </w:rPr>
                    </w:pPr>
                    <w:r>
                      <w:t>产业引导资金</w:t>
                    </w:r>
                  </w:p>
                </w:tc>
                <w:tc>
                  <w:tcPr>
                    <w:tcW w:w="1614" w:type="pct"/>
                  </w:tcPr>
                  <w:p w:rsidR="00565519" w:rsidRDefault="00565519" w:rsidP="00FB10DB">
                    <w:pPr>
                      <w:jc w:val="right"/>
                      <w:rPr>
                        <w:szCs w:val="21"/>
                      </w:rPr>
                    </w:pPr>
                    <w:r>
                      <w:t>200,000,000.00</w:t>
                    </w:r>
                  </w:p>
                </w:tc>
                <w:tc>
                  <w:tcPr>
                    <w:tcW w:w="1615" w:type="pct"/>
                  </w:tcPr>
                  <w:p w:rsidR="00565519" w:rsidRDefault="00565519" w:rsidP="00FB10DB">
                    <w:pPr>
                      <w:jc w:val="right"/>
                      <w:rPr>
                        <w:szCs w:val="21"/>
                      </w:rPr>
                    </w:pPr>
                    <w:r>
                      <w:t>200,000,000.00</w:t>
                    </w:r>
                  </w:p>
                </w:tc>
              </w:tr>
            </w:sdtContent>
          </w:sdt>
          <w:sdt>
            <w:sdtPr>
              <w:rPr>
                <w:szCs w:val="21"/>
              </w:rPr>
              <w:alias w:val="按款项性质列示长期应付款明细"/>
              <w:tag w:val="_TUP_618fba5b46de42ad8e723e9585c5f36d"/>
              <w:id w:val="573337510"/>
              <w:lock w:val="sdtLocked"/>
            </w:sdtPr>
            <w:sdtEndPr>
              <w:rPr>
                <w:rFonts w:hint="eastAsia"/>
              </w:rPr>
            </w:sdtEndPr>
            <w:sdtContent>
              <w:tr w:rsidR="00565519" w:rsidTr="00FB10DB">
                <w:trPr>
                  <w:cantSplit/>
                  <w:trHeight w:val="186"/>
                </w:trPr>
                <w:tc>
                  <w:tcPr>
                    <w:tcW w:w="1771" w:type="pct"/>
                  </w:tcPr>
                  <w:p w:rsidR="00565519" w:rsidRDefault="00565519" w:rsidP="00FB10DB">
                    <w:pPr>
                      <w:rPr>
                        <w:szCs w:val="21"/>
                      </w:rPr>
                    </w:pPr>
                    <w:r>
                      <w:t>融资租赁费</w:t>
                    </w:r>
                  </w:p>
                </w:tc>
                <w:tc>
                  <w:tcPr>
                    <w:tcW w:w="1614" w:type="pct"/>
                  </w:tcPr>
                  <w:p w:rsidR="00565519" w:rsidRDefault="00565519" w:rsidP="00FB10DB">
                    <w:pPr>
                      <w:jc w:val="right"/>
                      <w:rPr>
                        <w:szCs w:val="21"/>
                      </w:rPr>
                    </w:pPr>
                    <w:r>
                      <w:t>256,840,505.15</w:t>
                    </w:r>
                  </w:p>
                </w:tc>
                <w:tc>
                  <w:tcPr>
                    <w:tcW w:w="1615" w:type="pct"/>
                  </w:tcPr>
                  <w:p w:rsidR="00565519" w:rsidRDefault="00565519" w:rsidP="00FB10DB">
                    <w:pPr>
                      <w:jc w:val="right"/>
                      <w:rPr>
                        <w:szCs w:val="21"/>
                      </w:rPr>
                    </w:pPr>
                    <w:r>
                      <w:t>308,497,327.20</w:t>
                    </w:r>
                  </w:p>
                </w:tc>
              </w:tr>
            </w:sdtContent>
          </w:sdt>
          <w:tr w:rsidR="00565519" w:rsidTr="00FB10DB">
            <w:trPr>
              <w:cantSplit/>
              <w:trHeight w:val="186"/>
            </w:trPr>
            <w:sdt>
              <w:sdtPr>
                <w:tag w:val="_PLD_b9d5f725e3e04d2eb1e0e4d55b521e84"/>
                <w:id w:val="573337511"/>
                <w:lock w:val="sdtLocked"/>
              </w:sdtPr>
              <w:sdtContent>
                <w:tc>
                  <w:tcPr>
                    <w:tcW w:w="1771" w:type="pct"/>
                  </w:tcPr>
                  <w:p w:rsidR="00565519" w:rsidRDefault="00565519" w:rsidP="00FB10DB">
                    <w:pPr>
                      <w:jc w:val="center"/>
                      <w:rPr>
                        <w:szCs w:val="21"/>
                      </w:rPr>
                    </w:pPr>
                    <w:r>
                      <w:rPr>
                        <w:rFonts w:hint="eastAsia"/>
                        <w:szCs w:val="21"/>
                      </w:rPr>
                      <w:t>合计</w:t>
                    </w:r>
                  </w:p>
                </w:tc>
              </w:sdtContent>
            </w:sdt>
            <w:tc>
              <w:tcPr>
                <w:tcW w:w="1614" w:type="pct"/>
              </w:tcPr>
              <w:p w:rsidR="00565519" w:rsidRDefault="00565519" w:rsidP="00FB10DB">
                <w:pPr>
                  <w:jc w:val="right"/>
                  <w:rPr>
                    <w:szCs w:val="21"/>
                  </w:rPr>
                </w:pPr>
                <w:r>
                  <w:t>662,987,195.15</w:t>
                </w:r>
              </w:p>
            </w:tc>
            <w:tc>
              <w:tcPr>
                <w:tcW w:w="1615" w:type="pct"/>
              </w:tcPr>
              <w:p w:rsidR="00565519" w:rsidRDefault="00565519" w:rsidP="00FB10DB">
                <w:pPr>
                  <w:jc w:val="right"/>
                  <w:rPr>
                    <w:szCs w:val="21"/>
                  </w:rPr>
                </w:pPr>
                <w:r>
                  <w:t>714,644,017.20</w:t>
                </w:r>
              </w:p>
            </w:tc>
          </w:tr>
        </w:tbl>
        <w:p w:rsidR="00565519" w:rsidRDefault="00565519"/>
        <w:p w:rsidR="00D26B69" w:rsidRDefault="00A445E1">
          <w:pPr>
            <w:snapToGrid w:val="0"/>
            <w:spacing w:line="240" w:lineRule="atLeast"/>
            <w:rPr>
              <w:szCs w:val="21"/>
            </w:rPr>
          </w:pPr>
          <w:r>
            <w:rPr>
              <w:rFonts w:hint="eastAsia"/>
              <w:szCs w:val="21"/>
            </w:rPr>
            <w:t>其他说明：</w:t>
          </w:r>
        </w:p>
        <w:p w:rsidR="00565519" w:rsidRDefault="00B66160" w:rsidP="00565519">
          <w:pPr>
            <w:rPr>
              <w:rFonts w:ascii="Arial Narrow" w:hAnsi="Arial Narrow" w:cs="Arial"/>
              <w:b/>
              <w:szCs w:val="21"/>
            </w:rPr>
          </w:pPr>
          <w:sdt>
            <w:sdtPr>
              <w:rPr>
                <w:szCs w:val="21"/>
              </w:rPr>
              <w:alias w:val="长期应付款的说明"/>
              <w:tag w:val="_GBC_26dfebab321040728d621ff8ca8d9de0"/>
              <w:id w:val="-82772790"/>
              <w:lock w:val="sdtLocked"/>
              <w:placeholder>
                <w:docPart w:val="GBC22222222222222222222222222222"/>
              </w:placeholder>
            </w:sdtPr>
            <w:sdtContent>
              <w:r w:rsidR="00565519">
                <w:rPr>
                  <w:rFonts w:ascii="Arial Narrow" w:hAnsi="Arial Narrow" w:cs="Arial"/>
                  <w:szCs w:val="21"/>
                </w:rPr>
                <w:t>公司之子公司智慧海派科技有限公司截至</w:t>
              </w:r>
              <w:r w:rsidR="00565519">
                <w:rPr>
                  <w:rFonts w:ascii="Arial Narrow" w:hAnsi="Arial Narrow" w:cs="Arial"/>
                  <w:szCs w:val="21"/>
                </w:rPr>
                <w:t>2019</w:t>
              </w:r>
              <w:r w:rsidR="00565519">
                <w:rPr>
                  <w:rFonts w:ascii="Arial Narrow" w:hAnsi="Arial Narrow" w:cs="Arial"/>
                  <w:szCs w:val="21"/>
                </w:rPr>
                <w:t>年</w:t>
              </w:r>
              <w:r w:rsidR="00565519">
                <w:rPr>
                  <w:rFonts w:ascii="Arial Narrow" w:hAnsi="Arial Narrow" w:cs="Arial"/>
                  <w:szCs w:val="21"/>
                </w:rPr>
                <w:t>6</w:t>
              </w:r>
              <w:r w:rsidR="00565519">
                <w:rPr>
                  <w:rFonts w:ascii="Arial Narrow" w:hAnsi="Arial Narrow" w:cs="Arial"/>
                  <w:szCs w:val="21"/>
                </w:rPr>
                <w:t>月</w:t>
              </w:r>
              <w:r w:rsidR="00565519">
                <w:rPr>
                  <w:rFonts w:ascii="Arial Narrow" w:hAnsi="Arial Narrow" w:cs="Arial"/>
                  <w:szCs w:val="21"/>
                </w:rPr>
                <w:t>30</w:t>
              </w:r>
              <w:r w:rsidR="00565519">
                <w:rPr>
                  <w:rFonts w:ascii="Arial Narrow" w:hAnsi="Arial Narrow" w:cs="Arial"/>
                  <w:szCs w:val="21"/>
                </w:rPr>
                <w:t>日应付航天科工金融租赁有限公司余额</w:t>
              </w:r>
              <w:r w:rsidR="00565519">
                <w:rPr>
                  <w:rFonts w:ascii="Arial Narrow" w:hAnsi="Arial Narrow"/>
                  <w:color w:val="000000"/>
                  <w:szCs w:val="21"/>
                </w:rPr>
                <w:t xml:space="preserve">55,405,089.88 </w:t>
              </w:r>
              <w:r w:rsidR="00565519">
                <w:rPr>
                  <w:rFonts w:ascii="Arial Narrow" w:hAnsi="Arial Narrow"/>
                  <w:color w:val="000000"/>
                  <w:szCs w:val="21"/>
                </w:rPr>
                <w:t>元。</w:t>
              </w:r>
            </w:sdtContent>
          </w:sdt>
        </w:p>
        <w:p w:rsidR="00D26B69" w:rsidRPr="00565519" w:rsidRDefault="00D26B69">
          <w:pPr>
            <w:snapToGrid w:val="0"/>
            <w:spacing w:line="240" w:lineRule="atLeast"/>
            <w:rPr>
              <w:szCs w:val="21"/>
            </w:rPr>
          </w:pPr>
        </w:p>
        <w:p w:rsidR="00D26B69" w:rsidRDefault="00B66160"/>
      </w:sdtContent>
    </w:sdt>
    <w:bookmarkEnd w:id="154"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D26B69" w:rsidRDefault="00A445E1">
          <w:pPr>
            <w:pStyle w:val="4"/>
          </w:pPr>
          <w:r>
            <w:rPr>
              <w:rFonts w:hint="eastAsia"/>
            </w:rPr>
            <w:t>专项应付款</w:t>
          </w:r>
        </w:p>
        <w:sdt>
          <w:sdtPr>
            <w:alias w:val="是否适用：专项应付款[双击切换]"/>
            <w:tag w:val="_GBC_f70a824e87784429a75fa648d7634cf8"/>
            <w:id w:val="1401256933"/>
            <w:lock w:val="sdtContentLocked"/>
            <w:placeholder>
              <w:docPart w:val="GBC22222222222222222222222222222"/>
            </w:placeholder>
          </w:sdtPr>
          <w:sdtContent>
            <w:p w:rsidR="00D26B69" w:rsidRDefault="00B66160">
              <w:r>
                <w:fldChar w:fldCharType="begin"/>
              </w:r>
              <w:r w:rsidR="00565519">
                <w:instrText xml:space="preserve"> MACROBUTTON  SnrToggleCheckbox √适用 </w:instrText>
              </w:r>
              <w:r>
                <w:fldChar w:fldCharType="end"/>
              </w:r>
              <w:r>
                <w:fldChar w:fldCharType="begin"/>
              </w:r>
              <w:r w:rsidR="00565519">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专项应付款"/>
              <w:tag w:val="_GBC_fbba1675963f41deb7db46c882d2bb66"/>
              <w:id w:val="-123921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专项应付款"/>
              <w:tag w:val="_GBC_db6088dd197e44658d5eb4ad92eace1a"/>
              <w:id w:val="-1350552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47"/>
            <w:gridCol w:w="1446"/>
            <w:gridCol w:w="1409"/>
            <w:gridCol w:w="1475"/>
            <w:gridCol w:w="1462"/>
            <w:gridCol w:w="1656"/>
          </w:tblGrid>
          <w:tr w:rsidR="00565519" w:rsidTr="00FB10DB">
            <w:trPr>
              <w:cantSplit/>
            </w:trPr>
            <w:sdt>
              <w:sdtPr>
                <w:tag w:val="_PLD_cd0bf128e15a4ba9af42624758d0f741"/>
                <w:id w:val="573337628"/>
                <w:lock w:val="sdtLocked"/>
              </w:sdtPr>
              <w:sdtContent>
                <w:tc>
                  <w:tcPr>
                    <w:tcW w:w="813" w:type="pct"/>
                    <w:vAlign w:val="center"/>
                  </w:tcPr>
                  <w:p w:rsidR="00565519" w:rsidRDefault="00565519" w:rsidP="00FB10DB">
                    <w:pPr>
                      <w:ind w:right="105"/>
                      <w:jc w:val="center"/>
                      <w:rPr>
                        <w:szCs w:val="21"/>
                      </w:rPr>
                    </w:pPr>
                    <w:r>
                      <w:rPr>
                        <w:rFonts w:hint="eastAsia"/>
                        <w:szCs w:val="21"/>
                      </w:rPr>
                      <w:t>项目</w:t>
                    </w:r>
                  </w:p>
                </w:tc>
              </w:sdtContent>
            </w:sdt>
            <w:sdt>
              <w:sdtPr>
                <w:tag w:val="_PLD_0273ec8ee2454cc3b513b4d9bc176584"/>
                <w:id w:val="573337629"/>
                <w:lock w:val="sdtLocked"/>
              </w:sdtPr>
              <w:sdtContent>
                <w:tc>
                  <w:tcPr>
                    <w:tcW w:w="813" w:type="pct"/>
                  </w:tcPr>
                  <w:p w:rsidR="00565519" w:rsidRDefault="00565519" w:rsidP="00FB10DB">
                    <w:pPr>
                      <w:jc w:val="center"/>
                      <w:rPr>
                        <w:szCs w:val="21"/>
                      </w:rPr>
                    </w:pPr>
                    <w:r>
                      <w:rPr>
                        <w:rFonts w:hint="eastAsia"/>
                        <w:szCs w:val="21"/>
                      </w:rPr>
                      <w:t>期初余额</w:t>
                    </w:r>
                  </w:p>
                </w:tc>
              </w:sdtContent>
            </w:sdt>
            <w:sdt>
              <w:sdtPr>
                <w:tag w:val="_PLD_8af6034e00f845329602a9fdcfc9b2dc"/>
                <w:id w:val="573337630"/>
                <w:lock w:val="sdtLocked"/>
              </w:sdtPr>
              <w:sdtContent>
                <w:tc>
                  <w:tcPr>
                    <w:tcW w:w="792" w:type="pct"/>
                    <w:shd w:val="clear" w:color="auto" w:fill="auto"/>
                  </w:tcPr>
                  <w:p w:rsidR="00565519" w:rsidRDefault="00565519" w:rsidP="00FB10DB">
                    <w:pPr>
                      <w:jc w:val="center"/>
                      <w:rPr>
                        <w:szCs w:val="21"/>
                      </w:rPr>
                    </w:pPr>
                    <w:r>
                      <w:rPr>
                        <w:rFonts w:hint="eastAsia"/>
                        <w:szCs w:val="21"/>
                      </w:rPr>
                      <w:t>本期增加</w:t>
                    </w:r>
                  </w:p>
                </w:tc>
              </w:sdtContent>
            </w:sdt>
            <w:sdt>
              <w:sdtPr>
                <w:tag w:val="_PLD_013b3bd484664b418b2949897aaba93a"/>
                <w:id w:val="573337631"/>
                <w:lock w:val="sdtLocked"/>
              </w:sdtPr>
              <w:sdtContent>
                <w:tc>
                  <w:tcPr>
                    <w:tcW w:w="829" w:type="pct"/>
                    <w:shd w:val="clear" w:color="auto" w:fill="auto"/>
                  </w:tcPr>
                  <w:p w:rsidR="00565519" w:rsidRDefault="00565519" w:rsidP="00FB10DB">
                    <w:pPr>
                      <w:jc w:val="center"/>
                      <w:rPr>
                        <w:szCs w:val="21"/>
                      </w:rPr>
                    </w:pPr>
                    <w:r>
                      <w:rPr>
                        <w:rFonts w:hint="eastAsia"/>
                        <w:szCs w:val="21"/>
                      </w:rPr>
                      <w:t>本期减少</w:t>
                    </w:r>
                  </w:p>
                </w:tc>
              </w:sdtContent>
            </w:sdt>
            <w:sdt>
              <w:sdtPr>
                <w:tag w:val="_PLD_99498b7622144415a46b3eb203e33536"/>
                <w:id w:val="573337632"/>
                <w:lock w:val="sdtLocked"/>
              </w:sdtPr>
              <w:sdtContent>
                <w:tc>
                  <w:tcPr>
                    <w:tcW w:w="822" w:type="pct"/>
                  </w:tcPr>
                  <w:p w:rsidR="00565519" w:rsidRDefault="00565519" w:rsidP="00FB10DB">
                    <w:pPr>
                      <w:jc w:val="center"/>
                      <w:rPr>
                        <w:szCs w:val="21"/>
                      </w:rPr>
                    </w:pPr>
                    <w:r>
                      <w:rPr>
                        <w:rFonts w:hint="eastAsia"/>
                        <w:szCs w:val="21"/>
                      </w:rPr>
                      <w:t>期末余额</w:t>
                    </w:r>
                  </w:p>
                </w:tc>
              </w:sdtContent>
            </w:sdt>
            <w:sdt>
              <w:sdtPr>
                <w:tag w:val="_PLD_435f222fb1ac40efb8892f65ff2d7efe"/>
                <w:id w:val="573337633"/>
                <w:lock w:val="sdtLocked"/>
              </w:sdtPr>
              <w:sdtContent>
                <w:tc>
                  <w:tcPr>
                    <w:tcW w:w="931" w:type="pct"/>
                    <w:shd w:val="clear" w:color="auto" w:fill="auto"/>
                  </w:tcPr>
                  <w:p w:rsidR="00565519" w:rsidRDefault="00565519" w:rsidP="00FB10DB">
                    <w:pPr>
                      <w:jc w:val="center"/>
                      <w:rPr>
                        <w:szCs w:val="21"/>
                      </w:rPr>
                    </w:pPr>
                    <w:r>
                      <w:rPr>
                        <w:rFonts w:hint="eastAsia"/>
                        <w:szCs w:val="21"/>
                      </w:rPr>
                      <w:t>形成原因</w:t>
                    </w:r>
                  </w:p>
                </w:tc>
              </w:sdtContent>
            </w:sdt>
          </w:tr>
          <w:sdt>
            <w:sdtPr>
              <w:rPr>
                <w:rFonts w:hint="eastAsia"/>
                <w:szCs w:val="21"/>
              </w:rPr>
              <w:alias w:val="专项应付款明细"/>
              <w:tag w:val="_GBC_cc0d870710d646f3adaaac92c6d0ce7e"/>
              <w:id w:val="573337634"/>
              <w:lock w:val="sdtLocked"/>
            </w:sdtPr>
            <w:sdtContent>
              <w:tr w:rsidR="00565519" w:rsidTr="00FB10DB">
                <w:trPr>
                  <w:cantSplit/>
                </w:trPr>
                <w:tc>
                  <w:tcPr>
                    <w:tcW w:w="813" w:type="pct"/>
                  </w:tcPr>
                  <w:p w:rsidR="00565519" w:rsidRDefault="00565519" w:rsidP="00FB10DB">
                    <w:pPr>
                      <w:ind w:right="105"/>
                      <w:rPr>
                        <w:szCs w:val="21"/>
                      </w:rPr>
                    </w:pPr>
                    <w:r>
                      <w:t>***项目</w:t>
                    </w:r>
                  </w:p>
                </w:tc>
                <w:tc>
                  <w:tcPr>
                    <w:tcW w:w="813" w:type="pct"/>
                  </w:tcPr>
                  <w:p w:rsidR="00565519" w:rsidRDefault="00565519" w:rsidP="00FB10DB">
                    <w:pPr>
                      <w:ind w:right="73"/>
                      <w:jc w:val="right"/>
                      <w:rPr>
                        <w:szCs w:val="21"/>
                      </w:rPr>
                    </w:pPr>
                    <w:r>
                      <w:t>8,140,000.00</w:t>
                    </w:r>
                  </w:p>
                </w:tc>
                <w:tc>
                  <w:tcPr>
                    <w:tcW w:w="792" w:type="pct"/>
                    <w:shd w:val="clear" w:color="auto" w:fill="auto"/>
                  </w:tcPr>
                  <w:p w:rsidR="00565519" w:rsidRDefault="00565519" w:rsidP="00FB10DB">
                    <w:pPr>
                      <w:jc w:val="right"/>
                      <w:rPr>
                        <w:szCs w:val="21"/>
                      </w:rPr>
                    </w:pPr>
                  </w:p>
                </w:tc>
                <w:tc>
                  <w:tcPr>
                    <w:tcW w:w="829" w:type="pct"/>
                    <w:shd w:val="clear" w:color="auto" w:fill="auto"/>
                  </w:tcPr>
                  <w:p w:rsidR="00565519" w:rsidRDefault="00565519" w:rsidP="00FB10DB">
                    <w:pPr>
                      <w:jc w:val="right"/>
                      <w:rPr>
                        <w:szCs w:val="21"/>
                      </w:rPr>
                    </w:pPr>
                    <w:r>
                      <w:t>8,140,000.00</w:t>
                    </w:r>
                  </w:p>
                </w:tc>
                <w:tc>
                  <w:tcPr>
                    <w:tcW w:w="822" w:type="pct"/>
                  </w:tcPr>
                  <w:p w:rsidR="00565519" w:rsidRDefault="00565519" w:rsidP="00FB10DB">
                    <w:pPr>
                      <w:ind w:right="73"/>
                      <w:jc w:val="right"/>
                      <w:rPr>
                        <w:szCs w:val="21"/>
                      </w:rPr>
                    </w:pPr>
                  </w:p>
                </w:tc>
                <w:tc>
                  <w:tcPr>
                    <w:tcW w:w="931" w:type="pct"/>
                    <w:shd w:val="clear" w:color="auto" w:fill="auto"/>
                  </w:tcPr>
                  <w:p w:rsidR="00565519" w:rsidRDefault="00565519" w:rsidP="00FB10DB">
                    <w:pPr>
                      <w:rPr>
                        <w:szCs w:val="21"/>
                      </w:rPr>
                    </w:pPr>
                  </w:p>
                </w:tc>
              </w:tr>
            </w:sdtContent>
          </w:sdt>
          <w:sdt>
            <w:sdtPr>
              <w:rPr>
                <w:rFonts w:hint="eastAsia"/>
                <w:szCs w:val="21"/>
              </w:rPr>
              <w:alias w:val="专项应付款明细"/>
              <w:tag w:val="_GBC_cc0d870710d646f3adaaac92c6d0ce7e"/>
              <w:id w:val="573337635"/>
              <w:lock w:val="sdtLocked"/>
            </w:sdtPr>
            <w:sdtContent>
              <w:tr w:rsidR="00565519" w:rsidTr="00FB10DB">
                <w:trPr>
                  <w:cantSplit/>
                </w:trPr>
                <w:tc>
                  <w:tcPr>
                    <w:tcW w:w="813" w:type="pct"/>
                  </w:tcPr>
                  <w:p w:rsidR="00565519" w:rsidRDefault="00565519" w:rsidP="00FB10DB">
                    <w:pPr>
                      <w:ind w:right="105"/>
                      <w:rPr>
                        <w:szCs w:val="21"/>
                      </w:rPr>
                    </w:pPr>
                  </w:p>
                </w:tc>
                <w:tc>
                  <w:tcPr>
                    <w:tcW w:w="813" w:type="pct"/>
                  </w:tcPr>
                  <w:p w:rsidR="00565519" w:rsidRDefault="00565519" w:rsidP="00FB10DB">
                    <w:pPr>
                      <w:ind w:right="73"/>
                      <w:jc w:val="right"/>
                      <w:rPr>
                        <w:szCs w:val="21"/>
                      </w:rPr>
                    </w:pPr>
                  </w:p>
                </w:tc>
                <w:tc>
                  <w:tcPr>
                    <w:tcW w:w="792" w:type="pct"/>
                    <w:shd w:val="clear" w:color="auto" w:fill="auto"/>
                  </w:tcPr>
                  <w:p w:rsidR="00565519" w:rsidRDefault="00565519" w:rsidP="00FB10DB">
                    <w:pPr>
                      <w:jc w:val="right"/>
                      <w:rPr>
                        <w:szCs w:val="21"/>
                      </w:rPr>
                    </w:pPr>
                  </w:p>
                </w:tc>
                <w:tc>
                  <w:tcPr>
                    <w:tcW w:w="829" w:type="pct"/>
                    <w:shd w:val="clear" w:color="auto" w:fill="auto"/>
                  </w:tcPr>
                  <w:p w:rsidR="00565519" w:rsidRDefault="00565519" w:rsidP="00FB10DB">
                    <w:pPr>
                      <w:jc w:val="right"/>
                      <w:rPr>
                        <w:szCs w:val="21"/>
                      </w:rPr>
                    </w:pPr>
                  </w:p>
                </w:tc>
                <w:tc>
                  <w:tcPr>
                    <w:tcW w:w="822" w:type="pct"/>
                  </w:tcPr>
                  <w:p w:rsidR="00565519" w:rsidRDefault="00565519" w:rsidP="00FB10DB">
                    <w:pPr>
                      <w:ind w:right="73"/>
                      <w:jc w:val="right"/>
                      <w:rPr>
                        <w:szCs w:val="21"/>
                      </w:rPr>
                    </w:pPr>
                  </w:p>
                </w:tc>
                <w:tc>
                  <w:tcPr>
                    <w:tcW w:w="931" w:type="pct"/>
                    <w:shd w:val="clear" w:color="auto" w:fill="auto"/>
                  </w:tcPr>
                  <w:p w:rsidR="00565519" w:rsidRDefault="00565519" w:rsidP="00FB10DB">
                    <w:pPr>
                      <w:rPr>
                        <w:szCs w:val="21"/>
                      </w:rPr>
                    </w:pPr>
                  </w:p>
                </w:tc>
              </w:tr>
            </w:sdtContent>
          </w:sdt>
          <w:tr w:rsidR="00565519" w:rsidTr="00FB10DB">
            <w:trPr>
              <w:cantSplit/>
            </w:trPr>
            <w:sdt>
              <w:sdtPr>
                <w:tag w:val="_PLD_b9429a61eab944fab8cf1cb493279d7f"/>
                <w:id w:val="573337636"/>
                <w:lock w:val="sdtLocked"/>
              </w:sdtPr>
              <w:sdtContent>
                <w:tc>
                  <w:tcPr>
                    <w:tcW w:w="813" w:type="pct"/>
                    <w:vAlign w:val="center"/>
                  </w:tcPr>
                  <w:p w:rsidR="00565519" w:rsidRDefault="00565519" w:rsidP="00FB10DB">
                    <w:pPr>
                      <w:ind w:right="105"/>
                      <w:jc w:val="center"/>
                      <w:rPr>
                        <w:color w:val="000000" w:themeColor="text1"/>
                        <w:szCs w:val="21"/>
                      </w:rPr>
                    </w:pPr>
                    <w:r>
                      <w:rPr>
                        <w:rFonts w:hint="eastAsia"/>
                        <w:color w:val="000000" w:themeColor="text1"/>
                        <w:szCs w:val="21"/>
                      </w:rPr>
                      <w:t>合计</w:t>
                    </w:r>
                  </w:p>
                </w:tc>
              </w:sdtContent>
            </w:sdt>
            <w:tc>
              <w:tcPr>
                <w:tcW w:w="813" w:type="pct"/>
              </w:tcPr>
              <w:p w:rsidR="00565519" w:rsidRDefault="00565519" w:rsidP="00FB10DB">
                <w:pPr>
                  <w:ind w:right="73"/>
                  <w:jc w:val="right"/>
                  <w:rPr>
                    <w:szCs w:val="21"/>
                  </w:rPr>
                </w:pPr>
                <w:r>
                  <w:t>8,140,000.00</w:t>
                </w:r>
              </w:p>
            </w:tc>
            <w:tc>
              <w:tcPr>
                <w:tcW w:w="792" w:type="pct"/>
                <w:shd w:val="clear" w:color="auto" w:fill="auto"/>
              </w:tcPr>
              <w:p w:rsidR="00565519" w:rsidRDefault="00565519" w:rsidP="00FB10DB">
                <w:pPr>
                  <w:jc w:val="right"/>
                  <w:rPr>
                    <w:szCs w:val="21"/>
                  </w:rPr>
                </w:pPr>
              </w:p>
            </w:tc>
            <w:tc>
              <w:tcPr>
                <w:tcW w:w="829" w:type="pct"/>
                <w:shd w:val="clear" w:color="auto" w:fill="auto"/>
              </w:tcPr>
              <w:p w:rsidR="00565519" w:rsidRDefault="00565519" w:rsidP="00FB10DB">
                <w:pPr>
                  <w:jc w:val="right"/>
                  <w:rPr>
                    <w:szCs w:val="21"/>
                  </w:rPr>
                </w:pPr>
                <w:r>
                  <w:t>8,140,000.00</w:t>
                </w:r>
              </w:p>
            </w:tc>
            <w:tc>
              <w:tcPr>
                <w:tcW w:w="822" w:type="pct"/>
              </w:tcPr>
              <w:p w:rsidR="00565519" w:rsidRDefault="00565519" w:rsidP="00FB10DB">
                <w:pPr>
                  <w:ind w:right="73"/>
                  <w:jc w:val="right"/>
                  <w:rPr>
                    <w:szCs w:val="21"/>
                  </w:rPr>
                </w:pPr>
              </w:p>
            </w:tc>
            <w:tc>
              <w:tcPr>
                <w:tcW w:w="931" w:type="pct"/>
                <w:shd w:val="clear" w:color="auto" w:fill="auto"/>
              </w:tcPr>
              <w:p w:rsidR="00565519" w:rsidRDefault="00565519" w:rsidP="00FB10DB">
                <w:pPr>
                  <w:jc w:val="center"/>
                  <w:rPr>
                    <w:color w:val="000000" w:themeColor="text1"/>
                    <w:szCs w:val="21"/>
                  </w:rPr>
                </w:pPr>
                <w:r>
                  <w:rPr>
                    <w:color w:val="000000" w:themeColor="text1"/>
                    <w:szCs w:val="21"/>
                  </w:rPr>
                  <w:t>/</w:t>
                </w:r>
              </w:p>
            </w:tc>
          </w:tr>
        </w:tbl>
        <w:p w:rsidR="00565519" w:rsidRDefault="00565519"/>
        <w:p w:rsidR="00D26B69" w:rsidRDefault="00A445E1">
          <w:pPr>
            <w:snapToGrid w:val="0"/>
            <w:rPr>
              <w:szCs w:val="21"/>
            </w:rPr>
          </w:pPr>
          <w:r>
            <w:rPr>
              <w:rFonts w:hint="eastAsia"/>
              <w:szCs w:val="21"/>
            </w:rPr>
            <w:t>其他说明：</w:t>
          </w:r>
        </w:p>
        <w:sdt>
          <w:sdtPr>
            <w:rPr>
              <w:szCs w:val="21"/>
            </w:rPr>
            <w:alias w:val="专项应付款的说明"/>
            <w:tag w:val="_GBC_f206cf7fcce64722bbdcfc85a058978b"/>
            <w:id w:val="-430661430"/>
            <w:lock w:val="sdtLocked"/>
            <w:placeholder>
              <w:docPart w:val="GBC22222222222222222222222222222"/>
            </w:placeholder>
          </w:sdtPr>
          <w:sdtContent>
            <w:p w:rsidR="00D26B69" w:rsidRDefault="00565519">
              <w:pPr>
                <w:snapToGrid w:val="0"/>
                <w:rPr>
                  <w:szCs w:val="21"/>
                </w:rPr>
              </w:pPr>
              <w:r>
                <w:rPr>
                  <w:rFonts w:hint="eastAsia"/>
                  <w:szCs w:val="21"/>
                </w:rPr>
                <w:t>无。</w:t>
              </w:r>
            </w:p>
          </w:sdtContent>
        </w:sdt>
      </w:sdtContent>
    </w:sdt>
    <w:p w:rsidR="00D26B69" w:rsidRDefault="00D26B69">
      <w:pPr>
        <w:rPr>
          <w:szCs w:val="21"/>
        </w:rPr>
      </w:pPr>
    </w:p>
    <w:p w:rsidR="00D26B69" w:rsidRDefault="00A445E1">
      <w:pPr>
        <w:pStyle w:val="3"/>
        <w:numPr>
          <w:ilvl w:val="0"/>
          <w:numId w:val="21"/>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840053089"/>
        <w:lock w:val="sdtContentLocked"/>
        <w:placeholder>
          <w:docPart w:val="GBC22222222222222222222222222222"/>
        </w:placeholder>
      </w:sdtPr>
      <w:sdtContent>
        <w:p w:rsidR="00D26B69" w:rsidRDefault="00B66160">
          <w:r>
            <w:fldChar w:fldCharType="begin"/>
          </w:r>
          <w:r w:rsidR="00565519">
            <w:instrText xml:space="preserve"> MACROBUTTON  SnrToggleCheckbox □适用 </w:instrText>
          </w:r>
          <w:r>
            <w:fldChar w:fldCharType="end"/>
          </w:r>
          <w:r>
            <w:fldChar w:fldCharType="begin"/>
          </w:r>
          <w:r w:rsidR="00565519">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2068629770"/>
        <w:lock w:val="sdtLocked"/>
        <w:placeholder>
          <w:docPart w:val="GBC22222222222222222222222222222"/>
        </w:placeholder>
      </w:sdtPr>
      <w:sdtContent>
        <w:p w:rsidR="00D26B69" w:rsidRDefault="00A445E1">
          <w:pPr>
            <w:pStyle w:val="4"/>
            <w:numPr>
              <w:ilvl w:val="0"/>
              <w:numId w:val="85"/>
            </w:numPr>
          </w:pPr>
          <w:r>
            <w:rPr>
              <w:rFonts w:hint="eastAsia"/>
            </w:rPr>
            <w:t>长期应付职工薪酬表</w:t>
          </w:r>
        </w:p>
        <w:sdt>
          <w:sdtPr>
            <w:alias w:val="是否适用：长期应付职工薪酬表[双击切换]"/>
            <w:tag w:val="_GBC_7391cd215aaf4a7595c44b639646aa7a"/>
            <w:id w:val="386538121"/>
            <w:lock w:val="sdtContentLocked"/>
            <w:placeholder>
              <w:docPart w:val="GBC22222222222222222222222222222"/>
            </w:placeholder>
          </w:sdtPr>
          <w:sdtContent>
            <w:p w:rsidR="00D26B69" w:rsidRDefault="00B66160" w:rsidP="00346741">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设定受益计划变动情况"/>
        <w:tag w:val="_GBC_afdd9211c159429fa2d6540cc92dda04"/>
        <w:id w:val="1158044255"/>
        <w:lock w:val="sdtLocked"/>
        <w:placeholder>
          <w:docPart w:val="GBC22222222222222222222222222222"/>
        </w:placeholder>
      </w:sdtPr>
      <w:sdtContent>
        <w:p w:rsidR="00D26B69" w:rsidRDefault="00A445E1">
          <w:pPr>
            <w:pStyle w:val="4"/>
            <w:numPr>
              <w:ilvl w:val="0"/>
              <w:numId w:val="85"/>
            </w:numPr>
            <w:rPr>
              <w:szCs w:val="21"/>
            </w:rPr>
          </w:pPr>
          <w:r>
            <w:rPr>
              <w:rFonts w:hint="eastAsia"/>
              <w:szCs w:val="21"/>
            </w:rPr>
            <w:t>设定受益计划变动情况</w:t>
          </w:r>
        </w:p>
        <w:p w:rsidR="00D26B69" w:rsidRDefault="00A445E1">
          <w:r>
            <w:rPr>
              <w:rFonts w:hint="eastAsia"/>
            </w:rPr>
            <w:t>设定受益计划义务现值：</w:t>
          </w:r>
        </w:p>
        <w:sdt>
          <w:sdtPr>
            <w:alias w:val="是否适用：设定受益计划义务现值[双击切换]"/>
            <w:tag w:val="_GBC_c4bc86b406e44d69b9ab0374bad05246"/>
            <w:id w:val="-243569361"/>
            <w:lock w:val="sdtContentLocked"/>
            <w:placeholder>
              <w:docPart w:val="GBC22222222222222222222222222222"/>
            </w:placeholder>
          </w:sdtPr>
          <w:sdtContent>
            <w:p w:rsidR="00D26B69" w:rsidRDefault="00B66160" w:rsidP="00346741">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A445E1">
          <w:pPr>
            <w:rPr>
              <w:szCs w:val="21"/>
            </w:rPr>
          </w:pPr>
          <w:r>
            <w:rPr>
              <w:rFonts w:hint="eastAsia"/>
              <w:szCs w:val="21"/>
            </w:rPr>
            <w:t>计划资产：</w:t>
          </w:r>
        </w:p>
        <w:sdt>
          <w:sdtPr>
            <w:rPr>
              <w:szCs w:val="21"/>
            </w:rPr>
            <w:alias w:val="是否适用：设定受益计划变动情况_计划资产[双击切换]"/>
            <w:tag w:val="_GBC_c2b590ce2cf24711a0d840605c251bba"/>
            <w:id w:val="-2094306866"/>
            <w:lock w:val="sdtContentLocked"/>
            <w:placeholder>
              <w:docPart w:val="GBC22222222222222222222222222222"/>
            </w:placeholder>
          </w:sdtPr>
          <w:sdtContent>
            <w:p w:rsidR="00D26B69" w:rsidRDefault="00B66160" w:rsidP="00346741">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A445E1">
          <w:r>
            <w:rPr>
              <w:rFonts w:hint="eastAsia"/>
            </w:rPr>
            <w:t>设定受益计划净负债（净资产）</w:t>
          </w:r>
        </w:p>
        <w:sdt>
          <w:sdtPr>
            <w:alias w:val="是否适用：设定受益计划变动情况_设定受益计划净负债[双击切换]"/>
            <w:tag w:val="_GBC_c9a00f9cf02f40478b9c06d7ded58e74"/>
            <w:id w:val="-1066955921"/>
            <w:lock w:val="sdtContentLocked"/>
            <w:placeholder>
              <w:docPart w:val="GBC22222222222222222222222222222"/>
            </w:placeholder>
          </w:sdtPr>
          <w:sdtContent>
            <w:p w:rsidR="00D26B69" w:rsidRDefault="00B66160" w:rsidP="00346741">
              <w:pPr>
                <w:rPr>
                  <w:szCs w:val="21"/>
                </w:rPr>
              </w:pPr>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A445E1">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80211274"/>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D26B69">
          <w:pPr>
            <w:rPr>
              <w:szCs w:val="21"/>
            </w:rPr>
          </w:pPr>
        </w:p>
        <w:p w:rsidR="00D26B69" w:rsidRDefault="00A445E1">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1755273346"/>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pPr>
            <w:rPr>
              <w:szCs w:val="21"/>
            </w:rPr>
          </w:pPr>
        </w:p>
      </w:sdtContent>
    </w:sdt>
    <w:sdt>
      <w:sdtPr>
        <w:rPr>
          <w:szCs w:val="21"/>
        </w:rPr>
        <w:alias w:val="模块:长期应付职工薪酬的其他说明"/>
        <w:tag w:val="_GBC_9d7ebc39babc43788a550e83deca7fdc"/>
        <w:id w:val="752704602"/>
        <w:lock w:val="sdtLocked"/>
        <w:placeholder>
          <w:docPart w:val="GBC22222222222222222222222222222"/>
        </w:placeholder>
      </w:sdtPr>
      <w:sdtContent>
        <w:p w:rsidR="00D26B69" w:rsidRDefault="00A445E1">
          <w:pPr>
            <w:rPr>
              <w:szCs w:val="21"/>
            </w:rPr>
          </w:pPr>
          <w:r>
            <w:rPr>
              <w:rFonts w:hint="eastAsia"/>
              <w:szCs w:val="21"/>
            </w:rPr>
            <w:t>其他说明：</w:t>
          </w:r>
        </w:p>
        <w:sdt>
          <w:sdtPr>
            <w:rPr>
              <w:szCs w:val="21"/>
            </w:rPr>
            <w:alias w:val="是否适用：长期应付职工薪酬的其他说明[双击切换]"/>
            <w:tag w:val="_GBC_9621d9da5c12475c9b0ae742a1372566"/>
            <w:id w:val="-1140882552"/>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p w:rsidR="00D26B69" w:rsidRDefault="00D26B69">
      <w:pPr>
        <w:rPr>
          <w:szCs w:val="21"/>
        </w:rPr>
      </w:pPr>
    </w:p>
    <w:bookmarkStart w:id="155"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ContentLocked"/>
            <w:placeholder>
              <w:docPart w:val="GBC22222222222222222222222222222"/>
            </w:placeholder>
          </w:sdtPr>
          <w:sdtContent>
            <w:p w:rsidR="00346741" w:rsidRDefault="00B66160" w:rsidP="00346741">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B66160">
          <w:pPr>
            <w:autoSpaceDE w:val="0"/>
            <w:autoSpaceDN w:val="0"/>
            <w:adjustRightInd w:val="0"/>
            <w:rPr>
              <w:szCs w:val="21"/>
            </w:rPr>
          </w:pPr>
        </w:p>
      </w:sdtContent>
    </w:sdt>
    <w:bookmarkEnd w:id="155" w:displacedByCustomXml="prev"/>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szCs w:val="24"/>
        </w:rPr>
      </w:sdtEndPr>
      <w:sdtContent>
        <w:p w:rsidR="00D26B69" w:rsidRDefault="00A445E1">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ContentLocked"/>
            <w:placeholder>
              <w:docPart w:val="GBC22222222222222222222222222222"/>
            </w:placeholder>
          </w:sdtPr>
          <w:sdtContent>
            <w:p w:rsidR="00D26B69" w:rsidRDefault="00B66160">
              <w:pPr>
                <w:pStyle w:val="a9"/>
                <w:ind w:firstLineChars="0" w:firstLine="0"/>
                <w:jc w:val="left"/>
                <w:rPr>
                  <w:rFonts w:ascii="宋体" w:hAnsi="宋体" w:cs="宋体"/>
                  <w:kern w:val="0"/>
                  <w:szCs w:val="21"/>
                </w:rPr>
              </w:pPr>
              <w:r>
                <w:rPr>
                  <w:rFonts w:ascii="宋体" w:hAnsi="宋体" w:cs="宋体"/>
                  <w:kern w:val="0"/>
                  <w:szCs w:val="21"/>
                </w:rPr>
                <w:fldChar w:fldCharType="begin"/>
              </w:r>
              <w:r w:rsidR="00500221">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500221">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500221" w:rsidRDefault="00A445E1">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67"/>
            <w:gridCol w:w="1530"/>
            <w:gridCol w:w="1425"/>
            <w:gridCol w:w="1425"/>
            <w:gridCol w:w="1530"/>
            <w:gridCol w:w="1516"/>
          </w:tblGrid>
          <w:tr w:rsidR="00500221" w:rsidTr="00400C86">
            <w:trPr>
              <w:cantSplit/>
              <w:trHeight w:val="335"/>
            </w:trPr>
            <w:sdt>
              <w:sdtPr>
                <w:tag w:val="_PLD_eeb45564af314089916105a5217e0ff6"/>
                <w:id w:val="615973642"/>
                <w:lock w:val="sdtLocked"/>
              </w:sdtPr>
              <w:sdtContent>
                <w:tc>
                  <w:tcPr>
                    <w:tcW w:w="844" w:type="pct"/>
                    <w:shd w:val="clear" w:color="auto" w:fill="auto"/>
                    <w:vAlign w:val="center"/>
                  </w:tcPr>
                  <w:p w:rsidR="00500221" w:rsidRDefault="00500221" w:rsidP="00400C86">
                    <w:pPr>
                      <w:jc w:val="center"/>
                      <w:rPr>
                        <w:szCs w:val="21"/>
                      </w:rPr>
                    </w:pPr>
                    <w:r>
                      <w:rPr>
                        <w:rFonts w:hint="eastAsia"/>
                        <w:szCs w:val="21"/>
                      </w:rPr>
                      <w:t>项目</w:t>
                    </w:r>
                  </w:p>
                </w:tc>
              </w:sdtContent>
            </w:sdt>
            <w:sdt>
              <w:sdtPr>
                <w:tag w:val="_PLD_e0613743f99d4af58a75406a4e2ba5a1"/>
                <w:id w:val="615973643"/>
                <w:lock w:val="sdtLocked"/>
              </w:sdtPr>
              <w:sdtContent>
                <w:tc>
                  <w:tcPr>
                    <w:tcW w:w="811" w:type="pct"/>
                    <w:shd w:val="clear" w:color="auto" w:fill="auto"/>
                    <w:vAlign w:val="center"/>
                  </w:tcPr>
                  <w:p w:rsidR="00500221" w:rsidRDefault="00500221" w:rsidP="00400C86">
                    <w:pPr>
                      <w:jc w:val="center"/>
                      <w:rPr>
                        <w:szCs w:val="21"/>
                      </w:rPr>
                    </w:pPr>
                    <w:r>
                      <w:rPr>
                        <w:rFonts w:hint="eastAsia"/>
                        <w:szCs w:val="21"/>
                      </w:rPr>
                      <w:t>期初余额</w:t>
                    </w:r>
                  </w:p>
                </w:tc>
              </w:sdtContent>
            </w:sdt>
            <w:sdt>
              <w:sdtPr>
                <w:tag w:val="_PLD_a27f928ad4574fe594e5f995d7a37059"/>
                <w:id w:val="615973644"/>
                <w:lock w:val="sdtLocked"/>
              </w:sdtPr>
              <w:sdtContent>
                <w:tc>
                  <w:tcPr>
                    <w:tcW w:w="819" w:type="pct"/>
                    <w:shd w:val="clear" w:color="auto" w:fill="auto"/>
                    <w:vAlign w:val="center"/>
                  </w:tcPr>
                  <w:p w:rsidR="00500221" w:rsidRDefault="00500221" w:rsidP="00400C86">
                    <w:pPr>
                      <w:jc w:val="center"/>
                      <w:rPr>
                        <w:szCs w:val="21"/>
                      </w:rPr>
                    </w:pPr>
                    <w:r>
                      <w:rPr>
                        <w:rFonts w:hint="eastAsia"/>
                        <w:szCs w:val="21"/>
                      </w:rPr>
                      <w:t>本期增加</w:t>
                    </w:r>
                  </w:p>
                </w:tc>
              </w:sdtContent>
            </w:sdt>
            <w:sdt>
              <w:sdtPr>
                <w:tag w:val="_PLD_ed95bef3663d40fb90dd15d113f7f2c1"/>
                <w:id w:val="615973645"/>
                <w:lock w:val="sdtLocked"/>
              </w:sdtPr>
              <w:sdtContent>
                <w:tc>
                  <w:tcPr>
                    <w:tcW w:w="810" w:type="pct"/>
                    <w:shd w:val="clear" w:color="auto" w:fill="auto"/>
                    <w:vAlign w:val="center"/>
                  </w:tcPr>
                  <w:p w:rsidR="00500221" w:rsidRDefault="00500221" w:rsidP="00400C86">
                    <w:pPr>
                      <w:jc w:val="center"/>
                      <w:rPr>
                        <w:szCs w:val="21"/>
                      </w:rPr>
                    </w:pPr>
                    <w:r>
                      <w:rPr>
                        <w:rFonts w:hint="eastAsia"/>
                        <w:szCs w:val="21"/>
                      </w:rPr>
                      <w:t>本期减少</w:t>
                    </w:r>
                  </w:p>
                </w:tc>
              </w:sdtContent>
            </w:sdt>
            <w:sdt>
              <w:sdtPr>
                <w:tag w:val="_PLD_367cd0591009413e93857494eaf8170a"/>
                <w:id w:val="615973646"/>
                <w:lock w:val="sdtLocked"/>
              </w:sdtPr>
              <w:sdtContent>
                <w:tc>
                  <w:tcPr>
                    <w:tcW w:w="835" w:type="pct"/>
                    <w:shd w:val="clear" w:color="auto" w:fill="auto"/>
                    <w:vAlign w:val="center"/>
                  </w:tcPr>
                  <w:p w:rsidR="00500221" w:rsidRDefault="00500221" w:rsidP="00400C86">
                    <w:pPr>
                      <w:jc w:val="center"/>
                      <w:rPr>
                        <w:szCs w:val="21"/>
                      </w:rPr>
                    </w:pPr>
                    <w:r>
                      <w:rPr>
                        <w:rFonts w:hint="eastAsia"/>
                        <w:szCs w:val="21"/>
                      </w:rPr>
                      <w:t>期末余额</w:t>
                    </w:r>
                  </w:p>
                </w:tc>
              </w:sdtContent>
            </w:sdt>
            <w:sdt>
              <w:sdtPr>
                <w:tag w:val="_PLD_d61ffc61194047d79611cccd8488aece"/>
                <w:id w:val="615973647"/>
                <w:lock w:val="sdtLocked"/>
              </w:sdtPr>
              <w:sdtContent>
                <w:tc>
                  <w:tcPr>
                    <w:tcW w:w="882" w:type="pct"/>
                    <w:shd w:val="clear" w:color="auto" w:fill="auto"/>
                    <w:vAlign w:val="center"/>
                  </w:tcPr>
                  <w:p w:rsidR="00500221" w:rsidRDefault="00500221" w:rsidP="00400C86">
                    <w:pPr>
                      <w:jc w:val="center"/>
                      <w:rPr>
                        <w:szCs w:val="21"/>
                      </w:rPr>
                    </w:pPr>
                    <w:r>
                      <w:rPr>
                        <w:rFonts w:hint="eastAsia"/>
                        <w:szCs w:val="21"/>
                      </w:rPr>
                      <w:t>形成原因</w:t>
                    </w:r>
                  </w:p>
                </w:tc>
              </w:sdtContent>
            </w:sdt>
          </w:tr>
          <w:tr w:rsidR="00500221" w:rsidTr="00400C86">
            <w:trPr>
              <w:cantSplit/>
            </w:trPr>
            <w:sdt>
              <w:sdtPr>
                <w:tag w:val="_PLD_c4ae7ac076814abda447ee2261fb9baa"/>
                <w:id w:val="615973648"/>
                <w:lock w:val="sdtLocked"/>
              </w:sdtPr>
              <w:sdtContent>
                <w:tc>
                  <w:tcPr>
                    <w:tcW w:w="844" w:type="pct"/>
                    <w:shd w:val="clear" w:color="auto" w:fill="auto"/>
                    <w:vAlign w:val="center"/>
                  </w:tcPr>
                  <w:p w:rsidR="00500221" w:rsidRDefault="00500221" w:rsidP="00400C86">
                    <w:pPr>
                      <w:rPr>
                        <w:szCs w:val="21"/>
                      </w:rPr>
                    </w:pPr>
                    <w:r>
                      <w:rPr>
                        <w:rFonts w:hint="eastAsia"/>
                        <w:szCs w:val="21"/>
                      </w:rPr>
                      <w:t>政府补助</w:t>
                    </w:r>
                  </w:p>
                </w:tc>
              </w:sdtContent>
            </w:sdt>
            <w:tc>
              <w:tcPr>
                <w:tcW w:w="811" w:type="pct"/>
                <w:shd w:val="clear" w:color="auto" w:fill="auto"/>
              </w:tcPr>
              <w:p w:rsidR="00500221" w:rsidRDefault="00500221" w:rsidP="00400C86">
                <w:pPr>
                  <w:jc w:val="right"/>
                  <w:rPr>
                    <w:szCs w:val="21"/>
                  </w:rPr>
                </w:pPr>
              </w:p>
            </w:tc>
            <w:tc>
              <w:tcPr>
                <w:tcW w:w="819" w:type="pct"/>
                <w:shd w:val="clear" w:color="auto" w:fill="auto"/>
              </w:tcPr>
              <w:p w:rsidR="00500221" w:rsidRDefault="00500221" w:rsidP="00400C86">
                <w:pPr>
                  <w:jc w:val="right"/>
                  <w:rPr>
                    <w:szCs w:val="21"/>
                  </w:rPr>
                </w:pPr>
              </w:p>
            </w:tc>
            <w:tc>
              <w:tcPr>
                <w:tcW w:w="810" w:type="pct"/>
                <w:shd w:val="clear" w:color="auto" w:fill="auto"/>
              </w:tcPr>
              <w:p w:rsidR="00500221" w:rsidRDefault="00500221" w:rsidP="00400C86">
                <w:pPr>
                  <w:jc w:val="right"/>
                  <w:rPr>
                    <w:szCs w:val="21"/>
                  </w:rPr>
                </w:pPr>
              </w:p>
            </w:tc>
            <w:tc>
              <w:tcPr>
                <w:tcW w:w="835" w:type="pct"/>
                <w:shd w:val="clear" w:color="auto" w:fill="auto"/>
              </w:tcPr>
              <w:p w:rsidR="00500221" w:rsidRDefault="00500221" w:rsidP="00400C86">
                <w:pPr>
                  <w:jc w:val="right"/>
                  <w:rPr>
                    <w:szCs w:val="21"/>
                  </w:rPr>
                </w:pPr>
              </w:p>
            </w:tc>
            <w:tc>
              <w:tcPr>
                <w:tcW w:w="882" w:type="pct"/>
                <w:shd w:val="clear" w:color="auto" w:fill="auto"/>
              </w:tcPr>
              <w:p w:rsidR="00500221" w:rsidRDefault="00500221" w:rsidP="00400C86">
                <w:pPr>
                  <w:rPr>
                    <w:szCs w:val="21"/>
                  </w:rPr>
                </w:pPr>
              </w:p>
            </w:tc>
          </w:tr>
          <w:sdt>
            <w:sdtPr>
              <w:rPr>
                <w:szCs w:val="21"/>
              </w:rPr>
              <w:alias w:val="递延收益明细"/>
              <w:tag w:val="_GBC_b0fa056469b546388c2961108a7e62c7"/>
              <w:id w:val="615973649"/>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EGR装置中央专项</w:t>
                    </w:r>
                  </w:p>
                </w:tc>
                <w:tc>
                  <w:tcPr>
                    <w:tcW w:w="811" w:type="pct"/>
                    <w:shd w:val="clear" w:color="auto" w:fill="auto"/>
                  </w:tcPr>
                  <w:p w:rsidR="00500221" w:rsidRDefault="00500221" w:rsidP="00400C86">
                    <w:pPr>
                      <w:jc w:val="right"/>
                      <w:rPr>
                        <w:szCs w:val="21"/>
                      </w:rPr>
                    </w:pPr>
                    <w:r>
                      <w:t>14,000,000.00</w:t>
                    </w:r>
                  </w:p>
                </w:tc>
                <w:tc>
                  <w:tcPr>
                    <w:tcW w:w="819" w:type="pct"/>
                    <w:shd w:val="clear" w:color="auto" w:fill="auto"/>
                  </w:tcPr>
                  <w:p w:rsidR="00500221" w:rsidRDefault="00500221" w:rsidP="00400C86">
                    <w:pPr>
                      <w:jc w:val="right"/>
                      <w:rPr>
                        <w:szCs w:val="21"/>
                      </w:rPr>
                    </w:pPr>
                  </w:p>
                </w:tc>
                <w:tc>
                  <w:tcPr>
                    <w:tcW w:w="810" w:type="pct"/>
                    <w:shd w:val="clear" w:color="auto" w:fill="auto"/>
                  </w:tcPr>
                  <w:p w:rsidR="00500221" w:rsidRDefault="00500221" w:rsidP="00400C86">
                    <w:pPr>
                      <w:jc w:val="right"/>
                      <w:rPr>
                        <w:szCs w:val="21"/>
                      </w:rPr>
                    </w:pPr>
                  </w:p>
                </w:tc>
                <w:tc>
                  <w:tcPr>
                    <w:tcW w:w="835" w:type="pct"/>
                    <w:shd w:val="clear" w:color="auto" w:fill="auto"/>
                  </w:tcPr>
                  <w:p w:rsidR="00500221" w:rsidRDefault="00500221" w:rsidP="00400C86">
                    <w:pPr>
                      <w:jc w:val="right"/>
                      <w:rPr>
                        <w:szCs w:val="21"/>
                      </w:rPr>
                    </w:pPr>
                    <w:r>
                      <w:t>14,000,000.00</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0"/>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浑南新区FC22-1号地块产业园项目</w:t>
                    </w:r>
                  </w:p>
                </w:tc>
                <w:tc>
                  <w:tcPr>
                    <w:tcW w:w="811" w:type="pct"/>
                    <w:shd w:val="clear" w:color="auto" w:fill="auto"/>
                  </w:tcPr>
                  <w:p w:rsidR="00500221" w:rsidRDefault="00500221" w:rsidP="00400C86">
                    <w:pPr>
                      <w:jc w:val="right"/>
                      <w:rPr>
                        <w:szCs w:val="21"/>
                      </w:rPr>
                    </w:pPr>
                    <w:r>
                      <w:t>2,504,159.54</w:t>
                    </w:r>
                  </w:p>
                </w:tc>
                <w:tc>
                  <w:tcPr>
                    <w:tcW w:w="819" w:type="pct"/>
                    <w:shd w:val="clear" w:color="auto" w:fill="auto"/>
                  </w:tcPr>
                  <w:p w:rsidR="00500221" w:rsidRDefault="00500221" w:rsidP="00400C86">
                    <w:pPr>
                      <w:jc w:val="right"/>
                      <w:rPr>
                        <w:szCs w:val="21"/>
                      </w:rPr>
                    </w:pPr>
                  </w:p>
                </w:tc>
                <w:tc>
                  <w:tcPr>
                    <w:tcW w:w="810" w:type="pct"/>
                    <w:shd w:val="clear" w:color="auto" w:fill="auto"/>
                  </w:tcPr>
                  <w:p w:rsidR="00500221" w:rsidRDefault="00500221" w:rsidP="00400C86">
                    <w:pPr>
                      <w:jc w:val="right"/>
                      <w:rPr>
                        <w:szCs w:val="21"/>
                      </w:rPr>
                    </w:pPr>
                    <w:r>
                      <w:t>154,140.18</w:t>
                    </w:r>
                  </w:p>
                </w:tc>
                <w:tc>
                  <w:tcPr>
                    <w:tcW w:w="835" w:type="pct"/>
                    <w:shd w:val="clear" w:color="auto" w:fill="auto"/>
                  </w:tcPr>
                  <w:p w:rsidR="00500221" w:rsidRDefault="00500221" w:rsidP="00400C86">
                    <w:pPr>
                      <w:jc w:val="right"/>
                      <w:rPr>
                        <w:szCs w:val="21"/>
                      </w:rPr>
                    </w:pPr>
                    <w:r>
                      <w:t>2,350,019.36</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1"/>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鄱阳湖生态区计划</w:t>
                    </w:r>
                  </w:p>
                </w:tc>
                <w:tc>
                  <w:tcPr>
                    <w:tcW w:w="811" w:type="pct"/>
                    <w:shd w:val="clear" w:color="auto" w:fill="auto"/>
                  </w:tcPr>
                  <w:p w:rsidR="00500221" w:rsidRDefault="00500221" w:rsidP="00400C86">
                    <w:pPr>
                      <w:jc w:val="right"/>
                      <w:rPr>
                        <w:szCs w:val="21"/>
                      </w:rPr>
                    </w:pPr>
                    <w:r>
                      <w:t>1,000,000.00</w:t>
                    </w:r>
                  </w:p>
                </w:tc>
                <w:tc>
                  <w:tcPr>
                    <w:tcW w:w="819" w:type="pct"/>
                    <w:shd w:val="clear" w:color="auto" w:fill="auto"/>
                  </w:tcPr>
                  <w:p w:rsidR="00500221" w:rsidRDefault="00500221" w:rsidP="00400C86">
                    <w:pPr>
                      <w:jc w:val="right"/>
                      <w:rPr>
                        <w:szCs w:val="21"/>
                      </w:rPr>
                    </w:pPr>
                  </w:p>
                </w:tc>
                <w:tc>
                  <w:tcPr>
                    <w:tcW w:w="810" w:type="pct"/>
                    <w:shd w:val="clear" w:color="auto" w:fill="auto"/>
                  </w:tcPr>
                  <w:p w:rsidR="00500221" w:rsidRDefault="00500221" w:rsidP="00400C86">
                    <w:pPr>
                      <w:jc w:val="right"/>
                      <w:rPr>
                        <w:szCs w:val="21"/>
                      </w:rPr>
                    </w:pPr>
                  </w:p>
                </w:tc>
                <w:tc>
                  <w:tcPr>
                    <w:tcW w:w="835" w:type="pct"/>
                    <w:shd w:val="clear" w:color="auto" w:fill="auto"/>
                  </w:tcPr>
                  <w:p w:rsidR="00500221" w:rsidRDefault="00500221" w:rsidP="00400C86">
                    <w:pPr>
                      <w:jc w:val="right"/>
                      <w:rPr>
                        <w:szCs w:val="21"/>
                      </w:rPr>
                    </w:pPr>
                    <w:r>
                      <w:t>1,000,000.00</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2"/>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迁建节能减排升级</w:t>
                    </w:r>
                  </w:p>
                </w:tc>
                <w:tc>
                  <w:tcPr>
                    <w:tcW w:w="811" w:type="pct"/>
                    <w:shd w:val="clear" w:color="auto" w:fill="auto"/>
                  </w:tcPr>
                  <w:p w:rsidR="00500221" w:rsidRDefault="00500221" w:rsidP="00400C86">
                    <w:pPr>
                      <w:jc w:val="right"/>
                      <w:rPr>
                        <w:szCs w:val="21"/>
                      </w:rPr>
                    </w:pPr>
                    <w:r>
                      <w:t>2,429,400.02</w:t>
                    </w:r>
                  </w:p>
                </w:tc>
                <w:tc>
                  <w:tcPr>
                    <w:tcW w:w="819" w:type="pct"/>
                    <w:shd w:val="clear" w:color="auto" w:fill="auto"/>
                  </w:tcPr>
                  <w:p w:rsidR="00500221" w:rsidRDefault="00500221" w:rsidP="00400C86">
                    <w:pPr>
                      <w:jc w:val="right"/>
                      <w:rPr>
                        <w:szCs w:val="21"/>
                      </w:rPr>
                    </w:pPr>
                  </w:p>
                </w:tc>
                <w:tc>
                  <w:tcPr>
                    <w:tcW w:w="810" w:type="pct"/>
                    <w:shd w:val="clear" w:color="auto" w:fill="auto"/>
                  </w:tcPr>
                  <w:p w:rsidR="00500221" w:rsidRDefault="00500221" w:rsidP="00400C86">
                    <w:pPr>
                      <w:jc w:val="right"/>
                      <w:rPr>
                        <w:szCs w:val="21"/>
                      </w:rPr>
                    </w:pPr>
                  </w:p>
                </w:tc>
                <w:tc>
                  <w:tcPr>
                    <w:tcW w:w="835" w:type="pct"/>
                    <w:shd w:val="clear" w:color="auto" w:fill="auto"/>
                  </w:tcPr>
                  <w:p w:rsidR="00500221" w:rsidRDefault="00500221" w:rsidP="00400C86">
                    <w:pPr>
                      <w:jc w:val="right"/>
                      <w:rPr>
                        <w:szCs w:val="21"/>
                      </w:rPr>
                    </w:pPr>
                    <w:r>
                      <w:t>2,429,400.02</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3"/>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实验室及队伍建设</w:t>
                    </w:r>
                  </w:p>
                </w:tc>
                <w:tc>
                  <w:tcPr>
                    <w:tcW w:w="811" w:type="pct"/>
                    <w:shd w:val="clear" w:color="auto" w:fill="auto"/>
                  </w:tcPr>
                  <w:p w:rsidR="00500221" w:rsidRDefault="00500221" w:rsidP="00400C86">
                    <w:pPr>
                      <w:jc w:val="right"/>
                      <w:rPr>
                        <w:szCs w:val="21"/>
                      </w:rPr>
                    </w:pPr>
                    <w:r>
                      <w:t>6,578,491.10</w:t>
                    </w:r>
                  </w:p>
                </w:tc>
                <w:tc>
                  <w:tcPr>
                    <w:tcW w:w="819" w:type="pct"/>
                    <w:shd w:val="clear" w:color="auto" w:fill="auto"/>
                  </w:tcPr>
                  <w:p w:rsidR="00500221" w:rsidRDefault="00500221" w:rsidP="00400C86">
                    <w:pPr>
                      <w:jc w:val="right"/>
                      <w:rPr>
                        <w:szCs w:val="21"/>
                      </w:rPr>
                    </w:pPr>
                  </w:p>
                </w:tc>
                <w:tc>
                  <w:tcPr>
                    <w:tcW w:w="810" w:type="pct"/>
                    <w:shd w:val="clear" w:color="auto" w:fill="auto"/>
                  </w:tcPr>
                  <w:p w:rsidR="00500221" w:rsidRDefault="00500221" w:rsidP="00400C86">
                    <w:pPr>
                      <w:jc w:val="right"/>
                      <w:rPr>
                        <w:szCs w:val="21"/>
                      </w:rPr>
                    </w:pPr>
                  </w:p>
                </w:tc>
                <w:tc>
                  <w:tcPr>
                    <w:tcW w:w="835" w:type="pct"/>
                    <w:shd w:val="clear" w:color="auto" w:fill="auto"/>
                  </w:tcPr>
                  <w:p w:rsidR="00500221" w:rsidRDefault="00500221" w:rsidP="00400C86">
                    <w:pPr>
                      <w:jc w:val="right"/>
                      <w:rPr>
                        <w:szCs w:val="21"/>
                      </w:rPr>
                    </w:pPr>
                    <w:r>
                      <w:t>6,578,491.10</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4"/>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特种车辆系统制造</w:t>
                    </w:r>
                  </w:p>
                </w:tc>
                <w:tc>
                  <w:tcPr>
                    <w:tcW w:w="811" w:type="pct"/>
                    <w:shd w:val="clear" w:color="auto" w:fill="auto"/>
                  </w:tcPr>
                  <w:p w:rsidR="00500221" w:rsidRDefault="00500221" w:rsidP="00400C86">
                    <w:pPr>
                      <w:jc w:val="right"/>
                      <w:rPr>
                        <w:szCs w:val="21"/>
                      </w:rPr>
                    </w:pPr>
                    <w:r>
                      <w:t>36,050,000.00</w:t>
                    </w:r>
                  </w:p>
                </w:tc>
                <w:tc>
                  <w:tcPr>
                    <w:tcW w:w="819" w:type="pct"/>
                    <w:shd w:val="clear" w:color="auto" w:fill="auto"/>
                  </w:tcPr>
                  <w:p w:rsidR="00500221" w:rsidRDefault="00500221" w:rsidP="00400C86">
                    <w:pPr>
                      <w:jc w:val="right"/>
                      <w:rPr>
                        <w:szCs w:val="21"/>
                      </w:rPr>
                    </w:pPr>
                  </w:p>
                </w:tc>
                <w:tc>
                  <w:tcPr>
                    <w:tcW w:w="810" w:type="pct"/>
                    <w:shd w:val="clear" w:color="auto" w:fill="auto"/>
                  </w:tcPr>
                  <w:p w:rsidR="00500221" w:rsidRDefault="00500221" w:rsidP="00400C86">
                    <w:pPr>
                      <w:jc w:val="right"/>
                      <w:rPr>
                        <w:szCs w:val="21"/>
                      </w:rPr>
                    </w:pPr>
                  </w:p>
                </w:tc>
                <w:tc>
                  <w:tcPr>
                    <w:tcW w:w="835" w:type="pct"/>
                    <w:shd w:val="clear" w:color="auto" w:fill="auto"/>
                  </w:tcPr>
                  <w:p w:rsidR="00500221" w:rsidRDefault="00500221" w:rsidP="00400C86">
                    <w:pPr>
                      <w:jc w:val="right"/>
                      <w:rPr>
                        <w:szCs w:val="21"/>
                      </w:rPr>
                    </w:pPr>
                    <w:r>
                      <w:t>36,050,000.00</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5"/>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研发及技改补助</w:t>
                    </w:r>
                  </w:p>
                </w:tc>
                <w:tc>
                  <w:tcPr>
                    <w:tcW w:w="811" w:type="pct"/>
                    <w:shd w:val="clear" w:color="auto" w:fill="auto"/>
                  </w:tcPr>
                  <w:p w:rsidR="00500221" w:rsidRDefault="00500221" w:rsidP="00400C86">
                    <w:pPr>
                      <w:jc w:val="right"/>
                      <w:rPr>
                        <w:szCs w:val="21"/>
                      </w:rPr>
                    </w:pPr>
                    <w:r>
                      <w:t>77,750,000.00</w:t>
                    </w:r>
                  </w:p>
                </w:tc>
                <w:tc>
                  <w:tcPr>
                    <w:tcW w:w="819" w:type="pct"/>
                    <w:shd w:val="clear" w:color="auto" w:fill="auto"/>
                  </w:tcPr>
                  <w:p w:rsidR="00500221" w:rsidRDefault="00500221" w:rsidP="00400C86">
                    <w:pPr>
                      <w:jc w:val="right"/>
                      <w:rPr>
                        <w:szCs w:val="21"/>
                      </w:rPr>
                    </w:pPr>
                    <w:r>
                      <w:t>49,768,700.00</w:t>
                    </w:r>
                  </w:p>
                </w:tc>
                <w:tc>
                  <w:tcPr>
                    <w:tcW w:w="810" w:type="pct"/>
                    <w:shd w:val="clear" w:color="auto" w:fill="auto"/>
                  </w:tcPr>
                  <w:p w:rsidR="00500221" w:rsidRDefault="00500221" w:rsidP="00400C86">
                    <w:pPr>
                      <w:jc w:val="right"/>
                      <w:rPr>
                        <w:szCs w:val="21"/>
                      </w:rPr>
                    </w:pPr>
                    <w:r>
                      <w:t>24,153,740.00</w:t>
                    </w:r>
                  </w:p>
                </w:tc>
                <w:tc>
                  <w:tcPr>
                    <w:tcW w:w="835" w:type="pct"/>
                    <w:shd w:val="clear" w:color="auto" w:fill="auto"/>
                  </w:tcPr>
                  <w:p w:rsidR="00500221" w:rsidRDefault="00500221" w:rsidP="00400C86">
                    <w:pPr>
                      <w:jc w:val="right"/>
                      <w:rPr>
                        <w:szCs w:val="21"/>
                      </w:rPr>
                    </w:pPr>
                    <w:r>
                      <w:t>103,364,960.00</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6"/>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装修补贴款</w:t>
                    </w:r>
                  </w:p>
                </w:tc>
                <w:tc>
                  <w:tcPr>
                    <w:tcW w:w="811" w:type="pct"/>
                    <w:shd w:val="clear" w:color="auto" w:fill="auto"/>
                  </w:tcPr>
                  <w:p w:rsidR="00500221" w:rsidRDefault="00500221" w:rsidP="00400C86">
                    <w:pPr>
                      <w:jc w:val="right"/>
                      <w:rPr>
                        <w:szCs w:val="21"/>
                      </w:rPr>
                    </w:pPr>
                    <w:r>
                      <w:t>20,299,594.02</w:t>
                    </w:r>
                  </w:p>
                </w:tc>
                <w:tc>
                  <w:tcPr>
                    <w:tcW w:w="819" w:type="pct"/>
                    <w:shd w:val="clear" w:color="auto" w:fill="auto"/>
                  </w:tcPr>
                  <w:p w:rsidR="00500221" w:rsidRDefault="00500221" w:rsidP="00400C86">
                    <w:pPr>
                      <w:jc w:val="right"/>
                      <w:rPr>
                        <w:szCs w:val="21"/>
                      </w:rPr>
                    </w:pPr>
                    <w:r>
                      <w:t>4,000,000.00</w:t>
                    </w:r>
                  </w:p>
                </w:tc>
                <w:tc>
                  <w:tcPr>
                    <w:tcW w:w="810" w:type="pct"/>
                    <w:shd w:val="clear" w:color="auto" w:fill="auto"/>
                  </w:tcPr>
                  <w:p w:rsidR="00500221" w:rsidRDefault="00500221" w:rsidP="00400C86">
                    <w:pPr>
                      <w:jc w:val="right"/>
                      <w:rPr>
                        <w:szCs w:val="21"/>
                      </w:rPr>
                    </w:pPr>
                  </w:p>
                </w:tc>
                <w:tc>
                  <w:tcPr>
                    <w:tcW w:w="835" w:type="pct"/>
                    <w:shd w:val="clear" w:color="auto" w:fill="auto"/>
                  </w:tcPr>
                  <w:p w:rsidR="00500221" w:rsidRDefault="00500221" w:rsidP="00400C86">
                    <w:pPr>
                      <w:jc w:val="right"/>
                      <w:rPr>
                        <w:szCs w:val="21"/>
                      </w:rPr>
                    </w:pPr>
                    <w:r>
                      <w:t>24,299,594.02</w:t>
                    </w:r>
                  </w:p>
                </w:tc>
                <w:tc>
                  <w:tcPr>
                    <w:tcW w:w="882" w:type="pct"/>
                    <w:shd w:val="clear" w:color="auto" w:fill="auto"/>
                  </w:tcPr>
                  <w:p w:rsidR="00500221" w:rsidRDefault="00500221" w:rsidP="00400C86">
                    <w:pPr>
                      <w:rPr>
                        <w:szCs w:val="21"/>
                      </w:rPr>
                    </w:pPr>
                    <w:r>
                      <w:t>政府补助</w:t>
                    </w:r>
                  </w:p>
                </w:tc>
              </w:tr>
            </w:sdtContent>
          </w:sdt>
          <w:sdt>
            <w:sdtPr>
              <w:rPr>
                <w:szCs w:val="21"/>
              </w:rPr>
              <w:alias w:val="递延收益明细"/>
              <w:tag w:val="_GBC_b0fa056469b546388c2961108a7e62c7"/>
              <w:id w:val="615973657"/>
              <w:lock w:val="sdtLocked"/>
            </w:sdtPr>
            <w:sdtEndPr>
              <w:rPr>
                <w:rFonts w:hint="eastAsia"/>
              </w:rPr>
            </w:sdtEndPr>
            <w:sdtContent>
              <w:tr w:rsidR="00500221" w:rsidTr="00400C86">
                <w:trPr>
                  <w:cantSplit/>
                </w:trPr>
                <w:tc>
                  <w:tcPr>
                    <w:tcW w:w="844" w:type="pct"/>
                    <w:shd w:val="clear" w:color="auto" w:fill="auto"/>
                  </w:tcPr>
                  <w:p w:rsidR="00500221" w:rsidRDefault="00500221" w:rsidP="00400C86">
                    <w:pPr>
                      <w:rPr>
                        <w:szCs w:val="21"/>
                      </w:rPr>
                    </w:pPr>
                    <w:r>
                      <w:t>其他</w:t>
                    </w:r>
                  </w:p>
                </w:tc>
                <w:tc>
                  <w:tcPr>
                    <w:tcW w:w="811" w:type="pct"/>
                    <w:shd w:val="clear" w:color="auto" w:fill="auto"/>
                  </w:tcPr>
                  <w:p w:rsidR="00500221" w:rsidRDefault="00500221" w:rsidP="00400C86">
                    <w:pPr>
                      <w:jc w:val="right"/>
                      <w:rPr>
                        <w:szCs w:val="21"/>
                      </w:rPr>
                    </w:pPr>
                    <w:r>
                      <w:t>6,249,177.63</w:t>
                    </w:r>
                  </w:p>
                </w:tc>
                <w:tc>
                  <w:tcPr>
                    <w:tcW w:w="819" w:type="pct"/>
                    <w:shd w:val="clear" w:color="auto" w:fill="auto"/>
                  </w:tcPr>
                  <w:p w:rsidR="00500221" w:rsidRDefault="00500221" w:rsidP="00400C86">
                    <w:pPr>
                      <w:jc w:val="right"/>
                      <w:rPr>
                        <w:szCs w:val="21"/>
                      </w:rPr>
                    </w:pPr>
                    <w:r>
                      <w:t>3,670,000.00</w:t>
                    </w:r>
                  </w:p>
                </w:tc>
                <w:tc>
                  <w:tcPr>
                    <w:tcW w:w="810" w:type="pct"/>
                    <w:shd w:val="clear" w:color="auto" w:fill="auto"/>
                  </w:tcPr>
                  <w:p w:rsidR="00500221" w:rsidRDefault="00500221" w:rsidP="00400C86">
                    <w:pPr>
                      <w:jc w:val="right"/>
                      <w:rPr>
                        <w:szCs w:val="21"/>
                      </w:rPr>
                    </w:pPr>
                    <w:r>
                      <w:t>2,847,340.84</w:t>
                    </w:r>
                  </w:p>
                </w:tc>
                <w:tc>
                  <w:tcPr>
                    <w:tcW w:w="835" w:type="pct"/>
                    <w:shd w:val="clear" w:color="auto" w:fill="auto"/>
                  </w:tcPr>
                  <w:p w:rsidR="00500221" w:rsidRDefault="00500221" w:rsidP="00400C86">
                    <w:pPr>
                      <w:jc w:val="right"/>
                      <w:rPr>
                        <w:szCs w:val="21"/>
                      </w:rPr>
                    </w:pPr>
                    <w:r>
                      <w:t>7,071,836.79</w:t>
                    </w:r>
                  </w:p>
                </w:tc>
                <w:tc>
                  <w:tcPr>
                    <w:tcW w:w="882" w:type="pct"/>
                    <w:shd w:val="clear" w:color="auto" w:fill="auto"/>
                  </w:tcPr>
                  <w:p w:rsidR="00500221" w:rsidRDefault="00500221" w:rsidP="00400C86">
                    <w:pPr>
                      <w:rPr>
                        <w:szCs w:val="21"/>
                      </w:rPr>
                    </w:pPr>
                    <w:r>
                      <w:t>政府补助</w:t>
                    </w:r>
                  </w:p>
                </w:tc>
              </w:tr>
            </w:sdtContent>
          </w:sdt>
          <w:tr w:rsidR="00500221" w:rsidRPr="00500221" w:rsidTr="00400C86">
            <w:trPr>
              <w:cantSplit/>
            </w:trPr>
            <w:sdt>
              <w:sdtPr>
                <w:tag w:val="_PLD_dc5eff4e97a943cb9b913ed360e42749"/>
                <w:id w:val="615973658"/>
                <w:lock w:val="sdtLocked"/>
              </w:sdtPr>
              <w:sdtContent>
                <w:tc>
                  <w:tcPr>
                    <w:tcW w:w="844" w:type="pct"/>
                    <w:shd w:val="clear" w:color="auto" w:fill="auto"/>
                    <w:vAlign w:val="center"/>
                  </w:tcPr>
                  <w:p w:rsidR="00500221" w:rsidRDefault="00500221" w:rsidP="00400C86">
                    <w:pPr>
                      <w:jc w:val="center"/>
                      <w:rPr>
                        <w:szCs w:val="21"/>
                      </w:rPr>
                    </w:pPr>
                    <w:r>
                      <w:rPr>
                        <w:rFonts w:hint="eastAsia"/>
                        <w:szCs w:val="21"/>
                      </w:rPr>
                      <w:t>合计</w:t>
                    </w:r>
                  </w:p>
                </w:tc>
              </w:sdtContent>
            </w:sdt>
            <w:tc>
              <w:tcPr>
                <w:tcW w:w="811" w:type="pct"/>
                <w:shd w:val="clear" w:color="auto" w:fill="auto"/>
              </w:tcPr>
              <w:p w:rsidR="00500221" w:rsidRDefault="00500221" w:rsidP="00400C86">
                <w:pPr>
                  <w:jc w:val="right"/>
                  <w:rPr>
                    <w:szCs w:val="21"/>
                  </w:rPr>
                </w:pPr>
                <w:r>
                  <w:t>166,860,822.31</w:t>
                </w:r>
              </w:p>
            </w:tc>
            <w:tc>
              <w:tcPr>
                <w:tcW w:w="819" w:type="pct"/>
                <w:shd w:val="clear" w:color="auto" w:fill="auto"/>
              </w:tcPr>
              <w:p w:rsidR="00500221" w:rsidRDefault="00500221" w:rsidP="00400C86">
                <w:pPr>
                  <w:jc w:val="right"/>
                  <w:rPr>
                    <w:szCs w:val="21"/>
                  </w:rPr>
                </w:pPr>
                <w:r>
                  <w:t>57,438,700.00</w:t>
                </w:r>
              </w:p>
            </w:tc>
            <w:tc>
              <w:tcPr>
                <w:tcW w:w="810" w:type="pct"/>
                <w:shd w:val="clear" w:color="auto" w:fill="auto"/>
              </w:tcPr>
              <w:p w:rsidR="00500221" w:rsidRDefault="00500221" w:rsidP="00400C86">
                <w:pPr>
                  <w:jc w:val="right"/>
                  <w:rPr>
                    <w:szCs w:val="21"/>
                  </w:rPr>
                </w:pPr>
                <w:r>
                  <w:t>27,155,221.02</w:t>
                </w:r>
              </w:p>
            </w:tc>
            <w:tc>
              <w:tcPr>
                <w:tcW w:w="835" w:type="pct"/>
                <w:shd w:val="clear" w:color="auto" w:fill="auto"/>
              </w:tcPr>
              <w:p w:rsidR="00500221" w:rsidRDefault="00500221" w:rsidP="00400C86">
                <w:pPr>
                  <w:jc w:val="right"/>
                  <w:rPr>
                    <w:szCs w:val="21"/>
                  </w:rPr>
                </w:pPr>
                <w:r>
                  <w:t>197,144,301.29</w:t>
                </w:r>
              </w:p>
            </w:tc>
            <w:tc>
              <w:tcPr>
                <w:tcW w:w="882" w:type="pct"/>
                <w:shd w:val="clear" w:color="auto" w:fill="auto"/>
              </w:tcPr>
              <w:p w:rsidR="00500221" w:rsidRDefault="00500221" w:rsidP="00400C86">
                <w:pPr>
                  <w:jc w:val="center"/>
                  <w:rPr>
                    <w:szCs w:val="21"/>
                  </w:rPr>
                </w:pPr>
                <w:r>
                  <w:rPr>
                    <w:rFonts w:hint="eastAsia"/>
                    <w:szCs w:val="21"/>
                  </w:rPr>
                  <w:t>/</w:t>
                </w:r>
              </w:p>
            </w:tc>
          </w:tr>
        </w:tbl>
        <w:p w:rsidR="00500221" w:rsidRDefault="00500221"/>
        <w:p w:rsidR="00D26B69" w:rsidRPr="00500221" w:rsidRDefault="00B66160" w:rsidP="00500221"/>
      </w:sdtContent>
    </w:sdt>
    <w:p w:rsidR="00D26B69" w:rsidRDefault="00D26B69">
      <w:pPr>
        <w:rPr>
          <w:szCs w:val="21"/>
        </w:rPr>
      </w:pPr>
    </w:p>
    <w:bookmarkStart w:id="156"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D26B69" w:rsidRDefault="00A445E1">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ContentLocked"/>
            <w:placeholder>
              <w:docPart w:val="GBC22222222222222222222222222222"/>
            </w:placeholder>
          </w:sdtPr>
          <w:sdtContent>
            <w:p w:rsidR="00D26B69" w:rsidRDefault="00B66160">
              <w:pPr>
                <w:rPr>
                  <w:szCs w:val="21"/>
                </w:rPr>
              </w:pPr>
              <w:r>
                <w:rPr>
                  <w:szCs w:val="21"/>
                </w:rPr>
                <w:fldChar w:fldCharType="begin"/>
              </w:r>
              <w:r w:rsidR="00500221">
                <w:rPr>
                  <w:szCs w:val="21"/>
                </w:rPr>
                <w:instrText xml:space="preserve"> MACROBUTTON  SnrToggleCheckbox √适用 </w:instrText>
              </w:r>
              <w:r>
                <w:rPr>
                  <w:szCs w:val="21"/>
                </w:rPr>
                <w:fldChar w:fldCharType="end"/>
              </w:r>
              <w:r>
                <w:rPr>
                  <w:szCs w:val="21"/>
                </w:rPr>
                <w:fldChar w:fldCharType="begin"/>
              </w:r>
              <w:r w:rsidR="00500221">
                <w:rPr>
                  <w:szCs w:val="21"/>
                </w:rPr>
                <w:instrText xml:space="preserve"> MACROBUTTON  SnrToggleCheckbox □不适用 </w:instrText>
              </w:r>
              <w:r>
                <w:rPr>
                  <w:szCs w:val="21"/>
                </w:rPr>
                <w:fldChar w:fldCharType="end"/>
              </w:r>
            </w:p>
          </w:sdtContent>
        </w:sdt>
        <w:p w:rsidR="00500221" w:rsidRDefault="00A445E1">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690"/>
            <w:gridCol w:w="1530"/>
            <w:gridCol w:w="1425"/>
            <w:gridCol w:w="1320"/>
            <w:gridCol w:w="1425"/>
            <w:gridCol w:w="270"/>
            <w:gridCol w:w="1530"/>
            <w:gridCol w:w="703"/>
          </w:tblGrid>
          <w:tr w:rsidR="00500221" w:rsidTr="00400C86">
            <w:trPr>
              <w:jc w:val="center"/>
            </w:trPr>
            <w:sdt>
              <w:sdtPr>
                <w:tag w:val="_PLD_1bd0a5248adb4713bfd06318a3648ceb"/>
                <w:id w:val="615974052"/>
                <w:lock w:val="sdtLocked"/>
              </w:sdtPr>
              <w:sdtContent>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szCs w:val="21"/>
                      </w:rPr>
                      <w:t>负债项目</w:t>
                    </w:r>
                  </w:p>
                </w:tc>
              </w:sdtContent>
            </w:sdt>
            <w:sdt>
              <w:sdtPr>
                <w:tag w:val="_PLD_11c88b40e8554a8db9e52728554ced53"/>
                <w:id w:val="615974053"/>
                <w:lock w:val="sdtLocked"/>
              </w:sdtPr>
              <w:sdtContent>
                <w:tc>
                  <w:tcPr>
                    <w:tcW w:w="567"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szCs w:val="21"/>
                      </w:rPr>
                      <w:t>期初余额</w:t>
                    </w:r>
                  </w:p>
                </w:tc>
              </w:sdtContent>
            </w:sdt>
            <w:sdt>
              <w:sdtPr>
                <w:tag w:val="_PLD_7b99be0925d1402da7bf5455be12c194"/>
                <w:id w:val="615974054"/>
                <w:lock w:val="sdtLocked"/>
              </w:sdtPr>
              <w:sdtContent>
                <w:tc>
                  <w:tcPr>
                    <w:tcW w:w="653"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szCs w:val="21"/>
                      </w:rPr>
                      <w:t>本期新增补助金额</w:t>
                    </w:r>
                  </w:p>
                </w:tc>
              </w:sdtContent>
            </w:sdt>
            <w:sdt>
              <w:sdtPr>
                <w:tag w:val="_PLD_d945d90b68594904a9453791791d4ffa"/>
                <w:id w:val="615974055"/>
                <w:lock w:val="sdtLocked"/>
              </w:sdtPr>
              <w:sdtContent>
                <w:tc>
                  <w:tcPr>
                    <w:tcW w:w="709"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szCs w:val="21"/>
                      </w:rPr>
                      <w:t>本期计入营业外收入金额</w:t>
                    </w:r>
                  </w:p>
                </w:tc>
              </w:sdtContent>
            </w:sdt>
            <w:tc>
              <w:tcPr>
                <w:tcW w:w="601"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615974056"/>
                  <w:lock w:val="sdtLocked"/>
                </w:sdtPr>
                <w:sdtContent>
                  <w:p w:rsidR="00500221" w:rsidRDefault="00500221" w:rsidP="00400C86">
                    <w:pPr>
                      <w:jc w:val="center"/>
                    </w:pPr>
                    <w:r>
                      <w:rPr>
                        <w:rFonts w:hint="eastAsia"/>
                      </w:rPr>
                      <w:t>本期计入其他收益金额</w:t>
                    </w:r>
                  </w:p>
                </w:sdtContent>
              </w:sdt>
            </w:tc>
            <w:sdt>
              <w:sdtPr>
                <w:tag w:val="_PLD_822d9fedb3374c6199e425909b88c066"/>
                <w:id w:val="615974057"/>
                <w:lock w:val="sdtLocked"/>
              </w:sdtPr>
              <w:sdtContent>
                <w:tc>
                  <w:tcPr>
                    <w:tcW w:w="601"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szCs w:val="21"/>
                      </w:rPr>
                      <w:t>其他变动</w:t>
                    </w:r>
                  </w:p>
                </w:tc>
              </w:sdtContent>
            </w:sdt>
            <w:sdt>
              <w:sdtPr>
                <w:tag w:val="_PLD_1a96043f63c146309b6472d84b4d7aa6"/>
                <w:id w:val="615974058"/>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szCs w:val="21"/>
                      </w:rPr>
                      <w:t>期末余额</w:t>
                    </w:r>
                  </w:p>
                </w:tc>
              </w:sdtContent>
            </w:sdt>
            <w:sdt>
              <w:sdtPr>
                <w:tag w:val="_PLD_b9b21d1fe20343d597f3219a3532324a"/>
                <w:id w:val="615974059"/>
                <w:lock w:val="sdtLocked"/>
              </w:sdtPr>
              <w:sdtContent>
                <w:tc>
                  <w:tcPr>
                    <w:tcW w:w="730"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615974060"/>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EGR装置中央专项</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14,000,000.00</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14,000,000.00</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与资产相关</w:t>
                    </w:r>
                  </w:p>
                </w:tc>
              </w:tr>
            </w:sdtContent>
          </w:sdt>
          <w:sdt>
            <w:sdtPr>
              <w:rPr>
                <w:szCs w:val="21"/>
              </w:rPr>
              <w:alias w:val="涉及政府补助的负债项目明细"/>
              <w:tag w:val="_GBC_57fa178d03fa46a3befea9bbb3ebc131"/>
              <w:id w:val="615974061"/>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浑南新区FC22-1号地块产业园项目</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2,504,159.54</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154,140.18</w:t>
                    </w: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2,350,019.36</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与资产相关</w:t>
                    </w:r>
                  </w:p>
                </w:tc>
              </w:tr>
            </w:sdtContent>
          </w:sdt>
          <w:sdt>
            <w:sdtPr>
              <w:rPr>
                <w:szCs w:val="21"/>
              </w:rPr>
              <w:alias w:val="涉及政府补助的负债项目明细"/>
              <w:tag w:val="_GBC_57fa178d03fa46a3befea9bbb3ebc131"/>
              <w:id w:val="615974062"/>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鄱阳湖生态区计划</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1,000,000.00</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1,000,000.00</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与资产相关</w:t>
                    </w:r>
                  </w:p>
                </w:tc>
              </w:tr>
            </w:sdtContent>
          </w:sdt>
          <w:sdt>
            <w:sdtPr>
              <w:rPr>
                <w:szCs w:val="21"/>
              </w:rPr>
              <w:alias w:val="涉及政府补助的负债项目明细"/>
              <w:tag w:val="_GBC_57fa178d03fa46a3befea9bbb3ebc131"/>
              <w:id w:val="615974063"/>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迁建节</w:t>
                    </w:r>
                    <w:r>
                      <w:lastRenderedPageBreak/>
                      <w:t>能减排升级</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lastRenderedPageBreak/>
                      <w:t>2,429,400.02</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2,429,400.02</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与收益</w:t>
                    </w:r>
                    <w:r>
                      <w:lastRenderedPageBreak/>
                      <w:t>相关</w:t>
                    </w:r>
                  </w:p>
                </w:tc>
              </w:tr>
            </w:sdtContent>
          </w:sdt>
          <w:sdt>
            <w:sdtPr>
              <w:rPr>
                <w:szCs w:val="21"/>
              </w:rPr>
              <w:alias w:val="涉及政府补助的负债项目明细"/>
              <w:tag w:val="_GBC_57fa178d03fa46a3befea9bbb3ebc131"/>
              <w:id w:val="615974064"/>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实验室及队伍建设</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6,578,491.10</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6,578,491.10</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与资产相关</w:t>
                    </w:r>
                  </w:p>
                </w:tc>
              </w:tr>
            </w:sdtContent>
          </w:sdt>
          <w:sdt>
            <w:sdtPr>
              <w:rPr>
                <w:szCs w:val="21"/>
              </w:rPr>
              <w:alias w:val="涉及政府补助的负债项目明细"/>
              <w:tag w:val="_GBC_57fa178d03fa46a3befea9bbb3ebc131"/>
              <w:id w:val="615974065"/>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特种车辆系统制造</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36,050,000.00</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36,050,000.00</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与资产相关</w:t>
                    </w:r>
                  </w:p>
                </w:tc>
              </w:tr>
            </w:sdtContent>
          </w:sdt>
          <w:sdt>
            <w:sdtPr>
              <w:rPr>
                <w:szCs w:val="21"/>
              </w:rPr>
              <w:alias w:val="涉及政府补助的负债项目明细"/>
              <w:tag w:val="_GBC_57fa178d03fa46a3befea9bbb3ebc131"/>
              <w:id w:val="615974066"/>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研发及技改补助</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77,750,000.00</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49,768,700.00</w:t>
                    </w: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24,153,740.00</w:t>
                    </w: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103,364,960.00</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与收益相关</w:t>
                    </w:r>
                  </w:p>
                </w:tc>
              </w:tr>
            </w:sdtContent>
          </w:sdt>
          <w:sdt>
            <w:sdtPr>
              <w:rPr>
                <w:szCs w:val="21"/>
              </w:rPr>
              <w:alias w:val="涉及政府补助的负债项目明细"/>
              <w:tag w:val="_GBC_57fa178d03fa46a3befea9bbb3ebc131"/>
              <w:id w:val="615974067"/>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装修补贴款</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20,299,594.02</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4,000,000.00</w:t>
                    </w: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24,299,594.02</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与资产相关</w:t>
                    </w:r>
                  </w:p>
                </w:tc>
              </w:tr>
            </w:sdtContent>
          </w:sdt>
          <w:sdt>
            <w:sdtPr>
              <w:rPr>
                <w:szCs w:val="21"/>
              </w:rPr>
              <w:alias w:val="涉及政府补助的负债项目明细"/>
              <w:tag w:val="_GBC_57fa178d03fa46a3befea9bbb3ebc131"/>
              <w:id w:val="615974068"/>
              <w:lock w:val="sdtLocked"/>
            </w:sdtPr>
            <w:sdtContent>
              <w:tr w:rsid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其他</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6,249,177.63</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3,670,000.00</w:t>
                    </w: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2,680,674.17</w:t>
                    </w: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166,666.67</w:t>
                    </w: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7,071,836.79</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与资产/收益相关</w:t>
                    </w:r>
                  </w:p>
                </w:tc>
              </w:tr>
            </w:sdtContent>
          </w:sdt>
          <w:sdt>
            <w:sdtPr>
              <w:rPr>
                <w:szCs w:val="21"/>
              </w:rPr>
              <w:alias w:val="涉及政府补助的负债项目明细"/>
              <w:tag w:val="_GBC_57fa178d03fa46a3befea9bbb3ebc131"/>
              <w:id w:val="615974069"/>
              <w:lock w:val="sdtLocked"/>
            </w:sdtPr>
            <w:sdtContent>
              <w:tr w:rsidR="00500221" w:rsidRPr="00500221" w:rsidTr="00400C86">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rPr>
                        <w:szCs w:val="21"/>
                      </w:rPr>
                    </w:pPr>
                    <w:r>
                      <w:t>合计</w:t>
                    </w:r>
                  </w:p>
                </w:tc>
                <w:tc>
                  <w:tcPr>
                    <w:tcW w:w="56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166,860,822.31</w:t>
                    </w:r>
                  </w:p>
                </w:tc>
                <w:tc>
                  <w:tcPr>
                    <w:tcW w:w="6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57,438,700.00</w:t>
                    </w:r>
                  </w:p>
                </w:tc>
                <w:tc>
                  <w:tcPr>
                    <w:tcW w:w="709"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2,680,674.17</w:t>
                    </w: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24,474,546.85</w:t>
                    </w:r>
                  </w:p>
                </w:tc>
                <w:tc>
                  <w:tcPr>
                    <w:tcW w:w="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197,144,301.29</w:t>
                    </w:r>
                  </w:p>
                </w:tc>
                <w:tc>
                  <w:tcPr>
                    <w:tcW w:w="730"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w:t>
                    </w:r>
                  </w:p>
                </w:tc>
              </w:tr>
            </w:sdtContent>
          </w:sdt>
        </w:tbl>
        <w:p w:rsidR="00D26B69" w:rsidRPr="00500221" w:rsidRDefault="00B66160" w:rsidP="00500221"/>
      </w:sdtContent>
    </w:sdt>
    <w:bookmarkEnd w:id="156"/>
    <w:p w:rsidR="00D26B69" w:rsidRDefault="00D26B69">
      <w:pPr>
        <w:pStyle w:val="a9"/>
        <w:ind w:left="704" w:firstLineChars="0" w:firstLine="0"/>
        <w:rPr>
          <w:rFonts w:ascii="宋体" w:hAnsi="宋体"/>
          <w:szCs w:val="21"/>
        </w:rPr>
      </w:pPr>
    </w:p>
    <w:bookmarkStart w:id="157" w:name="OLE_LINK85" w:displacedByCustomXml="next"/>
    <w:bookmarkStart w:id="158"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D26B69" w:rsidRDefault="00A445E1">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ContentLocked"/>
            <w:placeholder>
              <w:docPart w:val="GBC22222222222222222222222222222"/>
            </w:placeholder>
          </w:sdtPr>
          <w:sdtContent>
            <w:p w:rsidR="00D26B69" w:rsidRDefault="00B66160" w:rsidP="00346741">
              <w:pPr>
                <w:spacing w:before="60" w:after="60"/>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sdtContent>
    </w:sdt>
    <w:bookmarkEnd w:id="157" w:displacedByCustomXml="prev"/>
    <w:bookmarkEnd w:id="158" w:displacedByCustomXml="prev"/>
    <w:p w:rsidR="00D26B69" w:rsidRDefault="00D26B69">
      <w:pPr>
        <w:snapToGrid w:val="0"/>
        <w:spacing w:line="240" w:lineRule="atLeast"/>
        <w:rPr>
          <w:szCs w:val="21"/>
        </w:rPr>
      </w:pPr>
    </w:p>
    <w:bookmarkStart w:id="159"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ContentLocked"/>
            <w:placeholder>
              <w:docPart w:val="GBC22222222222222222222222222222"/>
            </w:placeholder>
          </w:sdtPr>
          <w:sdtContent>
            <w:p w:rsidR="00D26B69" w:rsidRDefault="00B66160">
              <w:r>
                <w:fldChar w:fldCharType="begin"/>
              </w:r>
              <w:r w:rsidR="00500221">
                <w:instrText xml:space="preserve"> MACROBUTTON  SnrToggleCheckbox √适用 </w:instrText>
              </w:r>
              <w:r>
                <w:fldChar w:fldCharType="end"/>
              </w:r>
              <w:r>
                <w:fldChar w:fldCharType="begin"/>
              </w:r>
              <w:r w:rsidR="00500221">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其他非流动负债"/>
              <w:tag w:val="_GBC_56e598e0f2684388ba1e16051e8df70a"/>
              <w:id w:val="-11933052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6824011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2897"/>
            <w:gridCol w:w="2896"/>
          </w:tblGrid>
          <w:tr w:rsidR="00500221" w:rsidTr="00400C86">
            <w:trPr>
              <w:jc w:val="center"/>
            </w:trPr>
            <w:sdt>
              <w:sdtPr>
                <w:tag w:val="_PLD_a28f7f3041514231843ad3ee7ffea03b"/>
                <w:id w:val="615974178"/>
                <w:lock w:val="sdtLocked"/>
              </w:sdtPr>
              <w:sdtContent>
                <w:tc>
                  <w:tcPr>
                    <w:tcW w:w="1799" w:type="pct"/>
                    <w:tcBorders>
                      <w:top w:val="single" w:sz="4" w:space="0" w:color="auto"/>
                      <w:left w:val="single" w:sz="4" w:space="0" w:color="auto"/>
                      <w:bottom w:val="single" w:sz="4" w:space="0" w:color="auto"/>
                      <w:right w:val="single" w:sz="4" w:space="0" w:color="auto"/>
                    </w:tcBorders>
                    <w:vAlign w:val="bottom"/>
                  </w:tcPr>
                  <w:p w:rsidR="00500221" w:rsidRDefault="00500221" w:rsidP="00400C86">
                    <w:pPr>
                      <w:jc w:val="center"/>
                      <w:rPr>
                        <w:szCs w:val="21"/>
                      </w:rPr>
                    </w:pPr>
                    <w:r>
                      <w:rPr>
                        <w:rFonts w:hint="eastAsia"/>
                        <w:szCs w:val="21"/>
                      </w:rPr>
                      <w:t>项目</w:t>
                    </w:r>
                  </w:p>
                </w:tc>
              </w:sdtContent>
            </w:sdt>
            <w:sdt>
              <w:sdtPr>
                <w:tag w:val="_PLD_57665fafbbe043c5bf52499c94bca1a1"/>
                <w:id w:val="615974179"/>
                <w:lock w:val="sdtLocked"/>
              </w:sdtPr>
              <w:sdtContent>
                <w:tc>
                  <w:tcPr>
                    <w:tcW w:w="1601" w:type="pct"/>
                    <w:tcBorders>
                      <w:top w:val="single" w:sz="4" w:space="0" w:color="auto"/>
                      <w:left w:val="single" w:sz="4" w:space="0" w:color="auto"/>
                      <w:bottom w:val="single" w:sz="4" w:space="0" w:color="auto"/>
                      <w:right w:val="single" w:sz="4" w:space="0" w:color="auto"/>
                    </w:tcBorders>
                  </w:tcPr>
                  <w:p w:rsidR="00500221" w:rsidRDefault="00500221" w:rsidP="00400C86">
                    <w:pPr>
                      <w:jc w:val="center"/>
                      <w:rPr>
                        <w:szCs w:val="21"/>
                      </w:rPr>
                    </w:pPr>
                    <w:r>
                      <w:rPr>
                        <w:rFonts w:hint="eastAsia"/>
                        <w:szCs w:val="21"/>
                      </w:rPr>
                      <w:t>期末余额</w:t>
                    </w:r>
                  </w:p>
                </w:tc>
              </w:sdtContent>
            </w:sdt>
            <w:sdt>
              <w:sdtPr>
                <w:tag w:val="_PLD_dcebd4f9b4a649088465ddfef12fdcb8"/>
                <w:id w:val="615974180"/>
                <w:lock w:val="sdtLocked"/>
              </w:sdtPr>
              <w:sdtContent>
                <w:tc>
                  <w:tcPr>
                    <w:tcW w:w="1600" w:type="pct"/>
                    <w:tcBorders>
                      <w:top w:val="single" w:sz="4" w:space="0" w:color="auto"/>
                      <w:left w:val="single" w:sz="4" w:space="0" w:color="auto"/>
                      <w:bottom w:val="single" w:sz="4" w:space="0" w:color="auto"/>
                      <w:right w:val="single" w:sz="4" w:space="0" w:color="auto"/>
                    </w:tcBorders>
                  </w:tcPr>
                  <w:p w:rsidR="00500221" w:rsidRDefault="00500221" w:rsidP="00400C86">
                    <w:pPr>
                      <w:jc w:val="center"/>
                      <w:rPr>
                        <w:szCs w:val="21"/>
                      </w:rPr>
                    </w:pPr>
                    <w:r>
                      <w:rPr>
                        <w:rFonts w:hint="eastAsia"/>
                        <w:szCs w:val="21"/>
                      </w:rPr>
                      <w:t>期初余额</w:t>
                    </w:r>
                  </w:p>
                </w:tc>
              </w:sdtContent>
            </w:sdt>
          </w:tr>
          <w:sdt>
            <w:sdtPr>
              <w:rPr>
                <w:rFonts w:hint="eastAsia"/>
                <w:szCs w:val="21"/>
              </w:rPr>
              <w:alias w:val="其他非流动负债明细"/>
              <w:tag w:val="_GBC_ff830f571df54af4807198be0e187a23"/>
              <w:id w:val="615974181"/>
              <w:lock w:val="sdtLocked"/>
            </w:sdtPr>
            <w:sdtContent>
              <w:tr w:rsidR="00500221" w:rsidTr="00400C86">
                <w:trPr>
                  <w:jc w:val="center"/>
                </w:trPr>
                <w:tc>
                  <w:tcPr>
                    <w:tcW w:w="1799"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应付设备款</w:t>
                    </w:r>
                  </w:p>
                </w:tc>
                <w:tc>
                  <w:tcPr>
                    <w:tcW w:w="1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1,799,092.96</w:t>
                    </w:r>
                  </w:p>
                </w:tc>
                <w:tc>
                  <w:tcPr>
                    <w:tcW w:w="1600"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1,599,148.35</w:t>
                    </w:r>
                  </w:p>
                </w:tc>
              </w:tr>
            </w:sdtContent>
          </w:sdt>
          <w:sdt>
            <w:sdtPr>
              <w:rPr>
                <w:rFonts w:hint="eastAsia"/>
                <w:szCs w:val="21"/>
              </w:rPr>
              <w:alias w:val="其他非流动负债明细"/>
              <w:tag w:val="_GBC_ff830f571df54af4807198be0e187a23"/>
              <w:id w:val="615974182"/>
              <w:lock w:val="sdtLocked"/>
            </w:sdtPr>
            <w:sdtContent>
              <w:tr w:rsidR="00500221" w:rsidTr="00400C86">
                <w:trPr>
                  <w:jc w:val="center"/>
                </w:trPr>
                <w:tc>
                  <w:tcPr>
                    <w:tcW w:w="1799"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应付基建（工程）款</w:t>
                    </w:r>
                  </w:p>
                </w:tc>
                <w:tc>
                  <w:tcPr>
                    <w:tcW w:w="1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18,649,293.90</w:t>
                    </w:r>
                  </w:p>
                </w:tc>
                <w:tc>
                  <w:tcPr>
                    <w:tcW w:w="1600"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18,649,293.90</w:t>
                    </w:r>
                  </w:p>
                </w:tc>
              </w:tr>
            </w:sdtContent>
          </w:sdt>
          <w:sdt>
            <w:sdtPr>
              <w:rPr>
                <w:rFonts w:hint="eastAsia"/>
                <w:szCs w:val="21"/>
              </w:rPr>
              <w:alias w:val="其他非流动负债明细"/>
              <w:tag w:val="_GBC_ff830f571df54af4807198be0e187a23"/>
              <w:id w:val="615974183"/>
              <w:lock w:val="sdtLocked"/>
            </w:sdtPr>
            <w:sdtContent>
              <w:tr w:rsidR="00500221" w:rsidTr="00400C86">
                <w:trPr>
                  <w:jc w:val="center"/>
                </w:trPr>
                <w:tc>
                  <w:tcPr>
                    <w:tcW w:w="1799" w:type="pct"/>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r>
                      <w:t>“退二进三”搬迁项目</w:t>
                    </w:r>
                  </w:p>
                </w:tc>
                <w:tc>
                  <w:tcPr>
                    <w:tcW w:w="1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12,764,326.70</w:t>
                    </w:r>
                  </w:p>
                </w:tc>
                <w:tc>
                  <w:tcPr>
                    <w:tcW w:w="1600"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14,959,394.69</w:t>
                    </w:r>
                  </w:p>
                </w:tc>
              </w:tr>
            </w:sdtContent>
          </w:sdt>
          <w:tr w:rsidR="00500221" w:rsidTr="00400C86">
            <w:trPr>
              <w:jc w:val="center"/>
            </w:trPr>
            <w:sdt>
              <w:sdtPr>
                <w:tag w:val="_PLD_04fbc805c16c4bee8284be6ff421cbe8"/>
                <w:id w:val="615974184"/>
                <w:lock w:val="sdtLocked"/>
              </w:sdtPr>
              <w:sdtContent>
                <w:tc>
                  <w:tcPr>
                    <w:tcW w:w="1799" w:type="pct"/>
                    <w:tcBorders>
                      <w:top w:val="single" w:sz="4" w:space="0" w:color="auto"/>
                      <w:left w:val="single" w:sz="4" w:space="0" w:color="auto"/>
                      <w:bottom w:val="single" w:sz="4" w:space="0" w:color="auto"/>
                      <w:right w:val="single" w:sz="4" w:space="0" w:color="auto"/>
                    </w:tcBorders>
                  </w:tcPr>
                  <w:p w:rsidR="00500221" w:rsidRDefault="00500221" w:rsidP="00400C86">
                    <w:pPr>
                      <w:jc w:val="center"/>
                      <w:rPr>
                        <w:color w:val="000000" w:themeColor="text1"/>
                        <w:szCs w:val="21"/>
                      </w:rPr>
                    </w:pPr>
                    <w:r>
                      <w:rPr>
                        <w:rFonts w:hint="eastAsia"/>
                        <w:color w:val="000000" w:themeColor="text1"/>
                        <w:szCs w:val="2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33,212,713.56</w:t>
                </w:r>
              </w:p>
            </w:tc>
            <w:tc>
              <w:tcPr>
                <w:tcW w:w="1600"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35,207,836.94</w:t>
                </w:r>
              </w:p>
            </w:tc>
          </w:tr>
        </w:tbl>
        <w:p w:rsidR="00500221" w:rsidRDefault="00500221"/>
        <w:p w:rsidR="00D26B69" w:rsidRDefault="00A445E1">
          <w:pPr>
            <w:spacing w:before="60" w:after="60"/>
            <w:rPr>
              <w:szCs w:val="21"/>
            </w:rPr>
          </w:pPr>
          <w:r>
            <w:rPr>
              <w:rFonts w:hint="eastAsia"/>
              <w:szCs w:val="21"/>
            </w:rPr>
            <w:t>其他说明：</w:t>
          </w:r>
        </w:p>
        <w:sdt>
          <w:sdtPr>
            <w:rPr>
              <w:szCs w:val="21"/>
            </w:rPr>
            <w:alias w:val="其他非流动负债说明"/>
            <w:tag w:val="_GBC_8424078e59404c4a8aa6644833876098"/>
            <w:id w:val="640851698"/>
            <w:lock w:val="sdtLocked"/>
            <w:placeholder>
              <w:docPart w:val="GBC22222222222222222222222222222"/>
            </w:placeholder>
          </w:sdtPr>
          <w:sdtContent>
            <w:p w:rsidR="00D26B69" w:rsidRDefault="00500221">
              <w:pPr>
                <w:rPr>
                  <w:szCs w:val="21"/>
                </w:rPr>
              </w:pPr>
              <w:r>
                <w:rPr>
                  <w:rFonts w:hint="eastAsia"/>
                  <w:szCs w:val="21"/>
                </w:rPr>
                <w:t>无。</w:t>
              </w:r>
            </w:p>
          </w:sdtContent>
        </w:sdt>
      </w:sdtContent>
    </w:sdt>
    <w:bookmarkEnd w:id="159" w:displacedByCustomXml="prev"/>
    <w:p w:rsidR="00D26B69" w:rsidRDefault="00D26B69">
      <w:pPr>
        <w:rPr>
          <w:szCs w:val="21"/>
        </w:rPr>
      </w:pPr>
    </w:p>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ContentLocked"/>
            <w:placeholder>
              <w:docPart w:val="GBC22222222222222222222222222222"/>
            </w:placeholder>
          </w:sdtPr>
          <w:sdtContent>
            <w:p w:rsidR="00D26B69" w:rsidRDefault="00B66160">
              <w:r>
                <w:fldChar w:fldCharType="begin"/>
              </w:r>
              <w:r w:rsidR="00500221">
                <w:instrText xml:space="preserve"> MACROBUTTON  SnrToggleCheckbox √适用 </w:instrText>
              </w:r>
              <w:r>
                <w:fldChar w:fldCharType="end"/>
              </w:r>
              <w:r>
                <w:fldChar w:fldCharType="begin"/>
              </w:r>
              <w:r w:rsidR="00500221">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
            <w:gridCol w:w="1686"/>
            <w:gridCol w:w="884"/>
            <w:gridCol w:w="884"/>
            <w:gridCol w:w="955"/>
            <w:gridCol w:w="970"/>
            <w:gridCol w:w="943"/>
            <w:gridCol w:w="1686"/>
          </w:tblGrid>
          <w:tr w:rsidR="00500221" w:rsidTr="00400C86">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500221" w:rsidRDefault="00500221" w:rsidP="00400C86">
                <w:pPr>
                  <w:jc w:val="center"/>
                  <w:rPr>
                    <w:szCs w:val="21"/>
                  </w:rPr>
                </w:pPr>
              </w:p>
            </w:tc>
            <w:sdt>
              <w:sdtPr>
                <w:tag w:val="_PLD_7ad9a0911e364e48bc565dc3ed809692"/>
                <w:id w:val="615974287"/>
                <w:lock w:val="sdtLocked"/>
              </w:sdtPr>
              <w:sdtContent>
                <w:tc>
                  <w:tcPr>
                    <w:tcW w:w="727" w:type="pct"/>
                    <w:vMerge w:val="restart"/>
                    <w:tcBorders>
                      <w:top w:val="single" w:sz="4" w:space="0" w:color="auto"/>
                      <w:left w:val="single" w:sz="4" w:space="0" w:color="auto"/>
                      <w:right w:val="single" w:sz="4" w:space="0" w:color="auto"/>
                    </w:tcBorders>
                    <w:vAlign w:val="center"/>
                  </w:tcPr>
                  <w:p w:rsidR="00500221" w:rsidRDefault="00500221" w:rsidP="00400C86">
                    <w:pPr>
                      <w:jc w:val="center"/>
                      <w:rPr>
                        <w:szCs w:val="21"/>
                      </w:rPr>
                    </w:pPr>
                    <w:r>
                      <w:rPr>
                        <w:rFonts w:hint="eastAsia"/>
                        <w:szCs w:val="21"/>
                      </w:rPr>
                      <w:t>期初余额</w:t>
                    </w:r>
                  </w:p>
                </w:tc>
              </w:sdtContent>
            </w:sdt>
            <w:sdt>
              <w:sdtPr>
                <w:tag w:val="_PLD_33945fdb28e344edaa7d118a9aa07d7d"/>
                <w:id w:val="615974288"/>
                <w:lock w:val="sdtLocked"/>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rFonts w:hint="eastAsia"/>
                        <w:szCs w:val="21"/>
                      </w:rPr>
                      <w:t>本次变动增减（+、一）</w:t>
                    </w:r>
                  </w:p>
                </w:tc>
              </w:sdtContent>
            </w:sdt>
            <w:sdt>
              <w:sdtPr>
                <w:tag w:val="_PLD_a0390714e323429ab6e793f9a610df70"/>
                <w:id w:val="615974289"/>
                <w:lock w:val="sdtLocked"/>
              </w:sdtPr>
              <w:sdtContent>
                <w:tc>
                  <w:tcPr>
                    <w:tcW w:w="750" w:type="pct"/>
                    <w:vMerge w:val="restart"/>
                    <w:tcBorders>
                      <w:top w:val="single" w:sz="4" w:space="0" w:color="auto"/>
                      <w:left w:val="single" w:sz="4" w:space="0" w:color="auto"/>
                      <w:right w:val="single" w:sz="4" w:space="0" w:color="auto"/>
                    </w:tcBorders>
                    <w:vAlign w:val="center"/>
                  </w:tcPr>
                  <w:p w:rsidR="00500221" w:rsidRDefault="00500221" w:rsidP="00400C86">
                    <w:pPr>
                      <w:jc w:val="center"/>
                      <w:rPr>
                        <w:szCs w:val="21"/>
                      </w:rPr>
                    </w:pPr>
                    <w:r>
                      <w:rPr>
                        <w:rFonts w:hint="eastAsia"/>
                        <w:szCs w:val="21"/>
                      </w:rPr>
                      <w:t>期末余额</w:t>
                    </w:r>
                  </w:p>
                </w:tc>
              </w:sdtContent>
            </w:sdt>
          </w:tr>
          <w:tr w:rsidR="00500221" w:rsidTr="00400C86">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500221" w:rsidRDefault="00500221" w:rsidP="00400C86">
                <w:pPr>
                  <w:rPr>
                    <w:szCs w:val="21"/>
                  </w:rPr>
                </w:pPr>
              </w:p>
            </w:tc>
            <w:tc>
              <w:tcPr>
                <w:tcW w:w="727" w:type="pct"/>
                <w:vMerge/>
                <w:tcBorders>
                  <w:left w:val="single" w:sz="4" w:space="0" w:color="auto"/>
                  <w:bottom w:val="single" w:sz="4" w:space="0" w:color="auto"/>
                  <w:right w:val="single" w:sz="4" w:space="0" w:color="auto"/>
                </w:tcBorders>
              </w:tcPr>
              <w:p w:rsidR="00500221" w:rsidRDefault="00500221" w:rsidP="00400C86">
                <w:pPr>
                  <w:ind w:leftChars="-119" w:left="-250" w:firstLineChars="119" w:firstLine="250"/>
                  <w:rPr>
                    <w:szCs w:val="21"/>
                  </w:rPr>
                </w:pPr>
              </w:p>
            </w:tc>
            <w:sdt>
              <w:sdtPr>
                <w:tag w:val="_PLD_fe0b182c33854e5bb51d2d2a3cd1dd7f"/>
                <w:id w:val="615974290"/>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rFonts w:hint="eastAsia"/>
                        <w:szCs w:val="21"/>
                      </w:rPr>
                      <w:t>发行</w:t>
                    </w:r>
                  </w:p>
                  <w:p w:rsidR="00500221" w:rsidRDefault="00500221" w:rsidP="00400C86">
                    <w:pPr>
                      <w:jc w:val="center"/>
                      <w:rPr>
                        <w:szCs w:val="21"/>
                      </w:rPr>
                    </w:pPr>
                    <w:r>
                      <w:rPr>
                        <w:rFonts w:hint="eastAsia"/>
                        <w:szCs w:val="21"/>
                      </w:rPr>
                      <w:t>新股</w:t>
                    </w:r>
                  </w:p>
                </w:tc>
              </w:sdtContent>
            </w:sdt>
            <w:sdt>
              <w:sdtPr>
                <w:tag w:val="_PLD_80e7c94a1831488d89d22be722443897"/>
                <w:id w:val="615974291"/>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rFonts w:hint="eastAsia"/>
                        <w:szCs w:val="21"/>
                      </w:rPr>
                      <w:t>送股</w:t>
                    </w:r>
                  </w:p>
                </w:tc>
              </w:sdtContent>
            </w:sdt>
            <w:sdt>
              <w:sdtPr>
                <w:tag w:val="_PLD_c1d7f04883eb4aaa9c52067f145ec081"/>
                <w:id w:val="615974292"/>
                <w:lock w:val="sdtLocked"/>
              </w:sdtPr>
              <w:sdtContent>
                <w:tc>
                  <w:tcPr>
                    <w:tcW w:w="592"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rFonts w:hint="eastAsia"/>
                        <w:szCs w:val="21"/>
                      </w:rPr>
                      <w:t>公积金</w:t>
                    </w:r>
                  </w:p>
                  <w:p w:rsidR="00500221" w:rsidRDefault="00500221" w:rsidP="00400C86">
                    <w:pPr>
                      <w:jc w:val="center"/>
                      <w:rPr>
                        <w:szCs w:val="21"/>
                      </w:rPr>
                    </w:pPr>
                    <w:r>
                      <w:rPr>
                        <w:rFonts w:hint="eastAsia"/>
                        <w:szCs w:val="21"/>
                      </w:rPr>
                      <w:t>转股</w:t>
                    </w:r>
                  </w:p>
                </w:tc>
              </w:sdtContent>
            </w:sdt>
            <w:sdt>
              <w:sdtPr>
                <w:tag w:val="_PLD_6e44c9cf090243e19b20f1e88e8231ef"/>
                <w:id w:val="615974293"/>
                <w:lock w:val="sdtLocked"/>
              </w:sdtPr>
              <w:sdtContent>
                <w:tc>
                  <w:tcPr>
                    <w:tcW w:w="600"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rFonts w:hint="eastAsia"/>
                        <w:szCs w:val="21"/>
                      </w:rPr>
                      <w:t>其他</w:t>
                    </w:r>
                  </w:p>
                </w:tc>
              </w:sdtContent>
            </w:sdt>
            <w:sdt>
              <w:sdtPr>
                <w:tag w:val="_PLD_0cee72421f954c94ba296c709c84ef52"/>
                <w:id w:val="615974294"/>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500221" w:rsidRDefault="00500221" w:rsidP="00400C86">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500221" w:rsidRDefault="00500221" w:rsidP="00400C86">
                <w:pPr>
                  <w:rPr>
                    <w:szCs w:val="21"/>
                  </w:rPr>
                </w:pPr>
              </w:p>
            </w:tc>
          </w:tr>
          <w:tr w:rsidR="00500221" w:rsidTr="00400C86">
            <w:trPr>
              <w:cantSplit/>
            </w:trPr>
            <w:sdt>
              <w:sdtPr>
                <w:tag w:val="_PLD_0c4dca616a0e4126a03d9e8b2ef3c6bc"/>
                <w:id w:val="615974295"/>
                <w:lock w:val="sdtLocked"/>
              </w:sdtPr>
              <w:sdtContent>
                <w:tc>
                  <w:tcPr>
                    <w:tcW w:w="640" w:type="pct"/>
                    <w:tcBorders>
                      <w:top w:val="single" w:sz="4" w:space="0" w:color="auto"/>
                      <w:left w:val="single" w:sz="4" w:space="0" w:color="auto"/>
                      <w:bottom w:val="single" w:sz="4" w:space="0" w:color="auto"/>
                      <w:right w:val="single" w:sz="4" w:space="0" w:color="auto"/>
                    </w:tcBorders>
                  </w:tcPr>
                  <w:p w:rsidR="00500221" w:rsidRDefault="00500221" w:rsidP="00400C86">
                    <w:pPr>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521,791,700.00</w:t>
                </w: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500221" w:rsidRDefault="00500221" w:rsidP="00400C86">
                <w:pPr>
                  <w:jc w:val="right"/>
                  <w:rPr>
                    <w:szCs w:val="21"/>
                  </w:rPr>
                </w:pPr>
                <w:r>
                  <w:t>521,791,700.00</w:t>
                </w:r>
              </w:p>
            </w:tc>
          </w:tr>
        </w:tbl>
        <w:p w:rsidR="00500221" w:rsidRDefault="00500221"/>
        <w:p w:rsidR="00D26B69" w:rsidRDefault="00A445E1">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Content>
            <w:p w:rsidR="00D26B69" w:rsidRDefault="00500221">
              <w:pPr>
                <w:rPr>
                  <w:szCs w:val="21"/>
                </w:rPr>
              </w:pPr>
              <w:r>
                <w:rPr>
                  <w:rFonts w:hint="eastAsia"/>
                  <w:szCs w:val="21"/>
                </w:rPr>
                <w:t>无。</w:t>
              </w:r>
            </w:p>
          </w:sdtContent>
        </w:sdt>
      </w:sdtContent>
    </w:sdt>
    <w:p w:rsidR="00D26B69" w:rsidRDefault="00D26B69">
      <w:pPr>
        <w:rPr>
          <w:szCs w:val="21"/>
        </w:rPr>
      </w:pPr>
    </w:p>
    <w:p w:rsidR="00D26B69" w:rsidRDefault="00A445E1">
      <w:pPr>
        <w:pStyle w:val="3"/>
        <w:numPr>
          <w:ilvl w:val="0"/>
          <w:numId w:val="21"/>
        </w:numPr>
        <w:tabs>
          <w:tab w:val="left" w:pos="504"/>
        </w:tabs>
        <w:rPr>
          <w:rFonts w:ascii="宋体" w:hAnsi="宋体"/>
          <w:szCs w:val="21"/>
        </w:rPr>
      </w:pPr>
      <w:r>
        <w:rPr>
          <w:rFonts w:ascii="宋体" w:hAnsi="宋体" w:cs="宋体" w:hint="eastAsia"/>
          <w:bCs w:val="0"/>
          <w:kern w:val="0"/>
          <w:szCs w:val="21"/>
        </w:rPr>
        <w:lastRenderedPageBreak/>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D26B69" w:rsidRDefault="00A445E1">
          <w:pPr>
            <w:pStyle w:val="4"/>
            <w:numPr>
              <w:ilvl w:val="0"/>
              <w:numId w:val="86"/>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ContentLocked"/>
            <w:placeholder>
              <w:docPart w:val="GBC22222222222222222222222222222"/>
            </w:placeholder>
          </w:sdtPr>
          <w:sdtContent>
            <w:p w:rsidR="00D26B69" w:rsidRDefault="00B66160" w:rsidP="00346741">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D26B69"/>
        <w:p w:rsidR="00D26B69" w:rsidRDefault="00A445E1">
          <w:pPr>
            <w:pStyle w:val="4"/>
            <w:numPr>
              <w:ilvl w:val="0"/>
              <w:numId w:val="86"/>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ContentLocked"/>
            <w:placeholder>
              <w:docPart w:val="GBC22222222222222222222222222222"/>
            </w:placeholder>
          </w:sdtPr>
          <w:sdtContent>
            <w:p w:rsidR="00D26B69" w:rsidRDefault="00B66160" w:rsidP="00346741">
              <w:pPr>
                <w:rPr>
                  <w:szCs w:val="21"/>
                </w:rPr>
              </w:pPr>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A445E1">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D26B69">
          <w:pPr>
            <w:rPr>
              <w:szCs w:val="21"/>
            </w:rPr>
          </w:pPr>
        </w:p>
        <w:p w:rsidR="00D26B69" w:rsidRDefault="00A445E1">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ContentLocked"/>
            <w:placeholder>
              <w:docPart w:val="GBC22222222222222222222222222222"/>
            </w:placeholder>
          </w:sdtPr>
          <w:sdtContent>
            <w:p w:rsidR="00D26B69" w:rsidRDefault="00B66160" w:rsidP="00346741">
              <w:pPr>
                <w:rPr>
                  <w:szCs w:val="21"/>
                </w:rPr>
              </w:pPr>
              <w:r>
                <w:rPr>
                  <w:szCs w:val="21"/>
                </w:rPr>
                <w:fldChar w:fldCharType="begin"/>
              </w:r>
              <w:r w:rsidR="00346741">
                <w:rPr>
                  <w:szCs w:val="21"/>
                </w:rPr>
                <w:instrText xml:space="preserve"> MACROBUTTON  SnrToggleCheckbox □适用 </w:instrText>
              </w:r>
              <w:r>
                <w:rPr>
                  <w:szCs w:val="21"/>
                </w:rPr>
                <w:fldChar w:fldCharType="end"/>
              </w:r>
              <w:r>
                <w:rPr>
                  <w:szCs w:val="21"/>
                </w:rPr>
                <w:fldChar w:fldCharType="begin"/>
              </w:r>
              <w:r w:rsidR="00346741">
                <w:rPr>
                  <w:szCs w:val="21"/>
                </w:rPr>
                <w:instrText xml:space="preserve"> MACROBUTTON  SnrToggleCheckbox √不适用 </w:instrText>
              </w:r>
              <w:r>
                <w:rPr>
                  <w:szCs w:val="21"/>
                </w:rPr>
                <w:fldChar w:fldCharType="end"/>
              </w:r>
            </w:p>
          </w:sdtContent>
        </w:sdt>
        <w:p w:rsidR="00D26B69" w:rsidRDefault="00B66160">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ContentLocked"/>
            <w:placeholder>
              <w:docPart w:val="GBC22222222222222222222222222222"/>
            </w:placeholder>
          </w:sdtPr>
          <w:sdtContent>
            <w:p w:rsidR="00D26B69" w:rsidRDefault="00B66160">
              <w:r>
                <w:fldChar w:fldCharType="begin"/>
              </w:r>
              <w:r w:rsidR="00500221">
                <w:instrText xml:space="preserve"> MACROBUTTON  SnrToggleCheckbox √适用 </w:instrText>
              </w:r>
              <w:r>
                <w:fldChar w:fldCharType="end"/>
              </w:r>
              <w:r>
                <w:fldChar w:fldCharType="begin"/>
              </w:r>
              <w:r w:rsidR="00500221">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6"/>
            <w:gridCol w:w="1787"/>
            <w:gridCol w:w="1821"/>
            <w:gridCol w:w="1805"/>
            <w:gridCol w:w="1804"/>
          </w:tblGrid>
          <w:tr w:rsidR="00500221" w:rsidTr="00400C86">
            <w:sdt>
              <w:sdtPr>
                <w:tag w:val="_PLD_177c011500e64862903c4c16dbb2f31f"/>
                <w:id w:val="615974618"/>
                <w:lock w:val="sdtLocked"/>
              </w:sdtPr>
              <w:sdtContent>
                <w:tc>
                  <w:tcPr>
                    <w:tcW w:w="942" w:type="pct"/>
                    <w:vAlign w:val="center"/>
                  </w:tcPr>
                  <w:p w:rsidR="00500221" w:rsidRDefault="00500221" w:rsidP="00400C86">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615974619"/>
                <w:lock w:val="sdtLocked"/>
              </w:sdtPr>
              <w:sdtContent>
                <w:tc>
                  <w:tcPr>
                    <w:tcW w:w="1005" w:type="pct"/>
                    <w:vAlign w:val="center"/>
                  </w:tcPr>
                  <w:p w:rsidR="00500221" w:rsidRDefault="00500221" w:rsidP="00400C86">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615974620"/>
                <w:lock w:val="sdtLocked"/>
              </w:sdtPr>
              <w:sdtContent>
                <w:tc>
                  <w:tcPr>
                    <w:tcW w:w="1024" w:type="pct"/>
                    <w:vAlign w:val="center"/>
                  </w:tcPr>
                  <w:p w:rsidR="00500221" w:rsidRDefault="00500221" w:rsidP="00400C86">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615974621"/>
                <w:lock w:val="sdtLocked"/>
              </w:sdtPr>
              <w:sdtContent>
                <w:tc>
                  <w:tcPr>
                    <w:tcW w:w="1015" w:type="pct"/>
                    <w:vAlign w:val="center"/>
                  </w:tcPr>
                  <w:p w:rsidR="00500221" w:rsidRDefault="00500221" w:rsidP="00400C86">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615974622"/>
                <w:lock w:val="sdtLocked"/>
              </w:sdtPr>
              <w:sdtContent>
                <w:tc>
                  <w:tcPr>
                    <w:tcW w:w="1014" w:type="pct"/>
                    <w:vAlign w:val="center"/>
                  </w:tcPr>
                  <w:p w:rsidR="00500221" w:rsidRDefault="00500221" w:rsidP="00400C86">
                    <w:pPr>
                      <w:autoSpaceDE w:val="0"/>
                      <w:autoSpaceDN w:val="0"/>
                      <w:adjustRightInd w:val="0"/>
                      <w:snapToGrid w:val="0"/>
                      <w:jc w:val="center"/>
                      <w:rPr>
                        <w:szCs w:val="21"/>
                      </w:rPr>
                    </w:pPr>
                    <w:r>
                      <w:rPr>
                        <w:rFonts w:hint="eastAsia"/>
                        <w:szCs w:val="21"/>
                      </w:rPr>
                      <w:t>期末余额</w:t>
                    </w:r>
                  </w:p>
                </w:tc>
              </w:sdtContent>
            </w:sdt>
          </w:tr>
          <w:tr w:rsidR="00500221" w:rsidTr="00400C86">
            <w:sdt>
              <w:sdtPr>
                <w:tag w:val="_PLD_6f0c6094ea774cff87e6eacd4eb8ba12"/>
                <w:id w:val="615974623"/>
                <w:lock w:val="sdtLocked"/>
              </w:sdtPr>
              <w:sdtContent>
                <w:tc>
                  <w:tcPr>
                    <w:tcW w:w="942" w:type="pct"/>
                    <w:shd w:val="clear" w:color="auto" w:fill="auto"/>
                  </w:tcPr>
                  <w:p w:rsidR="00500221" w:rsidRDefault="00500221" w:rsidP="00400C86">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500221" w:rsidRDefault="00500221" w:rsidP="00400C86">
                <w:pPr>
                  <w:autoSpaceDE w:val="0"/>
                  <w:autoSpaceDN w:val="0"/>
                  <w:adjustRightInd w:val="0"/>
                  <w:snapToGrid w:val="0"/>
                  <w:jc w:val="right"/>
                  <w:rPr>
                    <w:szCs w:val="21"/>
                  </w:rPr>
                </w:pPr>
                <w:r>
                  <w:t>2,185,626,517.85</w:t>
                </w:r>
              </w:p>
            </w:tc>
            <w:tc>
              <w:tcPr>
                <w:tcW w:w="1024" w:type="pct"/>
                <w:shd w:val="clear" w:color="auto" w:fill="auto"/>
              </w:tcPr>
              <w:p w:rsidR="00500221" w:rsidRDefault="00500221" w:rsidP="00400C86">
                <w:pPr>
                  <w:autoSpaceDE w:val="0"/>
                  <w:autoSpaceDN w:val="0"/>
                  <w:adjustRightInd w:val="0"/>
                  <w:snapToGrid w:val="0"/>
                  <w:jc w:val="right"/>
                  <w:rPr>
                    <w:szCs w:val="21"/>
                  </w:rPr>
                </w:pPr>
              </w:p>
            </w:tc>
            <w:tc>
              <w:tcPr>
                <w:tcW w:w="1015" w:type="pct"/>
                <w:shd w:val="clear" w:color="auto" w:fill="auto"/>
              </w:tcPr>
              <w:p w:rsidR="00500221" w:rsidRDefault="00500221" w:rsidP="00400C86">
                <w:pPr>
                  <w:autoSpaceDE w:val="0"/>
                  <w:autoSpaceDN w:val="0"/>
                  <w:adjustRightInd w:val="0"/>
                  <w:snapToGrid w:val="0"/>
                  <w:jc w:val="right"/>
                  <w:rPr>
                    <w:szCs w:val="21"/>
                  </w:rPr>
                </w:pPr>
              </w:p>
            </w:tc>
            <w:tc>
              <w:tcPr>
                <w:tcW w:w="1014" w:type="pct"/>
                <w:shd w:val="clear" w:color="auto" w:fill="auto"/>
              </w:tcPr>
              <w:p w:rsidR="00500221" w:rsidRDefault="00500221" w:rsidP="00400C86">
                <w:pPr>
                  <w:autoSpaceDE w:val="0"/>
                  <w:autoSpaceDN w:val="0"/>
                  <w:adjustRightInd w:val="0"/>
                  <w:snapToGrid w:val="0"/>
                  <w:jc w:val="right"/>
                  <w:rPr>
                    <w:szCs w:val="21"/>
                  </w:rPr>
                </w:pPr>
                <w:r>
                  <w:t>2,185,626,517.85</w:t>
                </w:r>
              </w:p>
            </w:tc>
          </w:tr>
          <w:tr w:rsidR="00500221" w:rsidTr="00400C86">
            <w:sdt>
              <w:sdtPr>
                <w:tag w:val="_PLD_0d65c4a2c84c464d8e7b1cc66155d272"/>
                <w:id w:val="615974624"/>
                <w:lock w:val="sdtLocked"/>
              </w:sdtPr>
              <w:sdtContent>
                <w:tc>
                  <w:tcPr>
                    <w:tcW w:w="942" w:type="pct"/>
                    <w:shd w:val="clear" w:color="auto" w:fill="auto"/>
                  </w:tcPr>
                  <w:p w:rsidR="00500221" w:rsidRDefault="00500221" w:rsidP="00400C86">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500221" w:rsidRDefault="00500221" w:rsidP="00400C86">
                <w:pPr>
                  <w:autoSpaceDE w:val="0"/>
                  <w:autoSpaceDN w:val="0"/>
                  <w:adjustRightInd w:val="0"/>
                  <w:snapToGrid w:val="0"/>
                  <w:jc w:val="right"/>
                  <w:rPr>
                    <w:szCs w:val="21"/>
                  </w:rPr>
                </w:pPr>
              </w:p>
            </w:tc>
            <w:tc>
              <w:tcPr>
                <w:tcW w:w="1024" w:type="pct"/>
                <w:shd w:val="clear" w:color="auto" w:fill="auto"/>
              </w:tcPr>
              <w:p w:rsidR="00500221" w:rsidRDefault="00500221" w:rsidP="00400C86">
                <w:pPr>
                  <w:autoSpaceDE w:val="0"/>
                  <w:autoSpaceDN w:val="0"/>
                  <w:adjustRightInd w:val="0"/>
                  <w:snapToGrid w:val="0"/>
                  <w:jc w:val="right"/>
                  <w:rPr>
                    <w:szCs w:val="21"/>
                  </w:rPr>
                </w:pPr>
              </w:p>
            </w:tc>
            <w:tc>
              <w:tcPr>
                <w:tcW w:w="1015" w:type="pct"/>
                <w:shd w:val="clear" w:color="auto" w:fill="auto"/>
              </w:tcPr>
              <w:p w:rsidR="00500221" w:rsidRDefault="00500221" w:rsidP="00400C86">
                <w:pPr>
                  <w:autoSpaceDE w:val="0"/>
                  <w:autoSpaceDN w:val="0"/>
                  <w:adjustRightInd w:val="0"/>
                  <w:snapToGrid w:val="0"/>
                  <w:jc w:val="right"/>
                  <w:rPr>
                    <w:szCs w:val="21"/>
                  </w:rPr>
                </w:pPr>
              </w:p>
            </w:tc>
            <w:tc>
              <w:tcPr>
                <w:tcW w:w="1014" w:type="pct"/>
                <w:shd w:val="clear" w:color="auto" w:fill="auto"/>
              </w:tcPr>
              <w:p w:rsidR="00500221" w:rsidRDefault="00500221" w:rsidP="00400C86">
                <w:pPr>
                  <w:autoSpaceDE w:val="0"/>
                  <w:autoSpaceDN w:val="0"/>
                  <w:adjustRightInd w:val="0"/>
                  <w:snapToGrid w:val="0"/>
                  <w:jc w:val="right"/>
                  <w:rPr>
                    <w:szCs w:val="21"/>
                  </w:rPr>
                </w:pPr>
              </w:p>
            </w:tc>
          </w:tr>
          <w:sdt>
            <w:sdtPr>
              <w:rPr>
                <w:rFonts w:hint="eastAsia"/>
                <w:szCs w:val="21"/>
              </w:rPr>
              <w:alias w:val="资本公积列项明细"/>
              <w:tag w:val="_GBC_902bf873b0134f1f82fab45d702c1204"/>
              <w:id w:val="615974625"/>
              <w:lock w:val="sdtLocked"/>
            </w:sdtPr>
            <w:sdtContent>
              <w:tr w:rsidR="00500221" w:rsidTr="00400C86">
                <w:tc>
                  <w:tcPr>
                    <w:tcW w:w="942" w:type="pct"/>
                  </w:tcPr>
                  <w:p w:rsidR="00500221" w:rsidRDefault="00500221" w:rsidP="00400C86">
                    <w:pPr>
                      <w:rPr>
                        <w:szCs w:val="21"/>
                      </w:rPr>
                    </w:pPr>
                    <w:r>
                      <w:t>收购子公司少数股权影响</w:t>
                    </w:r>
                  </w:p>
                </w:tc>
                <w:tc>
                  <w:tcPr>
                    <w:tcW w:w="1005" w:type="pct"/>
                  </w:tcPr>
                  <w:p w:rsidR="00500221" w:rsidRDefault="00500221" w:rsidP="00400C86">
                    <w:pPr>
                      <w:jc w:val="right"/>
                      <w:rPr>
                        <w:szCs w:val="21"/>
                      </w:rPr>
                    </w:pPr>
                    <w:r>
                      <w:t>-73,735,976.95</w:t>
                    </w:r>
                  </w:p>
                </w:tc>
                <w:tc>
                  <w:tcPr>
                    <w:tcW w:w="1024" w:type="pct"/>
                  </w:tcPr>
                  <w:p w:rsidR="00500221" w:rsidRDefault="00500221" w:rsidP="00400C86">
                    <w:pPr>
                      <w:jc w:val="right"/>
                      <w:rPr>
                        <w:szCs w:val="21"/>
                      </w:rPr>
                    </w:pPr>
                  </w:p>
                </w:tc>
                <w:tc>
                  <w:tcPr>
                    <w:tcW w:w="1015" w:type="pct"/>
                  </w:tcPr>
                  <w:p w:rsidR="00500221" w:rsidRDefault="00500221" w:rsidP="00400C86">
                    <w:pPr>
                      <w:jc w:val="right"/>
                      <w:rPr>
                        <w:szCs w:val="21"/>
                      </w:rPr>
                    </w:pPr>
                  </w:p>
                </w:tc>
                <w:tc>
                  <w:tcPr>
                    <w:tcW w:w="1014" w:type="pct"/>
                  </w:tcPr>
                  <w:p w:rsidR="00500221" w:rsidRDefault="00500221" w:rsidP="00400C86">
                    <w:pPr>
                      <w:jc w:val="right"/>
                      <w:rPr>
                        <w:szCs w:val="21"/>
                      </w:rPr>
                    </w:pPr>
                    <w:r>
                      <w:t>-73,735,976.95</w:t>
                    </w:r>
                  </w:p>
                </w:tc>
              </w:tr>
            </w:sdtContent>
          </w:sdt>
          <w:sdt>
            <w:sdtPr>
              <w:rPr>
                <w:rFonts w:hint="eastAsia"/>
                <w:szCs w:val="21"/>
              </w:rPr>
              <w:alias w:val="资本公积列项明细"/>
              <w:tag w:val="_GBC_902bf873b0134f1f82fab45d702c1204"/>
              <w:id w:val="615974626"/>
              <w:lock w:val="sdtLocked"/>
            </w:sdtPr>
            <w:sdtContent>
              <w:tr w:rsidR="00500221" w:rsidTr="00400C86">
                <w:tc>
                  <w:tcPr>
                    <w:tcW w:w="942" w:type="pct"/>
                  </w:tcPr>
                  <w:p w:rsidR="00500221" w:rsidRDefault="00500221" w:rsidP="00400C86">
                    <w:pPr>
                      <w:rPr>
                        <w:szCs w:val="21"/>
                      </w:rPr>
                    </w:pPr>
                    <w:r>
                      <w:t>被投资单位除净损益外所有者权益其他变动</w:t>
                    </w:r>
                  </w:p>
                </w:tc>
                <w:tc>
                  <w:tcPr>
                    <w:tcW w:w="1005" w:type="pct"/>
                  </w:tcPr>
                  <w:p w:rsidR="00500221" w:rsidRDefault="00500221" w:rsidP="00400C86">
                    <w:pPr>
                      <w:jc w:val="right"/>
                      <w:rPr>
                        <w:szCs w:val="21"/>
                      </w:rPr>
                    </w:pPr>
                    <w:r>
                      <w:t>10,703,461.33</w:t>
                    </w:r>
                  </w:p>
                </w:tc>
                <w:tc>
                  <w:tcPr>
                    <w:tcW w:w="1024" w:type="pct"/>
                  </w:tcPr>
                  <w:p w:rsidR="00500221" w:rsidRDefault="00500221" w:rsidP="00400C86">
                    <w:pPr>
                      <w:jc w:val="right"/>
                      <w:rPr>
                        <w:szCs w:val="21"/>
                      </w:rPr>
                    </w:pPr>
                  </w:p>
                </w:tc>
                <w:tc>
                  <w:tcPr>
                    <w:tcW w:w="1015" w:type="pct"/>
                  </w:tcPr>
                  <w:p w:rsidR="00500221" w:rsidRDefault="00500221" w:rsidP="00400C86">
                    <w:pPr>
                      <w:jc w:val="right"/>
                      <w:rPr>
                        <w:szCs w:val="21"/>
                      </w:rPr>
                    </w:pPr>
                  </w:p>
                </w:tc>
                <w:tc>
                  <w:tcPr>
                    <w:tcW w:w="1014" w:type="pct"/>
                  </w:tcPr>
                  <w:p w:rsidR="00500221" w:rsidRDefault="00500221" w:rsidP="00400C86">
                    <w:pPr>
                      <w:jc w:val="right"/>
                      <w:rPr>
                        <w:szCs w:val="21"/>
                      </w:rPr>
                    </w:pPr>
                    <w:r>
                      <w:t>10,703,461.33</w:t>
                    </w:r>
                  </w:p>
                </w:tc>
              </w:tr>
            </w:sdtContent>
          </w:sdt>
          <w:sdt>
            <w:sdtPr>
              <w:rPr>
                <w:rFonts w:hint="eastAsia"/>
                <w:szCs w:val="21"/>
              </w:rPr>
              <w:alias w:val="资本公积列项明细"/>
              <w:tag w:val="_GBC_902bf873b0134f1f82fab45d702c1204"/>
              <w:id w:val="615974627"/>
              <w:lock w:val="sdtLocked"/>
            </w:sdtPr>
            <w:sdtContent>
              <w:tr w:rsidR="00500221" w:rsidTr="00400C86">
                <w:tc>
                  <w:tcPr>
                    <w:tcW w:w="942" w:type="pct"/>
                  </w:tcPr>
                  <w:p w:rsidR="00500221" w:rsidRDefault="00500221" w:rsidP="00400C86">
                    <w:pPr>
                      <w:rPr>
                        <w:szCs w:val="21"/>
                      </w:rPr>
                    </w:pPr>
                    <w:r>
                      <w:t>原制度资本公积转入</w:t>
                    </w:r>
                  </w:p>
                </w:tc>
                <w:tc>
                  <w:tcPr>
                    <w:tcW w:w="1005" w:type="pct"/>
                  </w:tcPr>
                  <w:p w:rsidR="00500221" w:rsidRDefault="00500221" w:rsidP="00400C86">
                    <w:pPr>
                      <w:jc w:val="right"/>
                      <w:rPr>
                        <w:szCs w:val="21"/>
                      </w:rPr>
                    </w:pPr>
                    <w:r>
                      <w:t>1,279,143.00</w:t>
                    </w:r>
                  </w:p>
                </w:tc>
                <w:tc>
                  <w:tcPr>
                    <w:tcW w:w="1024" w:type="pct"/>
                  </w:tcPr>
                  <w:p w:rsidR="00500221" w:rsidRDefault="00500221" w:rsidP="00400C86">
                    <w:pPr>
                      <w:jc w:val="right"/>
                      <w:rPr>
                        <w:szCs w:val="21"/>
                      </w:rPr>
                    </w:pPr>
                  </w:p>
                </w:tc>
                <w:tc>
                  <w:tcPr>
                    <w:tcW w:w="1015" w:type="pct"/>
                  </w:tcPr>
                  <w:p w:rsidR="00500221" w:rsidRDefault="00500221" w:rsidP="00400C86">
                    <w:pPr>
                      <w:jc w:val="right"/>
                      <w:rPr>
                        <w:szCs w:val="21"/>
                      </w:rPr>
                    </w:pPr>
                  </w:p>
                </w:tc>
                <w:tc>
                  <w:tcPr>
                    <w:tcW w:w="1014" w:type="pct"/>
                  </w:tcPr>
                  <w:p w:rsidR="00500221" w:rsidRDefault="00500221" w:rsidP="00400C86">
                    <w:pPr>
                      <w:jc w:val="right"/>
                      <w:rPr>
                        <w:szCs w:val="21"/>
                      </w:rPr>
                    </w:pPr>
                    <w:r>
                      <w:t>1,279,143.00</w:t>
                    </w:r>
                  </w:p>
                </w:tc>
              </w:tr>
            </w:sdtContent>
          </w:sdt>
          <w:tr w:rsidR="00500221" w:rsidTr="00400C86">
            <w:sdt>
              <w:sdtPr>
                <w:tag w:val="_PLD_2d6988ed902d4f2a9c423d885cfc336e"/>
                <w:id w:val="615974628"/>
                <w:lock w:val="sdtLocked"/>
              </w:sdtPr>
              <w:sdtContent>
                <w:tc>
                  <w:tcPr>
                    <w:tcW w:w="942" w:type="pct"/>
                    <w:vAlign w:val="center"/>
                  </w:tcPr>
                  <w:p w:rsidR="00500221" w:rsidRDefault="00500221" w:rsidP="00400C86">
                    <w:pPr>
                      <w:autoSpaceDE w:val="0"/>
                      <w:autoSpaceDN w:val="0"/>
                      <w:adjustRightInd w:val="0"/>
                      <w:snapToGrid w:val="0"/>
                      <w:jc w:val="center"/>
                      <w:rPr>
                        <w:szCs w:val="21"/>
                      </w:rPr>
                    </w:pPr>
                    <w:r>
                      <w:rPr>
                        <w:rFonts w:hint="eastAsia"/>
                        <w:szCs w:val="21"/>
                      </w:rPr>
                      <w:t>合计</w:t>
                    </w:r>
                  </w:p>
                </w:tc>
              </w:sdtContent>
            </w:sdt>
            <w:tc>
              <w:tcPr>
                <w:tcW w:w="1005" w:type="pct"/>
              </w:tcPr>
              <w:p w:rsidR="00500221" w:rsidRDefault="00F92CA8" w:rsidP="00400C86">
                <w:pPr>
                  <w:autoSpaceDE w:val="0"/>
                  <w:autoSpaceDN w:val="0"/>
                  <w:adjustRightInd w:val="0"/>
                  <w:snapToGrid w:val="0"/>
                  <w:jc w:val="right"/>
                  <w:rPr>
                    <w:szCs w:val="21"/>
                  </w:rPr>
                </w:pPr>
                <w:r>
                  <w:t>2,123,87</w:t>
                </w:r>
                <w:r>
                  <w:rPr>
                    <w:rFonts w:hint="eastAsia"/>
                  </w:rPr>
                  <w:t>3</w:t>
                </w:r>
                <w:r w:rsidR="00500221">
                  <w:t>,145.23</w:t>
                </w:r>
              </w:p>
            </w:tc>
            <w:tc>
              <w:tcPr>
                <w:tcW w:w="1024" w:type="pct"/>
              </w:tcPr>
              <w:p w:rsidR="00500221" w:rsidRDefault="00500221" w:rsidP="00400C86">
                <w:pPr>
                  <w:autoSpaceDE w:val="0"/>
                  <w:autoSpaceDN w:val="0"/>
                  <w:adjustRightInd w:val="0"/>
                  <w:snapToGrid w:val="0"/>
                  <w:jc w:val="right"/>
                  <w:rPr>
                    <w:szCs w:val="21"/>
                  </w:rPr>
                </w:pPr>
              </w:p>
            </w:tc>
            <w:tc>
              <w:tcPr>
                <w:tcW w:w="1015" w:type="pct"/>
              </w:tcPr>
              <w:p w:rsidR="00500221" w:rsidRDefault="00500221" w:rsidP="00400C86">
                <w:pPr>
                  <w:autoSpaceDE w:val="0"/>
                  <w:autoSpaceDN w:val="0"/>
                  <w:adjustRightInd w:val="0"/>
                  <w:snapToGrid w:val="0"/>
                  <w:jc w:val="right"/>
                  <w:rPr>
                    <w:szCs w:val="21"/>
                  </w:rPr>
                </w:pPr>
              </w:p>
            </w:tc>
            <w:tc>
              <w:tcPr>
                <w:tcW w:w="1014" w:type="pct"/>
              </w:tcPr>
              <w:p w:rsidR="00500221" w:rsidRDefault="00F92CA8" w:rsidP="00400C86">
                <w:pPr>
                  <w:autoSpaceDE w:val="0"/>
                  <w:autoSpaceDN w:val="0"/>
                  <w:adjustRightInd w:val="0"/>
                  <w:snapToGrid w:val="0"/>
                  <w:jc w:val="right"/>
                  <w:rPr>
                    <w:szCs w:val="21"/>
                  </w:rPr>
                </w:pPr>
                <w:r>
                  <w:t>2,123,87</w:t>
                </w:r>
                <w:r>
                  <w:rPr>
                    <w:rFonts w:hint="eastAsia"/>
                  </w:rPr>
                  <w:t>3</w:t>
                </w:r>
                <w:r w:rsidR="00500221">
                  <w:t>,145.23</w:t>
                </w:r>
              </w:p>
            </w:tc>
          </w:tr>
        </w:tbl>
        <w:p w:rsidR="00500221" w:rsidRDefault="00500221"/>
        <w:p w:rsidR="00D26B69" w:rsidRDefault="00A445E1">
          <w:pPr>
            <w:rPr>
              <w:szCs w:val="21"/>
            </w:rPr>
          </w:pPr>
          <w:r>
            <w:rPr>
              <w:rFonts w:hint="eastAsia"/>
              <w:szCs w:val="21"/>
            </w:rPr>
            <w:t>其他说明，包括本期增减变动情况、变动原因说明：</w:t>
          </w:r>
        </w:p>
        <w:p w:rsidR="00D26B69" w:rsidRDefault="00B66160">
          <w:pPr>
            <w:rPr>
              <w:szCs w:val="21"/>
            </w:rPr>
          </w:pPr>
          <w:sdt>
            <w:sdtPr>
              <w:rPr>
                <w:szCs w:val="21"/>
              </w:rPr>
              <w:alias w:val="资本公积说明"/>
              <w:tag w:val="_GBC_014f0762b4274266bec2aa5231aa0981"/>
              <w:id w:val="-1127847616"/>
              <w:lock w:val="sdtLocked"/>
              <w:placeholder>
                <w:docPart w:val="GBC22222222222222222222222222222"/>
              </w:placeholder>
            </w:sdtPr>
            <w:sdtContent>
              <w:r w:rsidR="00500221">
                <w:rPr>
                  <w:rFonts w:hint="eastAsia"/>
                  <w:szCs w:val="21"/>
                </w:rPr>
                <w:t>无。</w:t>
              </w:r>
            </w:sdtContent>
          </w:sdt>
        </w:p>
      </w:sdtContent>
    </w:sdt>
    <w:p w:rsidR="00D26B69" w:rsidRDefault="00D26B69">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ContentLocked"/>
            <w:placeholder>
              <w:docPart w:val="GBC22222222222222222222222222222"/>
            </w:placeholder>
          </w:sdtPr>
          <w:sdtContent>
            <w:p w:rsidR="00346741" w:rsidRDefault="00B66160" w:rsidP="00346741">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B66160">
          <w:pPr>
            <w:rPr>
              <w:b/>
              <w:szCs w:val="21"/>
            </w:rPr>
          </w:pPr>
        </w:p>
      </w:sdtContent>
    </w:sdt>
    <w:p w:rsidR="00D26B69" w:rsidRDefault="00D26B69">
      <w:pPr>
        <w:rPr>
          <w:szCs w:val="21"/>
        </w:rPr>
      </w:pPr>
    </w:p>
    <w:bookmarkStart w:id="160"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ContentLocked"/>
            <w:placeholder>
              <w:docPart w:val="GBC22222222222222222222222222222"/>
            </w:placeholder>
          </w:sdtPr>
          <w:sdtContent>
            <w:p w:rsidR="00D26B69" w:rsidRDefault="00B66160">
              <w:r>
                <w:fldChar w:fldCharType="begin"/>
              </w:r>
              <w:r w:rsidR="00864870">
                <w:instrText xml:space="preserve"> MACROBUTTON  SnrToggleCheckbox √适用 </w:instrText>
              </w:r>
              <w:r>
                <w:fldChar w:fldCharType="end"/>
              </w:r>
              <w:r>
                <w:fldChar w:fldCharType="begin"/>
              </w:r>
              <w:r w:rsidR="00864870">
                <w:instrText xml:space="preserve"> MACROBUTTON  SnrToggleCheckbox □不适用 </w:instrText>
              </w:r>
              <w:r>
                <w:fldChar w:fldCharType="end"/>
              </w:r>
            </w:p>
          </w:sdtContent>
        </w:sdt>
        <w:p w:rsidR="00864870" w:rsidRDefault="00864870">
          <w:pPr>
            <w:jc w:val="right"/>
            <w:rPr>
              <w:szCs w:val="21"/>
            </w:rPr>
          </w:pPr>
        </w:p>
        <w:p w:rsidR="00864870" w:rsidRDefault="00864870">
          <w:pPr>
            <w:jc w:val="right"/>
            <w:rPr>
              <w:szCs w:val="21"/>
            </w:rPr>
          </w:pPr>
        </w:p>
        <w:p w:rsidR="00D26B69" w:rsidRDefault="00A445E1">
          <w:pPr>
            <w:jc w:val="right"/>
            <w:rPr>
              <w:szCs w:val="21"/>
            </w:rPr>
          </w:pPr>
          <w:r>
            <w:rPr>
              <w:rFonts w:hint="eastAsia"/>
              <w:szCs w:val="21"/>
            </w:rPr>
            <w:t>单位：</w:t>
          </w:r>
          <w:sdt>
            <w:sdtPr>
              <w:rPr>
                <w:rFonts w:hint="eastAsia"/>
                <w:szCs w:val="21"/>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7"/>
            <w:gridCol w:w="1191"/>
            <w:gridCol w:w="947"/>
            <w:gridCol w:w="947"/>
            <w:gridCol w:w="947"/>
            <w:gridCol w:w="947"/>
            <w:gridCol w:w="1116"/>
            <w:gridCol w:w="966"/>
            <w:gridCol w:w="1041"/>
          </w:tblGrid>
          <w:tr w:rsidR="00864870" w:rsidRPr="00346741" w:rsidTr="00400C86">
            <w:trPr>
              <w:trHeight w:val="215"/>
            </w:trPr>
            <w:sdt>
              <w:sdtPr>
                <w:rPr>
                  <w:sz w:val="15"/>
                  <w:szCs w:val="15"/>
                </w:rPr>
                <w:tag w:val="_PLD_965475dfd86e41c29d1b9f1fdff70ee0"/>
                <w:id w:val="615975335"/>
                <w:lock w:val="sdtLocked"/>
              </w:sdtPr>
              <w:sdtContent>
                <w:tc>
                  <w:tcPr>
                    <w:tcW w:w="556" w:type="pct"/>
                    <w:vMerge w:val="restart"/>
                    <w:shd w:val="clear" w:color="auto" w:fill="auto"/>
                    <w:vAlign w:val="center"/>
                  </w:tcPr>
                  <w:p w:rsidR="00864870" w:rsidRPr="00346741" w:rsidRDefault="00864870" w:rsidP="00400C86">
                    <w:pPr>
                      <w:jc w:val="center"/>
                      <w:rPr>
                        <w:sz w:val="15"/>
                        <w:szCs w:val="15"/>
                      </w:rPr>
                    </w:pPr>
                    <w:r w:rsidRPr="00346741">
                      <w:rPr>
                        <w:rFonts w:hint="eastAsia"/>
                        <w:sz w:val="15"/>
                        <w:szCs w:val="15"/>
                      </w:rPr>
                      <w:t>项目</w:t>
                    </w:r>
                  </w:p>
                </w:tc>
              </w:sdtContent>
            </w:sdt>
            <w:sdt>
              <w:sdtPr>
                <w:rPr>
                  <w:sz w:val="15"/>
                  <w:szCs w:val="15"/>
                </w:rPr>
                <w:tag w:val="_PLD_8a675a3cac5041d29cfb92203b87e9a6"/>
                <w:id w:val="615975336"/>
                <w:lock w:val="sdtLocked"/>
              </w:sdtPr>
              <w:sdtContent>
                <w:tc>
                  <w:tcPr>
                    <w:tcW w:w="556" w:type="pct"/>
                    <w:vMerge w:val="restart"/>
                    <w:shd w:val="clear" w:color="auto" w:fill="auto"/>
                    <w:vAlign w:val="center"/>
                  </w:tcPr>
                  <w:p w:rsidR="00864870" w:rsidRPr="00346741" w:rsidRDefault="00864870" w:rsidP="00400C86">
                    <w:pPr>
                      <w:jc w:val="center"/>
                      <w:rPr>
                        <w:sz w:val="15"/>
                        <w:szCs w:val="15"/>
                      </w:rPr>
                    </w:pPr>
                    <w:r w:rsidRPr="00346741">
                      <w:rPr>
                        <w:rFonts w:hint="eastAsia"/>
                        <w:sz w:val="15"/>
                        <w:szCs w:val="15"/>
                      </w:rPr>
                      <w:t>期初</w:t>
                    </w:r>
                  </w:p>
                  <w:p w:rsidR="00864870" w:rsidRPr="00346741" w:rsidRDefault="00864870" w:rsidP="00400C86">
                    <w:pPr>
                      <w:jc w:val="center"/>
                      <w:rPr>
                        <w:sz w:val="15"/>
                        <w:szCs w:val="15"/>
                      </w:rPr>
                    </w:pPr>
                    <w:r w:rsidRPr="00346741">
                      <w:rPr>
                        <w:rFonts w:hint="eastAsia"/>
                        <w:sz w:val="15"/>
                        <w:szCs w:val="15"/>
                      </w:rPr>
                      <w:t>余额</w:t>
                    </w:r>
                  </w:p>
                </w:tc>
              </w:sdtContent>
            </w:sdt>
            <w:sdt>
              <w:sdtPr>
                <w:rPr>
                  <w:sz w:val="15"/>
                  <w:szCs w:val="15"/>
                </w:rPr>
                <w:tag w:val="_PLD_5ff455f3c2164019b5e694c1e00e4104"/>
                <w:id w:val="615975337"/>
                <w:lock w:val="sdtLocked"/>
              </w:sdtPr>
              <w:sdtContent>
                <w:tc>
                  <w:tcPr>
                    <w:tcW w:w="3333" w:type="pct"/>
                    <w:gridSpan w:val="6"/>
                    <w:shd w:val="clear" w:color="auto" w:fill="auto"/>
                    <w:vAlign w:val="center"/>
                  </w:tcPr>
                  <w:p w:rsidR="00864870" w:rsidRPr="00346741" w:rsidRDefault="00864870" w:rsidP="00400C86">
                    <w:pPr>
                      <w:jc w:val="center"/>
                      <w:rPr>
                        <w:sz w:val="15"/>
                        <w:szCs w:val="15"/>
                      </w:rPr>
                    </w:pPr>
                    <w:r w:rsidRPr="00346741">
                      <w:rPr>
                        <w:rFonts w:hint="eastAsia"/>
                        <w:sz w:val="15"/>
                        <w:szCs w:val="15"/>
                      </w:rPr>
                      <w:t>本期发生金额</w:t>
                    </w:r>
                  </w:p>
                </w:tc>
              </w:sdtContent>
            </w:sdt>
            <w:sdt>
              <w:sdtPr>
                <w:rPr>
                  <w:sz w:val="15"/>
                  <w:szCs w:val="15"/>
                </w:rPr>
                <w:tag w:val="_PLD_e74e1b8e6f7d453b8d88ebfc65c302f4"/>
                <w:id w:val="615975338"/>
                <w:lock w:val="sdtLocked"/>
              </w:sdtPr>
              <w:sdtContent>
                <w:tc>
                  <w:tcPr>
                    <w:tcW w:w="556" w:type="pct"/>
                    <w:vMerge w:val="restart"/>
                    <w:shd w:val="clear" w:color="auto" w:fill="auto"/>
                    <w:vAlign w:val="center"/>
                  </w:tcPr>
                  <w:p w:rsidR="00864870" w:rsidRPr="00346741" w:rsidRDefault="00864870" w:rsidP="00400C86">
                    <w:pPr>
                      <w:jc w:val="center"/>
                      <w:rPr>
                        <w:sz w:val="15"/>
                        <w:szCs w:val="15"/>
                      </w:rPr>
                    </w:pPr>
                    <w:r w:rsidRPr="00346741">
                      <w:rPr>
                        <w:rFonts w:hint="eastAsia"/>
                        <w:sz w:val="15"/>
                        <w:szCs w:val="15"/>
                      </w:rPr>
                      <w:t>期末</w:t>
                    </w:r>
                  </w:p>
                  <w:p w:rsidR="00864870" w:rsidRPr="00346741" w:rsidRDefault="00864870" w:rsidP="00400C86">
                    <w:pPr>
                      <w:jc w:val="center"/>
                      <w:rPr>
                        <w:sz w:val="15"/>
                        <w:szCs w:val="15"/>
                      </w:rPr>
                    </w:pPr>
                    <w:r w:rsidRPr="00346741">
                      <w:rPr>
                        <w:rFonts w:hint="eastAsia"/>
                        <w:sz w:val="15"/>
                        <w:szCs w:val="15"/>
                      </w:rPr>
                      <w:t>余额</w:t>
                    </w:r>
                  </w:p>
                </w:tc>
              </w:sdtContent>
            </w:sdt>
          </w:tr>
          <w:tr w:rsidR="00864870" w:rsidRPr="00346741" w:rsidTr="00400C86">
            <w:tc>
              <w:tcPr>
                <w:tcW w:w="556" w:type="pct"/>
                <w:vMerge/>
                <w:shd w:val="clear" w:color="auto" w:fill="auto"/>
              </w:tcPr>
              <w:p w:rsidR="00864870" w:rsidRPr="00346741" w:rsidRDefault="00864870" w:rsidP="00400C86">
                <w:pPr>
                  <w:jc w:val="center"/>
                  <w:rPr>
                    <w:sz w:val="15"/>
                    <w:szCs w:val="15"/>
                  </w:rPr>
                </w:pPr>
              </w:p>
            </w:tc>
            <w:tc>
              <w:tcPr>
                <w:tcW w:w="556" w:type="pct"/>
                <w:vMerge/>
                <w:shd w:val="clear" w:color="auto" w:fill="auto"/>
              </w:tcPr>
              <w:p w:rsidR="00864870" w:rsidRPr="00346741" w:rsidRDefault="00864870" w:rsidP="00400C86">
                <w:pPr>
                  <w:jc w:val="center"/>
                  <w:rPr>
                    <w:sz w:val="15"/>
                    <w:szCs w:val="15"/>
                  </w:rPr>
                </w:pPr>
              </w:p>
            </w:tc>
            <w:sdt>
              <w:sdtPr>
                <w:rPr>
                  <w:sz w:val="15"/>
                  <w:szCs w:val="15"/>
                </w:rPr>
                <w:tag w:val="_PLD_17c016c4311444368218ab16d2bc7a4c"/>
                <w:id w:val="615975339"/>
                <w:lock w:val="sdtLocked"/>
              </w:sdtPr>
              <w:sdtContent>
                <w:tc>
                  <w:tcPr>
                    <w:tcW w:w="556" w:type="pct"/>
                    <w:shd w:val="clear" w:color="auto" w:fill="auto"/>
                    <w:vAlign w:val="center"/>
                  </w:tcPr>
                  <w:p w:rsidR="00864870" w:rsidRPr="00346741" w:rsidRDefault="00864870" w:rsidP="00400C86">
                    <w:pPr>
                      <w:jc w:val="center"/>
                      <w:rPr>
                        <w:sz w:val="15"/>
                        <w:szCs w:val="15"/>
                      </w:rPr>
                    </w:pPr>
                    <w:r w:rsidRPr="00346741">
                      <w:rPr>
                        <w:rFonts w:hint="eastAsia"/>
                        <w:sz w:val="15"/>
                        <w:szCs w:val="15"/>
                      </w:rPr>
                      <w:t>本期所得税前发生额</w:t>
                    </w:r>
                  </w:p>
                </w:tc>
              </w:sdtContent>
            </w:sdt>
            <w:sdt>
              <w:sdtPr>
                <w:rPr>
                  <w:sz w:val="15"/>
                  <w:szCs w:val="15"/>
                </w:rPr>
                <w:tag w:val="_PLD_8f95da21a802457ea1d7d10d5c90efb0"/>
                <w:id w:val="615975340"/>
                <w:lock w:val="sdtLocked"/>
              </w:sdtPr>
              <w:sdtContent>
                <w:tc>
                  <w:tcPr>
                    <w:tcW w:w="556" w:type="pct"/>
                    <w:shd w:val="clear" w:color="auto" w:fill="auto"/>
                    <w:vAlign w:val="center"/>
                  </w:tcPr>
                  <w:p w:rsidR="00864870" w:rsidRPr="00346741" w:rsidRDefault="00864870" w:rsidP="00400C86">
                    <w:pPr>
                      <w:jc w:val="center"/>
                      <w:rPr>
                        <w:sz w:val="15"/>
                        <w:szCs w:val="15"/>
                      </w:rPr>
                    </w:pPr>
                    <w:r w:rsidRPr="00346741">
                      <w:rPr>
                        <w:rFonts w:hint="eastAsia"/>
                        <w:sz w:val="15"/>
                        <w:szCs w:val="15"/>
                      </w:rPr>
                      <w:t>减：前期计入其他综合收益当期转入损益</w:t>
                    </w:r>
                  </w:p>
                </w:tc>
              </w:sdtContent>
            </w:sdt>
            <w:tc>
              <w:tcPr>
                <w:tcW w:w="556" w:type="pct"/>
              </w:tcPr>
              <w:sdt>
                <w:sdtPr>
                  <w:rPr>
                    <w:rFonts w:hint="eastAsia"/>
                    <w:sz w:val="15"/>
                    <w:szCs w:val="15"/>
                  </w:rPr>
                  <w:tag w:val="_PLD_7f99e647a5874f909c48e6c0bbc8d50a"/>
                  <w:id w:val="615975341"/>
                  <w:lock w:val="sdtLocked"/>
                </w:sdtPr>
                <w:sdtContent>
                  <w:p w:rsidR="00864870" w:rsidRPr="00346741" w:rsidRDefault="00864870" w:rsidP="00400C86">
                    <w:pPr>
                      <w:jc w:val="center"/>
                      <w:rPr>
                        <w:sz w:val="15"/>
                        <w:szCs w:val="15"/>
                      </w:rPr>
                    </w:pPr>
                    <w:r w:rsidRPr="00346741">
                      <w:rPr>
                        <w:rFonts w:hint="eastAsia"/>
                        <w:sz w:val="15"/>
                        <w:szCs w:val="15"/>
                      </w:rPr>
                      <w:t>减：前期计入其他综合收益当期转入留存收益</w:t>
                    </w:r>
                  </w:p>
                </w:sdtContent>
              </w:sdt>
            </w:tc>
            <w:sdt>
              <w:sdtPr>
                <w:rPr>
                  <w:sz w:val="15"/>
                  <w:szCs w:val="15"/>
                </w:rPr>
                <w:tag w:val="_PLD_6ee499a1144a462687fb064cc4588343"/>
                <w:id w:val="615975342"/>
                <w:lock w:val="sdtLocked"/>
              </w:sdtPr>
              <w:sdtContent>
                <w:tc>
                  <w:tcPr>
                    <w:tcW w:w="556" w:type="pct"/>
                    <w:shd w:val="clear" w:color="auto" w:fill="auto"/>
                    <w:vAlign w:val="center"/>
                  </w:tcPr>
                  <w:p w:rsidR="00864870" w:rsidRPr="00346741" w:rsidRDefault="00864870" w:rsidP="00400C86">
                    <w:pPr>
                      <w:jc w:val="center"/>
                      <w:rPr>
                        <w:sz w:val="15"/>
                        <w:szCs w:val="15"/>
                      </w:rPr>
                    </w:pPr>
                    <w:r w:rsidRPr="00346741">
                      <w:rPr>
                        <w:rFonts w:hint="eastAsia"/>
                        <w:sz w:val="15"/>
                        <w:szCs w:val="15"/>
                      </w:rPr>
                      <w:t>减：所得税费用</w:t>
                    </w:r>
                  </w:p>
                </w:tc>
              </w:sdtContent>
            </w:sdt>
            <w:sdt>
              <w:sdtPr>
                <w:rPr>
                  <w:sz w:val="15"/>
                  <w:szCs w:val="15"/>
                </w:rPr>
                <w:tag w:val="_PLD_97d686c5a0f042d49d097afc52b9ab56"/>
                <w:id w:val="615975343"/>
                <w:lock w:val="sdtLocked"/>
              </w:sdtPr>
              <w:sdtContent>
                <w:tc>
                  <w:tcPr>
                    <w:tcW w:w="556" w:type="pct"/>
                    <w:shd w:val="clear" w:color="auto" w:fill="auto"/>
                    <w:vAlign w:val="center"/>
                  </w:tcPr>
                  <w:p w:rsidR="00864870" w:rsidRPr="00346741" w:rsidRDefault="00864870" w:rsidP="00400C86">
                    <w:pPr>
                      <w:jc w:val="center"/>
                      <w:rPr>
                        <w:sz w:val="15"/>
                        <w:szCs w:val="15"/>
                      </w:rPr>
                    </w:pPr>
                    <w:r w:rsidRPr="00346741">
                      <w:rPr>
                        <w:rFonts w:hint="eastAsia"/>
                        <w:sz w:val="15"/>
                        <w:szCs w:val="15"/>
                      </w:rPr>
                      <w:t>税后归属于母公司</w:t>
                    </w:r>
                  </w:p>
                </w:tc>
              </w:sdtContent>
            </w:sdt>
            <w:sdt>
              <w:sdtPr>
                <w:rPr>
                  <w:sz w:val="15"/>
                  <w:szCs w:val="15"/>
                </w:rPr>
                <w:tag w:val="_PLD_dc8c642f883f4ca1b1bbacf56198209b"/>
                <w:id w:val="615975344"/>
                <w:lock w:val="sdtLocked"/>
              </w:sdtPr>
              <w:sdtContent>
                <w:tc>
                  <w:tcPr>
                    <w:tcW w:w="556" w:type="pct"/>
                    <w:shd w:val="clear" w:color="auto" w:fill="auto"/>
                    <w:vAlign w:val="center"/>
                  </w:tcPr>
                  <w:p w:rsidR="00864870" w:rsidRPr="00346741" w:rsidRDefault="00864870" w:rsidP="00400C86">
                    <w:pPr>
                      <w:jc w:val="center"/>
                      <w:rPr>
                        <w:sz w:val="15"/>
                        <w:szCs w:val="15"/>
                      </w:rPr>
                    </w:pPr>
                    <w:r w:rsidRPr="00346741">
                      <w:rPr>
                        <w:rFonts w:hint="eastAsia"/>
                        <w:sz w:val="15"/>
                        <w:szCs w:val="15"/>
                      </w:rPr>
                      <w:t>税后归属于少数股东</w:t>
                    </w:r>
                  </w:p>
                </w:tc>
              </w:sdtContent>
            </w:sdt>
            <w:tc>
              <w:tcPr>
                <w:tcW w:w="556" w:type="pct"/>
                <w:vMerge/>
                <w:shd w:val="clear" w:color="auto" w:fill="auto"/>
              </w:tcPr>
              <w:p w:rsidR="00864870" w:rsidRPr="00346741" w:rsidRDefault="00864870" w:rsidP="00400C86">
                <w:pPr>
                  <w:jc w:val="center"/>
                  <w:rPr>
                    <w:sz w:val="15"/>
                    <w:szCs w:val="15"/>
                  </w:rPr>
                </w:pPr>
              </w:p>
            </w:tc>
          </w:tr>
          <w:tr w:rsidR="00864870" w:rsidRPr="00346741" w:rsidTr="00400C86">
            <w:sdt>
              <w:sdtPr>
                <w:rPr>
                  <w:sz w:val="15"/>
                  <w:szCs w:val="15"/>
                </w:rPr>
                <w:tag w:val="_PLD_3f00f48c9230468fa9ebc3f871b6cb34"/>
                <w:id w:val="615975345"/>
                <w:lock w:val="sdtLocked"/>
              </w:sdtPr>
              <w:sdtContent>
                <w:tc>
                  <w:tcPr>
                    <w:tcW w:w="556" w:type="pct"/>
                    <w:shd w:val="clear" w:color="auto" w:fill="auto"/>
                    <w:vAlign w:val="center"/>
                  </w:tcPr>
                  <w:p w:rsidR="00864870" w:rsidRPr="00346741" w:rsidRDefault="00864870" w:rsidP="00400C86">
                    <w:pPr>
                      <w:rPr>
                        <w:sz w:val="15"/>
                        <w:szCs w:val="15"/>
                      </w:rPr>
                    </w:pPr>
                    <w:r w:rsidRPr="00346741">
                      <w:rPr>
                        <w:rFonts w:hint="eastAsia"/>
                        <w:sz w:val="15"/>
                        <w:szCs w:val="15"/>
                      </w:rPr>
                      <w:t>一、不能重分类进损益的其他综合收益</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aad1fbfb983445dfa58a193c37b83e24"/>
                <w:id w:val="615975346"/>
                <w:lock w:val="sdtLocked"/>
              </w:sdtPr>
              <w:sdtContent>
                <w:tc>
                  <w:tcPr>
                    <w:tcW w:w="556" w:type="pct"/>
                    <w:shd w:val="clear" w:color="auto" w:fill="auto"/>
                    <w:vAlign w:val="center"/>
                  </w:tcPr>
                  <w:p w:rsidR="00864870" w:rsidRPr="00346741" w:rsidRDefault="00864870" w:rsidP="00400C86">
                    <w:pPr>
                      <w:rPr>
                        <w:sz w:val="15"/>
                        <w:szCs w:val="15"/>
                      </w:rPr>
                    </w:pPr>
                    <w:r w:rsidRPr="00346741">
                      <w:rPr>
                        <w:rFonts w:hint="eastAsia"/>
                        <w:sz w:val="15"/>
                        <w:szCs w:val="15"/>
                      </w:rPr>
                      <w:t>其中：重新</w:t>
                    </w:r>
                    <w:r w:rsidRPr="00346741">
                      <w:rPr>
                        <w:rFonts w:hint="eastAsia"/>
                        <w:sz w:val="15"/>
                        <w:szCs w:val="15"/>
                      </w:rPr>
                      <w:lastRenderedPageBreak/>
                      <w:t>计量设定受益计划变动额</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00edb91bbb194fa5b7655c196b9adc24"/>
                <w:id w:val="615975347"/>
                <w:lock w:val="sdtLocked"/>
              </w:sdtPr>
              <w:sdtContent>
                <w:tc>
                  <w:tcPr>
                    <w:tcW w:w="556" w:type="pct"/>
                    <w:shd w:val="clear" w:color="auto" w:fill="auto"/>
                    <w:vAlign w:val="center"/>
                  </w:tcPr>
                  <w:p w:rsidR="00864870" w:rsidRPr="00346741" w:rsidRDefault="00864870" w:rsidP="00400C86">
                    <w:pPr>
                      <w:rPr>
                        <w:sz w:val="15"/>
                        <w:szCs w:val="15"/>
                      </w:rPr>
                    </w:pPr>
                    <w:r w:rsidRPr="00346741">
                      <w:rPr>
                        <w:rFonts w:hint="eastAsia"/>
                        <w:sz w:val="15"/>
                        <w:szCs w:val="15"/>
                      </w:rPr>
                      <w:t xml:space="preserve">  权益法下不能转损益的其他综合收益</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296624bab915467fb3ca81e8914cb225"/>
                <w:id w:val="615975348"/>
                <w:lock w:val="sdtLocked"/>
              </w:sdtPr>
              <w:sdtContent>
                <w:tc>
                  <w:tcPr>
                    <w:tcW w:w="556" w:type="pct"/>
                    <w:shd w:val="clear" w:color="auto" w:fill="auto"/>
                    <w:vAlign w:val="center"/>
                  </w:tcPr>
                  <w:p w:rsidR="00864870" w:rsidRPr="00346741" w:rsidRDefault="00864870" w:rsidP="00346741">
                    <w:pPr>
                      <w:ind w:firstLineChars="100" w:firstLine="150"/>
                      <w:rPr>
                        <w:sz w:val="15"/>
                        <w:szCs w:val="15"/>
                      </w:rPr>
                    </w:pPr>
                    <w:r w:rsidRPr="00346741">
                      <w:rPr>
                        <w:rFonts w:hint="eastAsia"/>
                        <w:sz w:val="15"/>
                        <w:szCs w:val="15"/>
                      </w:rPr>
                      <w:t>其他权益工具投资公允价值变动</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1ab24655d3604e7a8b8f0a20c2590d22"/>
                <w:id w:val="615975349"/>
                <w:lock w:val="sdtLocked"/>
              </w:sdtPr>
              <w:sdtContent>
                <w:tc>
                  <w:tcPr>
                    <w:tcW w:w="556" w:type="pct"/>
                    <w:shd w:val="clear" w:color="auto" w:fill="auto"/>
                    <w:vAlign w:val="center"/>
                  </w:tcPr>
                  <w:p w:rsidR="00864870" w:rsidRPr="00346741" w:rsidRDefault="00864870" w:rsidP="00346741">
                    <w:pPr>
                      <w:ind w:firstLineChars="100" w:firstLine="150"/>
                      <w:rPr>
                        <w:sz w:val="15"/>
                        <w:szCs w:val="15"/>
                      </w:rPr>
                    </w:pPr>
                    <w:r w:rsidRPr="00346741">
                      <w:rPr>
                        <w:rFonts w:hint="eastAsia"/>
                        <w:sz w:val="15"/>
                        <w:szCs w:val="15"/>
                      </w:rPr>
                      <w:t>企业自身信用风险公允价值变动</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sdt>
            <w:sdtPr>
              <w:rPr>
                <w:rFonts w:hint="eastAsia"/>
                <w:sz w:val="15"/>
                <w:szCs w:val="15"/>
              </w:rPr>
              <w:alias w:val="以后不能重分类进损益的其他综合收益明细"/>
              <w:tag w:val="_TUP_6bc82a2204c3421d8f43f9411fd8c0fe"/>
              <w:id w:val="615975350"/>
              <w:lock w:val="sdtLocked"/>
            </w:sdtPr>
            <w:sdtContent>
              <w:tr w:rsidR="00864870" w:rsidRPr="00346741" w:rsidTr="00400C86">
                <w:tc>
                  <w:tcPr>
                    <w:tcW w:w="556" w:type="pct"/>
                    <w:shd w:val="clear" w:color="auto" w:fill="auto"/>
                  </w:tcPr>
                  <w:p w:rsidR="00864870" w:rsidRPr="00346741" w:rsidRDefault="00864870" w:rsidP="00400C86">
                    <w:pPr>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sdtContent>
          </w:sdt>
          <w:sdt>
            <w:sdtPr>
              <w:rPr>
                <w:rFonts w:hint="eastAsia"/>
                <w:sz w:val="15"/>
                <w:szCs w:val="15"/>
              </w:rPr>
              <w:alias w:val="以后不能重分类进损益的其他综合收益明细"/>
              <w:tag w:val="_TUP_6bc82a2204c3421d8f43f9411fd8c0fe"/>
              <w:id w:val="615975351"/>
              <w:lock w:val="sdtLocked"/>
            </w:sdtPr>
            <w:sdtContent>
              <w:tr w:rsidR="00864870" w:rsidRPr="00346741" w:rsidTr="00400C86">
                <w:tc>
                  <w:tcPr>
                    <w:tcW w:w="556" w:type="pct"/>
                    <w:shd w:val="clear" w:color="auto" w:fill="auto"/>
                  </w:tcPr>
                  <w:p w:rsidR="00864870" w:rsidRPr="00346741" w:rsidRDefault="00864870" w:rsidP="00400C86">
                    <w:pPr>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sdtContent>
          </w:sdt>
          <w:tr w:rsidR="00864870" w:rsidRPr="00346741" w:rsidTr="00400C86">
            <w:sdt>
              <w:sdtPr>
                <w:rPr>
                  <w:sz w:val="15"/>
                  <w:szCs w:val="15"/>
                </w:rPr>
                <w:tag w:val="_PLD_4316f8eb3def474d974d5bd228f05848"/>
                <w:id w:val="615975352"/>
                <w:lock w:val="sdtLocked"/>
              </w:sdtPr>
              <w:sdtContent>
                <w:tc>
                  <w:tcPr>
                    <w:tcW w:w="556" w:type="pct"/>
                    <w:shd w:val="clear" w:color="auto" w:fill="auto"/>
                  </w:tcPr>
                  <w:p w:rsidR="00864870" w:rsidRPr="00346741" w:rsidRDefault="00864870" w:rsidP="00400C86">
                    <w:pPr>
                      <w:rPr>
                        <w:sz w:val="15"/>
                        <w:szCs w:val="15"/>
                      </w:rPr>
                    </w:pPr>
                    <w:r w:rsidRPr="00346741">
                      <w:rPr>
                        <w:rFonts w:hint="eastAsia"/>
                        <w:sz w:val="15"/>
                        <w:szCs w:val="15"/>
                      </w:rPr>
                      <w:t>二、将重分类进损益的其他综合收益</w:t>
                    </w:r>
                  </w:p>
                </w:tc>
              </w:sdtContent>
            </w:sdt>
            <w:tc>
              <w:tcPr>
                <w:tcW w:w="556" w:type="pct"/>
                <w:shd w:val="clear" w:color="auto" w:fill="auto"/>
              </w:tcPr>
              <w:p w:rsidR="00864870" w:rsidRPr="00346741" w:rsidRDefault="00864870" w:rsidP="00400C86">
                <w:pPr>
                  <w:jc w:val="right"/>
                  <w:rPr>
                    <w:sz w:val="15"/>
                    <w:szCs w:val="15"/>
                  </w:rPr>
                </w:pPr>
                <w:r w:rsidRPr="00346741">
                  <w:rPr>
                    <w:sz w:val="15"/>
                    <w:szCs w:val="15"/>
                  </w:rPr>
                  <w:t>-1,575,375.85</w:t>
                </w: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r w:rsidRPr="00346741">
                  <w:rPr>
                    <w:sz w:val="15"/>
                    <w:szCs w:val="15"/>
                  </w:rPr>
                  <w:t>1,171,749.58</w:t>
                </w:r>
              </w:p>
            </w:tc>
            <w:tc>
              <w:tcPr>
                <w:tcW w:w="556" w:type="pct"/>
                <w:shd w:val="clear" w:color="auto" w:fill="auto"/>
              </w:tcPr>
              <w:p w:rsidR="00864870" w:rsidRPr="00346741" w:rsidRDefault="00864870" w:rsidP="00400C86">
                <w:pPr>
                  <w:jc w:val="right"/>
                  <w:rPr>
                    <w:sz w:val="15"/>
                    <w:szCs w:val="15"/>
                  </w:rPr>
                </w:pPr>
                <w:r w:rsidRPr="00346741">
                  <w:rPr>
                    <w:sz w:val="15"/>
                    <w:szCs w:val="15"/>
                  </w:rPr>
                  <w:t>825,097.01</w:t>
                </w:r>
              </w:p>
            </w:tc>
            <w:tc>
              <w:tcPr>
                <w:tcW w:w="556" w:type="pct"/>
                <w:shd w:val="clear" w:color="auto" w:fill="auto"/>
              </w:tcPr>
              <w:p w:rsidR="00864870" w:rsidRPr="00346741" w:rsidRDefault="00864870" w:rsidP="00400C86">
                <w:pPr>
                  <w:jc w:val="right"/>
                  <w:rPr>
                    <w:sz w:val="15"/>
                    <w:szCs w:val="15"/>
                  </w:rPr>
                </w:pPr>
                <w:r w:rsidRPr="00346741">
                  <w:rPr>
                    <w:sz w:val="15"/>
                    <w:szCs w:val="15"/>
                  </w:rPr>
                  <w:t>-403,626.27</w:t>
                </w:r>
              </w:p>
            </w:tc>
          </w:tr>
          <w:tr w:rsidR="00864870" w:rsidRPr="00346741" w:rsidTr="00400C86">
            <w:sdt>
              <w:sdtPr>
                <w:rPr>
                  <w:sz w:val="15"/>
                  <w:szCs w:val="15"/>
                </w:rPr>
                <w:tag w:val="_PLD_c943cf2f4cb34d3c9fb95405c1a3062c"/>
                <w:id w:val="615975353"/>
                <w:lock w:val="sdtLocked"/>
              </w:sdtPr>
              <w:sdtContent>
                <w:tc>
                  <w:tcPr>
                    <w:tcW w:w="556" w:type="pct"/>
                    <w:shd w:val="clear" w:color="auto" w:fill="auto"/>
                  </w:tcPr>
                  <w:p w:rsidR="00864870" w:rsidRPr="00346741" w:rsidRDefault="00864870" w:rsidP="00400C86">
                    <w:pPr>
                      <w:rPr>
                        <w:sz w:val="15"/>
                        <w:szCs w:val="15"/>
                      </w:rPr>
                    </w:pPr>
                    <w:r w:rsidRPr="00346741">
                      <w:rPr>
                        <w:rFonts w:hint="eastAsia"/>
                        <w:sz w:val="15"/>
                        <w:szCs w:val="15"/>
                      </w:rPr>
                      <w:t>其中：权益法下可转损益的其他综合收益</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05c7e2483e664174af98c56352aea31b"/>
                <w:id w:val="615975354"/>
                <w:lock w:val="sdtLocked"/>
              </w:sdtPr>
              <w:sdtContent>
                <w:tc>
                  <w:tcPr>
                    <w:tcW w:w="556" w:type="pct"/>
                    <w:shd w:val="clear" w:color="auto" w:fill="auto"/>
                  </w:tcPr>
                  <w:p w:rsidR="00864870" w:rsidRPr="00346741" w:rsidRDefault="00864870" w:rsidP="00346741">
                    <w:pPr>
                      <w:ind w:firstLineChars="100" w:firstLine="150"/>
                      <w:rPr>
                        <w:sz w:val="15"/>
                        <w:szCs w:val="15"/>
                      </w:rPr>
                    </w:pPr>
                    <w:r w:rsidRPr="00346741">
                      <w:rPr>
                        <w:rFonts w:hint="eastAsia"/>
                        <w:sz w:val="15"/>
                        <w:szCs w:val="15"/>
                      </w:rPr>
                      <w:t>其他债权投资公允价值变动</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67d6f101a03d467d995419510214a616"/>
                <w:id w:val="615975355"/>
                <w:lock w:val="sdtLocked"/>
              </w:sdtPr>
              <w:sdtContent>
                <w:tc>
                  <w:tcPr>
                    <w:tcW w:w="556" w:type="pct"/>
                    <w:shd w:val="clear" w:color="auto" w:fill="auto"/>
                  </w:tcPr>
                  <w:p w:rsidR="00864870" w:rsidRPr="00346741" w:rsidRDefault="00864870" w:rsidP="00346741">
                    <w:pPr>
                      <w:ind w:firstLineChars="100" w:firstLine="150"/>
                      <w:rPr>
                        <w:sz w:val="15"/>
                        <w:szCs w:val="15"/>
                      </w:rPr>
                    </w:pPr>
                    <w:r w:rsidRPr="00346741">
                      <w:rPr>
                        <w:rFonts w:hint="eastAsia"/>
                        <w:sz w:val="15"/>
                        <w:szCs w:val="15"/>
                      </w:rPr>
                      <w:t>金融资产重分类计入其他综合收益的金额</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b7f5af5728364a0f8a18e5ed26751100"/>
                <w:id w:val="615975356"/>
                <w:lock w:val="sdtLocked"/>
              </w:sdtPr>
              <w:sdtContent>
                <w:tc>
                  <w:tcPr>
                    <w:tcW w:w="556" w:type="pct"/>
                    <w:shd w:val="clear" w:color="auto" w:fill="auto"/>
                  </w:tcPr>
                  <w:p w:rsidR="00864870" w:rsidRPr="00346741" w:rsidRDefault="00864870" w:rsidP="00346741">
                    <w:pPr>
                      <w:ind w:firstLineChars="100" w:firstLine="150"/>
                      <w:rPr>
                        <w:sz w:val="15"/>
                        <w:szCs w:val="15"/>
                      </w:rPr>
                    </w:pPr>
                    <w:r w:rsidRPr="00346741">
                      <w:rPr>
                        <w:rFonts w:hint="eastAsia"/>
                        <w:sz w:val="15"/>
                        <w:szCs w:val="15"/>
                      </w:rPr>
                      <w:t>其他债权投资信用减值准备</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87be35a6f331456eb4e213fe998f1437"/>
                <w:id w:val="615975357"/>
                <w:lock w:val="sdtLocked"/>
              </w:sdtPr>
              <w:sdtContent>
                <w:tc>
                  <w:tcPr>
                    <w:tcW w:w="556" w:type="pct"/>
                    <w:shd w:val="clear" w:color="auto" w:fill="auto"/>
                  </w:tcPr>
                  <w:p w:rsidR="00864870" w:rsidRPr="00346741" w:rsidRDefault="00864870" w:rsidP="00400C86">
                    <w:pPr>
                      <w:rPr>
                        <w:sz w:val="15"/>
                        <w:szCs w:val="15"/>
                      </w:rPr>
                    </w:pPr>
                    <w:r w:rsidRPr="00346741">
                      <w:rPr>
                        <w:rFonts w:hint="eastAsia"/>
                        <w:sz w:val="15"/>
                        <w:szCs w:val="15"/>
                      </w:rPr>
                      <w:t xml:space="preserve">  现金流量套期损益的有效部分</w:t>
                    </w:r>
                  </w:p>
                </w:tc>
              </w:sdtContent>
            </w:sdt>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tr w:rsidR="00864870" w:rsidRPr="00346741" w:rsidTr="00400C86">
            <w:sdt>
              <w:sdtPr>
                <w:rPr>
                  <w:sz w:val="15"/>
                  <w:szCs w:val="15"/>
                </w:rPr>
                <w:tag w:val="_PLD_7096ad729dde4fc1a4c67915bc5f19df"/>
                <w:id w:val="615975358"/>
                <w:lock w:val="sdtLocked"/>
              </w:sdtPr>
              <w:sdtContent>
                <w:tc>
                  <w:tcPr>
                    <w:tcW w:w="556" w:type="pct"/>
                    <w:shd w:val="clear" w:color="auto" w:fill="auto"/>
                  </w:tcPr>
                  <w:p w:rsidR="00864870" w:rsidRPr="00346741" w:rsidRDefault="00864870" w:rsidP="00400C86">
                    <w:pPr>
                      <w:rPr>
                        <w:sz w:val="15"/>
                        <w:szCs w:val="15"/>
                      </w:rPr>
                    </w:pPr>
                    <w:r w:rsidRPr="00346741">
                      <w:rPr>
                        <w:rFonts w:hint="eastAsia"/>
                        <w:sz w:val="15"/>
                        <w:szCs w:val="15"/>
                      </w:rPr>
                      <w:t xml:space="preserve">  外币财务报表折算差额</w:t>
                    </w:r>
                  </w:p>
                </w:tc>
              </w:sdtContent>
            </w:sdt>
            <w:tc>
              <w:tcPr>
                <w:tcW w:w="556" w:type="pct"/>
                <w:shd w:val="clear" w:color="auto" w:fill="auto"/>
              </w:tcPr>
              <w:p w:rsidR="00864870" w:rsidRPr="00346741" w:rsidRDefault="00864870" w:rsidP="00400C86">
                <w:pPr>
                  <w:jc w:val="right"/>
                  <w:rPr>
                    <w:sz w:val="15"/>
                    <w:szCs w:val="15"/>
                  </w:rPr>
                </w:pPr>
                <w:r w:rsidRPr="00346741">
                  <w:rPr>
                    <w:sz w:val="15"/>
                    <w:szCs w:val="15"/>
                  </w:rPr>
                  <w:t>-1,575,375.85</w:t>
                </w: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r w:rsidRPr="00346741">
                  <w:rPr>
                    <w:sz w:val="15"/>
                    <w:szCs w:val="15"/>
                  </w:rPr>
                  <w:t>1,171,749.58</w:t>
                </w:r>
              </w:p>
            </w:tc>
            <w:tc>
              <w:tcPr>
                <w:tcW w:w="556" w:type="pct"/>
                <w:shd w:val="clear" w:color="auto" w:fill="auto"/>
              </w:tcPr>
              <w:p w:rsidR="00864870" w:rsidRPr="00346741" w:rsidRDefault="00864870" w:rsidP="00400C86">
                <w:pPr>
                  <w:jc w:val="right"/>
                  <w:rPr>
                    <w:sz w:val="15"/>
                    <w:szCs w:val="15"/>
                  </w:rPr>
                </w:pPr>
                <w:r w:rsidRPr="00346741">
                  <w:rPr>
                    <w:sz w:val="15"/>
                    <w:szCs w:val="15"/>
                  </w:rPr>
                  <w:t>825,097.01</w:t>
                </w:r>
              </w:p>
            </w:tc>
            <w:tc>
              <w:tcPr>
                <w:tcW w:w="556" w:type="pct"/>
                <w:shd w:val="clear" w:color="auto" w:fill="auto"/>
              </w:tcPr>
              <w:p w:rsidR="00864870" w:rsidRPr="00346741" w:rsidRDefault="00864870" w:rsidP="00400C86">
                <w:pPr>
                  <w:jc w:val="right"/>
                  <w:rPr>
                    <w:sz w:val="15"/>
                    <w:szCs w:val="15"/>
                  </w:rPr>
                </w:pPr>
                <w:r w:rsidRPr="00346741">
                  <w:rPr>
                    <w:sz w:val="15"/>
                    <w:szCs w:val="15"/>
                  </w:rPr>
                  <w:t>-403,626.27</w:t>
                </w:r>
              </w:p>
            </w:tc>
          </w:tr>
          <w:sdt>
            <w:sdtPr>
              <w:rPr>
                <w:rFonts w:hint="eastAsia"/>
                <w:sz w:val="15"/>
                <w:szCs w:val="15"/>
              </w:rPr>
              <w:alias w:val="以后将重分类进损益的其他综合收益明细"/>
              <w:tag w:val="_TUP_56d4648d761a4a9a9f94fac2aeb735b6"/>
              <w:id w:val="615975359"/>
              <w:lock w:val="sdtLocked"/>
            </w:sdtPr>
            <w:sdtContent>
              <w:tr w:rsidR="00864870" w:rsidRPr="00346741" w:rsidTr="00400C86">
                <w:tc>
                  <w:tcPr>
                    <w:tcW w:w="556" w:type="pct"/>
                    <w:tcBorders>
                      <w:bottom w:val="single" w:sz="4" w:space="0" w:color="auto"/>
                    </w:tcBorders>
                    <w:shd w:val="clear" w:color="auto" w:fill="auto"/>
                  </w:tcPr>
                  <w:p w:rsidR="00864870" w:rsidRPr="00346741" w:rsidRDefault="00864870" w:rsidP="00400C86">
                    <w:pPr>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sdtContent>
          </w:sdt>
          <w:sdt>
            <w:sdtPr>
              <w:rPr>
                <w:rFonts w:hint="eastAsia"/>
                <w:sz w:val="15"/>
                <w:szCs w:val="15"/>
              </w:rPr>
              <w:alias w:val="以后将重分类进损益的其他综合收益明细"/>
              <w:tag w:val="_TUP_56d4648d761a4a9a9f94fac2aeb735b6"/>
              <w:id w:val="615975360"/>
              <w:lock w:val="sdtLocked"/>
            </w:sdtPr>
            <w:sdtContent>
              <w:tr w:rsidR="00864870" w:rsidRPr="00346741" w:rsidTr="00400C86">
                <w:tc>
                  <w:tcPr>
                    <w:tcW w:w="556" w:type="pct"/>
                    <w:tcBorders>
                      <w:bottom w:val="single" w:sz="4" w:space="0" w:color="auto"/>
                    </w:tcBorders>
                    <w:shd w:val="clear" w:color="auto" w:fill="auto"/>
                  </w:tcPr>
                  <w:p w:rsidR="00864870" w:rsidRPr="00346741" w:rsidRDefault="00864870" w:rsidP="00400C86">
                    <w:pPr>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r>
            </w:sdtContent>
          </w:sdt>
          <w:tr w:rsidR="00864870" w:rsidRPr="00346741" w:rsidTr="00400C86">
            <w:sdt>
              <w:sdtPr>
                <w:rPr>
                  <w:sz w:val="15"/>
                  <w:szCs w:val="15"/>
                </w:rPr>
                <w:tag w:val="_PLD_da397a12577f4c5f8c92faa7b167ad8e"/>
                <w:id w:val="615975361"/>
                <w:lock w:val="sdtLocked"/>
              </w:sdtPr>
              <w:sdtContent>
                <w:tc>
                  <w:tcPr>
                    <w:tcW w:w="556" w:type="pct"/>
                    <w:shd w:val="clear" w:color="auto" w:fill="auto"/>
                    <w:vAlign w:val="center"/>
                  </w:tcPr>
                  <w:p w:rsidR="00864870" w:rsidRPr="00346741" w:rsidRDefault="00864870" w:rsidP="00400C86">
                    <w:pPr>
                      <w:rPr>
                        <w:sz w:val="15"/>
                        <w:szCs w:val="15"/>
                      </w:rPr>
                    </w:pPr>
                    <w:r w:rsidRPr="00346741">
                      <w:rPr>
                        <w:rFonts w:hint="eastAsia"/>
                        <w:sz w:val="15"/>
                        <w:szCs w:val="15"/>
                      </w:rPr>
                      <w:t>其他综合收益合计</w:t>
                    </w:r>
                  </w:p>
                </w:tc>
              </w:sdtContent>
            </w:sdt>
            <w:tc>
              <w:tcPr>
                <w:tcW w:w="556" w:type="pct"/>
                <w:shd w:val="clear" w:color="auto" w:fill="auto"/>
              </w:tcPr>
              <w:p w:rsidR="00864870" w:rsidRPr="00346741" w:rsidRDefault="00864870" w:rsidP="00400C86">
                <w:pPr>
                  <w:jc w:val="right"/>
                  <w:rPr>
                    <w:sz w:val="15"/>
                    <w:szCs w:val="15"/>
                  </w:rPr>
                </w:pPr>
                <w:r w:rsidRPr="00346741">
                  <w:rPr>
                    <w:sz w:val="15"/>
                    <w:szCs w:val="15"/>
                  </w:rPr>
                  <w:t>-1,575,375.85</w:t>
                </w: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p>
            </w:tc>
            <w:tc>
              <w:tcPr>
                <w:tcW w:w="556" w:type="pct"/>
                <w:shd w:val="clear" w:color="auto" w:fill="auto"/>
              </w:tcPr>
              <w:p w:rsidR="00864870" w:rsidRPr="00346741" w:rsidRDefault="00864870" w:rsidP="00400C86">
                <w:pPr>
                  <w:jc w:val="right"/>
                  <w:rPr>
                    <w:sz w:val="15"/>
                    <w:szCs w:val="15"/>
                  </w:rPr>
                </w:pPr>
                <w:r w:rsidRPr="00346741">
                  <w:rPr>
                    <w:sz w:val="15"/>
                    <w:szCs w:val="15"/>
                  </w:rPr>
                  <w:t>1,171,749.58</w:t>
                </w:r>
              </w:p>
            </w:tc>
            <w:tc>
              <w:tcPr>
                <w:tcW w:w="556" w:type="pct"/>
                <w:shd w:val="clear" w:color="auto" w:fill="auto"/>
              </w:tcPr>
              <w:p w:rsidR="00864870" w:rsidRPr="00346741" w:rsidRDefault="00864870" w:rsidP="00400C86">
                <w:pPr>
                  <w:jc w:val="right"/>
                  <w:rPr>
                    <w:sz w:val="15"/>
                    <w:szCs w:val="15"/>
                  </w:rPr>
                </w:pPr>
                <w:r w:rsidRPr="00346741">
                  <w:rPr>
                    <w:sz w:val="15"/>
                    <w:szCs w:val="15"/>
                  </w:rPr>
                  <w:t>825,097.01</w:t>
                </w:r>
              </w:p>
            </w:tc>
            <w:tc>
              <w:tcPr>
                <w:tcW w:w="556" w:type="pct"/>
                <w:shd w:val="clear" w:color="auto" w:fill="auto"/>
              </w:tcPr>
              <w:p w:rsidR="00864870" w:rsidRPr="00346741" w:rsidRDefault="00864870" w:rsidP="00400C86">
                <w:pPr>
                  <w:jc w:val="right"/>
                  <w:rPr>
                    <w:sz w:val="15"/>
                    <w:szCs w:val="15"/>
                  </w:rPr>
                </w:pPr>
                <w:r w:rsidRPr="00346741">
                  <w:rPr>
                    <w:sz w:val="15"/>
                    <w:szCs w:val="15"/>
                  </w:rPr>
                  <w:t>-403,626.27</w:t>
                </w:r>
              </w:p>
            </w:tc>
          </w:tr>
        </w:tbl>
        <w:p w:rsidR="00864870" w:rsidRDefault="00864870"/>
        <w:p w:rsidR="00D26B69" w:rsidRDefault="00A445E1">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692812567"/>
            <w:lock w:val="sdtLocked"/>
            <w:placeholder>
              <w:docPart w:val="GBC22222222222222222222222222222"/>
            </w:placeholder>
          </w:sdtPr>
          <w:sdtContent>
            <w:p w:rsidR="00D26B69" w:rsidRDefault="00864870">
              <w:pPr>
                <w:rPr>
                  <w:szCs w:val="21"/>
                </w:rPr>
              </w:pPr>
              <w:r>
                <w:rPr>
                  <w:rFonts w:hint="eastAsia"/>
                  <w:szCs w:val="21"/>
                </w:rPr>
                <w:t>无</w:t>
              </w:r>
            </w:p>
          </w:sdtContent>
        </w:sdt>
      </w:sdtContent>
    </w:sdt>
    <w:bookmarkEnd w:id="160" w:displacedByCustomXml="prev"/>
    <w:p w:rsidR="00D26B69" w:rsidRDefault="00D26B69">
      <w:pPr>
        <w:rPr>
          <w:szCs w:val="21"/>
        </w:rPr>
      </w:pPr>
    </w:p>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ContentLocked"/>
            <w:placeholder>
              <w:docPart w:val="GBC22222222222222222222222222222"/>
            </w:placeholder>
          </w:sdtPr>
          <w:sdtContent>
            <w:p w:rsidR="00D26B69" w:rsidRDefault="00B66160">
              <w:r>
                <w:fldChar w:fldCharType="begin"/>
              </w:r>
              <w:r w:rsidR="00346741">
                <w:instrText xml:space="preserve"> MACROBUTTON  SnrToggleCheckbox √适用 </w:instrText>
              </w:r>
              <w:r>
                <w:fldChar w:fldCharType="end"/>
              </w:r>
              <w:r>
                <w:fldChar w:fldCharType="begin"/>
              </w:r>
              <w:r w:rsidR="00346741">
                <w:instrText xml:space="preserve"> MACROBUTTON  SnrToggleCheckbox □不适用 </w:instrText>
              </w:r>
              <w:r>
                <w:fldChar w:fldCharType="end"/>
              </w:r>
            </w:p>
          </w:sdtContent>
        </w:sdt>
        <w:p w:rsidR="00D26B69" w:rsidRDefault="00A445E1">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81"/>
            <w:gridCol w:w="1789"/>
            <w:gridCol w:w="1789"/>
            <w:gridCol w:w="1830"/>
            <w:gridCol w:w="1804"/>
          </w:tblGrid>
          <w:tr w:rsidR="00864870" w:rsidTr="00400C86">
            <w:sdt>
              <w:sdtPr>
                <w:tag w:val="_PLD_10185f3f00484e34ab2fc5b633938a01"/>
                <w:id w:val="615975467"/>
                <w:lock w:val="sdtLocked"/>
              </w:sdtPr>
              <w:sdtContent>
                <w:tc>
                  <w:tcPr>
                    <w:tcW w:w="945" w:type="pct"/>
                    <w:shd w:val="clear" w:color="auto" w:fill="auto"/>
                    <w:vAlign w:val="center"/>
                  </w:tcPr>
                  <w:p w:rsidR="00864870" w:rsidRDefault="00864870" w:rsidP="00400C86">
                    <w:pPr>
                      <w:jc w:val="center"/>
                      <w:rPr>
                        <w:szCs w:val="21"/>
                      </w:rPr>
                    </w:pPr>
                    <w:r>
                      <w:rPr>
                        <w:rFonts w:hint="eastAsia"/>
                        <w:szCs w:val="21"/>
                      </w:rPr>
                      <w:t>项目</w:t>
                    </w:r>
                  </w:p>
                </w:tc>
              </w:sdtContent>
            </w:sdt>
            <w:sdt>
              <w:sdtPr>
                <w:tag w:val="_PLD_3a7d7c052d7c403a8ae004d68db8fa4c"/>
                <w:id w:val="615975468"/>
                <w:lock w:val="sdtLocked"/>
              </w:sdtPr>
              <w:sdtContent>
                <w:tc>
                  <w:tcPr>
                    <w:tcW w:w="1006" w:type="pct"/>
                    <w:shd w:val="clear" w:color="auto" w:fill="auto"/>
                    <w:vAlign w:val="center"/>
                  </w:tcPr>
                  <w:p w:rsidR="00864870" w:rsidRDefault="00864870" w:rsidP="00400C86">
                    <w:pPr>
                      <w:jc w:val="center"/>
                      <w:rPr>
                        <w:szCs w:val="21"/>
                      </w:rPr>
                    </w:pPr>
                    <w:r>
                      <w:rPr>
                        <w:rFonts w:hint="eastAsia"/>
                        <w:szCs w:val="21"/>
                      </w:rPr>
                      <w:t>期初余额</w:t>
                    </w:r>
                  </w:p>
                </w:tc>
              </w:sdtContent>
            </w:sdt>
            <w:sdt>
              <w:sdtPr>
                <w:tag w:val="_PLD_e06fab4ca3b8451eb31df81e9b4922ec"/>
                <w:id w:val="615975469"/>
                <w:lock w:val="sdtLocked"/>
              </w:sdtPr>
              <w:sdtContent>
                <w:tc>
                  <w:tcPr>
                    <w:tcW w:w="1006" w:type="pct"/>
                    <w:shd w:val="clear" w:color="auto" w:fill="auto"/>
                    <w:vAlign w:val="center"/>
                  </w:tcPr>
                  <w:p w:rsidR="00864870" w:rsidRDefault="00864870" w:rsidP="00400C86">
                    <w:pPr>
                      <w:jc w:val="center"/>
                      <w:rPr>
                        <w:szCs w:val="21"/>
                      </w:rPr>
                    </w:pPr>
                    <w:r>
                      <w:rPr>
                        <w:rFonts w:hint="eastAsia"/>
                        <w:szCs w:val="21"/>
                      </w:rPr>
                      <w:t>本期增加</w:t>
                    </w:r>
                  </w:p>
                </w:tc>
              </w:sdtContent>
            </w:sdt>
            <w:sdt>
              <w:sdtPr>
                <w:tag w:val="_PLD_2900f17d2ba041e9a7331e5ca367f7b9"/>
                <w:id w:val="615975470"/>
                <w:lock w:val="sdtLocked"/>
              </w:sdtPr>
              <w:sdtContent>
                <w:tc>
                  <w:tcPr>
                    <w:tcW w:w="1029" w:type="pct"/>
                    <w:shd w:val="clear" w:color="auto" w:fill="auto"/>
                    <w:vAlign w:val="center"/>
                  </w:tcPr>
                  <w:p w:rsidR="00864870" w:rsidRDefault="00864870" w:rsidP="00400C86">
                    <w:pPr>
                      <w:jc w:val="center"/>
                      <w:rPr>
                        <w:szCs w:val="21"/>
                      </w:rPr>
                    </w:pPr>
                    <w:r>
                      <w:rPr>
                        <w:rFonts w:hint="eastAsia"/>
                        <w:szCs w:val="21"/>
                      </w:rPr>
                      <w:t>本期减少</w:t>
                    </w:r>
                  </w:p>
                </w:tc>
              </w:sdtContent>
            </w:sdt>
            <w:sdt>
              <w:sdtPr>
                <w:tag w:val="_PLD_7fcbcb783b95484a87e1a335f06dfcc3"/>
                <w:id w:val="615975471"/>
                <w:lock w:val="sdtLocked"/>
              </w:sdtPr>
              <w:sdtContent>
                <w:tc>
                  <w:tcPr>
                    <w:tcW w:w="1014" w:type="pct"/>
                    <w:shd w:val="clear" w:color="auto" w:fill="auto"/>
                    <w:vAlign w:val="center"/>
                  </w:tcPr>
                  <w:p w:rsidR="00864870" w:rsidRDefault="00864870" w:rsidP="00400C86">
                    <w:pPr>
                      <w:jc w:val="center"/>
                      <w:rPr>
                        <w:szCs w:val="21"/>
                      </w:rPr>
                    </w:pPr>
                    <w:r>
                      <w:rPr>
                        <w:rFonts w:hint="eastAsia"/>
                        <w:szCs w:val="21"/>
                      </w:rPr>
                      <w:t>期末余额</w:t>
                    </w:r>
                  </w:p>
                </w:tc>
              </w:sdtContent>
            </w:sdt>
          </w:tr>
          <w:tr w:rsidR="00864870" w:rsidTr="00400C86">
            <w:sdt>
              <w:sdtPr>
                <w:tag w:val="_PLD_f928310ca4874f07bdca7291bba391b0"/>
                <w:id w:val="615975472"/>
                <w:lock w:val="sdtLocked"/>
              </w:sdtPr>
              <w:sdtContent>
                <w:tc>
                  <w:tcPr>
                    <w:tcW w:w="945" w:type="pct"/>
                    <w:shd w:val="clear" w:color="auto" w:fill="auto"/>
                  </w:tcPr>
                  <w:p w:rsidR="00864870" w:rsidRDefault="00864870" w:rsidP="00400C86">
                    <w:pPr>
                      <w:rPr>
                        <w:szCs w:val="21"/>
                      </w:rPr>
                    </w:pPr>
                    <w:r>
                      <w:rPr>
                        <w:rFonts w:hint="eastAsia"/>
                        <w:szCs w:val="21"/>
                      </w:rPr>
                      <w:t>安全生产费</w:t>
                    </w:r>
                  </w:p>
                </w:tc>
              </w:sdtContent>
            </w:sdt>
            <w:tc>
              <w:tcPr>
                <w:tcW w:w="1006" w:type="pct"/>
                <w:shd w:val="clear" w:color="auto" w:fill="auto"/>
              </w:tcPr>
              <w:p w:rsidR="00864870" w:rsidRDefault="00864870" w:rsidP="00400C86">
                <w:pPr>
                  <w:jc w:val="right"/>
                  <w:rPr>
                    <w:szCs w:val="21"/>
                  </w:rPr>
                </w:pPr>
              </w:p>
            </w:tc>
            <w:tc>
              <w:tcPr>
                <w:tcW w:w="1006" w:type="pct"/>
                <w:shd w:val="clear" w:color="auto" w:fill="auto"/>
              </w:tcPr>
              <w:p w:rsidR="00864870" w:rsidRDefault="00864870" w:rsidP="00400C86">
                <w:pPr>
                  <w:jc w:val="right"/>
                  <w:rPr>
                    <w:szCs w:val="21"/>
                  </w:rPr>
                </w:pPr>
                <w:r>
                  <w:t>334,564.68</w:t>
                </w:r>
              </w:p>
            </w:tc>
            <w:tc>
              <w:tcPr>
                <w:tcW w:w="1029" w:type="pct"/>
                <w:shd w:val="clear" w:color="auto" w:fill="auto"/>
              </w:tcPr>
              <w:p w:rsidR="00864870" w:rsidRDefault="00864870" w:rsidP="00400C86">
                <w:pPr>
                  <w:jc w:val="right"/>
                  <w:rPr>
                    <w:szCs w:val="21"/>
                  </w:rPr>
                </w:pPr>
                <w:r>
                  <w:t>259,542.79</w:t>
                </w:r>
              </w:p>
            </w:tc>
            <w:tc>
              <w:tcPr>
                <w:tcW w:w="1014" w:type="pct"/>
                <w:shd w:val="clear" w:color="auto" w:fill="auto"/>
              </w:tcPr>
              <w:p w:rsidR="00864870" w:rsidRDefault="00864870" w:rsidP="00400C86">
                <w:pPr>
                  <w:jc w:val="right"/>
                  <w:rPr>
                    <w:szCs w:val="21"/>
                  </w:rPr>
                </w:pPr>
                <w:r>
                  <w:t>75,021.89</w:t>
                </w:r>
              </w:p>
            </w:tc>
          </w:tr>
          <w:sdt>
            <w:sdtPr>
              <w:rPr>
                <w:szCs w:val="21"/>
              </w:rPr>
              <w:alias w:val="专项储备明细"/>
              <w:tag w:val="_GBC_d8c163e8c76f4b0a9c5d938259a2d9ed"/>
              <w:id w:val="615975473"/>
              <w:lock w:val="sdtLocked"/>
            </w:sdtPr>
            <w:sdtEndPr>
              <w:rPr>
                <w:rFonts w:hint="eastAsia"/>
              </w:rPr>
            </w:sdtEndPr>
            <w:sdtContent>
              <w:tr w:rsidR="00864870" w:rsidTr="00400C86">
                <w:tc>
                  <w:tcPr>
                    <w:tcW w:w="945" w:type="pct"/>
                    <w:shd w:val="clear" w:color="auto" w:fill="auto"/>
                  </w:tcPr>
                  <w:p w:rsidR="00864870" w:rsidRDefault="00864870" w:rsidP="00400C86">
                    <w:pPr>
                      <w:rPr>
                        <w:szCs w:val="21"/>
                      </w:rPr>
                    </w:pPr>
                  </w:p>
                </w:tc>
                <w:tc>
                  <w:tcPr>
                    <w:tcW w:w="1006" w:type="pct"/>
                    <w:shd w:val="clear" w:color="auto" w:fill="auto"/>
                  </w:tcPr>
                  <w:p w:rsidR="00864870" w:rsidRDefault="00864870" w:rsidP="00400C86">
                    <w:pPr>
                      <w:jc w:val="right"/>
                      <w:rPr>
                        <w:szCs w:val="21"/>
                      </w:rPr>
                    </w:pPr>
                  </w:p>
                </w:tc>
                <w:tc>
                  <w:tcPr>
                    <w:tcW w:w="1006" w:type="pct"/>
                    <w:shd w:val="clear" w:color="auto" w:fill="auto"/>
                  </w:tcPr>
                  <w:p w:rsidR="00864870" w:rsidRDefault="00864870" w:rsidP="00400C86">
                    <w:pPr>
                      <w:jc w:val="right"/>
                      <w:rPr>
                        <w:szCs w:val="21"/>
                      </w:rPr>
                    </w:pPr>
                  </w:p>
                </w:tc>
                <w:tc>
                  <w:tcPr>
                    <w:tcW w:w="1029" w:type="pct"/>
                    <w:shd w:val="clear" w:color="auto" w:fill="auto"/>
                  </w:tcPr>
                  <w:p w:rsidR="00864870" w:rsidRDefault="00864870" w:rsidP="00400C86">
                    <w:pPr>
                      <w:jc w:val="right"/>
                      <w:rPr>
                        <w:szCs w:val="21"/>
                      </w:rPr>
                    </w:pPr>
                  </w:p>
                </w:tc>
                <w:tc>
                  <w:tcPr>
                    <w:tcW w:w="1014" w:type="pct"/>
                    <w:shd w:val="clear" w:color="auto" w:fill="auto"/>
                  </w:tcPr>
                  <w:p w:rsidR="00864870" w:rsidRDefault="00864870" w:rsidP="00400C86">
                    <w:pPr>
                      <w:jc w:val="right"/>
                      <w:rPr>
                        <w:szCs w:val="21"/>
                      </w:rPr>
                    </w:pPr>
                  </w:p>
                </w:tc>
              </w:tr>
            </w:sdtContent>
          </w:sdt>
          <w:sdt>
            <w:sdtPr>
              <w:rPr>
                <w:szCs w:val="21"/>
              </w:rPr>
              <w:alias w:val="专项储备明细"/>
              <w:tag w:val="_GBC_d8c163e8c76f4b0a9c5d938259a2d9ed"/>
              <w:id w:val="615975474"/>
              <w:lock w:val="sdtLocked"/>
            </w:sdtPr>
            <w:sdtEndPr>
              <w:rPr>
                <w:rFonts w:hint="eastAsia"/>
              </w:rPr>
            </w:sdtEndPr>
            <w:sdtContent>
              <w:tr w:rsidR="00864870" w:rsidTr="00400C86">
                <w:tc>
                  <w:tcPr>
                    <w:tcW w:w="945" w:type="pct"/>
                    <w:shd w:val="clear" w:color="auto" w:fill="auto"/>
                  </w:tcPr>
                  <w:p w:rsidR="00864870" w:rsidRDefault="00864870" w:rsidP="00400C86">
                    <w:pPr>
                      <w:rPr>
                        <w:szCs w:val="21"/>
                      </w:rPr>
                    </w:pPr>
                  </w:p>
                </w:tc>
                <w:tc>
                  <w:tcPr>
                    <w:tcW w:w="1006" w:type="pct"/>
                    <w:shd w:val="clear" w:color="auto" w:fill="auto"/>
                  </w:tcPr>
                  <w:p w:rsidR="00864870" w:rsidRDefault="00864870" w:rsidP="00400C86">
                    <w:pPr>
                      <w:jc w:val="right"/>
                      <w:rPr>
                        <w:szCs w:val="21"/>
                      </w:rPr>
                    </w:pPr>
                  </w:p>
                </w:tc>
                <w:tc>
                  <w:tcPr>
                    <w:tcW w:w="1006" w:type="pct"/>
                    <w:shd w:val="clear" w:color="auto" w:fill="auto"/>
                  </w:tcPr>
                  <w:p w:rsidR="00864870" w:rsidRDefault="00864870" w:rsidP="00400C86">
                    <w:pPr>
                      <w:jc w:val="right"/>
                      <w:rPr>
                        <w:szCs w:val="21"/>
                      </w:rPr>
                    </w:pPr>
                  </w:p>
                </w:tc>
                <w:tc>
                  <w:tcPr>
                    <w:tcW w:w="1029" w:type="pct"/>
                    <w:shd w:val="clear" w:color="auto" w:fill="auto"/>
                  </w:tcPr>
                  <w:p w:rsidR="00864870" w:rsidRDefault="00864870" w:rsidP="00400C86">
                    <w:pPr>
                      <w:jc w:val="right"/>
                      <w:rPr>
                        <w:szCs w:val="21"/>
                      </w:rPr>
                    </w:pPr>
                  </w:p>
                </w:tc>
                <w:tc>
                  <w:tcPr>
                    <w:tcW w:w="1014" w:type="pct"/>
                    <w:shd w:val="clear" w:color="auto" w:fill="auto"/>
                  </w:tcPr>
                  <w:p w:rsidR="00864870" w:rsidRDefault="00864870" w:rsidP="00400C86">
                    <w:pPr>
                      <w:jc w:val="right"/>
                      <w:rPr>
                        <w:szCs w:val="21"/>
                      </w:rPr>
                    </w:pPr>
                  </w:p>
                </w:tc>
              </w:tr>
            </w:sdtContent>
          </w:sdt>
          <w:tr w:rsidR="00864870" w:rsidTr="00400C86">
            <w:sdt>
              <w:sdtPr>
                <w:tag w:val="_PLD_3a889f9961a349319c123f6dc0197cb7"/>
                <w:id w:val="615975475"/>
                <w:lock w:val="sdtLocked"/>
              </w:sdtPr>
              <w:sdtContent>
                <w:tc>
                  <w:tcPr>
                    <w:tcW w:w="945" w:type="pct"/>
                    <w:shd w:val="clear" w:color="auto" w:fill="auto"/>
                    <w:vAlign w:val="center"/>
                  </w:tcPr>
                  <w:p w:rsidR="00864870" w:rsidRDefault="00864870" w:rsidP="00400C86">
                    <w:pPr>
                      <w:jc w:val="center"/>
                      <w:rPr>
                        <w:szCs w:val="21"/>
                      </w:rPr>
                    </w:pPr>
                    <w:r>
                      <w:rPr>
                        <w:rFonts w:hint="eastAsia"/>
                        <w:szCs w:val="21"/>
                      </w:rPr>
                      <w:t>合计</w:t>
                    </w:r>
                  </w:p>
                </w:tc>
              </w:sdtContent>
            </w:sdt>
            <w:tc>
              <w:tcPr>
                <w:tcW w:w="1006" w:type="pct"/>
                <w:shd w:val="clear" w:color="auto" w:fill="auto"/>
              </w:tcPr>
              <w:p w:rsidR="00864870" w:rsidRDefault="00864870" w:rsidP="00400C86">
                <w:pPr>
                  <w:jc w:val="right"/>
                  <w:rPr>
                    <w:szCs w:val="21"/>
                  </w:rPr>
                </w:pPr>
              </w:p>
            </w:tc>
            <w:tc>
              <w:tcPr>
                <w:tcW w:w="1006" w:type="pct"/>
                <w:shd w:val="clear" w:color="auto" w:fill="auto"/>
              </w:tcPr>
              <w:p w:rsidR="00864870" w:rsidRDefault="00864870" w:rsidP="00400C86">
                <w:pPr>
                  <w:jc w:val="right"/>
                  <w:rPr>
                    <w:szCs w:val="21"/>
                  </w:rPr>
                </w:pPr>
                <w:r>
                  <w:t>334,564.68</w:t>
                </w:r>
              </w:p>
            </w:tc>
            <w:tc>
              <w:tcPr>
                <w:tcW w:w="1029" w:type="pct"/>
                <w:shd w:val="clear" w:color="auto" w:fill="auto"/>
              </w:tcPr>
              <w:p w:rsidR="00864870" w:rsidRDefault="00864870" w:rsidP="00400C86">
                <w:pPr>
                  <w:jc w:val="right"/>
                  <w:rPr>
                    <w:szCs w:val="21"/>
                  </w:rPr>
                </w:pPr>
                <w:r>
                  <w:t>259,542.79</w:t>
                </w:r>
              </w:p>
            </w:tc>
            <w:tc>
              <w:tcPr>
                <w:tcW w:w="1014" w:type="pct"/>
                <w:shd w:val="clear" w:color="auto" w:fill="auto"/>
              </w:tcPr>
              <w:p w:rsidR="00864870" w:rsidRDefault="00864870" w:rsidP="00400C86">
                <w:pPr>
                  <w:jc w:val="right"/>
                  <w:rPr>
                    <w:szCs w:val="21"/>
                  </w:rPr>
                </w:pPr>
                <w:r>
                  <w:t>75,021.89</w:t>
                </w:r>
              </w:p>
            </w:tc>
          </w:tr>
        </w:tbl>
        <w:p w:rsidR="00864870" w:rsidRDefault="00864870"/>
        <w:p w:rsidR="00D26B69" w:rsidRDefault="00A445E1">
          <w:pPr>
            <w:rPr>
              <w:szCs w:val="21"/>
            </w:rPr>
          </w:pPr>
          <w:r>
            <w:rPr>
              <w:rFonts w:hint="eastAsia"/>
              <w:szCs w:val="21"/>
            </w:rPr>
            <w:t>其他说明，包括本期增减变动情况、变动原因说明：</w:t>
          </w:r>
        </w:p>
        <w:p w:rsidR="00D26B69" w:rsidRDefault="00B66160">
          <w:pPr>
            <w:rPr>
              <w:szCs w:val="21"/>
            </w:rPr>
          </w:pPr>
          <w:sdt>
            <w:sdtPr>
              <w:rPr>
                <w:szCs w:val="21"/>
              </w:rPr>
              <w:alias w:val="专项储备情况说明"/>
              <w:tag w:val="_GBC_758f99495b434b96aea70b74014caac7"/>
              <w:id w:val="-13388504"/>
              <w:lock w:val="sdtLocked"/>
              <w:placeholder>
                <w:docPart w:val="GBC22222222222222222222222222222"/>
              </w:placeholder>
            </w:sdtPr>
            <w:sdtContent>
              <w:r w:rsidR="00864870">
                <w:rPr>
                  <w:rFonts w:hint="eastAsia"/>
                  <w:szCs w:val="21"/>
                </w:rPr>
                <w:t>无</w:t>
              </w:r>
            </w:sdtContent>
          </w:sdt>
        </w:p>
      </w:sdtContent>
    </w:sdt>
    <w:p w:rsidR="00D26B69" w:rsidRDefault="00D26B69">
      <w:pPr>
        <w:rPr>
          <w:szCs w:val="21"/>
        </w:rPr>
      </w:pPr>
    </w:p>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D26B69" w:rsidRDefault="00A445E1">
          <w:pPr>
            <w:pStyle w:val="3"/>
            <w:numPr>
              <w:ilvl w:val="0"/>
              <w:numId w:val="21"/>
            </w:numPr>
            <w:tabs>
              <w:tab w:val="left" w:pos="504"/>
            </w:tabs>
            <w:rPr>
              <w:rFonts w:ascii="宋体" w:hAnsi="宋体"/>
              <w:szCs w:val="21"/>
            </w:rPr>
          </w:pPr>
          <w:r w:rsidRPr="00346741">
            <w:rPr>
              <w:rFonts w:ascii="宋体" w:hAnsi="宋体" w:hint="eastAsia"/>
              <w:szCs w:val="21"/>
            </w:rPr>
            <w:t>盈余公积</w:t>
          </w:r>
        </w:p>
        <w:sdt>
          <w:sdtPr>
            <w:alias w:val="是否适用：盈余公积[双击切换]"/>
            <w:tag w:val="_GBC_52b9917fb423490bb32a9d6648a07db9"/>
            <w:id w:val="1695653388"/>
            <w:lock w:val="sdtContentLocked"/>
            <w:placeholder>
              <w:docPart w:val="GBC22222222222222222222222222222"/>
            </w:placeholder>
          </w:sdtPr>
          <w:sdtContent>
            <w:p w:rsidR="00D26B69" w:rsidRDefault="00B66160">
              <w:r>
                <w:fldChar w:fldCharType="begin"/>
              </w:r>
              <w:r w:rsidR="00864870">
                <w:instrText xml:space="preserve"> MACROBUTTON  SnrToggleCheckbox √适用 </w:instrText>
              </w:r>
              <w:r>
                <w:fldChar w:fldCharType="end"/>
              </w:r>
              <w:r>
                <w:fldChar w:fldCharType="begin"/>
              </w:r>
              <w:r w:rsidR="00864870">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346741" w:rsidTr="00346741">
            <w:sdt>
              <w:sdtPr>
                <w:tag w:val="_PLD_70f0cea3df9b4646bf8f9454719b4599"/>
                <w:id w:val="13466420"/>
                <w:lock w:val="sdtLocked"/>
              </w:sdtPr>
              <w:sdtContent>
                <w:tc>
                  <w:tcPr>
                    <w:tcW w:w="940" w:type="pct"/>
                  </w:tcPr>
                  <w:p w:rsidR="00346741" w:rsidRDefault="00346741" w:rsidP="00346741">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13466421"/>
                <w:lock w:val="sdtLocked"/>
              </w:sdtPr>
              <w:sdtContent>
                <w:tc>
                  <w:tcPr>
                    <w:tcW w:w="1011" w:type="pct"/>
                  </w:tcPr>
                  <w:p w:rsidR="00346741" w:rsidRDefault="00346741" w:rsidP="00346741">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3466422"/>
                <w:lock w:val="sdtLocked"/>
              </w:sdtPr>
              <w:sdtContent>
                <w:tc>
                  <w:tcPr>
                    <w:tcW w:w="1014" w:type="pct"/>
                  </w:tcPr>
                  <w:p w:rsidR="00346741" w:rsidRDefault="00346741" w:rsidP="00346741">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13466423"/>
                <w:lock w:val="sdtLocked"/>
              </w:sdtPr>
              <w:sdtContent>
                <w:tc>
                  <w:tcPr>
                    <w:tcW w:w="1021" w:type="pct"/>
                  </w:tcPr>
                  <w:p w:rsidR="00346741" w:rsidRDefault="00346741" w:rsidP="00346741">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3466424"/>
                <w:lock w:val="sdtLocked"/>
              </w:sdtPr>
              <w:sdtContent>
                <w:tc>
                  <w:tcPr>
                    <w:tcW w:w="1014" w:type="pct"/>
                  </w:tcPr>
                  <w:p w:rsidR="00346741" w:rsidRDefault="00346741" w:rsidP="00346741">
                    <w:pPr>
                      <w:autoSpaceDE w:val="0"/>
                      <w:autoSpaceDN w:val="0"/>
                      <w:adjustRightInd w:val="0"/>
                      <w:snapToGrid w:val="0"/>
                      <w:jc w:val="center"/>
                      <w:rPr>
                        <w:szCs w:val="21"/>
                      </w:rPr>
                    </w:pPr>
                    <w:r>
                      <w:rPr>
                        <w:rFonts w:hint="eastAsia"/>
                        <w:szCs w:val="21"/>
                      </w:rPr>
                      <w:t>期末余额</w:t>
                    </w:r>
                  </w:p>
                </w:tc>
              </w:sdtContent>
            </w:sdt>
          </w:tr>
          <w:tr w:rsidR="00346741" w:rsidTr="00346741">
            <w:sdt>
              <w:sdtPr>
                <w:tag w:val="_PLD_fc05a7682db944fc88b1d5bf0888fab6"/>
                <w:id w:val="13466425"/>
                <w:lock w:val="sdtLocked"/>
              </w:sdtPr>
              <w:sdtContent>
                <w:tc>
                  <w:tcPr>
                    <w:tcW w:w="940" w:type="pct"/>
                    <w:shd w:val="clear" w:color="auto" w:fill="auto"/>
                    <w:vAlign w:val="center"/>
                  </w:tcPr>
                  <w:p w:rsidR="00346741" w:rsidRDefault="00346741" w:rsidP="00346741">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346741" w:rsidRDefault="00346741" w:rsidP="00346741">
                <w:pPr>
                  <w:autoSpaceDE w:val="0"/>
                  <w:autoSpaceDN w:val="0"/>
                  <w:adjustRightInd w:val="0"/>
                  <w:snapToGrid w:val="0"/>
                  <w:ind w:right="180"/>
                  <w:jc w:val="right"/>
                  <w:rPr>
                    <w:szCs w:val="21"/>
                  </w:rPr>
                </w:pPr>
                <w:r>
                  <w:t>18,236,552.39</w:t>
                </w: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c>
              <w:tcPr>
                <w:tcW w:w="102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r>
                  <w:t>18,236,552.39</w:t>
                </w:r>
              </w:p>
            </w:tc>
          </w:tr>
          <w:tr w:rsidR="00346741" w:rsidTr="00346741">
            <w:sdt>
              <w:sdtPr>
                <w:tag w:val="_PLD_d129220e9acf4011b78a05d75624a2b7"/>
                <w:id w:val="13466426"/>
                <w:lock w:val="sdtLocked"/>
              </w:sdtPr>
              <w:sdtContent>
                <w:tc>
                  <w:tcPr>
                    <w:tcW w:w="940" w:type="pct"/>
                    <w:shd w:val="clear" w:color="auto" w:fill="auto"/>
                    <w:vAlign w:val="center"/>
                  </w:tcPr>
                  <w:p w:rsidR="00346741" w:rsidRDefault="00346741" w:rsidP="00346741">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c>
              <w:tcPr>
                <w:tcW w:w="102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r>
          <w:tr w:rsidR="00346741" w:rsidTr="00346741">
            <w:sdt>
              <w:sdtPr>
                <w:tag w:val="_PLD_ec6472288a1e40028c081a6dc314eaf7"/>
                <w:id w:val="13466427"/>
                <w:lock w:val="sdtLocked"/>
              </w:sdtPr>
              <w:sdtContent>
                <w:tc>
                  <w:tcPr>
                    <w:tcW w:w="940" w:type="pct"/>
                    <w:shd w:val="clear" w:color="auto" w:fill="auto"/>
                    <w:vAlign w:val="center"/>
                  </w:tcPr>
                  <w:p w:rsidR="00346741" w:rsidRDefault="00346741" w:rsidP="00346741">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c>
              <w:tcPr>
                <w:tcW w:w="102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r>
          <w:tr w:rsidR="00346741" w:rsidTr="00346741">
            <w:sdt>
              <w:sdtPr>
                <w:tag w:val="_PLD_52c035d80b984cfb905e017b1d87986d"/>
                <w:id w:val="13466428"/>
                <w:lock w:val="sdtLocked"/>
              </w:sdtPr>
              <w:sdtContent>
                <w:tc>
                  <w:tcPr>
                    <w:tcW w:w="940" w:type="pct"/>
                    <w:shd w:val="clear" w:color="auto" w:fill="auto"/>
                    <w:vAlign w:val="center"/>
                  </w:tcPr>
                  <w:p w:rsidR="00346741" w:rsidRDefault="00346741" w:rsidP="00346741">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c>
              <w:tcPr>
                <w:tcW w:w="102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r>
          <w:tr w:rsidR="00346741" w:rsidTr="00346741">
            <w:sdt>
              <w:sdtPr>
                <w:tag w:val="_PLD_cad42018de8f4c088028eed7649f24a3"/>
                <w:id w:val="13466429"/>
                <w:lock w:val="sdtLocked"/>
              </w:sdtPr>
              <w:sdtContent>
                <w:tc>
                  <w:tcPr>
                    <w:tcW w:w="940" w:type="pct"/>
                    <w:shd w:val="clear" w:color="auto" w:fill="auto"/>
                    <w:vAlign w:val="center"/>
                  </w:tcPr>
                  <w:p w:rsidR="00346741" w:rsidRDefault="00346741" w:rsidP="00346741">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c>
              <w:tcPr>
                <w:tcW w:w="1021" w:type="pct"/>
                <w:shd w:val="clear" w:color="auto" w:fill="auto"/>
              </w:tcPr>
              <w:p w:rsidR="00346741" w:rsidRDefault="00346741" w:rsidP="00346741">
                <w:pPr>
                  <w:autoSpaceDE w:val="0"/>
                  <w:autoSpaceDN w:val="0"/>
                  <w:adjustRightInd w:val="0"/>
                  <w:snapToGrid w:val="0"/>
                  <w:ind w:right="180"/>
                  <w:jc w:val="right"/>
                  <w:rPr>
                    <w:szCs w:val="21"/>
                  </w:rPr>
                </w:pPr>
              </w:p>
            </w:tc>
            <w:tc>
              <w:tcPr>
                <w:tcW w:w="1014" w:type="pct"/>
                <w:shd w:val="clear" w:color="auto" w:fill="auto"/>
              </w:tcPr>
              <w:p w:rsidR="00346741" w:rsidRDefault="00346741" w:rsidP="00346741">
                <w:pPr>
                  <w:autoSpaceDE w:val="0"/>
                  <w:autoSpaceDN w:val="0"/>
                  <w:adjustRightInd w:val="0"/>
                  <w:snapToGrid w:val="0"/>
                  <w:ind w:right="180"/>
                  <w:jc w:val="right"/>
                  <w:rPr>
                    <w:szCs w:val="21"/>
                  </w:rPr>
                </w:pPr>
              </w:p>
            </w:tc>
          </w:tr>
          <w:tr w:rsidR="00346741" w:rsidTr="00346741">
            <w:sdt>
              <w:sdtPr>
                <w:tag w:val="_PLD_f8e1917adbcf4318b4ab05bf11aaef0c"/>
                <w:id w:val="13466430"/>
                <w:lock w:val="sdtLocked"/>
              </w:sdtPr>
              <w:sdtContent>
                <w:tc>
                  <w:tcPr>
                    <w:tcW w:w="940" w:type="pct"/>
                  </w:tcPr>
                  <w:p w:rsidR="00346741" w:rsidRDefault="00346741" w:rsidP="00346741">
                    <w:pPr>
                      <w:autoSpaceDE w:val="0"/>
                      <w:autoSpaceDN w:val="0"/>
                      <w:adjustRightInd w:val="0"/>
                      <w:snapToGrid w:val="0"/>
                      <w:jc w:val="center"/>
                      <w:rPr>
                        <w:szCs w:val="21"/>
                      </w:rPr>
                    </w:pPr>
                    <w:r>
                      <w:rPr>
                        <w:rFonts w:hint="eastAsia"/>
                        <w:szCs w:val="21"/>
                      </w:rPr>
                      <w:t>合计</w:t>
                    </w:r>
                  </w:p>
                </w:tc>
              </w:sdtContent>
            </w:sdt>
            <w:tc>
              <w:tcPr>
                <w:tcW w:w="1011" w:type="pct"/>
              </w:tcPr>
              <w:p w:rsidR="00346741" w:rsidRDefault="00346741" w:rsidP="00346741">
                <w:pPr>
                  <w:autoSpaceDE w:val="0"/>
                  <w:autoSpaceDN w:val="0"/>
                  <w:adjustRightInd w:val="0"/>
                  <w:snapToGrid w:val="0"/>
                  <w:ind w:right="180"/>
                  <w:jc w:val="right"/>
                  <w:rPr>
                    <w:szCs w:val="21"/>
                  </w:rPr>
                </w:pPr>
                <w:r>
                  <w:t>18,236,552.39</w:t>
                </w:r>
              </w:p>
            </w:tc>
            <w:tc>
              <w:tcPr>
                <w:tcW w:w="1014" w:type="pct"/>
              </w:tcPr>
              <w:p w:rsidR="00346741" w:rsidRDefault="00346741" w:rsidP="00346741">
                <w:pPr>
                  <w:autoSpaceDE w:val="0"/>
                  <w:autoSpaceDN w:val="0"/>
                  <w:adjustRightInd w:val="0"/>
                  <w:snapToGrid w:val="0"/>
                  <w:ind w:right="180"/>
                  <w:jc w:val="right"/>
                  <w:rPr>
                    <w:szCs w:val="21"/>
                  </w:rPr>
                </w:pPr>
              </w:p>
            </w:tc>
            <w:tc>
              <w:tcPr>
                <w:tcW w:w="1021" w:type="pct"/>
              </w:tcPr>
              <w:p w:rsidR="00346741" w:rsidRDefault="00346741" w:rsidP="00346741">
                <w:pPr>
                  <w:autoSpaceDE w:val="0"/>
                  <w:autoSpaceDN w:val="0"/>
                  <w:adjustRightInd w:val="0"/>
                  <w:snapToGrid w:val="0"/>
                  <w:ind w:right="180"/>
                  <w:jc w:val="right"/>
                  <w:rPr>
                    <w:szCs w:val="21"/>
                  </w:rPr>
                </w:pPr>
              </w:p>
            </w:tc>
            <w:tc>
              <w:tcPr>
                <w:tcW w:w="1014" w:type="pct"/>
              </w:tcPr>
              <w:p w:rsidR="00346741" w:rsidRDefault="00346741" w:rsidP="00346741">
                <w:pPr>
                  <w:autoSpaceDE w:val="0"/>
                  <w:autoSpaceDN w:val="0"/>
                  <w:adjustRightInd w:val="0"/>
                  <w:snapToGrid w:val="0"/>
                  <w:ind w:right="180"/>
                  <w:jc w:val="right"/>
                  <w:rPr>
                    <w:szCs w:val="21"/>
                  </w:rPr>
                </w:pPr>
                <w:r>
                  <w:t>18,236,552.39</w:t>
                </w:r>
              </w:p>
            </w:tc>
          </w:tr>
        </w:tbl>
        <w:p w:rsidR="00346741" w:rsidRDefault="00346741"/>
        <w:p w:rsidR="00D26B69" w:rsidRDefault="00A445E1">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025215718"/>
            <w:lock w:val="sdtLocked"/>
            <w:placeholder>
              <w:docPart w:val="GBC22222222222222222222222222222"/>
            </w:placeholder>
          </w:sdtPr>
          <w:sdtContent>
            <w:p w:rsidR="00D26B69" w:rsidRDefault="001C64E2">
              <w:pPr>
                <w:autoSpaceDE w:val="0"/>
                <w:autoSpaceDN w:val="0"/>
                <w:adjustRightInd w:val="0"/>
                <w:rPr>
                  <w:color w:val="000000" w:themeColor="text1"/>
                  <w:szCs w:val="21"/>
                </w:rPr>
              </w:pPr>
              <w:r>
                <w:rPr>
                  <w:rFonts w:hint="eastAsia"/>
                  <w:szCs w:val="21"/>
                </w:rPr>
                <w:t>无。</w:t>
              </w:r>
            </w:p>
          </w:sdtContent>
        </w:sdt>
      </w:sdtContent>
    </w:sdt>
    <w:p w:rsidR="00D26B69" w:rsidRDefault="00A445E1">
      <w:pPr>
        <w:pStyle w:val="3"/>
        <w:numPr>
          <w:ilvl w:val="0"/>
          <w:numId w:val="21"/>
        </w:numPr>
        <w:tabs>
          <w:tab w:val="left" w:pos="504"/>
        </w:tabs>
        <w:rPr>
          <w:rFonts w:ascii="宋体" w:hAnsi="宋体"/>
          <w:szCs w:val="21"/>
        </w:rPr>
      </w:pPr>
      <w:r>
        <w:rPr>
          <w:rFonts w:ascii="宋体" w:hAnsi="宋体" w:hint="eastAsia"/>
          <w:szCs w:val="21"/>
        </w:rPr>
        <w:t>未分配利润</w:t>
      </w:r>
    </w:p>
    <w:p w:rsidR="00D26B69" w:rsidRDefault="00B66160">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1C64E2">
            <w:instrText xml:space="preserve"> MACROBUTTON  SnrToggleCheckbox √适用 </w:instrText>
          </w:r>
          <w:r>
            <w:fldChar w:fldCharType="end"/>
          </w:r>
          <w:r>
            <w:fldChar w:fldCharType="begin"/>
          </w:r>
          <w:r w:rsidR="001C64E2">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D26B69" w:rsidRDefault="00A445E1">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429"/>
            <w:gridCol w:w="2776"/>
            <w:gridCol w:w="2690"/>
          </w:tblGrid>
          <w:tr w:rsidR="001C64E2" w:rsidTr="00400C86">
            <w:trPr>
              <w:cantSplit/>
            </w:trPr>
            <w:sdt>
              <w:sdtPr>
                <w:tag w:val="_PLD_b6dc2bd7eebb4e6d9f1ccea8d86e6f47"/>
                <w:id w:val="615976151"/>
                <w:lock w:val="sdtLocked"/>
              </w:sdtPr>
              <w:sdtContent>
                <w:tc>
                  <w:tcPr>
                    <w:tcW w:w="1927" w:type="pct"/>
                    <w:vAlign w:val="center"/>
                  </w:tcPr>
                  <w:p w:rsidR="001C64E2" w:rsidRDefault="001C64E2" w:rsidP="00400C86">
                    <w:pPr>
                      <w:jc w:val="center"/>
                      <w:rPr>
                        <w:szCs w:val="21"/>
                      </w:rPr>
                    </w:pPr>
                    <w:r>
                      <w:rPr>
                        <w:rFonts w:hint="eastAsia"/>
                        <w:szCs w:val="21"/>
                      </w:rPr>
                      <w:t>项目</w:t>
                    </w:r>
                  </w:p>
                </w:tc>
              </w:sdtContent>
            </w:sdt>
            <w:sdt>
              <w:sdtPr>
                <w:tag w:val="_PLD_6e60054e3c3747d1a0ffc87edacae2b6"/>
                <w:id w:val="615976152"/>
                <w:lock w:val="sdtLocked"/>
              </w:sdtPr>
              <w:sdtContent>
                <w:tc>
                  <w:tcPr>
                    <w:tcW w:w="1560" w:type="pct"/>
                    <w:vAlign w:val="center"/>
                  </w:tcPr>
                  <w:p w:rsidR="001C64E2" w:rsidRDefault="001C64E2" w:rsidP="00400C86">
                    <w:pPr>
                      <w:jc w:val="center"/>
                      <w:rPr>
                        <w:szCs w:val="21"/>
                      </w:rPr>
                    </w:pPr>
                    <w:r>
                      <w:rPr>
                        <w:rFonts w:hint="eastAsia"/>
                        <w:szCs w:val="21"/>
                      </w:rPr>
                      <w:t>本期</w:t>
                    </w:r>
                  </w:p>
                </w:tc>
              </w:sdtContent>
            </w:sdt>
            <w:sdt>
              <w:sdtPr>
                <w:tag w:val="_PLD_9afd54e9959d4b22b00bfe92596a2a16"/>
                <w:id w:val="615976153"/>
                <w:lock w:val="sdtLocked"/>
              </w:sdtPr>
              <w:sdtContent>
                <w:tc>
                  <w:tcPr>
                    <w:tcW w:w="1512" w:type="pct"/>
                    <w:vAlign w:val="center"/>
                  </w:tcPr>
                  <w:p w:rsidR="001C64E2" w:rsidRDefault="001C64E2" w:rsidP="00400C86">
                    <w:pPr>
                      <w:jc w:val="center"/>
                      <w:rPr>
                        <w:szCs w:val="21"/>
                      </w:rPr>
                    </w:pPr>
                    <w:r>
                      <w:rPr>
                        <w:rFonts w:hint="eastAsia"/>
                        <w:szCs w:val="21"/>
                      </w:rPr>
                      <w:t>上期</w:t>
                    </w:r>
                  </w:p>
                </w:tc>
              </w:sdtContent>
            </w:sdt>
          </w:tr>
          <w:tr w:rsidR="001C64E2" w:rsidTr="00400C86">
            <w:trPr>
              <w:cantSplit/>
            </w:trPr>
            <w:sdt>
              <w:sdtPr>
                <w:tag w:val="_PLD_3790b8d7d129484381d1c2fa2fa8d23c"/>
                <w:id w:val="615976154"/>
                <w:lock w:val="sdtLocked"/>
              </w:sdtPr>
              <w:sdtContent>
                <w:tc>
                  <w:tcPr>
                    <w:tcW w:w="1927" w:type="pct"/>
                  </w:tcPr>
                  <w:p w:rsidR="001C64E2" w:rsidRDefault="001C64E2" w:rsidP="00400C86">
                    <w:pPr>
                      <w:rPr>
                        <w:szCs w:val="21"/>
                      </w:rPr>
                    </w:pPr>
                    <w:r>
                      <w:rPr>
                        <w:rFonts w:hint="eastAsia"/>
                        <w:szCs w:val="21"/>
                      </w:rPr>
                      <w:t>调整前上期末未分配利润</w:t>
                    </w:r>
                  </w:p>
                </w:tc>
              </w:sdtContent>
            </w:sdt>
            <w:tc>
              <w:tcPr>
                <w:tcW w:w="1560" w:type="pct"/>
              </w:tcPr>
              <w:p w:rsidR="001C64E2" w:rsidRDefault="001C64E2" w:rsidP="00400C86">
                <w:pPr>
                  <w:ind w:right="6"/>
                  <w:jc w:val="right"/>
                  <w:rPr>
                    <w:szCs w:val="21"/>
                  </w:rPr>
                </w:pPr>
                <w:r>
                  <w:t>770,857,525.50</w:t>
                </w:r>
              </w:p>
            </w:tc>
            <w:tc>
              <w:tcPr>
                <w:tcW w:w="1512" w:type="pct"/>
              </w:tcPr>
              <w:p w:rsidR="001C64E2" w:rsidRDefault="001C64E2" w:rsidP="00400C86">
                <w:pPr>
                  <w:jc w:val="right"/>
                  <w:rPr>
                    <w:szCs w:val="21"/>
                  </w:rPr>
                </w:pPr>
                <w:r>
                  <w:t>598,952,014.10</w:t>
                </w:r>
              </w:p>
            </w:tc>
          </w:tr>
          <w:tr w:rsidR="001C64E2" w:rsidTr="00400C86">
            <w:trPr>
              <w:cantSplit/>
            </w:trPr>
            <w:sdt>
              <w:sdtPr>
                <w:tag w:val="_PLD_99b1e9805f3e4b93aa362504b83793b1"/>
                <w:id w:val="615976155"/>
                <w:lock w:val="sdtLocked"/>
              </w:sdtPr>
              <w:sdtContent>
                <w:tc>
                  <w:tcPr>
                    <w:tcW w:w="1927" w:type="pct"/>
                  </w:tcPr>
                  <w:p w:rsidR="001C64E2" w:rsidRDefault="001C64E2" w:rsidP="00400C86">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1C64E2" w:rsidRDefault="001C64E2" w:rsidP="00400C86">
                <w:pPr>
                  <w:ind w:right="6"/>
                  <w:jc w:val="right"/>
                  <w:rPr>
                    <w:szCs w:val="21"/>
                  </w:rPr>
                </w:pPr>
              </w:p>
            </w:tc>
            <w:tc>
              <w:tcPr>
                <w:tcW w:w="1512" w:type="pct"/>
              </w:tcPr>
              <w:p w:rsidR="001C64E2" w:rsidRDefault="001C64E2" w:rsidP="00400C86">
                <w:pPr>
                  <w:ind w:right="6"/>
                  <w:jc w:val="right"/>
                  <w:rPr>
                    <w:szCs w:val="21"/>
                  </w:rPr>
                </w:pPr>
              </w:p>
            </w:tc>
          </w:tr>
          <w:tr w:rsidR="001C64E2" w:rsidTr="00400C86">
            <w:trPr>
              <w:cantSplit/>
            </w:trPr>
            <w:sdt>
              <w:sdtPr>
                <w:tag w:val="_PLD_7a98e2bc7c1b48d785851921473e7f5f"/>
                <w:id w:val="615976156"/>
                <w:lock w:val="sdtLocked"/>
              </w:sdtPr>
              <w:sdtContent>
                <w:tc>
                  <w:tcPr>
                    <w:tcW w:w="1927" w:type="pct"/>
                  </w:tcPr>
                  <w:p w:rsidR="001C64E2" w:rsidRDefault="001C64E2" w:rsidP="00400C86">
                    <w:pPr>
                      <w:rPr>
                        <w:szCs w:val="21"/>
                      </w:rPr>
                    </w:pPr>
                    <w:r>
                      <w:rPr>
                        <w:rFonts w:hint="eastAsia"/>
                        <w:szCs w:val="21"/>
                      </w:rPr>
                      <w:t>调整后期初未分配利润</w:t>
                    </w:r>
                  </w:p>
                </w:tc>
              </w:sdtContent>
            </w:sdt>
            <w:tc>
              <w:tcPr>
                <w:tcW w:w="1560" w:type="pct"/>
              </w:tcPr>
              <w:p w:rsidR="001C64E2" w:rsidRDefault="001C64E2" w:rsidP="00400C86">
                <w:pPr>
                  <w:ind w:right="6"/>
                  <w:jc w:val="right"/>
                  <w:rPr>
                    <w:szCs w:val="21"/>
                  </w:rPr>
                </w:pPr>
                <w:r>
                  <w:t>770,857,525.50</w:t>
                </w:r>
              </w:p>
            </w:tc>
            <w:tc>
              <w:tcPr>
                <w:tcW w:w="1512" w:type="pct"/>
              </w:tcPr>
              <w:p w:rsidR="001C64E2" w:rsidRDefault="001C64E2" w:rsidP="00400C86">
                <w:pPr>
                  <w:ind w:right="6"/>
                  <w:jc w:val="right"/>
                  <w:rPr>
                    <w:szCs w:val="21"/>
                  </w:rPr>
                </w:pPr>
                <w:r>
                  <w:t>598,952,014.10</w:t>
                </w:r>
              </w:p>
            </w:tc>
          </w:tr>
          <w:tr w:rsidR="001C64E2" w:rsidTr="00400C86">
            <w:trPr>
              <w:cantSplit/>
            </w:trPr>
            <w:sdt>
              <w:sdtPr>
                <w:tag w:val="_PLD_2a8ba0dc26a946cbb60b0ff473f157c1"/>
                <w:id w:val="615976157"/>
                <w:lock w:val="sdtLocked"/>
              </w:sdtPr>
              <w:sdtContent>
                <w:tc>
                  <w:tcPr>
                    <w:tcW w:w="1927" w:type="pct"/>
                  </w:tcPr>
                  <w:p w:rsidR="001C64E2" w:rsidRDefault="001C64E2" w:rsidP="00400C86">
                    <w:pPr>
                      <w:ind w:right="6"/>
                      <w:rPr>
                        <w:szCs w:val="21"/>
                      </w:rPr>
                    </w:pPr>
                    <w:r>
                      <w:rPr>
                        <w:rFonts w:hint="eastAsia"/>
                        <w:szCs w:val="21"/>
                      </w:rPr>
                      <w:t>加：本期归属于母公司所有者的净利润</w:t>
                    </w:r>
                  </w:p>
                </w:tc>
              </w:sdtContent>
            </w:sdt>
            <w:tc>
              <w:tcPr>
                <w:tcW w:w="1560" w:type="pct"/>
              </w:tcPr>
              <w:p w:rsidR="001C64E2" w:rsidRDefault="001C64E2" w:rsidP="00400C86">
                <w:pPr>
                  <w:ind w:right="6"/>
                  <w:jc w:val="right"/>
                  <w:rPr>
                    <w:szCs w:val="21"/>
                  </w:rPr>
                </w:pPr>
                <w:r>
                  <w:t>-72,708,469.75</w:t>
                </w:r>
              </w:p>
            </w:tc>
            <w:tc>
              <w:tcPr>
                <w:tcW w:w="1512" w:type="pct"/>
              </w:tcPr>
              <w:p w:rsidR="001C64E2" w:rsidRDefault="001C64E2" w:rsidP="00400C86">
                <w:pPr>
                  <w:ind w:right="6"/>
                  <w:jc w:val="right"/>
                  <w:rPr>
                    <w:szCs w:val="21"/>
                  </w:rPr>
                </w:pPr>
                <w:r>
                  <w:t>83,805,017.07</w:t>
                </w:r>
              </w:p>
            </w:tc>
          </w:tr>
          <w:tr w:rsidR="001C64E2" w:rsidTr="00400C86">
            <w:trPr>
              <w:cantSplit/>
            </w:trPr>
            <w:sdt>
              <w:sdtPr>
                <w:tag w:val="_PLD_97aab68ad9b74921a7946fa4d2999e51"/>
                <w:id w:val="615976158"/>
                <w:lock w:val="sdtLocked"/>
              </w:sdtPr>
              <w:sdtContent>
                <w:tc>
                  <w:tcPr>
                    <w:tcW w:w="1927" w:type="pct"/>
                  </w:tcPr>
                  <w:p w:rsidR="001C64E2" w:rsidRDefault="001C64E2" w:rsidP="00400C86">
                    <w:pPr>
                      <w:autoSpaceDE w:val="0"/>
                      <w:autoSpaceDN w:val="0"/>
                      <w:adjustRightInd w:val="0"/>
                      <w:rPr>
                        <w:szCs w:val="21"/>
                      </w:rPr>
                    </w:pPr>
                    <w:r>
                      <w:rPr>
                        <w:rFonts w:hint="eastAsia"/>
                        <w:szCs w:val="21"/>
                      </w:rPr>
                      <w:t>减：提取法定盈余公积</w:t>
                    </w:r>
                  </w:p>
                </w:tc>
              </w:sdtContent>
            </w:sdt>
            <w:tc>
              <w:tcPr>
                <w:tcW w:w="1560" w:type="pct"/>
              </w:tcPr>
              <w:p w:rsidR="001C64E2" w:rsidRDefault="001C64E2" w:rsidP="00400C86">
                <w:pPr>
                  <w:jc w:val="right"/>
                  <w:rPr>
                    <w:szCs w:val="21"/>
                  </w:rPr>
                </w:pPr>
              </w:p>
            </w:tc>
            <w:tc>
              <w:tcPr>
                <w:tcW w:w="1512" w:type="pct"/>
              </w:tcPr>
              <w:p w:rsidR="001C64E2" w:rsidRDefault="001C64E2" w:rsidP="00400C86">
                <w:pPr>
                  <w:ind w:right="6"/>
                  <w:jc w:val="right"/>
                  <w:rPr>
                    <w:szCs w:val="21"/>
                  </w:rPr>
                </w:pPr>
              </w:p>
            </w:tc>
          </w:tr>
          <w:tr w:rsidR="001C64E2" w:rsidTr="00400C86">
            <w:trPr>
              <w:cantSplit/>
            </w:trPr>
            <w:sdt>
              <w:sdtPr>
                <w:tag w:val="_PLD_76ebcf558d244f77a28b1f8b843a2b3a"/>
                <w:id w:val="615976159"/>
                <w:lock w:val="sdtLocked"/>
              </w:sdtPr>
              <w:sdtContent>
                <w:tc>
                  <w:tcPr>
                    <w:tcW w:w="1927" w:type="pct"/>
                  </w:tcPr>
                  <w:p w:rsidR="001C64E2" w:rsidRDefault="001C64E2" w:rsidP="00400C86">
                    <w:pPr>
                      <w:autoSpaceDE w:val="0"/>
                      <w:autoSpaceDN w:val="0"/>
                      <w:adjustRightInd w:val="0"/>
                      <w:ind w:firstLine="420"/>
                      <w:rPr>
                        <w:szCs w:val="21"/>
                      </w:rPr>
                    </w:pPr>
                    <w:r>
                      <w:rPr>
                        <w:rFonts w:hint="eastAsia"/>
                        <w:szCs w:val="21"/>
                      </w:rPr>
                      <w:t>提取任意盈余公积</w:t>
                    </w:r>
                  </w:p>
                </w:tc>
              </w:sdtContent>
            </w:sdt>
            <w:tc>
              <w:tcPr>
                <w:tcW w:w="1560" w:type="pct"/>
              </w:tcPr>
              <w:p w:rsidR="001C64E2" w:rsidRDefault="001C64E2" w:rsidP="00400C86">
                <w:pPr>
                  <w:jc w:val="right"/>
                  <w:rPr>
                    <w:szCs w:val="21"/>
                  </w:rPr>
                </w:pPr>
              </w:p>
            </w:tc>
            <w:tc>
              <w:tcPr>
                <w:tcW w:w="1512" w:type="pct"/>
              </w:tcPr>
              <w:p w:rsidR="001C64E2" w:rsidRDefault="001C64E2" w:rsidP="00400C86">
                <w:pPr>
                  <w:ind w:right="6"/>
                  <w:jc w:val="right"/>
                  <w:rPr>
                    <w:szCs w:val="21"/>
                  </w:rPr>
                </w:pPr>
              </w:p>
            </w:tc>
          </w:tr>
          <w:tr w:rsidR="001C64E2" w:rsidTr="00400C86">
            <w:trPr>
              <w:cantSplit/>
            </w:trPr>
            <w:sdt>
              <w:sdtPr>
                <w:tag w:val="_PLD_c773909db1b34f04acac84ec73864a3f"/>
                <w:id w:val="615976160"/>
                <w:lock w:val="sdtLocked"/>
              </w:sdtPr>
              <w:sdtContent>
                <w:tc>
                  <w:tcPr>
                    <w:tcW w:w="1927" w:type="pct"/>
                  </w:tcPr>
                  <w:p w:rsidR="001C64E2" w:rsidRDefault="001C64E2" w:rsidP="00400C86">
                    <w:pPr>
                      <w:autoSpaceDE w:val="0"/>
                      <w:autoSpaceDN w:val="0"/>
                      <w:adjustRightInd w:val="0"/>
                      <w:ind w:firstLine="420"/>
                      <w:rPr>
                        <w:szCs w:val="21"/>
                      </w:rPr>
                    </w:pPr>
                    <w:r>
                      <w:rPr>
                        <w:rFonts w:hint="eastAsia"/>
                        <w:szCs w:val="21"/>
                      </w:rPr>
                      <w:t>提取一般风险准备</w:t>
                    </w:r>
                  </w:p>
                </w:tc>
              </w:sdtContent>
            </w:sdt>
            <w:tc>
              <w:tcPr>
                <w:tcW w:w="1560" w:type="pct"/>
              </w:tcPr>
              <w:p w:rsidR="001C64E2" w:rsidRDefault="001C64E2" w:rsidP="00400C86">
                <w:pPr>
                  <w:jc w:val="right"/>
                  <w:rPr>
                    <w:szCs w:val="21"/>
                  </w:rPr>
                </w:pPr>
              </w:p>
            </w:tc>
            <w:tc>
              <w:tcPr>
                <w:tcW w:w="1512" w:type="pct"/>
              </w:tcPr>
              <w:p w:rsidR="001C64E2" w:rsidRDefault="001C64E2" w:rsidP="00400C86">
                <w:pPr>
                  <w:ind w:right="6"/>
                  <w:jc w:val="right"/>
                  <w:rPr>
                    <w:szCs w:val="21"/>
                  </w:rPr>
                </w:pPr>
              </w:p>
            </w:tc>
          </w:tr>
          <w:tr w:rsidR="001C64E2" w:rsidTr="00400C86">
            <w:trPr>
              <w:cantSplit/>
            </w:trPr>
            <w:sdt>
              <w:sdtPr>
                <w:tag w:val="_PLD_d2ba40ebcadd4931bdef6468fc324069"/>
                <w:id w:val="615976161"/>
                <w:lock w:val="sdtLocked"/>
              </w:sdtPr>
              <w:sdtContent>
                <w:tc>
                  <w:tcPr>
                    <w:tcW w:w="1927" w:type="pct"/>
                  </w:tcPr>
                  <w:p w:rsidR="001C64E2" w:rsidRDefault="001C64E2" w:rsidP="00400C86">
                    <w:pPr>
                      <w:autoSpaceDE w:val="0"/>
                      <w:autoSpaceDN w:val="0"/>
                      <w:adjustRightInd w:val="0"/>
                      <w:ind w:firstLine="420"/>
                      <w:rPr>
                        <w:szCs w:val="21"/>
                      </w:rPr>
                    </w:pPr>
                    <w:r>
                      <w:rPr>
                        <w:rFonts w:hint="eastAsia"/>
                        <w:szCs w:val="21"/>
                      </w:rPr>
                      <w:t>应付普通股股利</w:t>
                    </w:r>
                  </w:p>
                </w:tc>
              </w:sdtContent>
            </w:sdt>
            <w:tc>
              <w:tcPr>
                <w:tcW w:w="1560" w:type="pct"/>
              </w:tcPr>
              <w:p w:rsidR="001C64E2" w:rsidRDefault="001C64E2" w:rsidP="00400C86">
                <w:pPr>
                  <w:jc w:val="right"/>
                  <w:rPr>
                    <w:szCs w:val="21"/>
                  </w:rPr>
                </w:pPr>
                <w:r>
                  <w:t>62,615,004.00</w:t>
                </w:r>
              </w:p>
            </w:tc>
            <w:tc>
              <w:tcPr>
                <w:tcW w:w="1512" w:type="pct"/>
              </w:tcPr>
              <w:p w:rsidR="001C64E2" w:rsidRDefault="001C64E2" w:rsidP="00400C86">
                <w:pPr>
                  <w:ind w:right="6"/>
                  <w:jc w:val="right"/>
                  <w:rPr>
                    <w:szCs w:val="21"/>
                  </w:rPr>
                </w:pPr>
                <w:r>
                  <w:t>36,525,419.00</w:t>
                </w:r>
              </w:p>
            </w:tc>
          </w:tr>
          <w:tr w:rsidR="001C64E2" w:rsidTr="00400C86">
            <w:trPr>
              <w:cantSplit/>
            </w:trPr>
            <w:sdt>
              <w:sdtPr>
                <w:tag w:val="_PLD_d8041f36a4744fe893cd617b9149d704"/>
                <w:id w:val="615976162"/>
                <w:lock w:val="sdtLocked"/>
              </w:sdtPr>
              <w:sdtContent>
                <w:tc>
                  <w:tcPr>
                    <w:tcW w:w="1927" w:type="pct"/>
                  </w:tcPr>
                  <w:p w:rsidR="001C64E2" w:rsidRDefault="001C64E2" w:rsidP="00400C86">
                    <w:pPr>
                      <w:autoSpaceDE w:val="0"/>
                      <w:autoSpaceDN w:val="0"/>
                      <w:adjustRightInd w:val="0"/>
                      <w:ind w:firstLine="420"/>
                      <w:rPr>
                        <w:szCs w:val="21"/>
                      </w:rPr>
                    </w:pPr>
                    <w:r>
                      <w:rPr>
                        <w:rFonts w:hint="eastAsia"/>
                        <w:szCs w:val="21"/>
                      </w:rPr>
                      <w:t>转作股本的普通股股利</w:t>
                    </w:r>
                  </w:p>
                </w:tc>
              </w:sdtContent>
            </w:sdt>
            <w:tc>
              <w:tcPr>
                <w:tcW w:w="1560" w:type="pct"/>
              </w:tcPr>
              <w:p w:rsidR="001C64E2" w:rsidRDefault="001C64E2" w:rsidP="00400C86">
                <w:pPr>
                  <w:jc w:val="right"/>
                  <w:rPr>
                    <w:szCs w:val="21"/>
                  </w:rPr>
                </w:pPr>
              </w:p>
            </w:tc>
            <w:tc>
              <w:tcPr>
                <w:tcW w:w="1512" w:type="pct"/>
              </w:tcPr>
              <w:p w:rsidR="001C64E2" w:rsidRDefault="001C64E2" w:rsidP="00400C86">
                <w:pPr>
                  <w:ind w:right="6"/>
                  <w:jc w:val="right"/>
                  <w:rPr>
                    <w:szCs w:val="21"/>
                  </w:rPr>
                </w:pPr>
              </w:p>
            </w:tc>
          </w:tr>
          <w:sdt>
            <w:sdtPr>
              <w:rPr>
                <w:rFonts w:hint="eastAsia"/>
                <w:szCs w:val="21"/>
              </w:rPr>
              <w:alias w:val="本期其他利润分配"/>
              <w:tag w:val="_GBC_7def170558744ebdb1f4975e27e4042b"/>
              <w:id w:val="615976163"/>
              <w:lock w:val="sdtLocked"/>
            </w:sdtPr>
            <w:sdtContent>
              <w:tr w:rsidR="001C64E2" w:rsidTr="00400C86">
                <w:trPr>
                  <w:cantSplit/>
                </w:trPr>
                <w:tc>
                  <w:tcPr>
                    <w:tcW w:w="1927" w:type="pct"/>
                  </w:tcPr>
                  <w:p w:rsidR="001C64E2" w:rsidRDefault="001C64E2" w:rsidP="00400C86">
                    <w:pPr>
                      <w:autoSpaceDE w:val="0"/>
                      <w:autoSpaceDN w:val="0"/>
                      <w:adjustRightInd w:val="0"/>
                      <w:rPr>
                        <w:szCs w:val="21"/>
                      </w:rPr>
                    </w:pPr>
                  </w:p>
                </w:tc>
                <w:tc>
                  <w:tcPr>
                    <w:tcW w:w="1560" w:type="pct"/>
                  </w:tcPr>
                  <w:p w:rsidR="001C64E2" w:rsidRDefault="001C64E2" w:rsidP="00400C86">
                    <w:pPr>
                      <w:ind w:right="6"/>
                      <w:jc w:val="right"/>
                      <w:rPr>
                        <w:szCs w:val="21"/>
                      </w:rPr>
                    </w:pPr>
                  </w:p>
                </w:tc>
                <w:tc>
                  <w:tcPr>
                    <w:tcW w:w="1512" w:type="pct"/>
                  </w:tcPr>
                  <w:p w:rsidR="001C64E2" w:rsidRDefault="001C64E2" w:rsidP="00400C86">
                    <w:pPr>
                      <w:ind w:right="6"/>
                      <w:jc w:val="right"/>
                      <w:rPr>
                        <w:szCs w:val="21"/>
                      </w:rPr>
                    </w:pPr>
                  </w:p>
                </w:tc>
              </w:tr>
            </w:sdtContent>
          </w:sdt>
          <w:sdt>
            <w:sdtPr>
              <w:rPr>
                <w:rFonts w:hint="eastAsia"/>
                <w:szCs w:val="21"/>
              </w:rPr>
              <w:alias w:val="本期其他利润分配"/>
              <w:tag w:val="_GBC_7def170558744ebdb1f4975e27e4042b"/>
              <w:id w:val="615976164"/>
              <w:lock w:val="sdtLocked"/>
            </w:sdtPr>
            <w:sdtContent>
              <w:tr w:rsidR="001C64E2" w:rsidTr="00400C86">
                <w:trPr>
                  <w:cantSplit/>
                </w:trPr>
                <w:tc>
                  <w:tcPr>
                    <w:tcW w:w="1927" w:type="pct"/>
                  </w:tcPr>
                  <w:p w:rsidR="001C64E2" w:rsidRDefault="001C64E2" w:rsidP="00400C86">
                    <w:pPr>
                      <w:autoSpaceDE w:val="0"/>
                      <w:autoSpaceDN w:val="0"/>
                      <w:adjustRightInd w:val="0"/>
                      <w:rPr>
                        <w:szCs w:val="21"/>
                      </w:rPr>
                    </w:pPr>
                  </w:p>
                </w:tc>
                <w:tc>
                  <w:tcPr>
                    <w:tcW w:w="1560" w:type="pct"/>
                  </w:tcPr>
                  <w:p w:rsidR="001C64E2" w:rsidRDefault="001C64E2" w:rsidP="00400C86">
                    <w:pPr>
                      <w:ind w:right="6"/>
                      <w:jc w:val="right"/>
                      <w:rPr>
                        <w:szCs w:val="21"/>
                      </w:rPr>
                    </w:pPr>
                  </w:p>
                </w:tc>
                <w:tc>
                  <w:tcPr>
                    <w:tcW w:w="1512" w:type="pct"/>
                  </w:tcPr>
                  <w:p w:rsidR="001C64E2" w:rsidRDefault="001C64E2" w:rsidP="00400C86">
                    <w:pPr>
                      <w:ind w:right="6"/>
                      <w:jc w:val="right"/>
                      <w:rPr>
                        <w:szCs w:val="21"/>
                      </w:rPr>
                    </w:pPr>
                  </w:p>
                </w:tc>
              </w:tr>
            </w:sdtContent>
          </w:sdt>
          <w:tr w:rsidR="001C64E2" w:rsidTr="00400C86">
            <w:trPr>
              <w:cantSplit/>
            </w:trPr>
            <w:sdt>
              <w:sdtPr>
                <w:tag w:val="_PLD_0654c3e21e6d4aa0a63a12e93a24988a"/>
                <w:id w:val="615976165"/>
                <w:lock w:val="sdtLocked"/>
              </w:sdtPr>
              <w:sdtContent>
                <w:tc>
                  <w:tcPr>
                    <w:tcW w:w="1927" w:type="pct"/>
                  </w:tcPr>
                  <w:p w:rsidR="001C64E2" w:rsidRDefault="001C64E2" w:rsidP="00400C86">
                    <w:pPr>
                      <w:autoSpaceDE w:val="0"/>
                      <w:autoSpaceDN w:val="0"/>
                      <w:adjustRightInd w:val="0"/>
                      <w:rPr>
                        <w:szCs w:val="21"/>
                      </w:rPr>
                    </w:pPr>
                    <w:r>
                      <w:rPr>
                        <w:rFonts w:hint="eastAsia"/>
                        <w:szCs w:val="21"/>
                      </w:rPr>
                      <w:t>期末未分配利润</w:t>
                    </w:r>
                  </w:p>
                </w:tc>
              </w:sdtContent>
            </w:sdt>
            <w:tc>
              <w:tcPr>
                <w:tcW w:w="1560" w:type="pct"/>
              </w:tcPr>
              <w:p w:rsidR="001C64E2" w:rsidRDefault="001C64E2" w:rsidP="00400C86">
                <w:pPr>
                  <w:jc w:val="right"/>
                  <w:rPr>
                    <w:szCs w:val="21"/>
                  </w:rPr>
                </w:pPr>
                <w:r>
                  <w:t>635,534,051.75</w:t>
                </w:r>
              </w:p>
            </w:tc>
            <w:tc>
              <w:tcPr>
                <w:tcW w:w="1512" w:type="pct"/>
              </w:tcPr>
              <w:p w:rsidR="001C64E2" w:rsidRDefault="001C64E2" w:rsidP="00400C86">
                <w:pPr>
                  <w:ind w:right="6"/>
                  <w:jc w:val="right"/>
                  <w:rPr>
                    <w:szCs w:val="21"/>
                  </w:rPr>
                </w:pPr>
                <w:r>
                  <w:t>646,231,612.17</w:t>
                </w:r>
              </w:p>
            </w:tc>
          </w:tr>
        </w:tbl>
        <w:p w:rsidR="001C64E2" w:rsidRDefault="001C64E2"/>
        <w:p w:rsidR="00D26B69" w:rsidRDefault="00A445E1">
          <w:pPr>
            <w:spacing w:before="60" w:after="60"/>
            <w:rPr>
              <w:color w:val="000000" w:themeColor="text1"/>
              <w:szCs w:val="21"/>
            </w:rPr>
          </w:pPr>
          <w:r>
            <w:rPr>
              <w:rFonts w:hint="eastAsia"/>
              <w:color w:val="000000" w:themeColor="text1"/>
              <w:szCs w:val="21"/>
            </w:rPr>
            <w:t>调</w:t>
          </w:r>
          <w:r w:rsidRPr="00346741">
            <w:rPr>
              <w:rFonts w:hint="eastAsia"/>
              <w:color w:val="000000" w:themeColor="text1"/>
              <w:szCs w:val="21"/>
            </w:rPr>
            <w:t>整期初未分配利润</w:t>
          </w:r>
          <w:r>
            <w:rPr>
              <w:rFonts w:hint="eastAsia"/>
              <w:color w:val="000000" w:themeColor="text1"/>
              <w:szCs w:val="21"/>
            </w:rPr>
            <w:t>明细：</w:t>
          </w:r>
        </w:p>
        <w:p w:rsidR="00D26B69" w:rsidRDefault="00A445E1">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346741">
                <w:rPr>
                  <w:rFonts w:hint="eastAsia"/>
                  <w:szCs w:val="21"/>
                </w:rPr>
                <w:t>0</w:t>
              </w:r>
            </w:sdtContent>
          </w:sdt>
          <w:r>
            <w:rPr>
              <w:rFonts w:hint="eastAsia"/>
              <w:szCs w:val="21"/>
            </w:rPr>
            <w:t xml:space="preserve"> 元。</w:t>
          </w:r>
        </w:p>
        <w:p w:rsidR="00D26B69" w:rsidRDefault="00A445E1">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346741">
                <w:rPr>
                  <w:rFonts w:hint="eastAsia"/>
                  <w:szCs w:val="21"/>
                </w:rPr>
                <w:t>0</w:t>
              </w:r>
            </w:sdtContent>
          </w:sdt>
          <w:r>
            <w:rPr>
              <w:rFonts w:hint="eastAsia"/>
              <w:szCs w:val="21"/>
            </w:rPr>
            <w:t xml:space="preserve"> 元。</w:t>
          </w:r>
        </w:p>
        <w:p w:rsidR="00D26B69" w:rsidRDefault="00A445E1">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346741">
                <w:rPr>
                  <w:rFonts w:hint="eastAsia"/>
                  <w:szCs w:val="21"/>
                </w:rPr>
                <w:t>0</w:t>
              </w:r>
            </w:sdtContent>
          </w:sdt>
          <w:r>
            <w:rPr>
              <w:rFonts w:hint="eastAsia"/>
              <w:szCs w:val="21"/>
            </w:rPr>
            <w:t xml:space="preserve"> 元。</w:t>
          </w:r>
        </w:p>
        <w:p w:rsidR="00D26B69" w:rsidRDefault="00A445E1">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346741">
                <w:rPr>
                  <w:rFonts w:hint="eastAsia"/>
                  <w:szCs w:val="21"/>
                </w:rPr>
                <w:t>0</w:t>
              </w:r>
            </w:sdtContent>
          </w:sdt>
          <w:r>
            <w:rPr>
              <w:rFonts w:hint="eastAsia"/>
              <w:szCs w:val="21"/>
            </w:rPr>
            <w:t xml:space="preserve"> 元。</w:t>
          </w:r>
        </w:p>
        <w:p w:rsidR="00D26B69" w:rsidRDefault="00A445E1">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346741">
                <w:rPr>
                  <w:rFonts w:hint="eastAsia"/>
                  <w:szCs w:val="21"/>
                </w:rPr>
                <w:t>0</w:t>
              </w:r>
            </w:sdtContent>
          </w:sdt>
          <w:r>
            <w:rPr>
              <w:rFonts w:hint="eastAsia"/>
              <w:szCs w:val="21"/>
            </w:rPr>
            <w:t xml:space="preserve"> 元。</w:t>
          </w:r>
        </w:p>
      </w:sdtContent>
    </w:sdt>
    <w:p w:rsidR="00D26B69" w:rsidRDefault="00D26B69">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szCs w:val="21"/>
            </w:rPr>
          </w:pPr>
          <w:r>
            <w:rPr>
              <w:szCs w:val="21"/>
            </w:rPr>
            <w:t>营业</w:t>
          </w:r>
          <w:r>
            <w:rPr>
              <w:rFonts w:ascii="宋体" w:hAnsi="宋体"/>
              <w:szCs w:val="21"/>
            </w:rPr>
            <w:t>收入</w:t>
          </w:r>
          <w:r>
            <w:rPr>
              <w:szCs w:val="21"/>
            </w:rPr>
            <w:t>和营业成本</w:t>
          </w:r>
        </w:p>
        <w:p w:rsidR="00D26B69" w:rsidRDefault="00A445E1">
          <w:pPr>
            <w:pStyle w:val="4"/>
            <w:numPr>
              <w:ilvl w:val="0"/>
              <w:numId w:val="111"/>
            </w:numPr>
            <w:ind w:left="426" w:hanging="426"/>
          </w:pPr>
          <w:r>
            <w:rPr>
              <w:rFonts w:hint="eastAsia"/>
            </w:rPr>
            <w:t>营业收入和营业成本情况</w:t>
          </w:r>
        </w:p>
        <w:sdt>
          <w:sdtPr>
            <w:alias w:val="是否适用：营业收入和营业成本[双击切换]"/>
            <w:tag w:val="_GBC_876680c4ba6b433896b625efff84d599"/>
            <w:id w:val="1026757802"/>
            <w:lock w:val="sdtContentLocked"/>
            <w:placeholder>
              <w:docPart w:val="GBC22222222222222222222222222222"/>
            </w:placeholder>
          </w:sdtPr>
          <w:sdtContent>
            <w:p w:rsidR="00D26B69" w:rsidRDefault="00B66160">
              <w:r>
                <w:fldChar w:fldCharType="begin"/>
              </w:r>
              <w:r w:rsidR="001C64E2">
                <w:instrText xml:space="preserve"> MACROBUTTON  SnrToggleCheckbox √适用 </w:instrText>
              </w:r>
              <w:r>
                <w:fldChar w:fldCharType="end"/>
              </w:r>
              <w:r>
                <w:fldChar w:fldCharType="begin"/>
              </w:r>
              <w:r w:rsidR="001C64E2">
                <w:instrText xml:space="preserve"> MACROBUTTON  SnrToggleCheckbox □不适用 </w:instrText>
              </w:r>
              <w:r>
                <w:fldChar w:fldCharType="end"/>
              </w:r>
            </w:p>
          </w:sdtContent>
        </w:sdt>
        <w:p w:rsidR="00D26B69" w:rsidRDefault="00A445E1">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4"/>
            <w:gridCol w:w="1896"/>
            <w:gridCol w:w="1896"/>
            <w:gridCol w:w="1896"/>
            <w:gridCol w:w="1896"/>
          </w:tblGrid>
          <w:tr w:rsidR="001C64E2" w:rsidTr="00400C86">
            <w:sdt>
              <w:sdtPr>
                <w:tag w:val="_PLD_d41752618c6a4ee08ca01f5944b34b81"/>
                <w:id w:val="615976223"/>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项目</w:t>
                    </w:r>
                  </w:p>
                </w:tc>
              </w:sdtContent>
            </w:sdt>
            <w:sdt>
              <w:sdtPr>
                <w:tag w:val="_PLD_f88658ae6cb94ea390736e112b0d5ffc"/>
                <w:id w:val="615976224"/>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本期发生额</w:t>
                    </w:r>
                  </w:p>
                </w:tc>
              </w:sdtContent>
            </w:sdt>
            <w:sdt>
              <w:sdtPr>
                <w:tag w:val="_PLD_0840d72efce94f22bdf4d566046b2e87"/>
                <w:id w:val="615976225"/>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上期发生额</w:t>
                    </w:r>
                  </w:p>
                </w:tc>
              </w:sdtContent>
            </w:sdt>
          </w:tr>
          <w:tr w:rsidR="001C64E2" w:rsidTr="00400C86">
            <w:tc>
              <w:tcPr>
                <w:tcW w:w="804" w:type="pct"/>
                <w:vMerge/>
                <w:tcBorders>
                  <w:left w:val="single" w:sz="4" w:space="0" w:color="auto"/>
                  <w:bottom w:val="single" w:sz="4" w:space="0" w:color="auto"/>
                  <w:right w:val="single" w:sz="4" w:space="0" w:color="auto"/>
                </w:tcBorders>
                <w:shd w:val="clear" w:color="auto" w:fill="auto"/>
              </w:tcPr>
              <w:p w:rsidR="001C64E2" w:rsidRDefault="001C64E2" w:rsidP="00400C86">
                <w:pPr>
                  <w:jc w:val="center"/>
                  <w:rPr>
                    <w:szCs w:val="21"/>
                  </w:rPr>
                </w:pPr>
              </w:p>
            </w:tc>
            <w:sdt>
              <w:sdtPr>
                <w:tag w:val="_PLD_39942ac1f2654fa6bda80d7116d83859"/>
                <w:id w:val="615976226"/>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收入</w:t>
                    </w:r>
                  </w:p>
                </w:tc>
              </w:sdtContent>
            </w:sdt>
            <w:sdt>
              <w:sdtPr>
                <w:tag w:val="_PLD_5075262c52564bf09f90a67ee6a84b17"/>
                <w:id w:val="615976227"/>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成本</w:t>
                    </w:r>
                  </w:p>
                </w:tc>
              </w:sdtContent>
            </w:sdt>
            <w:sdt>
              <w:sdtPr>
                <w:tag w:val="_PLD_33a1015c666d49cba108bce6aafea1f7"/>
                <w:id w:val="615976228"/>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收入</w:t>
                    </w:r>
                  </w:p>
                </w:tc>
              </w:sdtContent>
            </w:sdt>
            <w:sdt>
              <w:sdtPr>
                <w:tag w:val="_PLD_d09deaa2e4d443459a3584a1d7e92203"/>
                <w:id w:val="615976229"/>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成本</w:t>
                    </w:r>
                  </w:p>
                </w:tc>
              </w:sdtContent>
            </w:sdt>
          </w:tr>
          <w:tr w:rsidR="001C64E2" w:rsidTr="00400C86">
            <w:sdt>
              <w:sdtPr>
                <w:tag w:val="_PLD_b7bfcd00fb124eaf81fd672b23a24a00"/>
                <w:id w:val="61597623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2,273,233,111.23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1,899,789,375.94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5,403,809,609.66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4,624,205,466.07</w:t>
                </w:r>
              </w:p>
            </w:tc>
          </w:tr>
          <w:tr w:rsidR="001C64E2" w:rsidTr="00400C86">
            <w:sdt>
              <w:sdtPr>
                <w:tag w:val="_PLD_a17f3dcab1c140c8a4254ddfe38c4d7d"/>
                <w:id w:val="615976231"/>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70,701,192.68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41,381,628.04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111,191,432.93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48,650,683.13</w:t>
                </w:r>
              </w:p>
            </w:tc>
          </w:tr>
          <w:tr w:rsidR="001C64E2" w:rsidTr="00400C86">
            <w:sdt>
              <w:sdtPr>
                <w:tag w:val="_PLD_d6cf597d82bf4ed089aa5592301f1642"/>
                <w:id w:val="615976232"/>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1C64E2" w:rsidRDefault="001C64E2" w:rsidP="00400C86">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2,343,934,303.91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1,941,171,003.98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5,515,001,042.59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C64E2" w:rsidRDefault="001C64E2" w:rsidP="00400C86">
                <w:pPr>
                  <w:jc w:val="right"/>
                  <w:rPr>
                    <w:szCs w:val="21"/>
                  </w:rPr>
                </w:pPr>
                <w:r>
                  <w:t>4,672,856,149.20</w:t>
                </w:r>
              </w:p>
            </w:tc>
          </w:tr>
        </w:tbl>
        <w:p w:rsidR="001C64E2" w:rsidRDefault="001C64E2"/>
        <w:p w:rsidR="00D26B69" w:rsidRDefault="00B66160">
          <w:pPr>
            <w:rPr>
              <w:szCs w:val="21"/>
            </w:rPr>
          </w:pPr>
        </w:p>
      </w:sdtContent>
    </w:sdt>
    <w:p w:rsidR="00D26B69" w:rsidRDefault="00D26B69">
      <w:pPr>
        <w:rPr>
          <w:szCs w:val="21"/>
        </w:rPr>
      </w:pPr>
    </w:p>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ContentLocked"/>
            <w:placeholder>
              <w:docPart w:val="GBC22222222222222222222222222222"/>
            </w:placeholder>
          </w:sdtPr>
          <w:sdtContent>
            <w:p w:rsidR="00D26B69" w:rsidRDefault="00B66160">
              <w:r>
                <w:fldChar w:fldCharType="begin"/>
              </w:r>
              <w:r w:rsidR="001C64E2">
                <w:instrText xml:space="preserve"> MACROBUTTON  SnrToggleCheckbox √适用 </w:instrText>
              </w:r>
              <w:r>
                <w:fldChar w:fldCharType="end"/>
              </w:r>
              <w:r>
                <w:fldChar w:fldCharType="begin"/>
              </w:r>
              <w:r w:rsidR="001C64E2">
                <w:instrText xml:space="preserve"> MACROBUTTON  SnrToggleCheckbox □不适用 </w:instrText>
              </w:r>
              <w:r>
                <w:fldChar w:fldCharType="end"/>
              </w:r>
            </w:p>
          </w:sdtContent>
        </w:sdt>
        <w:p w:rsidR="00D26B69" w:rsidRDefault="00A445E1">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1C64E2" w:rsidTr="00400C86">
            <w:sdt>
              <w:sdtPr>
                <w:tag w:val="_PLD_444bcf5500dc4f7f9041afd20c147408"/>
                <w:id w:val="61597685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615976851"/>
                <w:lock w:val="sdtLocked"/>
              </w:sdtPr>
              <w:sdtConten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center"/>
                      <w:rPr>
                        <w:szCs w:val="21"/>
                      </w:rPr>
                    </w:pPr>
                    <w:r>
                      <w:rPr>
                        <w:rFonts w:hint="eastAsia"/>
                        <w:szCs w:val="21"/>
                      </w:rPr>
                      <w:t>本期发生额</w:t>
                    </w:r>
                  </w:p>
                </w:tc>
              </w:sdtContent>
            </w:sdt>
            <w:sdt>
              <w:sdtPr>
                <w:tag w:val="_PLD_4ab1376344dc484195a5459c78069a64"/>
                <w:id w:val="615976852"/>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jc w:val="center"/>
                      <w:rPr>
                        <w:szCs w:val="21"/>
                      </w:rPr>
                    </w:pPr>
                    <w:r>
                      <w:rPr>
                        <w:rFonts w:hint="eastAsia"/>
                        <w:szCs w:val="21"/>
                      </w:rPr>
                      <w:t>上期发生额</w:t>
                    </w:r>
                  </w:p>
                </w:tc>
              </w:sdtContent>
            </w:sdt>
          </w:tr>
          <w:tr w:rsidR="001C64E2" w:rsidTr="00400C86">
            <w:sdt>
              <w:sdtPr>
                <w:tag w:val="_PLD_8e35b9a5fb67490d9247e452751213f6"/>
                <w:id w:val="61597685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p>
            </w:tc>
          </w:tr>
          <w:tr w:rsidR="001C64E2" w:rsidTr="00400C86">
            <w:sdt>
              <w:sdtPr>
                <w:tag w:val="_PLD_96613ba294b7436e815c20ce0acaf4b5"/>
                <w:id w:val="61597685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p>
            </w:tc>
          </w:tr>
          <w:tr w:rsidR="001C64E2" w:rsidTr="00400C86">
            <w:sdt>
              <w:sdtPr>
                <w:tag w:val="_PLD_8cf16cf7ff9548dc8b24e9b30e22cdcc"/>
                <w:id w:val="61597685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3,522,355.84</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11,958,751.44</w:t>
                </w:r>
              </w:p>
            </w:tc>
          </w:tr>
          <w:tr w:rsidR="001C64E2" w:rsidTr="00400C86">
            <w:sdt>
              <w:sdtPr>
                <w:tag w:val="_PLD_a93da99d2b574d26b1c4d61b4ee79236"/>
                <w:id w:val="61597685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2,123,108.53</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8,629,979.07</w:t>
                </w:r>
              </w:p>
            </w:tc>
          </w:tr>
          <w:tr w:rsidR="001C64E2" w:rsidTr="00400C86">
            <w:sdt>
              <w:sdtPr>
                <w:tag w:val="_PLD_dff1a5ad8e734dc1aa2e23b417599ecc"/>
                <w:id w:val="61597685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409,224.31</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p>
            </w:tc>
          </w:tr>
          <w:tr w:rsidR="001C64E2" w:rsidTr="00400C86">
            <w:sdt>
              <w:sdtPr>
                <w:tag w:val="_PLD_b9d06144a0444b1fa73f16e038275ef3"/>
                <w:id w:val="61597685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6,214,299.59</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4,723,851.83</w:t>
                </w:r>
              </w:p>
            </w:tc>
          </w:tr>
          <w:tr w:rsidR="001C64E2" w:rsidTr="00400C86">
            <w:sdt>
              <w:sdtPr>
                <w:tag w:val="_PLD_56542612dda549b3b872b8d74818af22"/>
                <w:id w:val="61597685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1,913,454.73</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1,918,760.82</w:t>
                </w:r>
              </w:p>
            </w:tc>
          </w:tr>
          <w:tr w:rsidR="001C64E2" w:rsidTr="00400C86">
            <w:sdt>
              <w:sdtPr>
                <w:tag w:val="_PLD_d9fbd1807768486db09587132cc0eacf"/>
                <w:id w:val="61597686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36,475.98</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24,828.50</w:t>
                </w:r>
              </w:p>
            </w:tc>
          </w:tr>
          <w:tr w:rsidR="001C64E2" w:rsidTr="00400C86">
            <w:sdt>
              <w:sdtPr>
                <w:tag w:val="_PLD_a0bc60e9b74b40a288471dbbe366af2d"/>
                <w:id w:val="61597686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3,651,246.52</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2,093,686.89</w:t>
                </w:r>
              </w:p>
            </w:tc>
          </w:tr>
          <w:sdt>
            <w:sdtPr>
              <w:rPr>
                <w:szCs w:val="21"/>
              </w:rPr>
              <w:alias w:val="税金及附加明细"/>
              <w:tag w:val="_GBC_ec40da632a7e4b998c9f045c23f7af1b"/>
              <w:id w:val="615976862"/>
              <w:lock w:val="sdtLocked"/>
            </w:sdtPr>
            <w:sdtContent>
              <w:tr w:rsidR="001C64E2" w:rsidTr="00400C86">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t>土地增值税</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63,754.80</w:t>
                    </w:r>
                  </w:p>
                </w:tc>
              </w:tr>
            </w:sdtContent>
          </w:sdt>
          <w:sdt>
            <w:sdtPr>
              <w:rPr>
                <w:szCs w:val="21"/>
              </w:rPr>
              <w:alias w:val="税金及附加明细"/>
              <w:tag w:val="_GBC_ec40da632a7e4b998c9f045c23f7af1b"/>
              <w:id w:val="615976863"/>
              <w:lock w:val="sdtLocked"/>
            </w:sdtPr>
            <w:sdtContent>
              <w:tr w:rsidR="001C64E2" w:rsidTr="00400C86">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rPr>
                        <w:szCs w:val="21"/>
                      </w:rPr>
                    </w:pPr>
                    <w:r>
                      <w:t>其他</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482,961.72</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772,661.33</w:t>
                    </w:r>
                  </w:p>
                </w:tc>
              </w:tr>
            </w:sdtContent>
          </w:sdt>
          <w:tr w:rsidR="001C64E2" w:rsidTr="00400C86">
            <w:sdt>
              <w:sdtPr>
                <w:tag w:val="_PLD_447085d4b34d4e7e8574b5b78f65bf27"/>
                <w:id w:val="61597686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1C64E2" w:rsidRDefault="001C64E2" w:rsidP="00400C86">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autoSpaceDE w:val="0"/>
                  <w:autoSpaceDN w:val="0"/>
                  <w:adjustRightInd w:val="0"/>
                  <w:snapToGrid w:val="0"/>
                  <w:spacing w:line="240" w:lineRule="atLeast"/>
                  <w:jc w:val="right"/>
                  <w:rPr>
                    <w:szCs w:val="21"/>
                  </w:rPr>
                </w:pPr>
                <w:r>
                  <w:t>18,353,127.22</w:t>
                </w:r>
              </w:p>
            </w:tc>
            <w:tc>
              <w:tcPr>
                <w:tcW w:w="1697" w:type="pct"/>
                <w:tcBorders>
                  <w:top w:val="single" w:sz="6" w:space="0" w:color="auto"/>
                  <w:left w:val="single" w:sz="6" w:space="0" w:color="auto"/>
                  <w:bottom w:val="single" w:sz="6" w:space="0" w:color="auto"/>
                  <w:right w:val="single" w:sz="6" w:space="0" w:color="auto"/>
                </w:tcBorders>
              </w:tcPr>
              <w:p w:rsidR="001C64E2" w:rsidRDefault="001C64E2" w:rsidP="00400C86">
                <w:pPr>
                  <w:jc w:val="right"/>
                  <w:rPr>
                    <w:szCs w:val="21"/>
                  </w:rPr>
                </w:pPr>
                <w:r>
                  <w:t>30,186,274.68</w:t>
                </w:r>
              </w:p>
            </w:tc>
          </w:tr>
        </w:tbl>
        <w:p w:rsidR="001C64E2" w:rsidRDefault="001C64E2"/>
        <w:p w:rsidR="00D26B69" w:rsidRDefault="00A445E1">
          <w:pPr>
            <w:spacing w:before="60" w:after="60"/>
            <w:rPr>
              <w:szCs w:val="21"/>
            </w:rPr>
          </w:pPr>
          <w:r>
            <w:rPr>
              <w:rFonts w:hint="eastAsia"/>
              <w:szCs w:val="21"/>
            </w:rPr>
            <w:t>其他说明：</w:t>
          </w:r>
        </w:p>
        <w:sdt>
          <w:sdtPr>
            <w:rPr>
              <w:rFonts w:hint="eastAsia"/>
              <w:szCs w:val="21"/>
            </w:rPr>
            <w:alias w:val="税金及附加说明"/>
            <w:tag w:val="_GBC_f78e413320ad4d20a3dab91dff935491"/>
            <w:id w:val="-1441982132"/>
            <w:lock w:val="sdtLocked"/>
            <w:placeholder>
              <w:docPart w:val="GBC22222222222222222222222222222"/>
            </w:placeholder>
          </w:sdtPr>
          <w:sdtContent>
            <w:p w:rsidR="00D26B69" w:rsidRDefault="00400C86">
              <w:pPr>
                <w:rPr>
                  <w:szCs w:val="21"/>
                </w:rPr>
              </w:pPr>
              <w:r>
                <w:rPr>
                  <w:rFonts w:hint="eastAsia"/>
                  <w:szCs w:val="21"/>
                </w:rPr>
                <w:t>无。</w:t>
              </w:r>
            </w:p>
          </w:sdtContent>
        </w:sdt>
      </w:sdtContent>
    </w:sdt>
    <w:p w:rsidR="00D26B69" w:rsidRDefault="00D26B69">
      <w:pPr>
        <w:rPr>
          <w:szCs w:val="21"/>
        </w:rPr>
      </w:pPr>
    </w:p>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D26B69" w:rsidRDefault="00A445E1">
          <w:pPr>
            <w:pStyle w:val="3"/>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ContentLocked"/>
            <w:placeholder>
              <w:docPart w:val="GBC22222222222222222222222222222"/>
            </w:placeholder>
          </w:sdtPr>
          <w:sdtContent>
            <w:p w:rsidR="00D26B69" w:rsidRDefault="00B66160">
              <w:r>
                <w:fldChar w:fldCharType="begin"/>
              </w:r>
              <w:r w:rsidR="00400C86">
                <w:instrText xml:space="preserve"> MACROBUTTON  SnrToggleCheckbox √适用 </w:instrText>
              </w:r>
              <w:r>
                <w:fldChar w:fldCharType="end"/>
              </w:r>
              <w:r>
                <w:fldChar w:fldCharType="begin"/>
              </w:r>
              <w:r w:rsidR="00400C86">
                <w:instrText xml:space="preserve"> MACROBUTTON  SnrToggleCheckbox □不适用 </w:instrText>
              </w:r>
              <w:r>
                <w:fldChar w:fldCharType="end"/>
              </w:r>
            </w:p>
          </w:sdtContent>
        </w:sdt>
        <w:p w:rsidR="00D26B69" w:rsidRDefault="00A445E1">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400C86" w:rsidTr="00400C86">
            <w:sdt>
              <w:sdtPr>
                <w:tag w:val="_PLD_16c47970a3b145c98f438f3cb34ff636"/>
                <w:id w:val="61597707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center"/>
                      <w:rPr>
                        <w:szCs w:val="21"/>
                      </w:rPr>
                    </w:pPr>
                    <w:r>
                      <w:rPr>
                        <w:rFonts w:hint="eastAsia"/>
                        <w:szCs w:val="21"/>
                      </w:rPr>
                      <w:t>项目</w:t>
                    </w:r>
                  </w:p>
                </w:tc>
              </w:sdtContent>
            </w:sdt>
            <w:sdt>
              <w:sdtPr>
                <w:tag w:val="_PLD_b3ce435531054240b373e649bc9ae7a1"/>
                <w:id w:val="615977074"/>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center"/>
                      <w:rPr>
                        <w:szCs w:val="21"/>
                      </w:rPr>
                    </w:pPr>
                    <w:r>
                      <w:rPr>
                        <w:rFonts w:hint="eastAsia"/>
                        <w:szCs w:val="21"/>
                      </w:rPr>
                      <w:t>本期发生额</w:t>
                    </w:r>
                  </w:p>
                </w:tc>
              </w:sdtContent>
            </w:sdt>
            <w:sdt>
              <w:sdtPr>
                <w:tag w:val="_PLD_9480cd5806624557b975b5d0ce06575b"/>
                <w:id w:val="615977075"/>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center"/>
                      <w:rPr>
                        <w:szCs w:val="21"/>
                      </w:rPr>
                    </w:pPr>
                    <w:r>
                      <w:rPr>
                        <w:rFonts w:hint="eastAsia"/>
                        <w:szCs w:val="21"/>
                      </w:rPr>
                      <w:t>上期发生额</w:t>
                    </w:r>
                  </w:p>
                </w:tc>
              </w:sdtContent>
            </w:sdt>
          </w:tr>
          <w:sdt>
            <w:sdtPr>
              <w:rPr>
                <w:szCs w:val="21"/>
              </w:rPr>
              <w:alias w:val="销售费用明细"/>
              <w:tag w:val="_GBC_8b0e6f0534ed42879aaed18b46dbec7d"/>
              <w:id w:val="615977076"/>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17,292,820.87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37,078,517.48</w:t>
                    </w:r>
                  </w:p>
                </w:tc>
              </w:tr>
            </w:sdtContent>
          </w:sdt>
          <w:sdt>
            <w:sdtPr>
              <w:rPr>
                <w:szCs w:val="21"/>
              </w:rPr>
              <w:alias w:val="销售费用明细"/>
              <w:tag w:val="_GBC_8b0e6f0534ed42879aaed18b46dbec7d"/>
              <w:id w:val="615977077"/>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运杂费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12,737,413.71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17,898,337.09</w:t>
                    </w:r>
                  </w:p>
                </w:tc>
              </w:tr>
            </w:sdtContent>
          </w:sdt>
          <w:sdt>
            <w:sdtPr>
              <w:rPr>
                <w:szCs w:val="21"/>
              </w:rPr>
              <w:alias w:val="销售费用明细"/>
              <w:tag w:val="_GBC_8b0e6f0534ed42879aaed18b46dbec7d"/>
              <w:id w:val="615977078"/>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佣金</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5,778,259.60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2,982,638.26</w:t>
                    </w:r>
                  </w:p>
                </w:tc>
              </w:tr>
            </w:sdtContent>
          </w:sdt>
          <w:sdt>
            <w:sdtPr>
              <w:rPr>
                <w:szCs w:val="21"/>
              </w:rPr>
              <w:alias w:val="销售费用明细"/>
              <w:tag w:val="_GBC_8b0e6f0534ed42879aaed18b46dbec7d"/>
              <w:id w:val="615977079"/>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广告及业务宣传费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2,183,632.52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890,521.33</w:t>
                    </w:r>
                  </w:p>
                </w:tc>
              </w:tr>
            </w:sdtContent>
          </w:sdt>
          <w:sdt>
            <w:sdtPr>
              <w:rPr>
                <w:szCs w:val="21"/>
              </w:rPr>
              <w:alias w:val="销售费用明细"/>
              <w:tag w:val="_GBC_8b0e6f0534ed42879aaed18b46dbec7d"/>
              <w:id w:val="615977080"/>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折旧及租赁费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1,735,368.77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3,528,440.09</w:t>
                    </w:r>
                  </w:p>
                </w:tc>
              </w:tr>
            </w:sdtContent>
          </w:sdt>
          <w:sdt>
            <w:sdtPr>
              <w:rPr>
                <w:szCs w:val="21"/>
              </w:rPr>
              <w:alias w:val="销售费用明细"/>
              <w:tag w:val="_GBC_8b0e6f0534ed42879aaed18b46dbec7d"/>
              <w:id w:val="615977081"/>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业务费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1,998,339.85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16,866.57</w:t>
                    </w:r>
                  </w:p>
                </w:tc>
              </w:tr>
            </w:sdtContent>
          </w:sdt>
          <w:sdt>
            <w:sdtPr>
              <w:rPr>
                <w:szCs w:val="21"/>
              </w:rPr>
              <w:alias w:val="销售费用明细"/>
              <w:tag w:val="_GBC_8b0e6f0534ed42879aaed18b46dbec7d"/>
              <w:id w:val="615977082"/>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8,435,821.32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9,098,876.16</w:t>
                    </w:r>
                  </w:p>
                </w:tc>
              </w:tr>
            </w:sdtContent>
          </w:sdt>
          <w:sdt>
            <w:sdtPr>
              <w:rPr>
                <w:szCs w:val="21"/>
              </w:rPr>
              <w:alias w:val="销售费用明细"/>
              <w:tag w:val="_GBC_8b0e6f0534ed42879aaed18b46dbec7d"/>
              <w:id w:val="615977083"/>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会议会务费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873,898.85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1,296,890.77</w:t>
                    </w:r>
                  </w:p>
                </w:tc>
              </w:tr>
            </w:sdtContent>
          </w:sdt>
          <w:sdt>
            <w:sdtPr>
              <w:rPr>
                <w:szCs w:val="21"/>
              </w:rPr>
              <w:alias w:val="销售费用明细"/>
              <w:tag w:val="_GBC_8b0e6f0534ed42879aaed18b46dbec7d"/>
              <w:id w:val="615977084"/>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售后服务费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352,899.34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1,121,194.46</w:t>
                    </w:r>
                  </w:p>
                </w:tc>
              </w:tr>
            </w:sdtContent>
          </w:sdt>
          <w:sdt>
            <w:sdtPr>
              <w:rPr>
                <w:szCs w:val="21"/>
              </w:rPr>
              <w:alias w:val="销售费用明细"/>
              <w:tag w:val="_GBC_8b0e6f0534ed42879aaed18b46dbec7d"/>
              <w:id w:val="615977085"/>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办公费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1,290,357.74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635,254.32</w:t>
                    </w:r>
                  </w:p>
                </w:tc>
              </w:tr>
            </w:sdtContent>
          </w:sdt>
          <w:sdt>
            <w:sdtPr>
              <w:rPr>
                <w:szCs w:val="21"/>
              </w:rPr>
              <w:alias w:val="销售费用明细"/>
              <w:tag w:val="_GBC_8b0e6f0534ed42879aaed18b46dbec7d"/>
              <w:id w:val="615977086"/>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6,257,122.83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7,650,677.14</w:t>
                    </w:r>
                  </w:p>
                </w:tc>
              </w:tr>
            </w:sdtContent>
          </w:sdt>
          <w:sdt>
            <w:sdtPr>
              <w:rPr>
                <w:szCs w:val="21"/>
              </w:rPr>
              <w:alias w:val="销售费用明细"/>
              <w:tag w:val="_GBC_8b0e6f0534ed42879aaed18b46dbec7d"/>
              <w:id w:val="615977087"/>
              <w:lock w:val="sdtLocked"/>
            </w:sdtPr>
            <w:sdtContent>
              <w:tr w:rsidR="00400C86" w:rsidTr="00400C8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11,722,687.11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right"/>
                      <w:rPr>
                        <w:szCs w:val="21"/>
                      </w:rPr>
                    </w:pPr>
                    <w:r>
                      <w:t>19,754,405.87</w:t>
                    </w:r>
                  </w:p>
                </w:tc>
              </w:tr>
            </w:sdtContent>
          </w:sdt>
          <w:tr w:rsidR="00400C86" w:rsidTr="00400C86">
            <w:sdt>
              <w:sdtPr>
                <w:tag w:val="_PLD_bb83cc20a1fb4ed7973343e471dad9ef"/>
                <w:id w:val="615977088"/>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70,658,622.51</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101,952,619.54</w:t>
                </w:r>
              </w:p>
            </w:tc>
          </w:tr>
        </w:tbl>
        <w:p w:rsidR="00400C86" w:rsidRDefault="00400C86"/>
        <w:p w:rsidR="00D26B69" w:rsidRDefault="00A445E1">
          <w:pPr>
            <w:spacing w:before="60" w:after="60"/>
            <w:rPr>
              <w:szCs w:val="21"/>
            </w:rPr>
          </w:pPr>
          <w:r>
            <w:rPr>
              <w:rFonts w:hint="eastAsia"/>
              <w:szCs w:val="21"/>
            </w:rPr>
            <w:t>其他说明：</w:t>
          </w:r>
        </w:p>
        <w:sdt>
          <w:sdtPr>
            <w:rPr>
              <w:szCs w:val="21"/>
            </w:rPr>
            <w:alias w:val="销售费用的其他说明事项"/>
            <w:tag w:val="_GBC_42921bca5478449e9dd3932a8303975a"/>
            <w:id w:val="-1766449331"/>
            <w:lock w:val="sdtLocked"/>
            <w:placeholder>
              <w:docPart w:val="GBC22222222222222222222222222222"/>
            </w:placeholder>
          </w:sdtPr>
          <w:sdtContent>
            <w:p w:rsidR="00D26B69" w:rsidRDefault="00400C86">
              <w:pPr>
                <w:rPr>
                  <w:szCs w:val="21"/>
                </w:rPr>
              </w:pPr>
              <w:r>
                <w:rPr>
                  <w:rFonts w:hint="eastAsia"/>
                  <w:szCs w:val="21"/>
                </w:rPr>
                <w:t>无。</w:t>
              </w:r>
            </w:p>
          </w:sdtContent>
        </w:sdt>
      </w:sdtContent>
    </w:sdt>
    <w:p w:rsidR="00D26B69" w:rsidRDefault="00D26B69">
      <w:pPr>
        <w:rPr>
          <w:szCs w:val="21"/>
        </w:rPr>
      </w:pPr>
    </w:p>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D26B69" w:rsidRDefault="00A445E1">
          <w:pPr>
            <w:pStyle w:val="3"/>
            <w:numPr>
              <w:ilvl w:val="0"/>
              <w:numId w:val="21"/>
            </w:numPr>
            <w:tabs>
              <w:tab w:val="left" w:pos="504"/>
            </w:tabs>
            <w:rPr>
              <w:szCs w:val="21"/>
            </w:rPr>
          </w:pPr>
          <w:r>
            <w:rPr>
              <w:rFonts w:hint="eastAsia"/>
              <w:szCs w:val="21"/>
            </w:rPr>
            <w:t>管理费用</w:t>
          </w:r>
        </w:p>
        <w:sdt>
          <w:sdtPr>
            <w:alias w:val="是否适用：管理费用[双击切换]"/>
            <w:tag w:val="_GBC_864c9dd9adce435698261f1da02ab8fb"/>
            <w:id w:val="-602886496"/>
            <w:lock w:val="sdtContentLocked"/>
            <w:placeholder>
              <w:docPart w:val="GBC22222222222222222222222222222"/>
            </w:placeholder>
          </w:sdtPr>
          <w:sdtContent>
            <w:p w:rsidR="00D26B69" w:rsidRDefault="00B66160">
              <w:r>
                <w:fldChar w:fldCharType="begin"/>
              </w:r>
              <w:r w:rsidR="00400C86">
                <w:instrText xml:space="preserve"> MACROBUTTON  SnrToggleCheckbox √适用 </w:instrText>
              </w:r>
              <w:r>
                <w:fldChar w:fldCharType="end"/>
              </w:r>
              <w:r>
                <w:fldChar w:fldCharType="begin"/>
              </w:r>
              <w:r w:rsidR="00400C86">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400C86" w:rsidTr="00400C86">
            <w:sdt>
              <w:sdtPr>
                <w:tag w:val="_PLD_249fd0c096ba421285089a0fada9d43a"/>
                <w:id w:val="61597730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center"/>
                    </w:pPr>
                    <w:r>
                      <w:rPr>
                        <w:rFonts w:hint="eastAsia"/>
                      </w:rPr>
                      <w:t>项目</w:t>
                    </w:r>
                  </w:p>
                </w:tc>
              </w:sdtContent>
            </w:sdt>
            <w:sdt>
              <w:sdtPr>
                <w:tag w:val="_PLD_acf5bcbf929244268be56ad5d0f3ea18"/>
                <w:id w:val="61597730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center"/>
                    </w:pPr>
                    <w:r>
                      <w:rPr>
                        <w:rFonts w:hint="eastAsia"/>
                      </w:rPr>
                      <w:t>本期发生额</w:t>
                    </w:r>
                  </w:p>
                </w:tc>
              </w:sdtContent>
            </w:sdt>
            <w:sdt>
              <w:sdtPr>
                <w:tag w:val="_PLD_d37d8a59d4d74c26ac22dc33983efa29"/>
                <w:id w:val="61597731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center"/>
                    </w:pPr>
                    <w:r>
                      <w:rPr>
                        <w:rFonts w:hint="eastAsia"/>
                      </w:rPr>
                      <w:t>上期发生额</w:t>
                    </w:r>
                  </w:p>
                </w:tc>
              </w:sdtContent>
            </w:sdt>
          </w:tr>
          <w:sdt>
            <w:sdtPr>
              <w:rPr>
                <w:rFonts w:hint="eastAsia"/>
              </w:rPr>
              <w:alias w:val="管理费用明细"/>
              <w:tag w:val="_GBC_1330575ab4a44e46920401d3d7599402"/>
              <w:id w:val="615977311"/>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100,379,168.07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135,306,316.34</w:t>
                    </w:r>
                  </w:p>
                </w:tc>
              </w:tr>
            </w:sdtContent>
          </w:sdt>
          <w:sdt>
            <w:sdtPr>
              <w:rPr>
                <w:rFonts w:hint="eastAsia"/>
              </w:rPr>
              <w:alias w:val="管理费用明细"/>
              <w:tag w:val="_GBC_1330575ab4a44e46920401d3d7599402"/>
              <w:id w:val="615977312"/>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折旧费\资产摊销\租赁费\保险费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41,070,008.74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48,827,263.95</w:t>
                    </w:r>
                  </w:p>
                </w:tc>
              </w:tr>
            </w:sdtContent>
          </w:sdt>
          <w:sdt>
            <w:sdtPr>
              <w:rPr>
                <w:rFonts w:hint="eastAsia"/>
              </w:rPr>
              <w:alias w:val="管理费用明细"/>
              <w:tag w:val="_GBC_1330575ab4a44e46920401d3d7599402"/>
              <w:id w:val="615977313"/>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4,301,798.51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4,070,197.88</w:t>
                    </w:r>
                  </w:p>
                </w:tc>
              </w:tr>
            </w:sdtContent>
          </w:sdt>
          <w:sdt>
            <w:sdtPr>
              <w:rPr>
                <w:rFonts w:hint="eastAsia"/>
              </w:rPr>
              <w:alias w:val="管理费用明细"/>
              <w:tag w:val="_GBC_1330575ab4a44e46920401d3d7599402"/>
              <w:id w:val="615977314"/>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7,147,866.50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10,614,419.63</w:t>
                    </w:r>
                  </w:p>
                </w:tc>
              </w:tr>
            </w:sdtContent>
          </w:sdt>
          <w:sdt>
            <w:sdtPr>
              <w:rPr>
                <w:rFonts w:hint="eastAsia"/>
              </w:rPr>
              <w:alias w:val="管理费用明细"/>
              <w:tag w:val="_GBC_1330575ab4a44e46920401d3d7599402"/>
              <w:id w:val="615977315"/>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会议费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560,330.25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167,291.05</w:t>
                    </w:r>
                  </w:p>
                </w:tc>
              </w:tr>
            </w:sdtContent>
          </w:sdt>
          <w:sdt>
            <w:sdtPr>
              <w:rPr>
                <w:rFonts w:hint="eastAsia"/>
              </w:rPr>
              <w:alias w:val="管理费用明细"/>
              <w:tag w:val="_GBC_1330575ab4a44e46920401d3d7599402"/>
              <w:id w:val="615977316"/>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2,341,499.45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3,690,814.02</w:t>
                    </w:r>
                  </w:p>
                </w:tc>
              </w:tr>
            </w:sdtContent>
          </w:sdt>
          <w:sdt>
            <w:sdtPr>
              <w:rPr>
                <w:rFonts w:hint="eastAsia"/>
              </w:rPr>
              <w:alias w:val="管理费用明细"/>
              <w:tag w:val="_GBC_1330575ab4a44e46920401d3d7599402"/>
              <w:id w:val="615977317"/>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房租\保密费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10,244,938.87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4,238,441.08</w:t>
                    </w:r>
                  </w:p>
                </w:tc>
              </w:tr>
            </w:sdtContent>
          </w:sdt>
          <w:sdt>
            <w:sdtPr>
              <w:rPr>
                <w:rFonts w:hint="eastAsia"/>
              </w:rPr>
              <w:alias w:val="管理费用明细"/>
              <w:tag w:val="_GBC_1330575ab4a44e46920401d3d7599402"/>
              <w:id w:val="615977318"/>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8,500,722.46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8,778,532.10</w:t>
                    </w:r>
                  </w:p>
                </w:tc>
              </w:tr>
            </w:sdtContent>
          </w:sdt>
          <w:sdt>
            <w:sdtPr>
              <w:rPr>
                <w:rFonts w:hint="eastAsia"/>
              </w:rPr>
              <w:alias w:val="管理费用明细"/>
              <w:tag w:val="_GBC_1330575ab4a44e46920401d3d7599402"/>
              <w:id w:val="615977319"/>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能源\环保\物业管理费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5,798,147.31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5,804,857.58</w:t>
                    </w:r>
                  </w:p>
                </w:tc>
              </w:tr>
            </w:sdtContent>
          </w:sdt>
          <w:sdt>
            <w:sdtPr>
              <w:rPr>
                <w:rFonts w:hint="eastAsia"/>
              </w:rPr>
              <w:alias w:val="管理费用明细"/>
              <w:tag w:val="_GBC_1330575ab4a44e46920401d3d7599402"/>
              <w:id w:val="615977320"/>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F92CA8" w:rsidP="00400C86">
                    <w:pPr>
                      <w:jc w:val="right"/>
                    </w:pPr>
                    <w:r w:rsidRPr="00F92CA8">
                      <w:t>44,551,370.08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14,326,294.19</w:t>
                    </w:r>
                  </w:p>
                </w:tc>
              </w:tr>
            </w:sdtContent>
          </w:sdt>
          <w:tr w:rsidR="00400C86" w:rsidTr="00400C86">
            <w:sdt>
              <w:sdtPr>
                <w:tag w:val="_PLD_a1574943c0c74f868555494c72b6afa6"/>
                <w:id w:val="61597732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9F68A9" w:rsidP="00400C86">
                <w:pPr>
                  <w:jc w:val="right"/>
                </w:pPr>
                <w:r w:rsidRPr="009F68A9">
                  <w:t>224,895,850.24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pPr>
                <w:r>
                  <w:t>235,824,427.82</w:t>
                </w:r>
              </w:p>
            </w:tc>
          </w:tr>
        </w:tbl>
        <w:p w:rsidR="00400C86" w:rsidRDefault="00400C86"/>
        <w:p w:rsidR="00D26B69" w:rsidRDefault="00A445E1">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GBC22222222222222222222222222222"/>
            </w:placeholder>
          </w:sdtPr>
          <w:sdtContent>
            <w:p w:rsidR="00D26B69" w:rsidRDefault="00400C86">
              <w:pPr>
                <w:rPr>
                  <w:szCs w:val="21"/>
                </w:rPr>
              </w:pPr>
              <w:r>
                <w:rPr>
                  <w:rFonts w:hint="eastAsia"/>
                  <w:szCs w:val="21"/>
                </w:rPr>
                <w:t>无。</w:t>
              </w:r>
            </w:p>
          </w:sdtContent>
        </w:sdt>
      </w:sdtContent>
    </w:sdt>
    <w:p w:rsidR="00D26B69" w:rsidRDefault="00D26B69">
      <w:pPr>
        <w:rPr>
          <w:szCs w:val="21"/>
        </w:rPr>
      </w:pPr>
    </w:p>
    <w:bookmarkStart w:id="161"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szCs w:val="21"/>
            </w:rPr>
          </w:pPr>
          <w:r>
            <w:rPr>
              <w:rFonts w:hint="eastAsia"/>
              <w:szCs w:val="21"/>
            </w:rPr>
            <w:t>研发费用</w:t>
          </w:r>
        </w:p>
        <w:sdt>
          <w:sdtPr>
            <w:rPr>
              <w:szCs w:val="21"/>
            </w:rPr>
            <w:alias w:val="是否适用：研发费用[双击切换]"/>
            <w:tag w:val="_GBC_48b4a6beb6f54c3ba7c01af3727337bb"/>
            <w:id w:val="1376120347"/>
            <w:lock w:val="sdtContentLocked"/>
            <w:placeholder>
              <w:docPart w:val="GBC22222222222222222222222222222"/>
            </w:placeholder>
          </w:sdtPr>
          <w:sdtContent>
            <w:p w:rsidR="00D26B69" w:rsidRDefault="00B66160">
              <w:pPr>
                <w:rPr>
                  <w:szCs w:val="21"/>
                </w:rPr>
              </w:pPr>
              <w:r>
                <w:rPr>
                  <w:szCs w:val="21"/>
                </w:rPr>
                <w:fldChar w:fldCharType="begin"/>
              </w:r>
              <w:r w:rsidR="00400C86">
                <w:rPr>
                  <w:szCs w:val="21"/>
                </w:rPr>
                <w:instrText xml:space="preserve"> MACROBUTTON  SnrToggleCheckbox √适用 </w:instrText>
              </w:r>
              <w:r>
                <w:rPr>
                  <w:szCs w:val="21"/>
                </w:rPr>
                <w:fldChar w:fldCharType="end"/>
              </w:r>
              <w:r>
                <w:rPr>
                  <w:szCs w:val="21"/>
                </w:rPr>
                <w:fldChar w:fldCharType="begin"/>
              </w:r>
              <w:r w:rsidR="00400C86">
                <w:rPr>
                  <w:szCs w:val="21"/>
                </w:rPr>
                <w:instrText xml:space="preserve"> MACROBUTTON  SnrToggleCheckbox □不适用 </w:instrText>
              </w:r>
              <w:r>
                <w:rPr>
                  <w:szCs w:val="21"/>
                </w:rPr>
                <w:fldChar w:fldCharType="end"/>
              </w:r>
            </w:p>
          </w:sdtContent>
        </w:sdt>
        <w:p w:rsidR="00D26B69" w:rsidRDefault="00A445E1">
          <w:pPr>
            <w:pStyle w:val="a9"/>
            <w:ind w:left="420" w:firstLineChars="0" w:firstLine="0"/>
            <w:jc w:val="right"/>
            <w:rPr>
              <w:szCs w:val="21"/>
            </w:rPr>
          </w:pPr>
          <w:r>
            <w:rPr>
              <w:rFonts w:hint="eastAsia"/>
              <w:szCs w:val="21"/>
            </w:rPr>
            <w:t>单位：</w:t>
          </w:r>
          <w:sdt>
            <w:sdtPr>
              <w:rPr>
                <w:rFonts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400C86" w:rsidTr="00400C86">
            <w:sdt>
              <w:sdtPr>
                <w:tag w:val="_PLD_878c2bf88dff43e8bf48fe187921cf85"/>
                <w:id w:val="61597745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center"/>
                      <w:rPr>
                        <w:szCs w:val="21"/>
                      </w:rPr>
                    </w:pPr>
                    <w:r>
                      <w:rPr>
                        <w:rFonts w:hint="eastAsia"/>
                        <w:szCs w:val="21"/>
                      </w:rPr>
                      <w:t>项目</w:t>
                    </w:r>
                  </w:p>
                </w:tc>
              </w:sdtContent>
            </w:sdt>
            <w:sdt>
              <w:sdtPr>
                <w:tag w:val="_PLD_043e1c3ae76a497c9be9c1eef3db33c6"/>
                <w:id w:val="61597745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center"/>
                      <w:rPr>
                        <w:szCs w:val="21"/>
                      </w:rPr>
                    </w:pPr>
                    <w:r>
                      <w:rPr>
                        <w:rFonts w:hint="eastAsia"/>
                        <w:szCs w:val="21"/>
                      </w:rPr>
                      <w:t>本期发生额</w:t>
                    </w:r>
                  </w:p>
                </w:tc>
              </w:sdtContent>
            </w:sdt>
            <w:sdt>
              <w:sdtPr>
                <w:tag w:val="_PLD_d0588c88282b4dae9e42d7ffd38d27c6"/>
                <w:id w:val="61597745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center"/>
                      <w:rPr>
                        <w:szCs w:val="21"/>
                      </w:rPr>
                    </w:pPr>
                    <w:r>
                      <w:rPr>
                        <w:rFonts w:hint="eastAsia"/>
                        <w:szCs w:val="21"/>
                      </w:rPr>
                      <w:t>上期发生额</w:t>
                    </w:r>
                  </w:p>
                </w:tc>
              </w:sdtContent>
            </w:sdt>
          </w:tr>
          <w:sdt>
            <w:sdtPr>
              <w:rPr>
                <w:szCs w:val="21"/>
              </w:rPr>
              <w:alias w:val="研发费用明细"/>
              <w:tag w:val="_TUP_78c47ce77ce942a2a4c5b824fc4daeaa"/>
              <w:id w:val="615977456"/>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53,408,585.79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96,749,638.15</w:t>
                    </w:r>
                  </w:p>
                </w:tc>
              </w:tr>
            </w:sdtContent>
          </w:sdt>
          <w:sdt>
            <w:sdtPr>
              <w:rPr>
                <w:szCs w:val="21"/>
              </w:rPr>
              <w:alias w:val="研发费用明细"/>
              <w:tag w:val="_TUP_78c47ce77ce942a2a4c5b824fc4daeaa"/>
              <w:id w:val="615977457"/>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试验费及研发费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48,256,792.52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59,797,543.99</w:t>
                    </w:r>
                  </w:p>
                </w:tc>
              </w:tr>
            </w:sdtContent>
          </w:sdt>
          <w:sdt>
            <w:sdtPr>
              <w:rPr>
                <w:szCs w:val="21"/>
              </w:rPr>
              <w:alias w:val="研发费用明细"/>
              <w:tag w:val="_TUP_78c47ce77ce942a2a4c5b824fc4daeaa"/>
              <w:id w:val="615977458"/>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直接材料</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53,354,364.03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58,541,868.60</w:t>
                    </w:r>
                  </w:p>
                </w:tc>
              </w:tr>
            </w:sdtContent>
          </w:sdt>
          <w:sdt>
            <w:sdtPr>
              <w:rPr>
                <w:szCs w:val="21"/>
              </w:rPr>
              <w:alias w:val="研发费用明细"/>
              <w:tag w:val="_TUP_78c47ce77ce942a2a4c5b824fc4daeaa"/>
              <w:id w:val="615977459"/>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9,527,010.74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5,332,535.72</w:t>
                    </w:r>
                  </w:p>
                </w:tc>
              </w:tr>
            </w:sdtContent>
          </w:sdt>
          <w:sdt>
            <w:sdtPr>
              <w:rPr>
                <w:szCs w:val="21"/>
              </w:rPr>
              <w:alias w:val="研发费用明细"/>
              <w:tag w:val="_TUP_78c47ce77ce942a2a4c5b824fc4daeaa"/>
              <w:id w:val="615977460"/>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369,813.46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545,088.74</w:t>
                    </w:r>
                  </w:p>
                </w:tc>
              </w:tr>
            </w:sdtContent>
          </w:sdt>
          <w:sdt>
            <w:sdtPr>
              <w:rPr>
                <w:szCs w:val="21"/>
              </w:rPr>
              <w:alias w:val="研发费用明细"/>
              <w:tag w:val="_TUP_78c47ce77ce942a2a4c5b824fc4daeaa"/>
              <w:id w:val="615977461"/>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1,938,427.48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3,691,781.53</w:t>
                    </w:r>
                  </w:p>
                </w:tc>
              </w:tr>
            </w:sdtContent>
          </w:sdt>
          <w:sdt>
            <w:sdtPr>
              <w:rPr>
                <w:szCs w:val="21"/>
              </w:rPr>
              <w:alias w:val="研发费用明细"/>
              <w:tag w:val="_TUP_78c47ce77ce942a2a4c5b824fc4daeaa"/>
              <w:id w:val="615977462"/>
              <w:lock w:val="sdtLocked"/>
            </w:sdtPr>
            <w:sdtContent>
              <w:tr w:rsidR="00400C86" w:rsidTr="00400C8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22,867,550.51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23,657,281.21</w:t>
                    </w:r>
                  </w:p>
                </w:tc>
              </w:tr>
            </w:sdtContent>
          </w:sdt>
          <w:tr w:rsidR="00400C86" w:rsidTr="00400C86">
            <w:sdt>
              <w:sdtPr>
                <w:tag w:val="_PLD_5a23b545f4d04be78e814a8fcf71e521"/>
                <w:id w:val="61597746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00C86" w:rsidRDefault="00400C86" w:rsidP="00400C86">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189,722,544.53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400C86" w:rsidRDefault="00400C86" w:rsidP="00400C86">
                <w:pPr>
                  <w:jc w:val="right"/>
                  <w:rPr>
                    <w:szCs w:val="21"/>
                  </w:rPr>
                </w:pPr>
                <w:r>
                  <w:t>248,315,737.94</w:t>
                </w:r>
              </w:p>
            </w:tc>
          </w:tr>
        </w:tbl>
        <w:p w:rsidR="00400C86" w:rsidRDefault="00400C86"/>
        <w:p w:rsidR="00D26B69" w:rsidRDefault="00A445E1">
          <w:pPr>
            <w:rPr>
              <w:szCs w:val="21"/>
            </w:rPr>
          </w:pPr>
          <w:r>
            <w:rPr>
              <w:rFonts w:hint="eastAsia"/>
              <w:szCs w:val="21"/>
            </w:rPr>
            <w:t>其他说明：</w:t>
          </w:r>
        </w:p>
        <w:sdt>
          <w:sdtPr>
            <w:alias w:val="研发费用其他说明"/>
            <w:tag w:val="_GBC_f09ad1e9748e43059f8db34f9454426c"/>
            <w:id w:val="-1027709728"/>
            <w:lock w:val="sdtLocked"/>
            <w:placeholder>
              <w:docPart w:val="GBC22222222222222222222222222222"/>
            </w:placeholder>
          </w:sdtPr>
          <w:sdtContent>
            <w:p w:rsidR="00D26B69" w:rsidRDefault="00AD0B03">
              <w:r>
                <w:rPr>
                  <w:rFonts w:hint="eastAsia"/>
                </w:rPr>
                <w:t>无。</w:t>
              </w:r>
            </w:p>
          </w:sdtContent>
        </w:sdt>
        <w:p w:rsidR="00D26B69" w:rsidRDefault="00B66160">
          <w:pPr>
            <w:rPr>
              <w:szCs w:val="21"/>
            </w:rPr>
          </w:pPr>
        </w:p>
      </w:sdtContent>
    </w:sdt>
    <w:bookmarkEnd w:id="161" w:displacedByCustomXml="prev"/>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D26B69" w:rsidRDefault="00A445E1">
          <w:pPr>
            <w:pStyle w:val="3"/>
            <w:numPr>
              <w:ilvl w:val="0"/>
              <w:numId w:val="21"/>
            </w:numPr>
            <w:tabs>
              <w:tab w:val="left" w:pos="504"/>
            </w:tabs>
            <w:rPr>
              <w:szCs w:val="21"/>
            </w:rPr>
          </w:pPr>
          <w:r>
            <w:rPr>
              <w:rFonts w:hint="eastAsia"/>
              <w:szCs w:val="21"/>
            </w:rPr>
            <w:t>财务费用</w:t>
          </w:r>
        </w:p>
        <w:sdt>
          <w:sdtPr>
            <w:alias w:val="是否适用：财务费用[双击切换]"/>
            <w:tag w:val="_GBC_699d8bdb2f1f4504a0ea4ccbc8889cfa"/>
            <w:id w:val="56518006"/>
            <w:lock w:val="sdtContentLocked"/>
            <w:placeholder>
              <w:docPart w:val="GBC22222222222222222222222222222"/>
            </w:placeholder>
          </w:sdtPr>
          <w:sdtContent>
            <w:p w:rsidR="00D26B69" w:rsidRDefault="00B66160">
              <w:r>
                <w:fldChar w:fldCharType="begin"/>
              </w:r>
              <w:r w:rsidR="00AD0B03">
                <w:instrText xml:space="preserve"> MACROBUTTON  SnrToggleCheckbox √适用 </w:instrText>
              </w:r>
              <w:r>
                <w:fldChar w:fldCharType="end"/>
              </w:r>
              <w:r>
                <w:fldChar w:fldCharType="begin"/>
              </w:r>
              <w:r w:rsidR="00AD0B03">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AD0B03" w:rsidTr="00AA4317">
            <w:sdt>
              <w:sdtPr>
                <w:tag w:val="_PLD_c57c227174f044c4bfa2c0fda1e37156"/>
                <w:id w:val="61597761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center"/>
                    </w:pPr>
                    <w:r>
                      <w:rPr>
                        <w:rFonts w:hint="eastAsia"/>
                      </w:rPr>
                      <w:t>项目</w:t>
                    </w:r>
                  </w:p>
                </w:tc>
              </w:sdtContent>
            </w:sdt>
            <w:sdt>
              <w:sdtPr>
                <w:tag w:val="_PLD_d7b23aa0bcb6433894875c858270ab7f"/>
                <w:id w:val="61597762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center"/>
                    </w:pPr>
                    <w:r>
                      <w:rPr>
                        <w:rFonts w:hint="eastAsia"/>
                      </w:rPr>
                      <w:t>本期发生额</w:t>
                    </w:r>
                  </w:p>
                </w:tc>
              </w:sdtContent>
            </w:sdt>
            <w:sdt>
              <w:sdtPr>
                <w:tag w:val="_PLD_d79245f93e3d475b953b3e44bb1c6425"/>
                <w:id w:val="61597762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center"/>
                    </w:pPr>
                    <w:r>
                      <w:rPr>
                        <w:rFonts w:hint="eastAsia"/>
                      </w:rPr>
                      <w:t>上期发生额</w:t>
                    </w:r>
                  </w:p>
                </w:tc>
              </w:sdtContent>
            </w:sdt>
          </w:tr>
          <w:sdt>
            <w:sdtPr>
              <w:rPr>
                <w:rFonts w:hint="eastAsia"/>
              </w:rPr>
              <w:alias w:val="财务费用明细"/>
              <w:tag w:val="_GBC_6315cf92135646dfa5694359777c36b0"/>
              <w:id w:val="615977622"/>
              <w:lock w:val="sdtLocked"/>
            </w:sdtPr>
            <w:sdtContent>
              <w:tr w:rsidR="00AD0B03" w:rsidTr="00AA431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0B03" w:rsidRDefault="00AD0B03" w:rsidP="00AA4317">
                    <w:r>
                      <w:rPr>
                        <w:rFonts w:hint="eastAsia"/>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113,471,719.56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143,138,071.73</w:t>
                    </w:r>
                  </w:p>
                </w:tc>
              </w:tr>
            </w:sdtContent>
          </w:sdt>
          <w:sdt>
            <w:sdtPr>
              <w:rPr>
                <w:rFonts w:hint="eastAsia"/>
              </w:rPr>
              <w:alias w:val="财务费用明细"/>
              <w:tag w:val="_GBC_6315cf92135646dfa5694359777c36b0"/>
              <w:id w:val="615977624"/>
              <w:lock w:val="sdtLocked"/>
            </w:sdtPr>
            <w:sdtContent>
              <w:tr w:rsidR="00AD0B03" w:rsidTr="00AA431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0B03" w:rsidRDefault="00AD0B03" w:rsidP="00AA4317">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0B03" w:rsidRDefault="002179C9" w:rsidP="00AA4317">
                    <w:pPr>
                      <w:jc w:val="right"/>
                    </w:pPr>
                    <w:r>
                      <w:rPr>
                        <w:rFonts w:hint="eastAsia"/>
                      </w:rPr>
                      <w:t>-</w:t>
                    </w:r>
                    <w:r w:rsidR="00AD0B03">
                      <w:t>3,751,841.10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0B03" w:rsidRDefault="002179C9" w:rsidP="00AA4317">
                    <w:pPr>
                      <w:jc w:val="right"/>
                    </w:pPr>
                    <w:r>
                      <w:rPr>
                        <w:rFonts w:hint="eastAsia"/>
                      </w:rPr>
                      <w:t>-</w:t>
                    </w:r>
                    <w:r w:rsidR="00AD0B03">
                      <w:t>2,971,279.41</w:t>
                    </w:r>
                  </w:p>
                </w:tc>
              </w:tr>
            </w:sdtContent>
          </w:sdt>
          <w:sdt>
            <w:sdtPr>
              <w:rPr>
                <w:rFonts w:hint="eastAsia"/>
              </w:rPr>
              <w:alias w:val="财务费用明细"/>
              <w:tag w:val="_GBC_6315cf92135646dfa5694359777c36b0"/>
              <w:id w:val="615977625"/>
              <w:lock w:val="sdtLocked"/>
            </w:sdtPr>
            <w:sdtContent>
              <w:tr w:rsidR="00AD0B03" w:rsidTr="00AA431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0B03" w:rsidRDefault="00AD0B03" w:rsidP="00AA4317">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5,038,071.46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-76,414,229.04</w:t>
                    </w:r>
                  </w:p>
                </w:tc>
              </w:tr>
            </w:sdtContent>
          </w:sdt>
          <w:sdt>
            <w:sdtPr>
              <w:rPr>
                <w:rFonts w:hint="eastAsia"/>
              </w:rPr>
              <w:alias w:val="财务费用明细"/>
              <w:tag w:val="_GBC_6315cf92135646dfa5694359777c36b0"/>
              <w:id w:val="615977626"/>
              <w:lock w:val="sdtLocked"/>
            </w:sdtPr>
            <w:sdtContent>
              <w:tr w:rsidR="00AD0B03" w:rsidTr="00AA431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0B03" w:rsidRDefault="00AD0B03" w:rsidP="00AA4317">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3,761,694.31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6,331,911.52</w:t>
                    </w:r>
                  </w:p>
                </w:tc>
              </w:tr>
            </w:sdtContent>
          </w:sdt>
          <w:tr w:rsidR="00AD0B03" w:rsidTr="00AA4317">
            <w:sdt>
              <w:sdtPr>
                <w:tag w:val="_PLD_27965316bcaf4972b01a6dd60323d7f4"/>
                <w:id w:val="61597762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118,519,644.23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0B03" w:rsidRDefault="00AD0B03" w:rsidP="00AA4317">
                <w:pPr>
                  <w:jc w:val="right"/>
                </w:pPr>
                <w:r>
                  <w:t>70,084,474.80</w:t>
                </w:r>
              </w:p>
            </w:tc>
          </w:tr>
        </w:tbl>
        <w:p w:rsidR="00AD0B03" w:rsidRDefault="00AD0B03"/>
        <w:p w:rsidR="00D26B69" w:rsidRDefault="00A445E1">
          <w:pPr>
            <w:rPr>
              <w:szCs w:val="21"/>
            </w:rPr>
          </w:pPr>
          <w:r>
            <w:rPr>
              <w:rFonts w:hint="eastAsia"/>
              <w:szCs w:val="21"/>
            </w:rPr>
            <w:t>其他说明：</w:t>
          </w:r>
        </w:p>
        <w:sdt>
          <w:sdtPr>
            <w:rPr>
              <w:szCs w:val="21"/>
            </w:rPr>
            <w:alias w:val="财务费用的其他说明事项"/>
            <w:tag w:val="_GBC_5bd15645edcc4a51b94ddca48ee9be98"/>
            <w:id w:val="-1114128401"/>
            <w:lock w:val="sdtLocked"/>
            <w:placeholder>
              <w:docPart w:val="GBC22222222222222222222222222222"/>
            </w:placeholder>
          </w:sdtPr>
          <w:sdtContent>
            <w:p w:rsidR="00D26B69" w:rsidRDefault="00AD0B03">
              <w:pPr>
                <w:rPr>
                  <w:szCs w:val="21"/>
                </w:rPr>
              </w:pPr>
              <w:r>
                <w:rPr>
                  <w:szCs w:val="21"/>
                </w:rPr>
                <w:t>无</w:t>
              </w:r>
              <w:r>
                <w:rPr>
                  <w:rFonts w:hint="eastAsia"/>
                  <w:szCs w:val="21"/>
                </w:rPr>
                <w:t>。</w:t>
              </w:r>
            </w:p>
          </w:sdtContent>
        </w:sdt>
      </w:sdtContent>
    </w:sdt>
    <w:p w:rsidR="00D26B69" w:rsidRDefault="00D26B69">
      <w:pPr>
        <w:rPr>
          <w:szCs w:val="21"/>
        </w:rPr>
      </w:pPr>
    </w:p>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pPr>
          <w:r>
            <w:rPr>
              <w:rFonts w:hint="eastAsia"/>
            </w:rPr>
            <w:t>其他收益</w:t>
          </w:r>
        </w:p>
        <w:sdt>
          <w:sdtPr>
            <w:alias w:val="是否适用：财务报表其他收益[双击切换]"/>
            <w:tag w:val="_GBC_86fde94b0d4e4b1f997adc6f063babf7"/>
            <w:id w:val="-75980066"/>
            <w:lock w:val="sdtContentLocked"/>
            <w:placeholder>
              <w:docPart w:val="GBC22222222222222222222222222222"/>
            </w:placeholder>
          </w:sdtPr>
          <w:sdtContent>
            <w:p w:rsidR="00D26B69" w:rsidRDefault="00B66160">
              <w:r>
                <w:fldChar w:fldCharType="begin"/>
              </w:r>
              <w:r w:rsidR="00AD0B03">
                <w:instrText xml:space="preserve"> MACROBUTTON  SnrToggleCheckbox √适用 </w:instrText>
              </w:r>
              <w:r>
                <w:fldChar w:fldCharType="end"/>
              </w:r>
              <w:r>
                <w:fldChar w:fldCharType="begin"/>
              </w:r>
              <w:r w:rsidR="00AD0B03">
                <w:instrText xml:space="preserve"> MACROBUTTON  SnrToggleCheckbox □不适用 </w:instrText>
              </w:r>
              <w:r>
                <w:fldChar w:fldCharType="end"/>
              </w:r>
            </w:p>
          </w:sdtContent>
        </w:sdt>
        <w:p w:rsidR="00D26B69" w:rsidRDefault="00A445E1">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szCs w:val="22"/>
                </w:rPr>
                <w:t>人民币</w:t>
              </w:r>
            </w:sdtContent>
          </w:sdt>
        </w:p>
        <w:tbl>
          <w:tblPr>
            <w:tblStyle w:val="a6"/>
            <w:tblW w:w="0" w:type="auto"/>
            <w:tblLook w:val="04A0"/>
          </w:tblPr>
          <w:tblGrid>
            <w:gridCol w:w="4077"/>
            <w:gridCol w:w="2552"/>
            <w:gridCol w:w="2420"/>
          </w:tblGrid>
          <w:tr w:rsidR="00AD0B03" w:rsidTr="00AA4317">
            <w:tc>
              <w:tcPr>
                <w:tcW w:w="4077" w:type="dxa"/>
              </w:tcPr>
              <w:sdt>
                <w:sdtPr>
                  <w:rPr>
                    <w:rFonts w:hint="eastAsia"/>
                  </w:rPr>
                  <w:tag w:val="_PLD_92b33ced889140b7b84894c5f486f4e6"/>
                  <w:id w:val="615977802"/>
                  <w:lock w:val="sdtLocked"/>
                </w:sdtPr>
                <w:sdtContent>
                  <w:p w:rsidR="00AD0B03" w:rsidRDefault="00AD0B03" w:rsidP="00AA4317">
                    <w:pPr>
                      <w:jc w:val="center"/>
                    </w:pPr>
                    <w:r>
                      <w:rPr>
                        <w:rFonts w:hint="eastAsia"/>
                      </w:rPr>
                      <w:t>项目</w:t>
                    </w:r>
                  </w:p>
                </w:sdtContent>
              </w:sdt>
            </w:tc>
            <w:tc>
              <w:tcPr>
                <w:tcW w:w="2552" w:type="dxa"/>
              </w:tcPr>
              <w:sdt>
                <w:sdtPr>
                  <w:rPr>
                    <w:rFonts w:hint="eastAsia"/>
                  </w:rPr>
                  <w:tag w:val="_PLD_73b3023fbaed423bbb8ca1ec42a2eaf9"/>
                  <w:id w:val="615977803"/>
                  <w:lock w:val="sdtLocked"/>
                </w:sdtPr>
                <w:sdtContent>
                  <w:p w:rsidR="00AD0B03" w:rsidRDefault="00AD0B03" w:rsidP="00AA4317">
                    <w:pPr>
                      <w:jc w:val="center"/>
                    </w:pPr>
                    <w:r>
                      <w:rPr>
                        <w:rFonts w:hint="eastAsia"/>
                      </w:rPr>
                      <w:t>本期发生额</w:t>
                    </w:r>
                  </w:p>
                </w:sdtContent>
              </w:sdt>
            </w:tc>
            <w:tc>
              <w:tcPr>
                <w:tcW w:w="2420" w:type="dxa"/>
              </w:tcPr>
              <w:sdt>
                <w:sdtPr>
                  <w:rPr>
                    <w:rFonts w:hint="eastAsia"/>
                  </w:rPr>
                  <w:tag w:val="_PLD_9f39351a333c497da22a0955aff07b4c"/>
                  <w:id w:val="615977804"/>
                  <w:lock w:val="sdtLocked"/>
                </w:sdtPr>
                <w:sdtContent>
                  <w:p w:rsidR="00AD0B03" w:rsidRDefault="00AD0B03" w:rsidP="00AA4317">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615977805"/>
              <w:lock w:val="sdtLocked"/>
            </w:sdtPr>
            <w:sdtContent>
              <w:tr w:rsidR="00AD0B03" w:rsidTr="00AA4317">
                <w:tc>
                  <w:tcPr>
                    <w:tcW w:w="4077" w:type="dxa"/>
                  </w:tcPr>
                  <w:p w:rsidR="00AD0B03" w:rsidRDefault="00AD0B03" w:rsidP="00AA4317">
                    <w:r>
                      <w:t>稳岗补贴</w:t>
                    </w:r>
                  </w:p>
                </w:tc>
                <w:tc>
                  <w:tcPr>
                    <w:tcW w:w="2552" w:type="dxa"/>
                  </w:tcPr>
                  <w:p w:rsidR="00AD0B03" w:rsidRDefault="00AD0B03" w:rsidP="00AA4317">
                    <w:pPr>
                      <w:jc w:val="right"/>
                    </w:pPr>
                  </w:p>
                </w:tc>
                <w:tc>
                  <w:tcPr>
                    <w:tcW w:w="2420" w:type="dxa"/>
                  </w:tcPr>
                  <w:p w:rsidR="00AD0B03" w:rsidRDefault="00AD0B03" w:rsidP="00AA4317">
                    <w:pPr>
                      <w:jc w:val="right"/>
                    </w:pPr>
                    <w:r>
                      <w:t>333,878.75</w:t>
                    </w:r>
                  </w:p>
                </w:tc>
              </w:tr>
            </w:sdtContent>
          </w:sdt>
          <w:sdt>
            <w:sdtPr>
              <w:rPr>
                <w:rFonts w:asciiTheme="minorHAnsi" w:eastAsiaTheme="minorEastAsia" w:hAnsiTheme="minorHAnsi" w:cstheme="minorBidi"/>
                <w:kern w:val="2"/>
                <w:szCs w:val="22"/>
              </w:rPr>
              <w:alias w:val="财务报表其他收益明细"/>
              <w:tag w:val="_TUP_6fbc2b9298bf4c818dfcc7c62d7fcd6c"/>
              <w:id w:val="615977806"/>
              <w:lock w:val="sdtLocked"/>
            </w:sdtPr>
            <w:sdtContent>
              <w:tr w:rsidR="00AD0B03" w:rsidTr="00AA4317">
                <w:tc>
                  <w:tcPr>
                    <w:tcW w:w="4077" w:type="dxa"/>
                  </w:tcPr>
                  <w:p w:rsidR="00AD0B03" w:rsidRDefault="00AD0B03" w:rsidP="00AA4317">
                    <w:r>
                      <w:t>战略新型产业和未来产业发展专项资金</w:t>
                    </w:r>
                  </w:p>
                </w:tc>
                <w:tc>
                  <w:tcPr>
                    <w:tcW w:w="2552" w:type="dxa"/>
                  </w:tcPr>
                  <w:p w:rsidR="00AD0B03" w:rsidRDefault="00AD0B03" w:rsidP="00AA4317">
                    <w:pPr>
                      <w:jc w:val="right"/>
                    </w:pPr>
                  </w:p>
                </w:tc>
                <w:tc>
                  <w:tcPr>
                    <w:tcW w:w="2420" w:type="dxa"/>
                  </w:tcPr>
                  <w:p w:rsidR="00AD0B03" w:rsidRDefault="00AD0B03" w:rsidP="00AA4317">
                    <w:pPr>
                      <w:jc w:val="right"/>
                    </w:pPr>
                    <w:r>
                      <w:t>3,550,000.00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615977807"/>
              <w:lock w:val="sdtLocked"/>
            </w:sdtPr>
            <w:sdtContent>
              <w:tr w:rsidR="00AD0B03" w:rsidTr="00AA4317">
                <w:tc>
                  <w:tcPr>
                    <w:tcW w:w="4077" w:type="dxa"/>
                  </w:tcPr>
                  <w:p w:rsidR="00AD0B03" w:rsidRDefault="00AD0B03" w:rsidP="00AA4317">
                    <w:r>
                      <w:t>税费返还</w:t>
                    </w:r>
                  </w:p>
                </w:tc>
                <w:tc>
                  <w:tcPr>
                    <w:tcW w:w="2552" w:type="dxa"/>
                  </w:tcPr>
                  <w:p w:rsidR="00AD0B03" w:rsidRDefault="00AD0B03" w:rsidP="00AA4317">
                    <w:pPr>
                      <w:jc w:val="right"/>
                    </w:pPr>
                    <w:r>
                      <w:t>5,468,059.65</w:t>
                    </w:r>
                  </w:p>
                </w:tc>
                <w:tc>
                  <w:tcPr>
                    <w:tcW w:w="2420" w:type="dxa"/>
                  </w:tcPr>
                  <w:p w:rsidR="00AD0B03" w:rsidRDefault="00AD0B03" w:rsidP="00AA4317">
                    <w:pPr>
                      <w:jc w:val="right"/>
                    </w:pPr>
                    <w:r>
                      <w:t>5,681,974.51</w:t>
                    </w:r>
                  </w:p>
                </w:tc>
              </w:tr>
            </w:sdtContent>
          </w:sdt>
          <w:sdt>
            <w:sdtPr>
              <w:rPr>
                <w:rFonts w:asciiTheme="minorHAnsi" w:eastAsiaTheme="minorEastAsia" w:hAnsiTheme="minorHAnsi" w:cstheme="minorBidi"/>
                <w:kern w:val="2"/>
                <w:szCs w:val="22"/>
              </w:rPr>
              <w:alias w:val="财务报表其他收益明细"/>
              <w:tag w:val="_TUP_6fbc2b9298bf4c818dfcc7c62d7fcd6c"/>
              <w:id w:val="615977808"/>
              <w:lock w:val="sdtLocked"/>
            </w:sdtPr>
            <w:sdtContent>
              <w:tr w:rsidR="00AD0B03" w:rsidTr="00AA4317">
                <w:tc>
                  <w:tcPr>
                    <w:tcW w:w="4077" w:type="dxa"/>
                  </w:tcPr>
                  <w:p w:rsidR="00AD0B03" w:rsidRDefault="00AD0B03" w:rsidP="00AA4317">
                    <w:r>
                      <w:t>浑南新区FC22-1号地块产业园项目</w:t>
                    </w:r>
                  </w:p>
                </w:tc>
                <w:tc>
                  <w:tcPr>
                    <w:tcW w:w="2552" w:type="dxa"/>
                  </w:tcPr>
                  <w:p w:rsidR="00AD0B03" w:rsidRDefault="00AD0B03" w:rsidP="00AA4317">
                    <w:pPr>
                      <w:jc w:val="right"/>
                    </w:pPr>
                    <w:r>
                      <w:t>154,140.18</w:t>
                    </w:r>
                  </w:p>
                </w:tc>
                <w:tc>
                  <w:tcPr>
                    <w:tcW w:w="2420" w:type="dxa"/>
                  </w:tcPr>
                  <w:p w:rsidR="00AD0B03" w:rsidRDefault="00AD0B03" w:rsidP="00AA4317">
                    <w:pPr>
                      <w:jc w:val="right"/>
                    </w:pPr>
                    <w:r>
                      <w:t>154,140.18</w:t>
                    </w:r>
                  </w:p>
                </w:tc>
              </w:tr>
            </w:sdtContent>
          </w:sdt>
          <w:sdt>
            <w:sdtPr>
              <w:rPr>
                <w:rFonts w:asciiTheme="minorHAnsi" w:eastAsiaTheme="minorEastAsia" w:hAnsiTheme="minorHAnsi" w:cstheme="minorBidi"/>
                <w:kern w:val="2"/>
                <w:szCs w:val="22"/>
              </w:rPr>
              <w:alias w:val="财务报表其他收益明细"/>
              <w:tag w:val="_TUP_6fbc2b9298bf4c818dfcc7c62d7fcd6c"/>
              <w:id w:val="615977809"/>
              <w:lock w:val="sdtLocked"/>
            </w:sdtPr>
            <w:sdtContent>
              <w:tr w:rsidR="00AD0B03" w:rsidTr="00AA4317">
                <w:tc>
                  <w:tcPr>
                    <w:tcW w:w="4077" w:type="dxa"/>
                  </w:tcPr>
                  <w:p w:rsidR="00AD0B03" w:rsidRDefault="00AD0B03" w:rsidP="00AA4317">
                    <w:r>
                      <w:t>基于机器视觉技术的地铁轮对参数检测系统研制</w:t>
                    </w:r>
                  </w:p>
                </w:tc>
                <w:tc>
                  <w:tcPr>
                    <w:tcW w:w="2552" w:type="dxa"/>
                  </w:tcPr>
                  <w:p w:rsidR="00AD0B03" w:rsidRDefault="00AD0B03" w:rsidP="00AA4317">
                    <w:pPr>
                      <w:jc w:val="right"/>
                    </w:pPr>
                    <w:r>
                      <w:t>166,666.67</w:t>
                    </w:r>
                  </w:p>
                </w:tc>
                <w:tc>
                  <w:tcPr>
                    <w:tcW w:w="2420" w:type="dxa"/>
                  </w:tcPr>
                  <w:p w:rsidR="00AD0B03" w:rsidRDefault="00AD0B03" w:rsidP="00AA4317">
                    <w:pPr>
                      <w:jc w:val="right"/>
                    </w:pPr>
                    <w:r>
                      <w:t>666,666.67</w:t>
                    </w:r>
                  </w:p>
                </w:tc>
              </w:tr>
            </w:sdtContent>
          </w:sdt>
          <w:sdt>
            <w:sdtPr>
              <w:rPr>
                <w:rFonts w:asciiTheme="minorHAnsi" w:eastAsiaTheme="minorEastAsia" w:hAnsiTheme="minorHAnsi" w:cstheme="minorBidi"/>
                <w:kern w:val="2"/>
                <w:szCs w:val="22"/>
              </w:rPr>
              <w:alias w:val="财务报表其他收益明细"/>
              <w:tag w:val="_TUP_6fbc2b9298bf4c818dfcc7c62d7fcd6c"/>
              <w:id w:val="615977810"/>
              <w:lock w:val="sdtLocked"/>
            </w:sdtPr>
            <w:sdtContent>
              <w:tr w:rsidR="00AD0B03" w:rsidTr="00AA4317">
                <w:tc>
                  <w:tcPr>
                    <w:tcW w:w="4077" w:type="dxa"/>
                  </w:tcPr>
                  <w:p w:rsidR="00AD0B03" w:rsidRDefault="00AD0B03" w:rsidP="00AA4317">
                    <w:r>
                      <w:t>专项补助</w:t>
                    </w:r>
                  </w:p>
                </w:tc>
                <w:tc>
                  <w:tcPr>
                    <w:tcW w:w="2552" w:type="dxa"/>
                  </w:tcPr>
                  <w:p w:rsidR="00AD0B03" w:rsidRDefault="00AD0B03" w:rsidP="00AA4317">
                    <w:pPr>
                      <w:jc w:val="right"/>
                    </w:pPr>
                    <w:r>
                      <w:t>40,461,940.00</w:t>
                    </w:r>
                  </w:p>
                </w:tc>
                <w:tc>
                  <w:tcPr>
                    <w:tcW w:w="2420" w:type="dxa"/>
                  </w:tcPr>
                  <w:p w:rsidR="00AD0B03" w:rsidRDefault="00AD0B03" w:rsidP="00AA4317">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615977811"/>
              <w:lock w:val="sdtLocked"/>
            </w:sdtPr>
            <w:sdtContent>
              <w:tr w:rsidR="00AD0B03" w:rsidTr="00AA4317">
                <w:tc>
                  <w:tcPr>
                    <w:tcW w:w="4077" w:type="dxa"/>
                  </w:tcPr>
                  <w:p w:rsidR="00AD0B03" w:rsidRDefault="00AD0B03" w:rsidP="00AA4317">
                    <w:r>
                      <w:t>军民融合产业项目</w:t>
                    </w:r>
                  </w:p>
                </w:tc>
                <w:tc>
                  <w:tcPr>
                    <w:tcW w:w="2552" w:type="dxa"/>
                  </w:tcPr>
                  <w:p w:rsidR="00AD0B03" w:rsidRDefault="00AD0B03" w:rsidP="00AA4317">
                    <w:pPr>
                      <w:jc w:val="right"/>
                    </w:pPr>
                    <w:r>
                      <w:t>963,982.30</w:t>
                    </w:r>
                  </w:p>
                </w:tc>
                <w:tc>
                  <w:tcPr>
                    <w:tcW w:w="2420" w:type="dxa"/>
                  </w:tcPr>
                  <w:p w:rsidR="00AD0B03" w:rsidRDefault="00AD0B03" w:rsidP="00AA4317">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615977812"/>
              <w:lock w:val="sdtLocked"/>
            </w:sdtPr>
            <w:sdtContent>
              <w:tr w:rsidR="00AD0B03" w:rsidTr="00AA4317">
                <w:tc>
                  <w:tcPr>
                    <w:tcW w:w="4077" w:type="dxa"/>
                  </w:tcPr>
                  <w:p w:rsidR="00AD0B03" w:rsidRDefault="00AD0B03" w:rsidP="00AA4317">
                    <w:r>
                      <w:t>其他</w:t>
                    </w:r>
                  </w:p>
                </w:tc>
                <w:tc>
                  <w:tcPr>
                    <w:tcW w:w="2552" w:type="dxa"/>
                  </w:tcPr>
                  <w:p w:rsidR="00AD0B03" w:rsidRDefault="00AD0B03" w:rsidP="00AA4317">
                    <w:pPr>
                      <w:jc w:val="right"/>
                    </w:pPr>
                    <w:r>
                      <w:t>15,105,743.80</w:t>
                    </w:r>
                  </w:p>
                </w:tc>
                <w:tc>
                  <w:tcPr>
                    <w:tcW w:w="2420" w:type="dxa"/>
                  </w:tcPr>
                  <w:p w:rsidR="00AD0B03" w:rsidRDefault="00AD0B03" w:rsidP="00AA4317">
                    <w:pPr>
                      <w:jc w:val="right"/>
                    </w:pPr>
                    <w:r>
                      <w:t>16,236,372.07</w:t>
                    </w:r>
                  </w:p>
                </w:tc>
              </w:tr>
            </w:sdtContent>
          </w:sdt>
          <w:tr w:rsidR="00AD0B03" w:rsidTr="00AA4317">
            <w:tc>
              <w:tcPr>
                <w:tcW w:w="4077" w:type="dxa"/>
              </w:tcPr>
              <w:sdt>
                <w:sdtPr>
                  <w:rPr>
                    <w:rFonts w:hint="eastAsia"/>
                  </w:rPr>
                  <w:tag w:val="_PLD_895bf64d897b4d94b2d45a7ce9849ec7"/>
                  <w:id w:val="615977813"/>
                  <w:lock w:val="sdtLocked"/>
                </w:sdtPr>
                <w:sdtContent>
                  <w:p w:rsidR="00AD0B03" w:rsidRDefault="00AD0B03" w:rsidP="00AA4317">
                    <w:pPr>
                      <w:jc w:val="center"/>
                    </w:pPr>
                    <w:r>
                      <w:rPr>
                        <w:rFonts w:hint="eastAsia"/>
                      </w:rPr>
                      <w:t>合计</w:t>
                    </w:r>
                  </w:p>
                </w:sdtContent>
              </w:sdt>
            </w:tc>
            <w:tc>
              <w:tcPr>
                <w:tcW w:w="2552" w:type="dxa"/>
              </w:tcPr>
              <w:p w:rsidR="00AD0B03" w:rsidRDefault="00AD0B03" w:rsidP="00AA4317">
                <w:pPr>
                  <w:jc w:val="right"/>
                </w:pPr>
                <w:r>
                  <w:t>62,320,532.60</w:t>
                </w:r>
              </w:p>
            </w:tc>
            <w:tc>
              <w:tcPr>
                <w:tcW w:w="2420" w:type="dxa"/>
              </w:tcPr>
              <w:p w:rsidR="00AD0B03" w:rsidRDefault="00AD0B03" w:rsidP="00AA4317">
                <w:pPr>
                  <w:jc w:val="right"/>
                </w:pPr>
                <w:r>
                  <w:t>26,623,032.18</w:t>
                </w:r>
              </w:p>
            </w:tc>
          </w:tr>
        </w:tbl>
        <w:p w:rsidR="00AD0B03" w:rsidRDefault="00AD0B03"/>
        <w:p w:rsidR="00D26B69" w:rsidRDefault="00A445E1">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Content>
            <w:p w:rsidR="00D26B69" w:rsidRDefault="00AD0B03">
              <w:r>
                <w:rPr>
                  <w:rFonts w:hint="eastAsia"/>
                </w:rPr>
                <w:t>无。</w:t>
              </w:r>
            </w:p>
          </w:sdtContent>
        </w:sdt>
      </w:sdtContent>
    </w:sdt>
    <w:p w:rsidR="00D26B69" w:rsidRDefault="00D26B69">
      <w:pPr>
        <w:rPr>
          <w:szCs w:val="21"/>
        </w:rPr>
      </w:pPr>
    </w:p>
    <w:bookmarkStart w:id="162"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ContentLocked"/>
            <w:placeholder>
              <w:docPart w:val="GBC22222222222222222222222222222"/>
            </w:placeholder>
          </w:sdtPr>
          <w:sdtContent>
            <w:p w:rsidR="00D26B69" w:rsidRDefault="00B66160">
              <w:r>
                <w:fldChar w:fldCharType="begin"/>
              </w:r>
              <w:r w:rsidR="00DD76B3">
                <w:instrText xml:space="preserve"> MACROBUTTON  SnrToggleCheckbox √适用 </w:instrText>
              </w:r>
              <w:r>
                <w:fldChar w:fldCharType="end"/>
              </w:r>
              <w:r>
                <w:fldChar w:fldCharType="begin"/>
              </w:r>
              <w:r w:rsidR="00DD76B3">
                <w:instrText xml:space="preserve"> MACROBUTTON  SnrToggleCheckbox □不适用 </w:instrText>
              </w:r>
              <w:r>
                <w:fldChar w:fldCharType="end"/>
              </w:r>
            </w:p>
          </w:sdtContent>
        </w:sdt>
        <w:p w:rsidR="00D26B69" w:rsidRDefault="00A445E1">
          <w:pPr>
            <w:jc w:val="right"/>
            <w:rPr>
              <w:b/>
              <w:szCs w:val="21"/>
            </w:rPr>
          </w:pPr>
          <w:bookmarkStart w:id="163"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DD76B3" w:rsidTr="00AA4317">
            <w:bookmarkEnd w:id="163" w:displacedByCustomXml="next"/>
            <w:sdt>
              <w:sdtPr>
                <w:tag w:val="_PLD_2fef67a5db2c453288257a2dfe03fd6e"/>
                <w:id w:val="615977971"/>
                <w:lock w:val="sdtLocked"/>
              </w:sdtPr>
              <w:sdtContent>
                <w:tc>
                  <w:tcPr>
                    <w:tcW w:w="2018" w:type="pct"/>
                    <w:vAlign w:val="center"/>
                  </w:tcPr>
                  <w:p w:rsidR="00DD76B3" w:rsidRDefault="00DD76B3" w:rsidP="00AA4317">
                    <w:pPr>
                      <w:ind w:left="420" w:hanging="420"/>
                      <w:jc w:val="center"/>
                      <w:rPr>
                        <w:szCs w:val="21"/>
                      </w:rPr>
                    </w:pPr>
                    <w:r>
                      <w:rPr>
                        <w:rFonts w:hint="eastAsia"/>
                        <w:szCs w:val="21"/>
                      </w:rPr>
                      <w:t>项目</w:t>
                    </w:r>
                  </w:p>
                </w:tc>
              </w:sdtContent>
            </w:sdt>
            <w:sdt>
              <w:sdtPr>
                <w:tag w:val="_PLD_3f927d0ff25c47abb0f9b18794554af6"/>
                <w:id w:val="615977972"/>
                <w:lock w:val="sdtLocked"/>
              </w:sdtPr>
              <w:sdtContent>
                <w:tc>
                  <w:tcPr>
                    <w:tcW w:w="1488" w:type="pct"/>
                    <w:vAlign w:val="center"/>
                  </w:tcPr>
                  <w:p w:rsidR="00DD76B3" w:rsidRDefault="00DD76B3" w:rsidP="00AA4317">
                    <w:pPr>
                      <w:jc w:val="center"/>
                      <w:rPr>
                        <w:szCs w:val="21"/>
                      </w:rPr>
                    </w:pPr>
                    <w:r>
                      <w:rPr>
                        <w:rFonts w:hint="eastAsia"/>
                        <w:szCs w:val="21"/>
                      </w:rPr>
                      <w:t>本期发生额</w:t>
                    </w:r>
                  </w:p>
                </w:tc>
              </w:sdtContent>
            </w:sdt>
            <w:sdt>
              <w:sdtPr>
                <w:tag w:val="_PLD_a6cbfed1438f48b7947079a5821a9eba"/>
                <w:id w:val="615977973"/>
                <w:lock w:val="sdtLocked"/>
              </w:sdtPr>
              <w:sdtContent>
                <w:tc>
                  <w:tcPr>
                    <w:tcW w:w="1494" w:type="pct"/>
                    <w:vAlign w:val="center"/>
                  </w:tcPr>
                  <w:p w:rsidR="00DD76B3" w:rsidRDefault="00DD76B3" w:rsidP="00AA4317">
                    <w:pPr>
                      <w:jc w:val="center"/>
                      <w:rPr>
                        <w:szCs w:val="21"/>
                      </w:rPr>
                    </w:pPr>
                    <w:r>
                      <w:rPr>
                        <w:rFonts w:hint="eastAsia"/>
                        <w:szCs w:val="21"/>
                      </w:rPr>
                      <w:t>上期发生额</w:t>
                    </w:r>
                  </w:p>
                </w:tc>
              </w:sdtContent>
            </w:sdt>
          </w:tr>
          <w:tr w:rsidR="00DD76B3" w:rsidTr="00AA4317">
            <w:sdt>
              <w:sdtPr>
                <w:tag w:val="_PLD_095c5821555f4f22a6901c43ff8cf9ed"/>
                <w:id w:val="615977974"/>
                <w:lock w:val="sdtLocked"/>
              </w:sdtPr>
              <w:sdtContent>
                <w:tc>
                  <w:tcPr>
                    <w:tcW w:w="2018" w:type="pct"/>
                  </w:tcPr>
                  <w:p w:rsidR="00DD76B3" w:rsidRDefault="00DD76B3" w:rsidP="00AA4317">
                    <w:pPr>
                      <w:rPr>
                        <w:szCs w:val="21"/>
                      </w:rPr>
                    </w:pPr>
                    <w:r>
                      <w:rPr>
                        <w:rFonts w:hint="eastAsia"/>
                        <w:szCs w:val="21"/>
                      </w:rPr>
                      <w:t>权益法核算的长期股权投资收益</w:t>
                    </w:r>
                  </w:p>
                </w:tc>
              </w:sdtContent>
            </w:sdt>
            <w:tc>
              <w:tcPr>
                <w:tcW w:w="1488" w:type="pct"/>
              </w:tcPr>
              <w:p w:rsidR="00DD76B3" w:rsidRDefault="00DD76B3" w:rsidP="00AA4317">
                <w:pPr>
                  <w:jc w:val="right"/>
                  <w:rPr>
                    <w:szCs w:val="21"/>
                  </w:rPr>
                </w:pPr>
                <w:r>
                  <w:t>194,539.07</w:t>
                </w:r>
              </w:p>
            </w:tc>
            <w:tc>
              <w:tcPr>
                <w:tcW w:w="1494" w:type="pct"/>
              </w:tcPr>
              <w:p w:rsidR="00DD76B3" w:rsidRDefault="00DD76B3" w:rsidP="00AA4317">
                <w:pPr>
                  <w:jc w:val="right"/>
                  <w:rPr>
                    <w:szCs w:val="21"/>
                  </w:rPr>
                </w:pPr>
                <w:r>
                  <w:t>683,697.65</w:t>
                </w:r>
              </w:p>
            </w:tc>
          </w:tr>
          <w:tr w:rsidR="00DD76B3" w:rsidTr="00AA4317">
            <w:sdt>
              <w:sdtPr>
                <w:tag w:val="_PLD_bf1f8f83597a458db5a601500b855dc3"/>
                <w:id w:val="615977975"/>
                <w:lock w:val="sdtLocked"/>
              </w:sdtPr>
              <w:sdtContent>
                <w:tc>
                  <w:tcPr>
                    <w:tcW w:w="2018" w:type="pct"/>
                  </w:tcPr>
                  <w:p w:rsidR="00DD76B3" w:rsidRDefault="00DD76B3" w:rsidP="00AA4317">
                    <w:pPr>
                      <w:rPr>
                        <w:szCs w:val="21"/>
                      </w:rPr>
                    </w:pPr>
                    <w:r>
                      <w:rPr>
                        <w:rFonts w:hint="eastAsia"/>
                        <w:szCs w:val="21"/>
                      </w:rPr>
                      <w:t>处置长期股权投资产生的投资收益</w:t>
                    </w:r>
                  </w:p>
                </w:tc>
              </w:sdtContent>
            </w:sdt>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sdt>
              <w:sdtPr>
                <w:tag w:val="_PLD_c852370c98624f96aed4f6b893edd713"/>
                <w:id w:val="615977976"/>
                <w:lock w:val="sdtLocked"/>
              </w:sdtPr>
              <w:sdtContent>
                <w:tc>
                  <w:tcPr>
                    <w:tcW w:w="2018" w:type="pct"/>
                  </w:tcPr>
                  <w:p w:rsidR="00DD76B3" w:rsidRDefault="00DD76B3" w:rsidP="00AA4317">
                    <w:pPr>
                      <w:rPr>
                        <w:szCs w:val="21"/>
                      </w:rPr>
                    </w:pPr>
                    <w:r>
                      <w:rPr>
                        <w:rFonts w:hint="eastAsia"/>
                        <w:szCs w:val="21"/>
                      </w:rPr>
                      <w:t>以公允价值计量且其变动计入当期损益的金融资产在持有期间的投资收益</w:t>
                    </w:r>
                  </w:p>
                </w:tc>
              </w:sdtContent>
            </w:sdt>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sdt>
              <w:sdtPr>
                <w:tag w:val="_PLD_50488409a4e146bd93bb8c1b77768718"/>
                <w:id w:val="615977977"/>
                <w:lock w:val="sdtLocked"/>
              </w:sdtPr>
              <w:sdtContent>
                <w:tc>
                  <w:tcPr>
                    <w:tcW w:w="2018" w:type="pct"/>
                  </w:tcPr>
                  <w:p w:rsidR="00DD76B3" w:rsidRDefault="00DD76B3" w:rsidP="00AA4317">
                    <w:pPr>
                      <w:rPr>
                        <w:szCs w:val="21"/>
                      </w:rPr>
                    </w:pPr>
                    <w:r>
                      <w:rPr>
                        <w:rFonts w:hint="eastAsia"/>
                        <w:szCs w:val="21"/>
                      </w:rPr>
                      <w:t>处置以公允价值计量且其变动计入当期损益的金融资产取得的投资收益</w:t>
                    </w:r>
                  </w:p>
                </w:tc>
              </w:sdtContent>
            </w:sdt>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sdt>
              <w:sdtPr>
                <w:tag w:val="_PLD_490d15f68487418c8d7db77aabb2d57e"/>
                <w:id w:val="615977978"/>
                <w:lock w:val="sdtLocked"/>
              </w:sdtPr>
              <w:sdtContent>
                <w:tc>
                  <w:tcPr>
                    <w:tcW w:w="2018" w:type="pct"/>
                  </w:tcPr>
                  <w:p w:rsidR="00DD76B3" w:rsidRDefault="00DD76B3" w:rsidP="00AA4317">
                    <w:pPr>
                      <w:rPr>
                        <w:szCs w:val="21"/>
                      </w:rPr>
                    </w:pPr>
                    <w:r>
                      <w:rPr>
                        <w:rFonts w:hint="eastAsia"/>
                        <w:szCs w:val="21"/>
                      </w:rPr>
                      <w:t>持有至到期投资在持有期间的投资收益</w:t>
                    </w:r>
                  </w:p>
                </w:tc>
              </w:sdtContent>
            </w:sdt>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30cdd05349544dd4814d227145d4dc62"/>
                  <w:id w:val="615977979"/>
                  <w:lock w:val="sdtLocked"/>
                </w:sdtPr>
                <w:sdtContent>
                  <w:p w:rsidR="00DD76B3" w:rsidRDefault="00DD76B3" w:rsidP="00AA4317">
                    <w:r>
                      <w:rPr>
                        <w:rFonts w:hint="eastAsia"/>
                      </w:rPr>
                      <w:t>处置持有至到期投资取得的投资收益</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sdt>
              <w:sdtPr>
                <w:tag w:val="_PLD_9728bd050847452091bbcd6ac31fd2d8"/>
                <w:id w:val="615977980"/>
                <w:lock w:val="sdtLocked"/>
              </w:sdtPr>
              <w:sdtContent>
                <w:tc>
                  <w:tcPr>
                    <w:tcW w:w="2018" w:type="pct"/>
                  </w:tcPr>
                  <w:p w:rsidR="00DD76B3" w:rsidRDefault="00DD76B3" w:rsidP="00AA4317">
                    <w:pPr>
                      <w:rPr>
                        <w:szCs w:val="21"/>
                      </w:rPr>
                    </w:pPr>
                    <w:r>
                      <w:rPr>
                        <w:rFonts w:hint="eastAsia"/>
                        <w:szCs w:val="21"/>
                      </w:rPr>
                      <w:t>可供出售金融资产等取得的投资收益</w:t>
                    </w:r>
                  </w:p>
                </w:tc>
              </w:sdtContent>
            </w:sdt>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sdt>
              <w:sdtPr>
                <w:tag w:val="_PLD_f62311f7f09e45ceacda16762237b13d"/>
                <w:id w:val="615977981"/>
                <w:lock w:val="sdtLocked"/>
              </w:sdtPr>
              <w:sdtContent>
                <w:tc>
                  <w:tcPr>
                    <w:tcW w:w="2018" w:type="pct"/>
                  </w:tcPr>
                  <w:p w:rsidR="00DD76B3" w:rsidRDefault="00DD76B3" w:rsidP="00AA4317">
                    <w:pPr>
                      <w:rPr>
                        <w:szCs w:val="21"/>
                      </w:rPr>
                    </w:pPr>
                    <w:r>
                      <w:rPr>
                        <w:rFonts w:hint="eastAsia"/>
                        <w:szCs w:val="21"/>
                      </w:rPr>
                      <w:t>处置可供出售金融资产取得的投资收益</w:t>
                    </w:r>
                  </w:p>
                </w:tc>
              </w:sdtContent>
            </w:sdt>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6531b310ca654e5892cc88bec130b5fa"/>
                  <w:id w:val="615977982"/>
                  <w:lock w:val="sdtLocked"/>
                </w:sdtPr>
                <w:sdtContent>
                  <w:p w:rsidR="00DD76B3" w:rsidRDefault="00DD76B3" w:rsidP="00AA4317">
                    <w:r>
                      <w:rPr>
                        <w:rFonts w:hint="eastAsia"/>
                      </w:rPr>
                      <w:t>交易性金融资产在持有期间的投资收益</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28dcbb5f7e914848bb4a21be0e982758"/>
                  <w:id w:val="615977983"/>
                  <w:lock w:val="sdtLocked"/>
                </w:sdtPr>
                <w:sdtContent>
                  <w:p w:rsidR="00DD76B3" w:rsidRDefault="00DD76B3" w:rsidP="00AA4317">
                    <w:r>
                      <w:rPr>
                        <w:rFonts w:hint="eastAsia"/>
                      </w:rPr>
                      <w:t>其他权益工具投资在持有期间取得的股利收入</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b254e5b9458e464aa9729f2f2c372a99"/>
                  <w:id w:val="615977984"/>
                  <w:lock w:val="sdtLocked"/>
                </w:sdtPr>
                <w:sdtContent>
                  <w:p w:rsidR="00DD76B3" w:rsidRDefault="00DD76B3" w:rsidP="00AA4317">
                    <w:r>
                      <w:rPr>
                        <w:rFonts w:hint="eastAsia"/>
                      </w:rPr>
                      <w:t>债权投资在持有期间取得的利息收入</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ded52f1fb6684e51b89c9ed12a41c791"/>
                  <w:id w:val="615977985"/>
                  <w:lock w:val="sdtLocked"/>
                </w:sdtPr>
                <w:sdtContent>
                  <w:p w:rsidR="00DD76B3" w:rsidRDefault="00DD76B3" w:rsidP="00AA4317">
                    <w:r>
                      <w:rPr>
                        <w:rFonts w:hint="eastAsia"/>
                      </w:rPr>
                      <w:t>其他债权投资在持有期间取得的利息收入</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3fb066cc533f4905803faa53dcf2b7bb"/>
                  <w:id w:val="615977986"/>
                  <w:lock w:val="sdtLocked"/>
                </w:sdtPr>
                <w:sdtContent>
                  <w:p w:rsidR="00DD76B3" w:rsidRDefault="00DD76B3" w:rsidP="00AA4317">
                    <w:r>
                      <w:rPr>
                        <w:rFonts w:hint="eastAsia"/>
                      </w:rPr>
                      <w:t>处置交易性金融资产取得的投资收益</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dcb9706cbed545dd9e65917962412de7"/>
                  <w:id w:val="615977987"/>
                  <w:lock w:val="sdtLocked"/>
                </w:sdtPr>
                <w:sdtContent>
                  <w:p w:rsidR="00DD76B3" w:rsidRDefault="00DD76B3" w:rsidP="00AA4317">
                    <w:r>
                      <w:rPr>
                        <w:rFonts w:hint="eastAsia"/>
                      </w:rPr>
                      <w:t>处置其他权益工具投资取得的投资收益</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edb592df302047c68b5387ad8d561632"/>
                  <w:id w:val="615977988"/>
                  <w:lock w:val="sdtLocked"/>
                </w:sdtPr>
                <w:sdtContent>
                  <w:p w:rsidR="00DD76B3" w:rsidRDefault="00DD76B3" w:rsidP="00AA4317">
                    <w:r>
                      <w:rPr>
                        <w:rFonts w:hint="eastAsia"/>
                      </w:rPr>
                      <w:t>处置债权投资取得的投资收益</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tc>
              <w:tcPr>
                <w:tcW w:w="2018" w:type="pct"/>
              </w:tcPr>
              <w:sdt>
                <w:sdtPr>
                  <w:rPr>
                    <w:rFonts w:hint="eastAsia"/>
                  </w:rPr>
                  <w:tag w:val="_PLD_dc0f3709523f48178820977d785b7da6"/>
                  <w:id w:val="615977989"/>
                  <w:lock w:val="sdtLocked"/>
                </w:sdtPr>
                <w:sdtContent>
                  <w:p w:rsidR="00DD76B3" w:rsidRDefault="00DD76B3" w:rsidP="00AA4317">
                    <w:r>
                      <w:rPr>
                        <w:rFonts w:hint="eastAsia"/>
                      </w:rPr>
                      <w:t>处置其他债权投资取得的投资收益</w:t>
                    </w:r>
                  </w:p>
                </w:sdtContent>
              </w:sdt>
            </w:tc>
            <w:tc>
              <w:tcPr>
                <w:tcW w:w="1488" w:type="pct"/>
              </w:tcPr>
              <w:p w:rsidR="00DD76B3" w:rsidRDefault="00DD76B3" w:rsidP="00AA4317">
                <w:pPr>
                  <w:jc w:val="right"/>
                  <w:rPr>
                    <w:szCs w:val="21"/>
                  </w:rPr>
                </w:pPr>
              </w:p>
            </w:tc>
            <w:tc>
              <w:tcPr>
                <w:tcW w:w="1494" w:type="pct"/>
              </w:tcPr>
              <w:p w:rsidR="00DD76B3" w:rsidRDefault="00DD76B3" w:rsidP="00AA4317">
                <w:pPr>
                  <w:jc w:val="right"/>
                  <w:rPr>
                    <w:szCs w:val="21"/>
                  </w:rPr>
                </w:pPr>
              </w:p>
            </w:tc>
          </w:tr>
          <w:tr w:rsidR="00DD76B3" w:rsidTr="00AA4317">
            <w:sdt>
              <w:sdtPr>
                <w:tag w:val="_PLD_11e45f17edee4a0fa17110849cf94fad"/>
                <w:id w:val="615977990"/>
                <w:lock w:val="sdtLocked"/>
              </w:sdtPr>
              <w:sdtContent>
                <w:tc>
                  <w:tcPr>
                    <w:tcW w:w="2018" w:type="pct"/>
                    <w:vAlign w:val="center"/>
                  </w:tcPr>
                  <w:p w:rsidR="00DD76B3" w:rsidRDefault="00DD76B3" w:rsidP="00AA4317">
                    <w:pPr>
                      <w:jc w:val="center"/>
                      <w:rPr>
                        <w:szCs w:val="21"/>
                      </w:rPr>
                    </w:pPr>
                    <w:r>
                      <w:rPr>
                        <w:rFonts w:hint="eastAsia"/>
                        <w:szCs w:val="21"/>
                      </w:rPr>
                      <w:t>合计</w:t>
                    </w:r>
                  </w:p>
                </w:tc>
              </w:sdtContent>
            </w:sdt>
            <w:tc>
              <w:tcPr>
                <w:tcW w:w="1488" w:type="pct"/>
              </w:tcPr>
              <w:p w:rsidR="00DD76B3" w:rsidRDefault="00DD76B3" w:rsidP="00AA4317">
                <w:pPr>
                  <w:jc w:val="right"/>
                  <w:rPr>
                    <w:szCs w:val="21"/>
                  </w:rPr>
                </w:pPr>
                <w:r>
                  <w:t>194,539.07</w:t>
                </w:r>
              </w:p>
            </w:tc>
            <w:tc>
              <w:tcPr>
                <w:tcW w:w="1494" w:type="pct"/>
              </w:tcPr>
              <w:p w:rsidR="00DD76B3" w:rsidRDefault="00DD76B3" w:rsidP="00AA4317">
                <w:pPr>
                  <w:jc w:val="right"/>
                  <w:rPr>
                    <w:szCs w:val="21"/>
                  </w:rPr>
                </w:pPr>
                <w:r>
                  <w:t>683,697.65</w:t>
                </w:r>
              </w:p>
            </w:tc>
          </w:tr>
        </w:tbl>
        <w:p w:rsidR="00DD76B3" w:rsidRDefault="00DD76B3"/>
        <w:p w:rsidR="00D26B69" w:rsidRDefault="00A445E1">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placeholder>
              <w:docPart w:val="GBC22222222222222222222222222222"/>
            </w:placeholder>
          </w:sdtPr>
          <w:sdtContent>
            <w:p w:rsidR="00D26B69" w:rsidRDefault="00DD76B3">
              <w:pPr>
                <w:autoSpaceDE w:val="0"/>
                <w:autoSpaceDN w:val="0"/>
                <w:adjustRightInd w:val="0"/>
                <w:rPr>
                  <w:szCs w:val="21"/>
                </w:rPr>
              </w:pPr>
              <w:r>
                <w:rPr>
                  <w:rFonts w:hint="eastAsia"/>
                  <w:szCs w:val="21"/>
                </w:rPr>
                <w:t>无。</w:t>
              </w:r>
            </w:p>
          </w:sdtContent>
        </w:sdt>
      </w:sdtContent>
    </w:sdt>
    <w:bookmarkEnd w:id="162" w:displacedByCustomXml="prev"/>
    <w:p w:rsidR="00D26B69" w:rsidRDefault="00D26B69">
      <w:pPr>
        <w:autoSpaceDE w:val="0"/>
        <w:autoSpaceDN w:val="0"/>
        <w:adjustRightInd w:val="0"/>
        <w:rPr>
          <w:szCs w:val="21"/>
        </w:rPr>
      </w:pPr>
    </w:p>
    <w:bookmarkStart w:id="164"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D26B69" w:rsidRDefault="00A445E1">
          <w:pPr>
            <w:pStyle w:val="3"/>
            <w:numPr>
              <w:ilvl w:val="0"/>
              <w:numId w:val="21"/>
            </w:numPr>
            <w:tabs>
              <w:tab w:val="left" w:pos="504"/>
            </w:tabs>
            <w:rPr>
              <w:szCs w:val="21"/>
            </w:rPr>
          </w:pPr>
          <w:r>
            <w:rPr>
              <w:rFonts w:hint="eastAsia"/>
              <w:szCs w:val="21"/>
            </w:rPr>
            <w:t>净敞口套期收益</w:t>
          </w:r>
        </w:p>
        <w:sdt>
          <w:sdtPr>
            <w:alias w:val="是否适用：净敞口套期收益[双击切换]"/>
            <w:tag w:val="_GBC_33e106b71ec640cd9126570421557bda"/>
            <w:id w:val="709383776"/>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pPr>
            <w:autoSpaceDE w:val="0"/>
            <w:autoSpaceDN w:val="0"/>
            <w:adjustRightInd w:val="0"/>
            <w:rPr>
              <w:szCs w:val="21"/>
            </w:rPr>
          </w:pPr>
        </w:p>
      </w:sdtContent>
    </w:sdt>
    <w:bookmarkEnd w:id="164" w:displacedByCustomXml="prev"/>
    <w:p w:rsidR="00D26B69" w:rsidRDefault="00D26B69"/>
    <w:bookmarkStart w:id="165"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pPr>
            <w:rPr>
              <w:szCs w:val="21"/>
            </w:rPr>
          </w:pPr>
        </w:p>
      </w:sdtContent>
    </w:sdt>
    <w:bookmarkEnd w:id="165" w:displacedByCustomXml="prev"/>
    <w:p w:rsidR="00D26B69" w:rsidRDefault="00D26B69">
      <w:pPr>
        <w:rPr>
          <w:szCs w:val="21"/>
        </w:rPr>
      </w:pPr>
    </w:p>
    <w:bookmarkStart w:id="166" w:name="_Hlk10538951" w:displacedByCustomXml="next"/>
    <w:sdt>
      <w:sdtPr>
        <w:rPr>
          <w:rFonts w:ascii="宋体" w:hAnsi="宋体" w:cs="宋体" w:hint="eastAsia"/>
          <w:b w:val="0"/>
          <w:bCs w:val="0"/>
          <w:kern w:val="0"/>
          <w:szCs w:val="21"/>
        </w:rPr>
        <w:alias w:val="模块:信用减值损失"/>
        <w:tag w:val="_SEC_fd41a472facc446f858793a843aabc8f"/>
        <w:id w:val="-1706159232"/>
        <w:lock w:val="sdtLocked"/>
        <w:placeholder>
          <w:docPart w:val="GBC22222222222222222222222222222"/>
        </w:placeholder>
      </w:sdtPr>
      <w:sdtEndPr>
        <w:rPr>
          <w:szCs w:val="24"/>
        </w:rPr>
      </w:sdtEndPr>
      <w:sdtContent>
        <w:p w:rsidR="00D26B69" w:rsidRDefault="00A445E1">
          <w:pPr>
            <w:pStyle w:val="3"/>
            <w:numPr>
              <w:ilvl w:val="0"/>
              <w:numId w:val="21"/>
            </w:numPr>
            <w:tabs>
              <w:tab w:val="left" w:pos="504"/>
            </w:tabs>
            <w:rPr>
              <w:szCs w:val="21"/>
            </w:rPr>
          </w:pPr>
          <w:r>
            <w:rPr>
              <w:rFonts w:hint="eastAsia"/>
              <w:szCs w:val="21"/>
            </w:rPr>
            <w:t>信用减值损失</w:t>
          </w:r>
        </w:p>
        <w:sdt>
          <w:sdtPr>
            <w:alias w:val="是否适用：信用减值损失[双击切换]"/>
            <w:tag w:val="_GBC_9279395626744d9f90977e31f76a35e0"/>
            <w:id w:val="339051823"/>
            <w:lock w:val="sdtContentLocked"/>
            <w:placeholder>
              <w:docPart w:val="GBC22222222222222222222222222222"/>
            </w:placeholder>
          </w:sdtPr>
          <w:sdtContent>
            <w:p w:rsidR="00D26B69" w:rsidRDefault="00B66160">
              <w:r>
                <w:fldChar w:fldCharType="begin"/>
              </w:r>
              <w:r w:rsidR="00DD76B3">
                <w:instrText xml:space="preserve"> MACROBUTTON  SnrToggleCheckbox √适用 </w:instrText>
              </w:r>
              <w:r>
                <w:fldChar w:fldCharType="end"/>
              </w:r>
              <w:r>
                <w:fldChar w:fldCharType="begin"/>
              </w:r>
              <w:r w:rsidR="00DD76B3">
                <w:instrText xml:space="preserve"> MACROBUTTON  SnrToggleCheckbox □不适用 </w:instrText>
              </w:r>
              <w:r>
                <w:fldChar w:fldCharType="end"/>
              </w:r>
            </w:p>
          </w:sdtContent>
        </w:sdt>
        <w:p w:rsidR="00D26B69" w:rsidRDefault="00A445E1">
          <w:pPr>
            <w:pStyle w:val="a9"/>
            <w:ind w:left="420" w:firstLineChars="0" w:firstLine="0"/>
            <w:jc w:val="right"/>
          </w:pPr>
          <w:r>
            <w:rPr>
              <w:rFonts w:hint="eastAsia"/>
            </w:rPr>
            <w:t>单位：</w:t>
          </w:r>
          <w:sdt>
            <w:sdtPr>
              <w:rPr>
                <w:rFonts w:hint="eastAsia"/>
              </w:rPr>
              <w:alias w:val="单位：信用减值损失"/>
              <w:tag w:val="_GBC_42448798b55a4d1d92e24e5ab3136a29"/>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70"/>
            <w:gridCol w:w="2834"/>
            <w:gridCol w:w="2845"/>
          </w:tblGrid>
          <w:tr w:rsidR="00DD76B3" w:rsidTr="00AA4317">
            <w:sdt>
              <w:sdtPr>
                <w:tag w:val="_PLD_b50e02253d2943c0870f2a657c04ef0b"/>
                <w:id w:val="615978134"/>
                <w:lock w:val="sdtLocked"/>
              </w:sdtPr>
              <w:sdtContent>
                <w:tc>
                  <w:tcPr>
                    <w:tcW w:w="1862" w:type="pct"/>
                    <w:shd w:val="clear" w:color="auto" w:fill="auto"/>
                    <w:vAlign w:val="center"/>
                  </w:tcPr>
                  <w:p w:rsidR="00DD76B3" w:rsidRDefault="00DD76B3" w:rsidP="00AA4317">
                    <w:pPr>
                      <w:jc w:val="center"/>
                      <w:rPr>
                        <w:szCs w:val="21"/>
                      </w:rPr>
                    </w:pPr>
                    <w:r>
                      <w:rPr>
                        <w:rFonts w:hint="eastAsia"/>
                        <w:szCs w:val="21"/>
                      </w:rPr>
                      <w:t>项目</w:t>
                    </w:r>
                  </w:p>
                </w:tc>
              </w:sdtContent>
            </w:sdt>
            <w:sdt>
              <w:sdtPr>
                <w:tag w:val="_PLD_c2af264cead046b0b75b0de0efb1f8e2"/>
                <w:id w:val="615978135"/>
                <w:lock w:val="sdtLocked"/>
              </w:sdtPr>
              <w:sdtContent>
                <w:tc>
                  <w:tcPr>
                    <w:tcW w:w="1566" w:type="pct"/>
                    <w:tcBorders>
                      <w:bottom w:val="single" w:sz="6" w:space="0" w:color="auto"/>
                    </w:tcBorders>
                    <w:shd w:val="clear" w:color="auto" w:fill="auto"/>
                    <w:vAlign w:val="center"/>
                  </w:tcPr>
                  <w:p w:rsidR="00DD76B3" w:rsidRDefault="00DD76B3" w:rsidP="00AA4317">
                    <w:pPr>
                      <w:jc w:val="center"/>
                      <w:rPr>
                        <w:szCs w:val="21"/>
                      </w:rPr>
                    </w:pPr>
                    <w:r>
                      <w:rPr>
                        <w:rFonts w:hint="eastAsia"/>
                        <w:szCs w:val="21"/>
                      </w:rPr>
                      <w:t>本期发生额</w:t>
                    </w:r>
                  </w:p>
                </w:tc>
              </w:sdtContent>
            </w:sdt>
            <w:sdt>
              <w:sdtPr>
                <w:tag w:val="_PLD_858072d6133741d69decf7506de616e0"/>
                <w:id w:val="615978136"/>
                <w:lock w:val="sdtLocked"/>
              </w:sdtPr>
              <w:sdtContent>
                <w:tc>
                  <w:tcPr>
                    <w:tcW w:w="1572" w:type="pct"/>
                    <w:shd w:val="clear" w:color="auto" w:fill="auto"/>
                    <w:vAlign w:val="center"/>
                  </w:tcPr>
                  <w:p w:rsidR="00DD76B3" w:rsidRDefault="00DD76B3" w:rsidP="00AA4317">
                    <w:pPr>
                      <w:jc w:val="center"/>
                      <w:rPr>
                        <w:szCs w:val="21"/>
                      </w:rPr>
                    </w:pPr>
                    <w:r>
                      <w:rPr>
                        <w:rFonts w:hint="eastAsia"/>
                        <w:szCs w:val="21"/>
                      </w:rPr>
                      <w:t>上期发生额</w:t>
                    </w:r>
                  </w:p>
                </w:tc>
              </w:sdtContent>
            </w:sdt>
          </w:tr>
          <w:tr w:rsidR="00DD76B3" w:rsidTr="00AA4317">
            <w:tc>
              <w:tcPr>
                <w:tcW w:w="1862" w:type="pct"/>
                <w:shd w:val="clear" w:color="auto" w:fill="auto"/>
                <w:vAlign w:val="center"/>
              </w:tcPr>
              <w:sdt>
                <w:sdtPr>
                  <w:rPr>
                    <w:rFonts w:hint="eastAsia"/>
                    <w:szCs w:val="21"/>
                  </w:rPr>
                  <w:tag w:val="_PLD_73ddaf0483074e9b91277ff71915660a"/>
                  <w:id w:val="615978137"/>
                  <w:lock w:val="sdtLocked"/>
                </w:sdtPr>
                <w:sdtContent>
                  <w:p w:rsidR="00DD76B3" w:rsidRDefault="00DD76B3" w:rsidP="00AA4317">
                    <w:pPr>
                      <w:rPr>
                        <w:szCs w:val="21"/>
                      </w:rPr>
                    </w:pPr>
                    <w:r>
                      <w:rPr>
                        <w:rFonts w:hint="eastAsia"/>
                        <w:szCs w:val="21"/>
                      </w:rPr>
                      <w:t>应收账款坏账损失</w:t>
                    </w:r>
                  </w:p>
                </w:sdtContent>
              </w:sdt>
            </w:tc>
            <w:tc>
              <w:tcPr>
                <w:tcW w:w="1566" w:type="pct"/>
                <w:tcBorders>
                  <w:top w:val="single" w:sz="6" w:space="0" w:color="auto"/>
                  <w:bottom w:val="single" w:sz="6" w:space="0" w:color="auto"/>
                </w:tcBorders>
                <w:shd w:val="clear" w:color="auto" w:fill="auto"/>
              </w:tcPr>
              <w:p w:rsidR="00DD76B3" w:rsidRDefault="00CC027B" w:rsidP="00AA4317">
                <w:pPr>
                  <w:jc w:val="right"/>
                  <w:rPr>
                    <w:szCs w:val="21"/>
                  </w:rPr>
                </w:pPr>
                <w:r>
                  <w:rPr>
                    <w:rFonts w:hint="eastAsia"/>
                  </w:rPr>
                  <w:t>-</w:t>
                </w:r>
                <w:r w:rsidR="00DD76B3">
                  <w:t>140,752,246.27</w:t>
                </w:r>
              </w:p>
            </w:tc>
            <w:tc>
              <w:tcPr>
                <w:tcW w:w="1572" w:type="pct"/>
                <w:shd w:val="clear" w:color="auto" w:fill="auto"/>
              </w:tcPr>
              <w:p w:rsidR="00DD76B3" w:rsidRDefault="00DD76B3" w:rsidP="00AA4317">
                <w:pPr>
                  <w:jc w:val="right"/>
                  <w:rPr>
                    <w:szCs w:val="21"/>
                  </w:rPr>
                </w:pPr>
              </w:p>
            </w:tc>
          </w:tr>
          <w:tr w:rsidR="00DD76B3" w:rsidTr="00AA4317">
            <w:tc>
              <w:tcPr>
                <w:tcW w:w="1862" w:type="pct"/>
                <w:shd w:val="clear" w:color="auto" w:fill="auto"/>
                <w:vAlign w:val="center"/>
              </w:tcPr>
              <w:sdt>
                <w:sdtPr>
                  <w:rPr>
                    <w:rFonts w:hint="eastAsia"/>
                    <w:szCs w:val="21"/>
                  </w:rPr>
                  <w:tag w:val="_PLD_3244954f72b74100bc8a1e9817db39de"/>
                  <w:id w:val="615978138"/>
                  <w:lock w:val="sdtLocked"/>
                </w:sdtPr>
                <w:sdtContent>
                  <w:p w:rsidR="00DD76B3" w:rsidRDefault="00DD76B3" w:rsidP="00AA4317">
                    <w:pPr>
                      <w:rPr>
                        <w:szCs w:val="21"/>
                      </w:rPr>
                    </w:pPr>
                    <w:r>
                      <w:rPr>
                        <w:rFonts w:hint="eastAsia"/>
                        <w:szCs w:val="21"/>
                      </w:rPr>
                      <w:t>其他应收款坏账损失</w:t>
                    </w:r>
                  </w:p>
                </w:sdtContent>
              </w:sdt>
            </w:tc>
            <w:tc>
              <w:tcPr>
                <w:tcW w:w="1566" w:type="pct"/>
                <w:tcBorders>
                  <w:top w:val="single" w:sz="6" w:space="0" w:color="auto"/>
                  <w:bottom w:val="single" w:sz="6" w:space="0" w:color="auto"/>
                </w:tcBorders>
                <w:shd w:val="clear" w:color="auto" w:fill="auto"/>
              </w:tcPr>
              <w:p w:rsidR="00DD76B3" w:rsidRDefault="00CC027B" w:rsidP="00AA4317">
                <w:pPr>
                  <w:jc w:val="right"/>
                  <w:rPr>
                    <w:szCs w:val="21"/>
                  </w:rPr>
                </w:pPr>
                <w:r>
                  <w:rPr>
                    <w:rFonts w:hint="eastAsia"/>
                  </w:rPr>
                  <w:t>-</w:t>
                </w:r>
                <w:r w:rsidR="00DD76B3">
                  <w:t>4,037,471.63</w:t>
                </w:r>
              </w:p>
            </w:tc>
            <w:tc>
              <w:tcPr>
                <w:tcW w:w="1572" w:type="pct"/>
                <w:shd w:val="clear" w:color="auto" w:fill="auto"/>
              </w:tcPr>
              <w:p w:rsidR="00DD76B3" w:rsidRDefault="00DD76B3" w:rsidP="00AA4317">
                <w:pPr>
                  <w:jc w:val="right"/>
                  <w:rPr>
                    <w:szCs w:val="21"/>
                  </w:rPr>
                </w:pPr>
              </w:p>
            </w:tc>
          </w:tr>
          <w:tr w:rsidR="00DD76B3" w:rsidTr="00AA4317">
            <w:tc>
              <w:tcPr>
                <w:tcW w:w="1862" w:type="pct"/>
                <w:shd w:val="clear" w:color="auto" w:fill="auto"/>
                <w:vAlign w:val="center"/>
              </w:tcPr>
              <w:sdt>
                <w:sdtPr>
                  <w:rPr>
                    <w:rFonts w:hint="eastAsia"/>
                    <w:szCs w:val="21"/>
                  </w:rPr>
                  <w:tag w:val="_PLD_6b0b7c6a76bb4a20bbb84139ba9fc274"/>
                  <w:id w:val="615978139"/>
                  <w:lock w:val="sdtLocked"/>
                </w:sdtPr>
                <w:sdtContent>
                  <w:p w:rsidR="00DD76B3" w:rsidRDefault="00DD76B3" w:rsidP="00AA4317">
                    <w:pPr>
                      <w:rPr>
                        <w:szCs w:val="21"/>
                      </w:rPr>
                    </w:pPr>
                    <w:r>
                      <w:rPr>
                        <w:rFonts w:hint="eastAsia"/>
                        <w:szCs w:val="21"/>
                      </w:rPr>
                      <w:t>债权投资减值损失</w:t>
                    </w:r>
                  </w:p>
                </w:sdtContent>
              </w:sdt>
            </w:tc>
            <w:tc>
              <w:tcPr>
                <w:tcW w:w="1566" w:type="pct"/>
                <w:tcBorders>
                  <w:top w:val="single" w:sz="6" w:space="0" w:color="auto"/>
                  <w:bottom w:val="single" w:sz="6" w:space="0" w:color="auto"/>
                </w:tcBorders>
                <w:shd w:val="clear" w:color="auto" w:fill="auto"/>
              </w:tcPr>
              <w:p w:rsidR="00DD76B3" w:rsidRDefault="00DD76B3" w:rsidP="00AA4317">
                <w:pPr>
                  <w:jc w:val="right"/>
                  <w:rPr>
                    <w:szCs w:val="21"/>
                  </w:rPr>
                </w:pPr>
              </w:p>
            </w:tc>
            <w:tc>
              <w:tcPr>
                <w:tcW w:w="1572" w:type="pct"/>
                <w:shd w:val="clear" w:color="auto" w:fill="auto"/>
              </w:tcPr>
              <w:p w:rsidR="00DD76B3" w:rsidRDefault="00DD76B3" w:rsidP="00AA4317">
                <w:pPr>
                  <w:jc w:val="right"/>
                  <w:rPr>
                    <w:szCs w:val="21"/>
                  </w:rPr>
                </w:pPr>
              </w:p>
            </w:tc>
          </w:tr>
          <w:tr w:rsidR="00DD76B3" w:rsidTr="00AA4317">
            <w:tc>
              <w:tcPr>
                <w:tcW w:w="1862" w:type="pct"/>
                <w:shd w:val="clear" w:color="auto" w:fill="auto"/>
                <w:vAlign w:val="center"/>
              </w:tcPr>
              <w:sdt>
                <w:sdtPr>
                  <w:rPr>
                    <w:rFonts w:hint="eastAsia"/>
                    <w:szCs w:val="21"/>
                  </w:rPr>
                  <w:tag w:val="_PLD_593e156a77f54216ab6901a40da92766"/>
                  <w:id w:val="615978140"/>
                  <w:lock w:val="sdtLocked"/>
                </w:sdtPr>
                <w:sdtContent>
                  <w:p w:rsidR="00DD76B3" w:rsidRDefault="00DD76B3" w:rsidP="00AA4317">
                    <w:pPr>
                      <w:rPr>
                        <w:szCs w:val="21"/>
                      </w:rPr>
                    </w:pPr>
                    <w:r>
                      <w:rPr>
                        <w:rFonts w:hint="eastAsia"/>
                        <w:szCs w:val="21"/>
                      </w:rPr>
                      <w:t>其他债权投资减值损失</w:t>
                    </w:r>
                  </w:p>
                </w:sdtContent>
              </w:sdt>
            </w:tc>
            <w:tc>
              <w:tcPr>
                <w:tcW w:w="1566" w:type="pct"/>
                <w:tcBorders>
                  <w:top w:val="single" w:sz="6" w:space="0" w:color="auto"/>
                  <w:bottom w:val="single" w:sz="6" w:space="0" w:color="auto"/>
                </w:tcBorders>
                <w:shd w:val="clear" w:color="auto" w:fill="auto"/>
              </w:tcPr>
              <w:p w:rsidR="00DD76B3" w:rsidRDefault="00DD76B3" w:rsidP="00AA4317">
                <w:pPr>
                  <w:jc w:val="right"/>
                  <w:rPr>
                    <w:szCs w:val="21"/>
                  </w:rPr>
                </w:pPr>
              </w:p>
            </w:tc>
            <w:tc>
              <w:tcPr>
                <w:tcW w:w="1572" w:type="pct"/>
                <w:shd w:val="clear" w:color="auto" w:fill="auto"/>
              </w:tcPr>
              <w:p w:rsidR="00DD76B3" w:rsidRDefault="00DD76B3" w:rsidP="00AA4317">
                <w:pPr>
                  <w:jc w:val="right"/>
                  <w:rPr>
                    <w:szCs w:val="21"/>
                  </w:rPr>
                </w:pPr>
              </w:p>
            </w:tc>
          </w:tr>
          <w:tr w:rsidR="00DD76B3" w:rsidTr="00AA4317">
            <w:tc>
              <w:tcPr>
                <w:tcW w:w="1862" w:type="pct"/>
                <w:shd w:val="clear" w:color="auto" w:fill="auto"/>
                <w:vAlign w:val="center"/>
              </w:tcPr>
              <w:sdt>
                <w:sdtPr>
                  <w:rPr>
                    <w:rFonts w:hint="eastAsia"/>
                    <w:szCs w:val="21"/>
                  </w:rPr>
                  <w:tag w:val="_PLD_18c573e9a35942eba2936fdf98e7e235"/>
                  <w:id w:val="615978141"/>
                  <w:lock w:val="sdtLocked"/>
                </w:sdtPr>
                <w:sdtContent>
                  <w:p w:rsidR="00DD76B3" w:rsidRDefault="00DD76B3" w:rsidP="00AA4317">
                    <w:pPr>
                      <w:rPr>
                        <w:szCs w:val="21"/>
                      </w:rPr>
                    </w:pPr>
                    <w:r>
                      <w:rPr>
                        <w:rFonts w:hint="eastAsia"/>
                        <w:szCs w:val="21"/>
                      </w:rPr>
                      <w:t>长期应收款坏账损失</w:t>
                    </w:r>
                  </w:p>
                </w:sdtContent>
              </w:sdt>
            </w:tc>
            <w:tc>
              <w:tcPr>
                <w:tcW w:w="1566" w:type="pct"/>
                <w:tcBorders>
                  <w:top w:val="single" w:sz="6" w:space="0" w:color="auto"/>
                  <w:bottom w:val="single" w:sz="6" w:space="0" w:color="auto"/>
                </w:tcBorders>
                <w:shd w:val="clear" w:color="auto" w:fill="auto"/>
              </w:tcPr>
              <w:p w:rsidR="00DD76B3" w:rsidRDefault="00DD76B3" w:rsidP="00AA4317">
                <w:pPr>
                  <w:jc w:val="right"/>
                  <w:rPr>
                    <w:szCs w:val="21"/>
                  </w:rPr>
                </w:pPr>
              </w:p>
            </w:tc>
            <w:tc>
              <w:tcPr>
                <w:tcW w:w="1572" w:type="pct"/>
                <w:shd w:val="clear" w:color="auto" w:fill="auto"/>
              </w:tcPr>
              <w:p w:rsidR="00DD76B3" w:rsidRDefault="00DD76B3" w:rsidP="00AA4317">
                <w:pPr>
                  <w:jc w:val="right"/>
                  <w:rPr>
                    <w:szCs w:val="21"/>
                  </w:rPr>
                </w:pPr>
              </w:p>
            </w:tc>
          </w:tr>
          <w:sdt>
            <w:sdtPr>
              <w:rPr>
                <w:szCs w:val="21"/>
              </w:rPr>
              <w:alias w:val="信用减值损失明细"/>
              <w:tag w:val="_TUP_e8998a251e254d3b8e96e11174e00f97"/>
              <w:id w:val="615978142"/>
              <w:lock w:val="sdtLocked"/>
            </w:sdtPr>
            <w:sdtContent>
              <w:tr w:rsidR="00DD76B3" w:rsidTr="00AA4317">
                <w:tc>
                  <w:tcPr>
                    <w:tcW w:w="1862" w:type="pct"/>
                    <w:shd w:val="clear" w:color="auto" w:fill="auto"/>
                    <w:vAlign w:val="center"/>
                  </w:tcPr>
                  <w:p w:rsidR="00DD76B3" w:rsidRDefault="00DD76B3" w:rsidP="00AA4317">
                    <w:pPr>
                      <w:rPr>
                        <w:szCs w:val="21"/>
                      </w:rPr>
                    </w:pPr>
                  </w:p>
                </w:tc>
                <w:tc>
                  <w:tcPr>
                    <w:tcW w:w="1566" w:type="pct"/>
                    <w:tcBorders>
                      <w:top w:val="single" w:sz="6" w:space="0" w:color="auto"/>
                      <w:bottom w:val="single" w:sz="6" w:space="0" w:color="auto"/>
                    </w:tcBorders>
                    <w:shd w:val="clear" w:color="auto" w:fill="auto"/>
                  </w:tcPr>
                  <w:p w:rsidR="00DD76B3" w:rsidRDefault="00DD76B3" w:rsidP="00AA4317">
                    <w:pPr>
                      <w:jc w:val="right"/>
                      <w:rPr>
                        <w:szCs w:val="21"/>
                      </w:rPr>
                    </w:pPr>
                  </w:p>
                </w:tc>
                <w:tc>
                  <w:tcPr>
                    <w:tcW w:w="1572" w:type="pct"/>
                    <w:shd w:val="clear" w:color="auto" w:fill="auto"/>
                  </w:tcPr>
                  <w:p w:rsidR="00DD76B3" w:rsidRDefault="00DD76B3" w:rsidP="00AA4317">
                    <w:pPr>
                      <w:jc w:val="right"/>
                      <w:rPr>
                        <w:szCs w:val="21"/>
                      </w:rPr>
                    </w:pPr>
                  </w:p>
                </w:tc>
              </w:tr>
            </w:sdtContent>
          </w:sdt>
          <w:sdt>
            <w:sdtPr>
              <w:rPr>
                <w:szCs w:val="21"/>
              </w:rPr>
              <w:alias w:val="信用减值损失明细"/>
              <w:tag w:val="_TUP_e8998a251e254d3b8e96e11174e00f97"/>
              <w:id w:val="615978143"/>
              <w:lock w:val="sdtLocked"/>
            </w:sdtPr>
            <w:sdtContent>
              <w:tr w:rsidR="00DD76B3" w:rsidTr="00AA4317">
                <w:tc>
                  <w:tcPr>
                    <w:tcW w:w="1862" w:type="pct"/>
                    <w:shd w:val="clear" w:color="auto" w:fill="auto"/>
                    <w:vAlign w:val="center"/>
                  </w:tcPr>
                  <w:p w:rsidR="00DD76B3" w:rsidRDefault="00DD76B3" w:rsidP="00AA4317">
                    <w:pPr>
                      <w:rPr>
                        <w:szCs w:val="21"/>
                      </w:rPr>
                    </w:pPr>
                  </w:p>
                </w:tc>
                <w:tc>
                  <w:tcPr>
                    <w:tcW w:w="1566" w:type="pct"/>
                    <w:tcBorders>
                      <w:top w:val="single" w:sz="6" w:space="0" w:color="auto"/>
                      <w:bottom w:val="single" w:sz="6" w:space="0" w:color="auto"/>
                    </w:tcBorders>
                    <w:shd w:val="clear" w:color="auto" w:fill="auto"/>
                  </w:tcPr>
                  <w:p w:rsidR="00DD76B3" w:rsidRDefault="00DD76B3" w:rsidP="00AA4317">
                    <w:pPr>
                      <w:jc w:val="right"/>
                      <w:rPr>
                        <w:szCs w:val="21"/>
                      </w:rPr>
                    </w:pPr>
                  </w:p>
                </w:tc>
                <w:tc>
                  <w:tcPr>
                    <w:tcW w:w="1572" w:type="pct"/>
                    <w:shd w:val="clear" w:color="auto" w:fill="auto"/>
                  </w:tcPr>
                  <w:p w:rsidR="00DD76B3" w:rsidRDefault="00DD76B3" w:rsidP="00AA4317">
                    <w:pPr>
                      <w:jc w:val="right"/>
                      <w:rPr>
                        <w:szCs w:val="21"/>
                      </w:rPr>
                    </w:pPr>
                  </w:p>
                </w:tc>
              </w:tr>
            </w:sdtContent>
          </w:sdt>
          <w:tr w:rsidR="00DD76B3" w:rsidTr="00AA4317">
            <w:sdt>
              <w:sdtPr>
                <w:tag w:val="_PLD_c5fa5782f9c94d639447aaaa09122d97"/>
                <w:id w:val="615978144"/>
                <w:lock w:val="sdtLocked"/>
              </w:sdtPr>
              <w:sdtContent>
                <w:tc>
                  <w:tcPr>
                    <w:tcW w:w="1862" w:type="pct"/>
                    <w:shd w:val="clear" w:color="auto" w:fill="auto"/>
                    <w:vAlign w:val="center"/>
                  </w:tcPr>
                  <w:p w:rsidR="00DD76B3" w:rsidRDefault="00DD76B3" w:rsidP="00AA4317">
                    <w:pPr>
                      <w:jc w:val="center"/>
                      <w:rPr>
                        <w:szCs w:val="21"/>
                      </w:rPr>
                    </w:pPr>
                    <w:r>
                      <w:rPr>
                        <w:rFonts w:hint="eastAsia"/>
                        <w:szCs w:val="21"/>
                      </w:rPr>
                      <w:t>合计</w:t>
                    </w:r>
                  </w:p>
                </w:tc>
              </w:sdtContent>
            </w:sdt>
            <w:tc>
              <w:tcPr>
                <w:tcW w:w="1566" w:type="pct"/>
                <w:tcBorders>
                  <w:top w:val="single" w:sz="6" w:space="0" w:color="auto"/>
                  <w:bottom w:val="single" w:sz="4" w:space="0" w:color="auto"/>
                </w:tcBorders>
                <w:shd w:val="clear" w:color="auto" w:fill="auto"/>
              </w:tcPr>
              <w:p w:rsidR="00DD76B3" w:rsidRDefault="00CC027B" w:rsidP="00AA4317">
                <w:pPr>
                  <w:jc w:val="right"/>
                  <w:rPr>
                    <w:szCs w:val="21"/>
                  </w:rPr>
                </w:pPr>
                <w:r>
                  <w:rPr>
                    <w:rFonts w:hint="eastAsia"/>
                  </w:rPr>
                  <w:t>-</w:t>
                </w:r>
                <w:r w:rsidR="00DD76B3">
                  <w:t>144,789,717.90</w:t>
                </w:r>
              </w:p>
            </w:tc>
            <w:tc>
              <w:tcPr>
                <w:tcW w:w="1572" w:type="pct"/>
                <w:shd w:val="clear" w:color="auto" w:fill="auto"/>
              </w:tcPr>
              <w:p w:rsidR="00DD76B3" w:rsidRDefault="00DD76B3" w:rsidP="00AA4317">
                <w:pPr>
                  <w:jc w:val="right"/>
                  <w:rPr>
                    <w:szCs w:val="21"/>
                  </w:rPr>
                </w:pPr>
              </w:p>
            </w:tc>
          </w:tr>
        </w:tbl>
        <w:p w:rsidR="00DD76B3" w:rsidRDefault="00DD76B3"/>
        <w:p w:rsidR="00D26B69" w:rsidRDefault="00A445E1">
          <w:r>
            <w:rPr>
              <w:rFonts w:hint="eastAsia"/>
            </w:rPr>
            <w:t>其他</w:t>
          </w:r>
          <w:r>
            <w:t>说明</w:t>
          </w:r>
          <w:r>
            <w:rPr>
              <w:rFonts w:hint="eastAsia"/>
            </w:rPr>
            <w:t>：</w:t>
          </w:r>
        </w:p>
        <w:sdt>
          <w:sdtPr>
            <w:alias w:val="信用减值损失其他说明"/>
            <w:tag w:val="_GBC_bb2ad27c65c74c9e943e9d9ed3aa8310"/>
            <w:id w:val="1085737098"/>
            <w:lock w:val="sdtLocked"/>
            <w:placeholder>
              <w:docPart w:val="GBC22222222222222222222222222222"/>
            </w:placeholder>
          </w:sdtPr>
          <w:sdtContent>
            <w:p w:rsidR="00D26B69" w:rsidRDefault="00DD76B3">
              <w:r>
                <w:t>无</w:t>
              </w:r>
              <w:r>
                <w:rPr>
                  <w:rFonts w:hint="eastAsia"/>
                </w:rPr>
                <w:t>。</w:t>
              </w:r>
            </w:p>
          </w:sdtContent>
        </w:sdt>
      </w:sdtContent>
    </w:sdt>
    <w:bookmarkEnd w:id="166" w:displacedByCustomXml="prev"/>
    <w:p w:rsidR="00D26B69" w:rsidRDefault="00D26B69">
      <w:pPr>
        <w:rPr>
          <w:szCs w:val="21"/>
        </w:rPr>
      </w:pPr>
    </w:p>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asciiTheme="minorHAnsi" w:eastAsiaTheme="minorEastAsia" w:hAnsiTheme="minorHAnsi" w:hint="default"/>
          <w:szCs w:val="22"/>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ContentLocked"/>
            <w:placeholder>
              <w:docPart w:val="GBC22222222222222222222222222222"/>
            </w:placeholder>
          </w:sdtPr>
          <w:sdtContent>
            <w:p w:rsidR="00D26B69" w:rsidRDefault="00B66160">
              <w:r>
                <w:fldChar w:fldCharType="begin"/>
              </w:r>
              <w:r w:rsidR="00C1060C">
                <w:instrText xml:space="preserve"> MACROBUTTON  SnrToggleCheckbox √适用 </w:instrText>
              </w:r>
              <w:r>
                <w:fldChar w:fldCharType="end"/>
              </w:r>
              <w:r>
                <w:fldChar w:fldCharType="begin"/>
              </w:r>
              <w:r w:rsidR="00C1060C">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C1060C" w:rsidTr="00AA4317">
            <w:sdt>
              <w:sdtPr>
                <w:tag w:val="_PLD_1c1b3ab4db9e4468a28086960eda425b"/>
                <w:id w:val="615978297"/>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C1060C" w:rsidRDefault="00C1060C" w:rsidP="00AA4317">
                    <w:pPr>
                      <w:autoSpaceDE w:val="0"/>
                      <w:autoSpaceDN w:val="0"/>
                      <w:adjustRightInd w:val="0"/>
                      <w:jc w:val="center"/>
                      <w:rPr>
                        <w:szCs w:val="21"/>
                      </w:rPr>
                    </w:pPr>
                    <w:r>
                      <w:rPr>
                        <w:rFonts w:hint="eastAsia"/>
                        <w:szCs w:val="21"/>
                      </w:rPr>
                      <w:t>项目</w:t>
                    </w:r>
                  </w:p>
                </w:tc>
              </w:sdtContent>
            </w:sdt>
            <w:sdt>
              <w:sdtPr>
                <w:tag w:val="_PLD_ab926936cf9d4fc39ab4c469d2ff3166"/>
                <w:id w:val="615978298"/>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C1060C" w:rsidRDefault="00C1060C" w:rsidP="00AA4317">
                    <w:pPr>
                      <w:autoSpaceDE w:val="0"/>
                      <w:autoSpaceDN w:val="0"/>
                      <w:adjustRightInd w:val="0"/>
                      <w:jc w:val="center"/>
                      <w:rPr>
                        <w:szCs w:val="21"/>
                      </w:rPr>
                    </w:pPr>
                    <w:r>
                      <w:rPr>
                        <w:rFonts w:hint="eastAsia"/>
                        <w:szCs w:val="21"/>
                      </w:rPr>
                      <w:t>本期发生额</w:t>
                    </w:r>
                  </w:p>
                </w:tc>
              </w:sdtContent>
            </w:sdt>
            <w:sdt>
              <w:sdtPr>
                <w:tag w:val="_PLD_8d4d7dadcc9944098ada8da3daaa7668"/>
                <w:id w:val="615978299"/>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C1060C" w:rsidRDefault="00C1060C" w:rsidP="00AA4317">
                    <w:pPr>
                      <w:autoSpaceDE w:val="0"/>
                      <w:autoSpaceDN w:val="0"/>
                      <w:adjustRightInd w:val="0"/>
                      <w:jc w:val="center"/>
                      <w:rPr>
                        <w:szCs w:val="21"/>
                      </w:rPr>
                    </w:pPr>
                    <w:r>
                      <w:rPr>
                        <w:rFonts w:hint="eastAsia"/>
                        <w:szCs w:val="21"/>
                      </w:rPr>
                      <w:t>上期发生额</w:t>
                    </w:r>
                  </w:p>
                </w:tc>
              </w:sdtContent>
            </w:sdt>
          </w:tr>
          <w:tr w:rsidR="00C1060C" w:rsidTr="00AA4317">
            <w:sdt>
              <w:sdtPr>
                <w:tag w:val="_PLD_9afc5aaccdc84a4391c2537866204dd5"/>
                <w:id w:val="615978300"/>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C027B" w:rsidP="00AA4317">
                <w:pPr>
                  <w:jc w:val="right"/>
                  <w:rPr>
                    <w:szCs w:val="21"/>
                  </w:rPr>
                </w:pPr>
                <w:r>
                  <w:rPr>
                    <w:rFonts w:hint="eastAsia"/>
                  </w:rPr>
                  <w:t>-</w:t>
                </w:r>
                <w:r w:rsidR="00C1060C">
                  <w:t>50,416,312.79</w:t>
                </w:r>
              </w:p>
            </w:tc>
          </w:tr>
          <w:tr w:rsidR="00C1060C" w:rsidTr="00AA4317">
            <w:tc>
              <w:tcPr>
                <w:tcW w:w="1878" w:type="pct"/>
                <w:tcBorders>
                  <w:top w:val="single" w:sz="4" w:space="0" w:color="auto"/>
                  <w:left w:val="single" w:sz="4" w:space="0" w:color="auto"/>
                  <w:bottom w:val="single" w:sz="4" w:space="0" w:color="auto"/>
                  <w:right w:val="single" w:sz="4" w:space="0" w:color="auto"/>
                </w:tcBorders>
              </w:tcPr>
              <w:sdt>
                <w:sdtPr>
                  <w:rPr>
                    <w:rFonts w:hint="eastAsia"/>
                  </w:rPr>
                  <w:tag w:val="_PLD_577a8fb01e904e298eae807058af1f1b"/>
                  <w:id w:val="615978301"/>
                  <w:lock w:val="sdtLocked"/>
                </w:sdtPr>
                <w:sdtContent>
                  <w:p w:rsidR="00C1060C" w:rsidRDefault="00C1060C" w:rsidP="00AA4317">
                    <w:pPr>
                      <w:autoSpaceDE w:val="0"/>
                      <w:autoSpaceDN w:val="0"/>
                      <w:adjustRightInd w:val="0"/>
                    </w:pPr>
                    <w:r>
                      <w:rPr>
                        <w:rFonts w:hint="eastAsia"/>
                      </w:rPr>
                      <w:t>二、存货跌价损失</w:t>
                    </w:r>
                  </w:p>
                </w:sdtContent>
              </w:sdt>
            </w:tc>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59bec7e35b92470cb0f07192ab23fa99"/>
                <w:id w:val="615978302"/>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三、可供出售金融资产减值损失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da50af672c99486d8d12385480ba309c"/>
                <w:id w:val="615978303"/>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四、持有至到期投资减值损失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78eb61ed62e240ad81f4cf85c6ee48fc"/>
                <w:id w:val="615978304"/>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五、长期股权投资减值损失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e2e50e9f9bba445ebcfdf8fc0da4e0d0"/>
                <w:id w:val="615978305"/>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六、投资性房地产减值损失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356b67cd490e4fa38300401350a416fb"/>
                <w:id w:val="615978306"/>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七、固定资产减值损失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bf0e54d642dc47e5aba1659ff4189311"/>
                <w:id w:val="615978307"/>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八、工程物资减值损失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97c5c4fa34ed42e7bb896abd5f14a2e2"/>
                <w:id w:val="615978308"/>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九、在建工程减值损失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8fcdd16d7558415a9069c7db5aa6154b"/>
                <w:id w:val="615978309"/>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十、生产性生物资产减值损失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67bab86314224f8a9a8b90e4444a371d"/>
                <w:id w:val="615978310"/>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十一、油气资产减值损失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1c4eeb5f668546ea91f57116a27ec4fa"/>
                <w:id w:val="615978311"/>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十二、无形资产减值损失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5cd4d27b7e324eaa967681b9cf35a6e2"/>
                <w:id w:val="615978312"/>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十三、商誉减值损失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675608fc574f43ab99192f3e67e1ceba"/>
                <w:id w:val="615978313"/>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rPr>
                        <w:szCs w:val="21"/>
                      </w:rPr>
                    </w:pPr>
                    <w:r>
                      <w:rPr>
                        <w:rFonts w:hint="eastAsia"/>
                        <w:szCs w:val="21"/>
                      </w:rPr>
                      <w:t>十四、其他</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r>
          <w:tr w:rsidR="00C1060C" w:rsidTr="00AA4317">
            <w:sdt>
              <w:sdtPr>
                <w:tag w:val="_PLD_28808946bb58470a9d59a4302a9117d5"/>
                <w:id w:val="615978314"/>
                <w:lock w:val="sdtLocked"/>
              </w:sdtPr>
              <w:sdtContent>
                <w:tc>
                  <w:tcPr>
                    <w:tcW w:w="1878" w:type="pct"/>
                    <w:tcBorders>
                      <w:top w:val="single" w:sz="4" w:space="0" w:color="auto"/>
                      <w:left w:val="single" w:sz="4" w:space="0" w:color="auto"/>
                      <w:bottom w:val="single" w:sz="4" w:space="0" w:color="auto"/>
                      <w:right w:val="single" w:sz="4" w:space="0" w:color="auto"/>
                    </w:tcBorders>
                  </w:tcPr>
                  <w:p w:rsidR="00C1060C" w:rsidRDefault="00C1060C" w:rsidP="00AA4317">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C1060C" w:rsidRDefault="00C1060C" w:rsidP="00AA4317">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C1060C" w:rsidRDefault="00CC027B" w:rsidP="00AA4317">
                <w:pPr>
                  <w:jc w:val="right"/>
                  <w:rPr>
                    <w:szCs w:val="21"/>
                  </w:rPr>
                </w:pPr>
                <w:r>
                  <w:rPr>
                    <w:rFonts w:hint="eastAsia"/>
                  </w:rPr>
                  <w:t>-</w:t>
                </w:r>
                <w:r w:rsidR="00C1060C">
                  <w:t>50,416,312.79</w:t>
                </w:r>
              </w:p>
            </w:tc>
          </w:tr>
        </w:tbl>
        <w:p w:rsidR="00C1060C" w:rsidRDefault="00C1060C"/>
        <w:p w:rsidR="00D26B69" w:rsidRDefault="00A445E1">
          <w:pPr>
            <w:spacing w:before="60" w:after="60"/>
            <w:rPr>
              <w:szCs w:val="21"/>
            </w:rPr>
          </w:pPr>
          <w:r>
            <w:rPr>
              <w:rFonts w:hint="eastAsia"/>
              <w:szCs w:val="21"/>
            </w:rPr>
            <w:t>其他说明：</w:t>
          </w:r>
        </w:p>
        <w:sdt>
          <w:sdtPr>
            <w:alias w:val="资产减值损失的说明"/>
            <w:tag w:val="_GBC_4ebd6f61adb041a3978de7dc7abec263"/>
            <w:id w:val="-1009827759"/>
            <w:lock w:val="sdtLocked"/>
            <w:placeholder>
              <w:docPart w:val="GBC22222222222222222222222222222"/>
            </w:placeholder>
          </w:sdtPr>
          <w:sdtContent>
            <w:p w:rsidR="00D26B69" w:rsidRDefault="00C1060C">
              <w:r>
                <w:rPr>
                  <w:rFonts w:hint="eastAsia"/>
                </w:rPr>
                <w:t>无。</w:t>
              </w:r>
            </w:p>
          </w:sdtContent>
        </w:sdt>
      </w:sdtContent>
    </w:sdt>
    <w:p w:rsidR="00D26B69" w:rsidRDefault="00D26B69"/>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D26B69" w:rsidRDefault="00A445E1">
          <w:pPr>
            <w:pStyle w:val="3"/>
            <w:numPr>
              <w:ilvl w:val="0"/>
              <w:numId w:val="21"/>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1248841997"/>
            <w:lock w:val="sdtContentLocked"/>
            <w:placeholder>
              <w:docPart w:val="GBC22222222222222222222222222222"/>
            </w:placeholder>
          </w:sdtPr>
          <w:sdtContent>
            <w:p w:rsidR="00D26B69" w:rsidRDefault="00B66160">
              <w:r>
                <w:fldChar w:fldCharType="begin"/>
              </w:r>
              <w:r w:rsidR="00162410">
                <w:instrText>MACROBUTTON  SnrToggleCheckbox √适用</w:instrText>
              </w:r>
              <w:r>
                <w:fldChar w:fldCharType="end"/>
              </w:r>
              <w:r>
                <w:fldChar w:fldCharType="begin"/>
              </w:r>
              <w:r w:rsidR="00162410">
                <w:instrText xml:space="preserve"> MACROBUTTON  SnrToggleCheckbox □不适用 </w:instrText>
              </w:r>
              <w:r>
                <w:fldChar w:fldCharType="end"/>
              </w:r>
            </w:p>
          </w:sdtContent>
        </w:sdt>
        <w:p w:rsidR="00D26B69" w:rsidRDefault="00A445E1">
          <w:pPr>
            <w:jc w:val="right"/>
            <w:rPr>
              <w:bCs/>
            </w:rPr>
          </w:pPr>
          <w:r>
            <w:rPr>
              <w:bCs/>
            </w:rP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a6"/>
            <w:tblW w:w="0" w:type="auto"/>
            <w:tblLook w:val="04A0"/>
          </w:tblPr>
          <w:tblGrid>
            <w:gridCol w:w="3016"/>
            <w:gridCol w:w="3016"/>
            <w:gridCol w:w="3017"/>
          </w:tblGrid>
          <w:tr w:rsidR="00162410" w:rsidTr="00AA4317">
            <w:tc>
              <w:tcPr>
                <w:tcW w:w="3016" w:type="dxa"/>
              </w:tcPr>
              <w:sdt>
                <w:sdtPr>
                  <w:rPr>
                    <w:rFonts w:hint="eastAsia"/>
                  </w:rPr>
                  <w:tag w:val="_PLD_5ae5d7d7d48342e7bc1da8d90a245459"/>
                  <w:id w:val="615978433"/>
                  <w:lock w:val="sdtLocked"/>
                </w:sdtPr>
                <w:sdtContent>
                  <w:p w:rsidR="00162410" w:rsidRDefault="00162410" w:rsidP="00AA4317">
                    <w:pPr>
                      <w:jc w:val="center"/>
                    </w:pPr>
                    <w:r>
                      <w:rPr>
                        <w:rFonts w:hint="eastAsia"/>
                      </w:rPr>
                      <w:t>项目</w:t>
                    </w:r>
                  </w:p>
                </w:sdtContent>
              </w:sdt>
            </w:tc>
            <w:tc>
              <w:tcPr>
                <w:tcW w:w="3016" w:type="dxa"/>
              </w:tcPr>
              <w:sdt>
                <w:sdtPr>
                  <w:rPr>
                    <w:rFonts w:hint="eastAsia"/>
                  </w:rPr>
                  <w:tag w:val="_PLD_879cf215b86c45c790218e646c831e7d"/>
                  <w:id w:val="615978434"/>
                  <w:lock w:val="sdtLocked"/>
                </w:sdtPr>
                <w:sdtContent>
                  <w:p w:rsidR="00162410" w:rsidRDefault="00162410" w:rsidP="00AA4317">
                    <w:pPr>
                      <w:jc w:val="center"/>
                    </w:pPr>
                    <w:r>
                      <w:rPr>
                        <w:rFonts w:hint="eastAsia"/>
                      </w:rPr>
                      <w:t>本期发生额</w:t>
                    </w:r>
                  </w:p>
                </w:sdtContent>
              </w:sdt>
            </w:tc>
            <w:tc>
              <w:tcPr>
                <w:tcW w:w="3017" w:type="dxa"/>
              </w:tcPr>
              <w:sdt>
                <w:sdtPr>
                  <w:rPr>
                    <w:rFonts w:hint="eastAsia"/>
                  </w:rPr>
                  <w:tag w:val="_PLD_8860a002ccc44e14bf36aa3e10fb5d70"/>
                  <w:id w:val="615978435"/>
                  <w:lock w:val="sdtLocked"/>
                </w:sdtPr>
                <w:sdtContent>
                  <w:p w:rsidR="00162410" w:rsidRDefault="00162410" w:rsidP="00AA4317">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615978436"/>
              <w:lock w:val="sdtLocked"/>
            </w:sdtPr>
            <w:sdtContent>
              <w:tr w:rsidR="00162410" w:rsidTr="00AA4317">
                <w:tc>
                  <w:tcPr>
                    <w:tcW w:w="3016" w:type="dxa"/>
                  </w:tcPr>
                  <w:p w:rsidR="00162410" w:rsidRDefault="00162410" w:rsidP="00AA4317">
                    <w:r>
                      <w:t>资产处置收入</w:t>
                    </w:r>
                  </w:p>
                </w:tc>
                <w:tc>
                  <w:tcPr>
                    <w:tcW w:w="3016" w:type="dxa"/>
                  </w:tcPr>
                  <w:p w:rsidR="00162410" w:rsidRDefault="00162410" w:rsidP="00AA4317">
                    <w:pPr>
                      <w:jc w:val="right"/>
                    </w:pPr>
                    <w:r>
                      <w:t>106,697,166.90</w:t>
                    </w:r>
                  </w:p>
                </w:tc>
                <w:tc>
                  <w:tcPr>
                    <w:tcW w:w="3017" w:type="dxa"/>
                  </w:tcPr>
                  <w:p w:rsidR="00162410" w:rsidRDefault="00162410" w:rsidP="00AA4317">
                    <w:pPr>
                      <w:jc w:val="right"/>
                    </w:pPr>
                    <w:r>
                      <w:t>55,046,035.98</w:t>
                    </w:r>
                  </w:p>
                </w:tc>
              </w:tr>
            </w:sdtContent>
          </w:sdt>
          <w:sdt>
            <w:sdtPr>
              <w:rPr>
                <w:rFonts w:asciiTheme="minorHAnsi" w:eastAsiaTheme="minorEastAsia" w:hAnsiTheme="minorHAnsi" w:cstheme="minorBidi"/>
                <w:kern w:val="2"/>
                <w:szCs w:val="22"/>
              </w:rPr>
              <w:alias w:val="资产处置收益明细"/>
              <w:tag w:val="_TUP_4fb92e1c2e6d48c3ba0fd0e082ed3be0"/>
              <w:id w:val="615978437"/>
              <w:lock w:val="sdtLocked"/>
            </w:sdtPr>
            <w:sdtContent>
              <w:tr w:rsidR="00162410" w:rsidTr="00AA4317">
                <w:tc>
                  <w:tcPr>
                    <w:tcW w:w="3016" w:type="dxa"/>
                  </w:tcPr>
                  <w:p w:rsidR="00162410" w:rsidRDefault="00162410" w:rsidP="00AA4317"/>
                </w:tc>
                <w:tc>
                  <w:tcPr>
                    <w:tcW w:w="3016" w:type="dxa"/>
                  </w:tcPr>
                  <w:p w:rsidR="00162410" w:rsidRDefault="00162410" w:rsidP="00AA4317">
                    <w:pPr>
                      <w:jc w:val="right"/>
                    </w:pPr>
                  </w:p>
                </w:tc>
                <w:tc>
                  <w:tcPr>
                    <w:tcW w:w="3017" w:type="dxa"/>
                  </w:tcPr>
                  <w:p w:rsidR="00162410" w:rsidRDefault="00162410" w:rsidP="00AA4317">
                    <w:pPr>
                      <w:jc w:val="right"/>
                    </w:pPr>
                  </w:p>
                </w:tc>
              </w:tr>
            </w:sdtContent>
          </w:sdt>
          <w:tr w:rsidR="00162410" w:rsidTr="00AA4317">
            <w:tc>
              <w:tcPr>
                <w:tcW w:w="3016" w:type="dxa"/>
              </w:tcPr>
              <w:sdt>
                <w:sdtPr>
                  <w:rPr>
                    <w:rFonts w:hint="eastAsia"/>
                  </w:rPr>
                  <w:tag w:val="_PLD_8313ddfe5809449c9ba5acf78ad5340a"/>
                  <w:id w:val="615978438"/>
                  <w:lock w:val="sdtLocked"/>
                </w:sdtPr>
                <w:sdtContent>
                  <w:p w:rsidR="00162410" w:rsidRDefault="00162410" w:rsidP="00AA4317">
                    <w:pPr>
                      <w:jc w:val="center"/>
                    </w:pPr>
                    <w:r>
                      <w:rPr>
                        <w:rFonts w:hint="eastAsia"/>
                      </w:rPr>
                      <w:t>合计</w:t>
                    </w:r>
                  </w:p>
                </w:sdtContent>
              </w:sdt>
            </w:tc>
            <w:tc>
              <w:tcPr>
                <w:tcW w:w="3016" w:type="dxa"/>
              </w:tcPr>
              <w:p w:rsidR="00162410" w:rsidRDefault="00162410" w:rsidP="00AA4317">
                <w:pPr>
                  <w:jc w:val="right"/>
                </w:pPr>
                <w:r>
                  <w:t>106,697,166.90</w:t>
                </w:r>
              </w:p>
            </w:tc>
            <w:tc>
              <w:tcPr>
                <w:tcW w:w="3017" w:type="dxa"/>
              </w:tcPr>
              <w:p w:rsidR="00162410" w:rsidRDefault="00162410" w:rsidP="00AA4317">
                <w:pPr>
                  <w:jc w:val="right"/>
                </w:pPr>
                <w:r>
                  <w:t>55,046,035.98</w:t>
                </w:r>
              </w:p>
            </w:tc>
          </w:tr>
        </w:tbl>
        <w:p w:rsidR="00162410" w:rsidRDefault="00162410"/>
        <w:p w:rsidR="00D26B69" w:rsidRDefault="00A445E1">
          <w:r>
            <w:rPr>
              <w:rFonts w:hint="eastAsia"/>
            </w:rPr>
            <w:t>其他</w:t>
          </w:r>
          <w:r>
            <w:t>说明：</w:t>
          </w:r>
        </w:p>
        <w:sdt>
          <w:sdtPr>
            <w:rPr>
              <w:rFonts w:hint="eastAsia"/>
            </w:rPr>
            <w:alias w:val="是否适用：资产处置收益其他说明[双击切换]"/>
            <w:tag w:val="_GBC_15965d17bc0a4e6788b5c6faf8c51b58"/>
            <w:id w:val="1494602570"/>
            <w:lock w:val="sdtContentLocked"/>
            <w:placeholder>
              <w:docPart w:val="GBC22222222222222222222222222222"/>
            </w:placeholder>
          </w:sdtPr>
          <w:sdtContent>
            <w:p w:rsidR="00D26B69" w:rsidRDefault="00B66160" w:rsidP="00286C3B">
              <w:r>
                <w:fldChar w:fldCharType="begin"/>
              </w:r>
              <w:r w:rsidR="00286C3B">
                <w:instrText>MACROBUTTON  SnrToggleCheckbox □适用</w:instrText>
              </w:r>
              <w:r>
                <w:fldChar w:fldCharType="end"/>
              </w:r>
              <w:r>
                <w:fldChar w:fldCharType="begin"/>
              </w:r>
              <w:r w:rsidR="00286C3B">
                <w:instrText xml:space="preserve"> MACROBUTTON  SnrToggleCheckbox √不适用 </w:instrText>
              </w:r>
              <w:r>
                <w:fldChar w:fldCharType="end"/>
              </w:r>
            </w:p>
          </w:sdtContent>
        </w:sdt>
      </w:sdtContent>
    </w:sdt>
    <w:p w:rsidR="00D26B69" w:rsidRDefault="00D26B69"/>
    <w:p w:rsidR="00D26B69" w:rsidRDefault="00A445E1">
      <w:pPr>
        <w:pStyle w:val="3"/>
        <w:numPr>
          <w:ilvl w:val="0"/>
          <w:numId w:val="21"/>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D26B69" w:rsidRDefault="00B66160">
          <w:pPr>
            <w:rPr>
              <w:rFonts w:asciiTheme="minorHAnsi" w:eastAsiaTheme="minorEastAsia" w:hAnsiTheme="minorHAnsi" w:cstheme="minorBidi"/>
              <w:bCs/>
              <w:szCs w:val="22"/>
            </w:rPr>
          </w:pPr>
          <w:r>
            <w:rPr>
              <w:rFonts w:cstheme="minorBidi"/>
              <w:bCs/>
              <w:szCs w:val="22"/>
            </w:rPr>
            <w:fldChar w:fldCharType="begin"/>
          </w:r>
          <w:r w:rsidR="00162410">
            <w:rPr>
              <w:rFonts w:cstheme="minorBidi"/>
              <w:bCs/>
              <w:szCs w:val="22"/>
            </w:rPr>
            <w:instrText>MACROBUTTON  SnrToggleCheckbox √适用</w:instrText>
          </w:r>
          <w:r>
            <w:rPr>
              <w:rFonts w:cstheme="minorBidi"/>
              <w:bCs/>
              <w:szCs w:val="22"/>
            </w:rPr>
            <w:fldChar w:fldCharType="end"/>
          </w:r>
          <w:r>
            <w:rPr>
              <w:rFonts w:cstheme="minorBidi"/>
              <w:bCs/>
              <w:szCs w:val="22"/>
            </w:rPr>
            <w:fldChar w:fldCharType="begin"/>
          </w:r>
          <w:r w:rsidR="00162410">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Content>
        <w:p w:rsidR="00162410" w:rsidRDefault="00A445E1">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0046F6" w:rsidTr="00AA4317">
            <w:sdt>
              <w:sdtPr>
                <w:tag w:val="_PLD_d649e0d07dd047a497e69591bf3e322c"/>
                <w:id w:val="615979221"/>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szCs w:val="21"/>
                      </w:rPr>
                    </w:pPr>
                    <w:r>
                      <w:rPr>
                        <w:rFonts w:hint="eastAsia"/>
                        <w:szCs w:val="21"/>
                      </w:rPr>
                      <w:t>项目</w:t>
                    </w:r>
                  </w:p>
                </w:tc>
              </w:sdtContent>
            </w:sdt>
            <w:sdt>
              <w:sdtPr>
                <w:tag w:val="_PLD_eabf358cb2c947a9b4e7bacb394074db"/>
                <w:id w:val="615979222"/>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szCs w:val="21"/>
                      </w:rPr>
                    </w:pPr>
                    <w:r>
                      <w:rPr>
                        <w:rFonts w:hint="eastAsia"/>
                        <w:szCs w:val="21"/>
                      </w:rPr>
                      <w:t>本期发生额</w:t>
                    </w:r>
                  </w:p>
                </w:tc>
              </w:sdtContent>
            </w:sdt>
            <w:sdt>
              <w:sdtPr>
                <w:tag w:val="_PLD_0469d808d7334ff0ab3460273b0c8f8f"/>
                <w:id w:val="615979223"/>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szCs w:val="21"/>
                      </w:rPr>
                    </w:pPr>
                    <w:r>
                      <w:rPr>
                        <w:rFonts w:hint="eastAsia"/>
                        <w:szCs w:val="21"/>
                      </w:rPr>
                      <w:t>上期发生额</w:t>
                    </w:r>
                  </w:p>
                </w:tc>
              </w:sdtContent>
            </w:sdt>
            <w:sdt>
              <w:sdtPr>
                <w:tag w:val="_PLD_121bda757dda46918753fabf9329298f"/>
                <w:id w:val="615979224"/>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color w:val="FF0000"/>
                        <w:szCs w:val="21"/>
                      </w:rPr>
                    </w:pPr>
                    <w:r>
                      <w:rPr>
                        <w:rFonts w:hint="eastAsia"/>
                        <w:szCs w:val="21"/>
                      </w:rPr>
                      <w:t>计入当期非经常性损益的金额</w:t>
                    </w:r>
                  </w:p>
                </w:tc>
              </w:sdtContent>
            </w:sdt>
          </w:tr>
          <w:tr w:rsidR="000046F6" w:rsidTr="00AA4317">
            <w:sdt>
              <w:sdtPr>
                <w:tag w:val="_PLD_cb24834fdd0f46c3836c51084196565f"/>
                <w:id w:val="615979225"/>
                <w:lock w:val="sdtLocked"/>
              </w:sdtPr>
              <w:sdtContent>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338,511.69</w:t>
                </w: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546,058.86</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r>
                  <w:t>338,511.69</w:t>
                </w:r>
              </w:p>
            </w:tc>
          </w:tr>
          <w:tr w:rsidR="000046F6" w:rsidTr="00AA4317">
            <w:sdt>
              <w:sdtPr>
                <w:tag w:val="_PLD_51e6628966d84807a93193ac3fd8a88e"/>
                <w:id w:val="615979226"/>
                <w:lock w:val="sdtLocked"/>
              </w:sdtPr>
              <w:sdtContent>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338,511.69</w:t>
                </w: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r>
                  <w:t>338,511.69</w:t>
                </w:r>
              </w:p>
            </w:tc>
          </w:tr>
          <w:tr w:rsidR="000046F6" w:rsidTr="00AA4317">
            <w:sdt>
              <w:sdtPr>
                <w:tag w:val="_PLD_7f803529327b4f529b4acbc8b4633c6e"/>
                <w:id w:val="615979227"/>
                <w:lock w:val="sdtLocked"/>
              </w:sdtPr>
              <w:sdtContent>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tr w:rsidR="000046F6" w:rsidTr="00AA4317">
            <w:sdt>
              <w:sdtPr>
                <w:tag w:val="_PLD_d78c2dfb458d4a20adeaa192d260fc6a"/>
                <w:id w:val="615979228"/>
                <w:lock w:val="sdtLocked"/>
              </w:sdtPr>
              <w:sdtContent>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tr w:rsidR="000046F6" w:rsidTr="00AA4317">
            <w:sdt>
              <w:sdtPr>
                <w:tag w:val="_PLD_addf757476b14e0a866d589088e59325"/>
                <w:id w:val="615979229"/>
                <w:lock w:val="sdtLocked"/>
              </w:sdtPr>
              <w:sdtContent>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tr w:rsidR="000046F6" w:rsidTr="00AA4317">
            <w:sdt>
              <w:sdtPr>
                <w:tag w:val="_PLD_2039c4d9907c4ef7bb8a71fc4f7dd7fa"/>
                <w:id w:val="615979230"/>
                <w:lock w:val="sdtLocked"/>
              </w:sdtPr>
              <w:sdtContent>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tr w:rsidR="000046F6" w:rsidTr="00AA4317">
            <w:sdt>
              <w:sdtPr>
                <w:tag w:val="_PLD_b627183426d3462198209d98f8e60215"/>
                <w:id w:val="615979231"/>
                <w:lock w:val="sdtLocked"/>
              </w:sdtPr>
              <w:sdtContent>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sdt>
            <w:sdtPr>
              <w:rPr>
                <w:rFonts w:hint="eastAsia"/>
                <w:szCs w:val="21"/>
              </w:rPr>
              <w:alias w:val="营业外收入明细"/>
              <w:tag w:val="_GBC_fd02acc867064481b957560afa744c85"/>
              <w:id w:val="615979232"/>
              <w:lock w:val="sdtLocked"/>
            </w:sdtPr>
            <w:sdtContent>
              <w:tr w:rsidR="000046F6" w:rsidTr="00AA4317">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r>
                      <w:t>与企业日常活动无关的政府补助</w:t>
                    </w:r>
                  </w:p>
                </w:tc>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1,129,000.00</w:t>
                    </w: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2,169,414.70</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1,129,000.00</w:t>
                    </w:r>
                  </w:p>
                </w:tc>
              </w:tr>
            </w:sdtContent>
          </w:sdt>
          <w:sdt>
            <w:sdtPr>
              <w:rPr>
                <w:rFonts w:hint="eastAsia"/>
                <w:szCs w:val="21"/>
              </w:rPr>
              <w:alias w:val="营业外收入明细"/>
              <w:tag w:val="_GBC_fd02acc867064481b957560afa744c85"/>
              <w:id w:val="615979233"/>
              <w:lock w:val="sdtLocked"/>
            </w:sdtPr>
            <w:sdtContent>
              <w:tr w:rsidR="000046F6" w:rsidTr="00AA4317">
                <w:tc>
                  <w:tcPr>
                    <w:tcW w:w="1167"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25,562,091.83</w:t>
                    </w:r>
                  </w:p>
                </w:tc>
                <w:tc>
                  <w:tcPr>
                    <w:tcW w:w="1279"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3,196,681.17</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25,562,091.83</w:t>
                    </w:r>
                  </w:p>
                </w:tc>
              </w:tr>
            </w:sdtContent>
          </w:sdt>
          <w:tr w:rsidR="000046F6" w:rsidRPr="00162410" w:rsidTr="00AA4317">
            <w:sdt>
              <w:sdtPr>
                <w:tag w:val="_PLD_25918db321f1404aaddb2a14d0bd05fc"/>
                <w:id w:val="615979234"/>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0046F6" w:rsidRPr="00162410" w:rsidRDefault="000046F6" w:rsidP="000046F6">
                <w:pPr>
                  <w:jc w:val="right"/>
                </w:pPr>
                <w:r>
                  <w:t>27,029,603.52</w:t>
                </w:r>
              </w:p>
            </w:tc>
            <w:tc>
              <w:tcPr>
                <w:tcW w:w="1279" w:type="pct"/>
                <w:tcBorders>
                  <w:top w:val="single" w:sz="4" w:space="0" w:color="auto"/>
                  <w:left w:val="single" w:sz="4" w:space="0" w:color="auto"/>
                  <w:bottom w:val="single" w:sz="4" w:space="0" w:color="auto"/>
                  <w:right w:val="single" w:sz="4" w:space="0" w:color="auto"/>
                </w:tcBorders>
              </w:tcPr>
              <w:p w:rsidR="000046F6" w:rsidRPr="00162410" w:rsidRDefault="000046F6" w:rsidP="000046F6">
                <w:pPr>
                  <w:jc w:val="right"/>
                </w:pPr>
                <w:r>
                  <w:t>5,912,154.73</w:t>
                </w:r>
              </w:p>
            </w:tc>
            <w:tc>
              <w:tcPr>
                <w:tcW w:w="1280" w:type="pct"/>
                <w:tcBorders>
                  <w:top w:val="single" w:sz="4" w:space="0" w:color="auto"/>
                  <w:left w:val="single" w:sz="4" w:space="0" w:color="auto"/>
                  <w:bottom w:val="single" w:sz="4" w:space="0" w:color="auto"/>
                  <w:right w:val="single" w:sz="4" w:space="0" w:color="auto"/>
                </w:tcBorders>
              </w:tcPr>
              <w:p w:rsidR="000046F6" w:rsidRPr="00162410" w:rsidRDefault="000046F6" w:rsidP="000046F6">
                <w:pPr>
                  <w:jc w:val="right"/>
                </w:pPr>
                <w:r>
                  <w:t>27,029,603.52</w:t>
                </w:r>
              </w:p>
            </w:tc>
          </w:tr>
        </w:tbl>
        <w:p w:rsidR="000046F6" w:rsidRDefault="000046F6"/>
        <w:p w:rsidR="00D26B69" w:rsidRPr="00162410" w:rsidRDefault="00B66160" w:rsidP="00162410"/>
      </w:sdtContent>
    </w:sdt>
    <w:p w:rsidR="00D26B69" w:rsidRDefault="00D26B69">
      <w:pPr>
        <w:rPr>
          <w:szCs w:val="21"/>
        </w:rPr>
      </w:pPr>
    </w:p>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b w:val="0"/>
        </w:rPr>
      </w:sdtEndPr>
      <w:sdtContent>
        <w:p w:rsidR="00D26B69" w:rsidRDefault="00A445E1">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c8882fe165a24797aca3c402f799f006"/>
            <w:id w:val="-1364509767"/>
            <w:lock w:val="sdtContentLocked"/>
            <w:placeholder>
              <w:docPart w:val="GBC22222222222222222222222222222"/>
            </w:placeholder>
          </w:sdtPr>
          <w:sdtContent>
            <w:p w:rsidR="00D26B69" w:rsidRDefault="00B66160">
              <w:pPr>
                <w:rPr>
                  <w:rStyle w:val="4Char1"/>
                  <w:rFonts w:ascii="宋体" w:hAnsi="宋体"/>
                  <w:b w:val="0"/>
                  <w:szCs w:val="21"/>
                </w:rPr>
              </w:pPr>
              <w:r>
                <w:rPr>
                  <w:rStyle w:val="4Char1"/>
                  <w:rFonts w:ascii="宋体" w:hAnsi="宋体"/>
                  <w:b w:val="0"/>
                  <w:szCs w:val="21"/>
                </w:rPr>
                <w:fldChar w:fldCharType="begin"/>
              </w:r>
              <w:r w:rsidR="000046F6">
                <w:rPr>
                  <w:rStyle w:val="4Char1"/>
                  <w:rFonts w:ascii="宋体" w:hAnsi="宋体"/>
                  <w:b w:val="0"/>
                  <w:szCs w:val="21"/>
                </w:rPr>
                <w:instrText xml:space="preserve"> 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0046F6">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rsidR="000046F6" w:rsidRDefault="00A445E1">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59"/>
            <w:gridCol w:w="2277"/>
            <w:gridCol w:w="2277"/>
            <w:gridCol w:w="2280"/>
          </w:tblGrid>
          <w:tr w:rsidR="000046F6" w:rsidTr="00AA4317">
            <w:trPr>
              <w:trHeight w:val="556"/>
              <w:jc w:val="center"/>
            </w:trPr>
            <w:sdt>
              <w:sdtPr>
                <w:tag w:val="_PLD_921b2aed22db42759d12f127db945afe"/>
                <w:id w:val="615979368"/>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jc w:val="center"/>
                      <w:rPr>
                        <w:szCs w:val="21"/>
                      </w:rPr>
                    </w:pPr>
                    <w:r>
                      <w:rPr>
                        <w:szCs w:val="21"/>
                      </w:rPr>
                      <w:t>补助项目</w:t>
                    </w:r>
                  </w:p>
                </w:tc>
              </w:sdtContent>
            </w:sdt>
            <w:sdt>
              <w:sdtPr>
                <w:tag w:val="_PLD_b153949e35ca47018467de6ef3800cf5"/>
                <w:id w:val="615979369"/>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615979370"/>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615979371"/>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jc w:val="center"/>
                      <w:rPr>
                        <w:szCs w:val="21"/>
                      </w:rPr>
                    </w:pPr>
                    <w:r>
                      <w:rPr>
                        <w:szCs w:val="21"/>
                      </w:rPr>
                      <w:t>与资产相关/与收益相关</w:t>
                    </w:r>
                  </w:p>
                </w:tc>
              </w:sdtContent>
            </w:sdt>
          </w:tr>
          <w:sdt>
            <w:sdtPr>
              <w:rPr>
                <w:szCs w:val="21"/>
              </w:rPr>
              <w:alias w:val="计入当期损益的政府补助明细"/>
              <w:tag w:val="_GBC_8d8ea3026a664e94a38609c0bcec2101"/>
              <w:id w:val="615979372"/>
              <w:lock w:val="sdtLocked"/>
            </w:sdtPr>
            <w:sdtContent>
              <w:tr w:rsidR="000046F6" w:rsidTr="00AA4317">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rPr>
                        <w:szCs w:val="21"/>
                      </w:rPr>
                    </w:pPr>
                    <w:r>
                      <w:t>宁波中鑫土地补助收益金</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465,999.70</w:t>
                    </w:r>
                  </w:p>
                </w:tc>
                <w:tc>
                  <w:tcPr>
                    <w:tcW w:w="1282"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r>
                      <w:t>与收益相关</w:t>
                    </w:r>
                  </w:p>
                </w:tc>
              </w:tr>
            </w:sdtContent>
          </w:sdt>
          <w:sdt>
            <w:sdtPr>
              <w:rPr>
                <w:szCs w:val="21"/>
              </w:rPr>
              <w:alias w:val="计入当期损益的政府补助明细"/>
              <w:tag w:val="_GBC_8d8ea3026a664e94a38609c0bcec2101"/>
              <w:id w:val="615979373"/>
              <w:lock w:val="sdtLocked"/>
            </w:sdtPr>
            <w:sdtContent>
              <w:tr w:rsidR="000046F6" w:rsidTr="00AA4317">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rPr>
                        <w:szCs w:val="21"/>
                      </w:rPr>
                    </w:pPr>
                    <w:r>
                      <w:t>高新企业等项目奖励款</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457,000.00</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786,600.00</w:t>
                    </w:r>
                  </w:p>
                </w:tc>
                <w:tc>
                  <w:tcPr>
                    <w:tcW w:w="1282"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r>
                      <w:t>与收益相关</w:t>
                    </w:r>
                  </w:p>
                </w:tc>
              </w:tr>
            </w:sdtContent>
          </w:sdt>
          <w:sdt>
            <w:sdtPr>
              <w:rPr>
                <w:szCs w:val="21"/>
              </w:rPr>
              <w:alias w:val="计入当期损益的政府补助明细"/>
              <w:tag w:val="_GBC_8d8ea3026a664e94a38609c0bcec2101"/>
              <w:id w:val="615979374"/>
              <w:lock w:val="sdtLocked"/>
            </w:sdtPr>
            <w:sdtContent>
              <w:tr w:rsidR="000046F6" w:rsidTr="00AA4317">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rPr>
                        <w:szCs w:val="21"/>
                      </w:rPr>
                    </w:pPr>
                    <w:r>
                      <w:t>其他款项</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672,000.00</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916,815.00</w:t>
                    </w:r>
                  </w:p>
                </w:tc>
                <w:tc>
                  <w:tcPr>
                    <w:tcW w:w="1282"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r>
                      <w:t>与收益相关</w:t>
                    </w:r>
                  </w:p>
                </w:tc>
              </w:tr>
            </w:sdtContent>
          </w:sdt>
          <w:sdt>
            <w:sdtPr>
              <w:rPr>
                <w:szCs w:val="21"/>
              </w:rPr>
              <w:alias w:val="计入当期损益的政府补助明细"/>
              <w:tag w:val="_GBC_8d8ea3026a664e94a38609c0bcec2101"/>
              <w:id w:val="615979375"/>
              <w:lock w:val="sdtLocked"/>
            </w:sdtPr>
            <w:sdtContent>
              <w:tr w:rsidR="000046F6" w:rsidRPr="000046F6" w:rsidTr="00AA4317">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rPr>
                        <w:szCs w:val="21"/>
                      </w:rPr>
                    </w:pPr>
                    <w:r>
                      <w:t>合计</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1,129,000.00</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2,169,414.70</w:t>
                    </w:r>
                  </w:p>
                </w:tc>
                <w:tc>
                  <w:tcPr>
                    <w:tcW w:w="1282"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r>
                      <w:t>与收益相关</w:t>
                    </w:r>
                  </w:p>
                </w:tc>
              </w:tr>
            </w:sdtContent>
          </w:sdt>
        </w:tbl>
        <w:p w:rsidR="000046F6" w:rsidRDefault="000046F6"/>
        <w:p w:rsidR="00D26B69" w:rsidRPr="000046F6" w:rsidRDefault="00B66160" w:rsidP="000046F6"/>
      </w:sdtContent>
    </w:sdt>
    <w:p w:rsidR="00D26B69" w:rsidRDefault="00D26B69">
      <w:pPr>
        <w:rPr>
          <w:szCs w:val="21"/>
        </w:rPr>
      </w:pPr>
    </w:p>
    <w:sdt>
      <w:sdtPr>
        <w:rPr>
          <w:rFonts w:hint="eastAsia"/>
          <w:szCs w:val="21"/>
        </w:rPr>
        <w:alias w:val="模块:营业外收入说明"/>
        <w:tag w:val="_GBC_613f834d57f34b828d1fb937ee139a13"/>
        <w:id w:val="-635945947"/>
        <w:lock w:val="sdtLocked"/>
        <w:placeholder>
          <w:docPart w:val="GBC22222222222222222222222222222"/>
        </w:placeholder>
      </w:sdtPr>
      <w:sdtContent>
        <w:p w:rsidR="00D26B69" w:rsidRDefault="00A445E1">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ContentLocked"/>
            <w:placeholder>
              <w:docPart w:val="GBC22222222222222222222222222222"/>
            </w:placeholder>
          </w:sdtPr>
          <w:sdtContent>
            <w:p w:rsidR="00D26B69" w:rsidRDefault="00B66160" w:rsidP="00286C3B">
              <w:pPr>
                <w:rPr>
                  <w:szCs w:val="21"/>
                </w:rPr>
              </w:pPr>
              <w:r>
                <w:rPr>
                  <w:szCs w:val="21"/>
                </w:rPr>
                <w:fldChar w:fldCharType="begin"/>
              </w:r>
              <w:r w:rsidR="00286C3B">
                <w:rPr>
                  <w:szCs w:val="21"/>
                </w:rPr>
                <w:instrText xml:space="preserve"> MACROBUTTON  SnrToggleCheckbox □适用 </w:instrText>
              </w:r>
              <w:r>
                <w:rPr>
                  <w:szCs w:val="21"/>
                </w:rPr>
                <w:fldChar w:fldCharType="end"/>
              </w:r>
              <w:r>
                <w:rPr>
                  <w:szCs w:val="21"/>
                </w:rPr>
                <w:fldChar w:fldCharType="begin"/>
              </w:r>
              <w:r w:rsidR="00286C3B">
                <w:rPr>
                  <w:szCs w:val="21"/>
                </w:rPr>
                <w:instrText xml:space="preserve"> MACROBUTTON  SnrToggleCheckbox √不适用 </w:instrText>
              </w:r>
              <w:r>
                <w:rPr>
                  <w:szCs w:val="21"/>
                </w:rPr>
                <w:fldChar w:fldCharType="end"/>
              </w:r>
            </w:p>
          </w:sdtContent>
        </w:sdt>
      </w:sdtContent>
    </w:sdt>
    <w:p w:rsidR="00D26B69" w:rsidRDefault="00D26B69"/>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asciiTheme="minorHAnsi" w:hAnsiTheme="minorHAnsi" w:cstheme="minorBidi"/>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ContentLocked"/>
            <w:placeholder>
              <w:docPart w:val="GBC22222222222222222222222222222"/>
            </w:placeholder>
          </w:sdtPr>
          <w:sdtContent>
            <w:p w:rsidR="00D26B69" w:rsidRDefault="00B66160">
              <w:r>
                <w:fldChar w:fldCharType="begin"/>
              </w:r>
              <w:r w:rsidR="000046F6">
                <w:instrText xml:space="preserve"> MACROBUTTON  SnrToggleCheckbox √适用 </w:instrText>
              </w:r>
              <w:r>
                <w:fldChar w:fldCharType="end"/>
              </w:r>
              <w:r>
                <w:fldChar w:fldCharType="begin"/>
              </w:r>
              <w:r w:rsidR="000046F6">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7"/>
            <w:gridCol w:w="2376"/>
            <w:gridCol w:w="2329"/>
            <w:gridCol w:w="2317"/>
          </w:tblGrid>
          <w:tr w:rsidR="000046F6" w:rsidTr="00AA4317">
            <w:sdt>
              <w:sdtPr>
                <w:tag w:val="_PLD_6abf292cb0a7463788e39d1bdabb85fc"/>
                <w:id w:val="615979586"/>
                <w:lock w:val="sdtLocked"/>
              </w:sdtPr>
              <w:sdtContent>
                <w:tc>
                  <w:tcPr>
                    <w:tcW w:w="1120"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szCs w:val="21"/>
                      </w:rPr>
                    </w:pPr>
                    <w:r>
                      <w:rPr>
                        <w:rFonts w:hint="eastAsia"/>
                        <w:szCs w:val="21"/>
                      </w:rPr>
                      <w:t>项目</w:t>
                    </w:r>
                  </w:p>
                </w:tc>
              </w:sdtContent>
            </w:sdt>
            <w:sdt>
              <w:sdtPr>
                <w:tag w:val="_PLD_36a30142728e41bb9c215b73cfe3204c"/>
                <w:id w:val="615979587"/>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szCs w:val="21"/>
                      </w:rPr>
                    </w:pPr>
                    <w:r>
                      <w:rPr>
                        <w:rFonts w:hint="eastAsia"/>
                        <w:szCs w:val="21"/>
                      </w:rPr>
                      <w:t>本期发生额</w:t>
                    </w:r>
                  </w:p>
                </w:tc>
              </w:sdtContent>
            </w:sdt>
            <w:sdt>
              <w:sdtPr>
                <w:tag w:val="_PLD_16b0936bf8024bdf99cf883b1827419f"/>
                <w:id w:val="615979588"/>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szCs w:val="21"/>
                      </w:rPr>
                    </w:pPr>
                    <w:r>
                      <w:rPr>
                        <w:rFonts w:hint="eastAsia"/>
                        <w:szCs w:val="21"/>
                      </w:rPr>
                      <w:t>上期发生额</w:t>
                    </w:r>
                  </w:p>
                </w:tc>
              </w:sdtContent>
            </w:sdt>
            <w:sdt>
              <w:sdtPr>
                <w:tag w:val="_PLD_92014506c2824f6fbe79731f91aa61bc"/>
                <w:id w:val="615979589"/>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046F6" w:rsidRDefault="000046F6" w:rsidP="00AA4317">
                    <w:pPr>
                      <w:autoSpaceDE w:val="0"/>
                      <w:autoSpaceDN w:val="0"/>
                      <w:adjustRightInd w:val="0"/>
                      <w:jc w:val="center"/>
                      <w:rPr>
                        <w:szCs w:val="21"/>
                      </w:rPr>
                    </w:pPr>
                    <w:r>
                      <w:rPr>
                        <w:rFonts w:hint="eastAsia"/>
                        <w:szCs w:val="21"/>
                      </w:rPr>
                      <w:t>计入当期非经常性损益的金额</w:t>
                    </w:r>
                  </w:p>
                </w:tc>
              </w:sdtContent>
            </w:sdt>
          </w:tr>
          <w:tr w:rsidR="000046F6" w:rsidTr="00AA4317">
            <w:sdt>
              <w:sdtPr>
                <w:tag w:val="_PLD_062273c2b8444b53b1d55cd4655089a0"/>
                <w:id w:val="615979590"/>
                <w:lock w:val="sdtLocked"/>
              </w:sdtPr>
              <w:sdtContent>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137,820.63</w:t>
                </w: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406,853.80</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r>
                  <w:t>137,820.63</w:t>
                </w:r>
              </w:p>
            </w:tc>
          </w:tr>
          <w:tr w:rsidR="000046F6" w:rsidTr="00AA4317">
            <w:sdt>
              <w:sdtPr>
                <w:tag w:val="_PLD_0af592ee0cc24d8e8fa527035897eeb0"/>
                <w:id w:val="615979591"/>
                <w:lock w:val="sdtLocked"/>
              </w:sdtPr>
              <w:sdtContent>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111,519.64</w:t>
                </w: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r>
                  <w:t>111,519.64</w:t>
                </w:r>
              </w:p>
            </w:tc>
          </w:tr>
          <w:tr w:rsidR="000046F6" w:rsidTr="00AA4317">
            <w:sdt>
              <w:sdtPr>
                <w:tag w:val="_PLD_043b2a1cd6f242659d5a5fd4529789d4"/>
                <w:id w:val="615979592"/>
                <w:lock w:val="sdtLocked"/>
              </w:sdtPr>
              <w:sdtContent>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ind w:firstLineChars="300" w:firstLine="63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tr w:rsidR="000046F6" w:rsidTr="00AA4317">
            <w:sdt>
              <w:sdtPr>
                <w:tag w:val="_PLD_0f53d1ad8d2b4caaa20b1148cb431ce5"/>
                <w:id w:val="615979593"/>
                <w:lock w:val="sdtLocked"/>
              </w:sdtPr>
              <w:sdtContent>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tr w:rsidR="000046F6" w:rsidTr="00AA4317">
            <w:sdt>
              <w:sdtPr>
                <w:tag w:val="_PLD_ff6c8e36ebb64fad860979a13314fa7a"/>
                <w:id w:val="615979594"/>
                <w:lock w:val="sdtLocked"/>
              </w:sdtPr>
              <w:sdtContent>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p>
            </w:tc>
          </w:tr>
          <w:tr w:rsidR="000046F6" w:rsidTr="00AA4317">
            <w:sdt>
              <w:sdtPr>
                <w:tag w:val="_PLD_e707af1f17d74e7e8797d89b47050da8"/>
                <w:id w:val="615979595"/>
                <w:lock w:val="sdtLocked"/>
              </w:sdtPr>
              <w:sdtContent>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810,000.00</w:t>
                </w: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70,200.00</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r>
                  <w:t>810,000.00</w:t>
                </w:r>
              </w:p>
            </w:tc>
          </w:tr>
          <w:sdt>
            <w:sdtPr>
              <w:rPr>
                <w:rFonts w:hint="eastAsia"/>
                <w:szCs w:val="21"/>
              </w:rPr>
              <w:alias w:val="营业外支出明细"/>
              <w:tag w:val="_GBC_5b9df89383994b599a7029fc70bb3881"/>
              <w:id w:val="615979596"/>
              <w:lock w:val="sdtLocked"/>
            </w:sdtPr>
            <w:sdtContent>
              <w:tr w:rsidR="000046F6" w:rsidTr="00AA4317">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r>
                      <w:t>其他</w:t>
                    </w:r>
                  </w:p>
                </w:tc>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779,516.24</w:t>
                    </w: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1,282,540.37</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779,516.24</w:t>
                    </w:r>
                  </w:p>
                </w:tc>
              </w:tr>
            </w:sdtContent>
          </w:sdt>
          <w:sdt>
            <w:sdtPr>
              <w:rPr>
                <w:rFonts w:hint="eastAsia"/>
                <w:szCs w:val="21"/>
              </w:rPr>
              <w:alias w:val="营业外支出明细"/>
              <w:tag w:val="_GBC_5b9df89383994b599a7029fc70bb3881"/>
              <w:id w:val="615979597"/>
              <w:lock w:val="sdtLocked"/>
            </w:sdtPr>
            <w:sdtContent>
              <w:tr w:rsidR="000046F6" w:rsidTr="00AA4317">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rPr>
                        <w:szCs w:val="21"/>
                      </w:rPr>
                    </w:pPr>
                  </w:p>
                </w:tc>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p>
                </w:tc>
              </w:tr>
            </w:sdtContent>
          </w:sdt>
          <w:tr w:rsidR="000046F6" w:rsidTr="00AA4317">
            <w:sdt>
              <w:sdtPr>
                <w:tag w:val="_PLD_c2b9d5e76f4549198980f8ca24fe3112"/>
                <w:id w:val="615979598"/>
                <w:lock w:val="sdtLocked"/>
              </w:sdtPr>
              <w:sdtContent>
                <w:tc>
                  <w:tcPr>
                    <w:tcW w:w="1120" w:type="pct"/>
                    <w:tcBorders>
                      <w:top w:val="single" w:sz="4" w:space="0" w:color="auto"/>
                      <w:left w:val="single" w:sz="4" w:space="0" w:color="auto"/>
                      <w:bottom w:val="single" w:sz="4" w:space="0" w:color="auto"/>
                      <w:right w:val="single" w:sz="4" w:space="0" w:color="auto"/>
                    </w:tcBorders>
                  </w:tcPr>
                  <w:p w:rsidR="000046F6" w:rsidRDefault="000046F6" w:rsidP="00AA4317">
                    <w:pPr>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1,727,336.87</w:t>
                </w:r>
              </w:p>
            </w:tc>
            <w:tc>
              <w:tcPr>
                <w:tcW w:w="1287" w:type="pct"/>
                <w:tcBorders>
                  <w:top w:val="single" w:sz="4" w:space="0" w:color="auto"/>
                  <w:left w:val="single" w:sz="4" w:space="0" w:color="auto"/>
                  <w:bottom w:val="single" w:sz="4" w:space="0" w:color="auto"/>
                  <w:right w:val="single" w:sz="4" w:space="0" w:color="auto"/>
                </w:tcBorders>
              </w:tcPr>
              <w:p w:rsidR="000046F6" w:rsidRDefault="000046F6" w:rsidP="00AA4317">
                <w:pPr>
                  <w:jc w:val="right"/>
                  <w:rPr>
                    <w:szCs w:val="21"/>
                  </w:rPr>
                </w:pPr>
                <w:r>
                  <w:t>1,759,594.17</w:t>
                </w:r>
              </w:p>
            </w:tc>
            <w:tc>
              <w:tcPr>
                <w:tcW w:w="1280" w:type="pct"/>
                <w:tcBorders>
                  <w:top w:val="single" w:sz="4" w:space="0" w:color="auto"/>
                  <w:left w:val="single" w:sz="4" w:space="0" w:color="auto"/>
                  <w:bottom w:val="single" w:sz="4" w:space="0" w:color="auto"/>
                  <w:right w:val="single" w:sz="4" w:space="0" w:color="auto"/>
                </w:tcBorders>
              </w:tcPr>
              <w:p w:rsidR="000046F6" w:rsidRDefault="000046F6" w:rsidP="00AA4317">
                <w:pPr>
                  <w:autoSpaceDE w:val="0"/>
                  <w:autoSpaceDN w:val="0"/>
                  <w:adjustRightInd w:val="0"/>
                  <w:jc w:val="right"/>
                  <w:rPr>
                    <w:szCs w:val="21"/>
                  </w:rPr>
                </w:pPr>
                <w:r>
                  <w:t>1,727,336.87</w:t>
                </w:r>
              </w:p>
            </w:tc>
          </w:tr>
        </w:tbl>
        <w:p w:rsidR="000046F6" w:rsidRDefault="000046F6"/>
        <w:p w:rsidR="00D26B69" w:rsidRDefault="00A445E1">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GBC22222222222222222222222222222"/>
            </w:placeholder>
          </w:sdtPr>
          <w:sdtEndPr>
            <w:rPr>
              <w:rFonts w:asciiTheme="minorHAnsi" w:eastAsiaTheme="minorEastAsia" w:hAnsiTheme="minorHAnsi"/>
            </w:rPr>
          </w:sdtEndPr>
          <w:sdtContent>
            <w:p w:rsidR="00D26B69" w:rsidRDefault="000046F6">
              <w:pPr>
                <w:rPr>
                  <w:szCs w:val="21"/>
                </w:rPr>
              </w:pPr>
              <w:r>
                <w:rPr>
                  <w:rFonts w:hint="eastAsia"/>
                  <w:szCs w:val="21"/>
                </w:rPr>
                <w:t>无。</w:t>
              </w:r>
            </w:p>
          </w:sdtContent>
        </w:sdt>
      </w:sdtContent>
    </w:sdt>
    <w:p w:rsidR="00D26B69" w:rsidRDefault="00D26B69"/>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asciiTheme="minorHAnsi" w:hAnsiTheme="minorHAnsi" w:cstheme="minorBidi" w:hint="default"/>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所得税费用</w:t>
          </w:r>
        </w:p>
        <w:p w:rsidR="00D26B69" w:rsidRDefault="00A445E1">
          <w:pPr>
            <w:pStyle w:val="4"/>
            <w:numPr>
              <w:ilvl w:val="0"/>
              <w:numId w:val="87"/>
            </w:numPr>
          </w:pPr>
          <w:r>
            <w:rPr>
              <w:rFonts w:hint="eastAsia"/>
            </w:rPr>
            <w:t>所得税费用表</w:t>
          </w:r>
        </w:p>
        <w:sdt>
          <w:sdtPr>
            <w:alias w:val="是否适用：所得税费用表[双击切换]"/>
            <w:tag w:val="_GBC_61ff35087b014685a6e03347957ab922"/>
            <w:id w:val="416595842"/>
            <w:lock w:val="sdtContentLocked"/>
            <w:placeholder>
              <w:docPart w:val="GBC22222222222222222222222222222"/>
            </w:placeholder>
          </w:sdtPr>
          <w:sdtContent>
            <w:p w:rsidR="00D26B69" w:rsidRDefault="00B66160">
              <w:r>
                <w:fldChar w:fldCharType="begin"/>
              </w:r>
              <w:r w:rsidR="000046F6">
                <w:instrText xml:space="preserve"> MACROBUTTON  SnrToggleCheckbox √适用 </w:instrText>
              </w:r>
              <w:r>
                <w:fldChar w:fldCharType="end"/>
              </w:r>
              <w:r>
                <w:fldChar w:fldCharType="begin"/>
              </w:r>
              <w:r w:rsidR="000046F6">
                <w:instrText xml:space="preserve"> MACROBUTTON  SnrToggleCheckbox □不适用 </w:instrText>
              </w:r>
              <w:r>
                <w:fldChar w:fldCharType="end"/>
              </w:r>
            </w:p>
          </w:sdtContent>
        </w:sdt>
        <w:p w:rsidR="00D26B69" w:rsidRDefault="00A445E1">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0046F6" w:rsidTr="00AA4317">
            <w:trPr>
              <w:trHeight w:val="87"/>
            </w:trPr>
            <w:sdt>
              <w:sdtPr>
                <w:tag w:val="_PLD_951f380ec376457cb80126c7d6018f65"/>
                <w:id w:val="615979798"/>
                <w:lock w:val="sdtLocked"/>
              </w:sdtPr>
              <w:sdtContent>
                <w:tc>
                  <w:tcPr>
                    <w:tcW w:w="1774" w:type="pct"/>
                    <w:vAlign w:val="center"/>
                  </w:tcPr>
                  <w:p w:rsidR="000046F6" w:rsidRDefault="000046F6" w:rsidP="00AA4317">
                    <w:pPr>
                      <w:ind w:right="6"/>
                      <w:jc w:val="center"/>
                      <w:rPr>
                        <w:szCs w:val="21"/>
                      </w:rPr>
                    </w:pPr>
                    <w:r>
                      <w:rPr>
                        <w:rFonts w:hint="eastAsia"/>
                        <w:szCs w:val="21"/>
                      </w:rPr>
                      <w:t>项目</w:t>
                    </w:r>
                  </w:p>
                </w:tc>
              </w:sdtContent>
            </w:sdt>
            <w:sdt>
              <w:sdtPr>
                <w:tag w:val="_PLD_1e59791ce9d340b7b60e63b833f13708"/>
                <w:id w:val="615979799"/>
                <w:lock w:val="sdtLocked"/>
              </w:sdtPr>
              <w:sdtContent>
                <w:tc>
                  <w:tcPr>
                    <w:tcW w:w="1617" w:type="pct"/>
                    <w:vAlign w:val="center"/>
                  </w:tcPr>
                  <w:p w:rsidR="000046F6" w:rsidRDefault="000046F6" w:rsidP="00AA4317">
                    <w:pPr>
                      <w:ind w:right="6"/>
                      <w:jc w:val="center"/>
                      <w:rPr>
                        <w:szCs w:val="21"/>
                      </w:rPr>
                    </w:pPr>
                    <w:r>
                      <w:rPr>
                        <w:rFonts w:hint="eastAsia"/>
                        <w:szCs w:val="21"/>
                      </w:rPr>
                      <w:t>本期发生额</w:t>
                    </w:r>
                  </w:p>
                </w:tc>
              </w:sdtContent>
            </w:sdt>
            <w:sdt>
              <w:sdtPr>
                <w:tag w:val="_PLD_23c0825dcbc74481a17a7811dee40e02"/>
                <w:id w:val="615979800"/>
                <w:lock w:val="sdtLocked"/>
              </w:sdtPr>
              <w:sdtContent>
                <w:tc>
                  <w:tcPr>
                    <w:tcW w:w="1608" w:type="pct"/>
                    <w:vAlign w:val="center"/>
                  </w:tcPr>
                  <w:p w:rsidR="000046F6" w:rsidRDefault="000046F6" w:rsidP="00AA4317">
                    <w:pPr>
                      <w:ind w:right="6"/>
                      <w:jc w:val="center"/>
                      <w:rPr>
                        <w:szCs w:val="21"/>
                      </w:rPr>
                    </w:pPr>
                    <w:r>
                      <w:rPr>
                        <w:rFonts w:hint="eastAsia"/>
                        <w:szCs w:val="21"/>
                      </w:rPr>
                      <w:t>上期发生额</w:t>
                    </w:r>
                  </w:p>
                </w:tc>
              </w:sdtContent>
            </w:sdt>
          </w:tr>
          <w:tr w:rsidR="000046F6" w:rsidTr="00AA4317">
            <w:sdt>
              <w:sdtPr>
                <w:tag w:val="_PLD_b39e72286fda4bb1bc103f3a09099c07"/>
                <w:id w:val="615979801"/>
                <w:lock w:val="sdtLocked"/>
              </w:sdtPr>
              <w:sdtContent>
                <w:tc>
                  <w:tcPr>
                    <w:tcW w:w="1774" w:type="pct"/>
                  </w:tcPr>
                  <w:p w:rsidR="000046F6" w:rsidRDefault="000046F6" w:rsidP="00AA4317">
                    <w:pPr>
                      <w:ind w:right="6"/>
                      <w:rPr>
                        <w:b/>
                        <w:bCs/>
                        <w:szCs w:val="21"/>
                      </w:rPr>
                    </w:pPr>
                    <w:r>
                      <w:rPr>
                        <w:rFonts w:hint="eastAsia"/>
                        <w:szCs w:val="21"/>
                      </w:rPr>
                      <w:t>当期所得税费用</w:t>
                    </w:r>
                  </w:p>
                </w:tc>
              </w:sdtContent>
            </w:sdt>
            <w:tc>
              <w:tcPr>
                <w:tcW w:w="1617" w:type="pct"/>
              </w:tcPr>
              <w:p w:rsidR="000046F6" w:rsidRDefault="000046F6" w:rsidP="00AA4317">
                <w:pPr>
                  <w:jc w:val="right"/>
                  <w:rPr>
                    <w:szCs w:val="21"/>
                  </w:rPr>
                </w:pPr>
                <w:r>
                  <w:t>18,329,600.74</w:t>
                </w:r>
              </w:p>
            </w:tc>
            <w:tc>
              <w:tcPr>
                <w:tcW w:w="1608" w:type="pct"/>
              </w:tcPr>
              <w:p w:rsidR="000046F6" w:rsidRDefault="000046F6" w:rsidP="00AA4317">
                <w:pPr>
                  <w:ind w:right="6"/>
                  <w:jc w:val="right"/>
                  <w:rPr>
                    <w:szCs w:val="21"/>
                  </w:rPr>
                </w:pPr>
                <w:r>
                  <w:t>39,407,020.14</w:t>
                </w:r>
              </w:p>
            </w:tc>
          </w:tr>
          <w:tr w:rsidR="000046F6" w:rsidTr="00AA4317">
            <w:sdt>
              <w:sdtPr>
                <w:tag w:val="_PLD_50b3fec6faac445b9c252906a5bcf507"/>
                <w:id w:val="615979802"/>
                <w:lock w:val="sdtLocked"/>
              </w:sdtPr>
              <w:sdtContent>
                <w:tc>
                  <w:tcPr>
                    <w:tcW w:w="1774" w:type="pct"/>
                  </w:tcPr>
                  <w:p w:rsidR="000046F6" w:rsidRDefault="000046F6" w:rsidP="00AA4317">
                    <w:pPr>
                      <w:ind w:right="6"/>
                      <w:rPr>
                        <w:szCs w:val="21"/>
                      </w:rPr>
                    </w:pPr>
                    <w:r>
                      <w:rPr>
                        <w:rFonts w:hint="eastAsia"/>
                        <w:szCs w:val="21"/>
                      </w:rPr>
                      <w:t>递延所得税费用</w:t>
                    </w:r>
                  </w:p>
                </w:tc>
              </w:sdtContent>
            </w:sdt>
            <w:tc>
              <w:tcPr>
                <w:tcW w:w="1617" w:type="pct"/>
              </w:tcPr>
              <w:p w:rsidR="000046F6" w:rsidRDefault="000046F6" w:rsidP="00AA4317">
                <w:pPr>
                  <w:jc w:val="right"/>
                  <w:rPr>
                    <w:szCs w:val="21"/>
                  </w:rPr>
                </w:pPr>
                <w:r>
                  <w:t>710,167.84</w:t>
                </w:r>
              </w:p>
            </w:tc>
            <w:tc>
              <w:tcPr>
                <w:tcW w:w="1608" w:type="pct"/>
              </w:tcPr>
              <w:p w:rsidR="000046F6" w:rsidRDefault="000046F6" w:rsidP="00AA4317">
                <w:pPr>
                  <w:ind w:right="6"/>
                  <w:jc w:val="right"/>
                  <w:rPr>
                    <w:szCs w:val="21"/>
                  </w:rPr>
                </w:pPr>
                <w:r>
                  <w:t>-4,905,112.60</w:t>
                </w:r>
              </w:p>
            </w:tc>
          </w:tr>
          <w:sdt>
            <w:sdtPr>
              <w:rPr>
                <w:rFonts w:hint="eastAsia"/>
                <w:szCs w:val="21"/>
              </w:rPr>
              <w:alias w:val="所得税明细"/>
              <w:tag w:val="_GBC_addf9f4d91c7433594594e23cb371f51"/>
              <w:id w:val="615979803"/>
              <w:lock w:val="sdtLocked"/>
            </w:sdtPr>
            <w:sdtContent>
              <w:tr w:rsidR="000046F6" w:rsidTr="00AA4317">
                <w:tc>
                  <w:tcPr>
                    <w:tcW w:w="1774" w:type="pct"/>
                  </w:tcPr>
                  <w:p w:rsidR="000046F6" w:rsidRDefault="000046F6" w:rsidP="00AA4317">
                    <w:pPr>
                      <w:ind w:right="6"/>
                      <w:rPr>
                        <w:szCs w:val="21"/>
                      </w:rPr>
                    </w:pPr>
                  </w:p>
                </w:tc>
                <w:tc>
                  <w:tcPr>
                    <w:tcW w:w="1617" w:type="pct"/>
                  </w:tcPr>
                  <w:p w:rsidR="000046F6" w:rsidRDefault="000046F6" w:rsidP="00AA4317">
                    <w:pPr>
                      <w:ind w:right="6"/>
                      <w:jc w:val="right"/>
                      <w:rPr>
                        <w:szCs w:val="21"/>
                      </w:rPr>
                    </w:pPr>
                  </w:p>
                </w:tc>
                <w:tc>
                  <w:tcPr>
                    <w:tcW w:w="1608" w:type="pct"/>
                  </w:tcPr>
                  <w:p w:rsidR="000046F6" w:rsidRDefault="000046F6" w:rsidP="00AA4317">
                    <w:pPr>
                      <w:ind w:right="6"/>
                      <w:jc w:val="right"/>
                      <w:rPr>
                        <w:szCs w:val="21"/>
                      </w:rPr>
                    </w:pPr>
                  </w:p>
                </w:tc>
              </w:tr>
            </w:sdtContent>
          </w:sdt>
          <w:sdt>
            <w:sdtPr>
              <w:rPr>
                <w:rFonts w:hint="eastAsia"/>
                <w:szCs w:val="21"/>
              </w:rPr>
              <w:alias w:val="所得税明细"/>
              <w:tag w:val="_GBC_addf9f4d91c7433594594e23cb371f51"/>
              <w:id w:val="615979804"/>
              <w:lock w:val="sdtLocked"/>
            </w:sdtPr>
            <w:sdtContent>
              <w:tr w:rsidR="000046F6" w:rsidTr="00AA4317">
                <w:tc>
                  <w:tcPr>
                    <w:tcW w:w="1774" w:type="pct"/>
                  </w:tcPr>
                  <w:p w:rsidR="000046F6" w:rsidRDefault="000046F6" w:rsidP="00AA4317">
                    <w:pPr>
                      <w:ind w:right="6"/>
                      <w:rPr>
                        <w:szCs w:val="21"/>
                      </w:rPr>
                    </w:pPr>
                  </w:p>
                </w:tc>
                <w:tc>
                  <w:tcPr>
                    <w:tcW w:w="1617" w:type="pct"/>
                  </w:tcPr>
                  <w:p w:rsidR="000046F6" w:rsidRDefault="000046F6" w:rsidP="00AA4317">
                    <w:pPr>
                      <w:ind w:right="6"/>
                      <w:jc w:val="right"/>
                      <w:rPr>
                        <w:szCs w:val="21"/>
                      </w:rPr>
                    </w:pPr>
                  </w:p>
                </w:tc>
                <w:tc>
                  <w:tcPr>
                    <w:tcW w:w="1608" w:type="pct"/>
                  </w:tcPr>
                  <w:p w:rsidR="000046F6" w:rsidRDefault="000046F6" w:rsidP="00AA4317">
                    <w:pPr>
                      <w:ind w:right="6"/>
                      <w:jc w:val="right"/>
                      <w:rPr>
                        <w:szCs w:val="21"/>
                      </w:rPr>
                    </w:pPr>
                  </w:p>
                </w:tc>
              </w:tr>
            </w:sdtContent>
          </w:sdt>
          <w:tr w:rsidR="000046F6" w:rsidTr="00AA4317">
            <w:sdt>
              <w:sdtPr>
                <w:tag w:val="_PLD_10ad171e28bb4cf3957eba2cca611ce8"/>
                <w:id w:val="615979805"/>
                <w:lock w:val="sdtLocked"/>
              </w:sdtPr>
              <w:sdtContent>
                <w:tc>
                  <w:tcPr>
                    <w:tcW w:w="1774" w:type="pct"/>
                  </w:tcPr>
                  <w:p w:rsidR="000046F6" w:rsidRDefault="000046F6" w:rsidP="00AA4317">
                    <w:pPr>
                      <w:ind w:right="6"/>
                      <w:jc w:val="center"/>
                      <w:rPr>
                        <w:szCs w:val="21"/>
                      </w:rPr>
                    </w:pPr>
                    <w:r>
                      <w:rPr>
                        <w:rFonts w:hint="eastAsia"/>
                        <w:szCs w:val="21"/>
                      </w:rPr>
                      <w:t>合计</w:t>
                    </w:r>
                  </w:p>
                </w:tc>
              </w:sdtContent>
            </w:sdt>
            <w:tc>
              <w:tcPr>
                <w:tcW w:w="1617" w:type="pct"/>
              </w:tcPr>
              <w:p w:rsidR="000046F6" w:rsidRDefault="000046F6" w:rsidP="00AA4317">
                <w:pPr>
                  <w:ind w:right="6"/>
                  <w:jc w:val="right"/>
                  <w:rPr>
                    <w:szCs w:val="21"/>
                  </w:rPr>
                </w:pPr>
                <w:r>
                  <w:t>19,039,768.58</w:t>
                </w:r>
              </w:p>
            </w:tc>
            <w:tc>
              <w:tcPr>
                <w:tcW w:w="1608" w:type="pct"/>
              </w:tcPr>
              <w:p w:rsidR="000046F6" w:rsidRDefault="000046F6" w:rsidP="00AA4317">
                <w:pPr>
                  <w:ind w:right="6"/>
                  <w:jc w:val="right"/>
                  <w:rPr>
                    <w:szCs w:val="21"/>
                  </w:rPr>
                </w:pPr>
                <w:r>
                  <w:t>34,501,907.54</w:t>
                </w:r>
              </w:p>
            </w:tc>
          </w:tr>
        </w:tbl>
        <w:p w:rsidR="000046F6" w:rsidRDefault="000046F6"/>
        <w:p w:rsidR="00D26B69" w:rsidRDefault="00A445E1">
          <w:pPr>
            <w:pStyle w:val="4"/>
            <w:numPr>
              <w:ilvl w:val="0"/>
              <w:numId w:val="87"/>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044894684"/>
            <w:lock w:val="sdtContentLocked"/>
            <w:placeholder>
              <w:docPart w:val="GBC22222222222222222222222222222"/>
            </w:placeholder>
          </w:sdtPr>
          <w:sdtContent>
            <w:p w:rsidR="00D26B69" w:rsidRDefault="00B66160" w:rsidP="00286C3B">
              <w:pPr>
                <w:rPr>
                  <w:szCs w:val="21"/>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A445E1">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ContentLocked"/>
            <w:placeholder>
              <w:docPart w:val="GBC22222222222222222222222222222"/>
            </w:placeholder>
          </w:sdtPr>
          <w:sdtContent>
            <w:p w:rsidR="00D26B69" w:rsidRDefault="00B66160" w:rsidP="00286C3B">
              <w:pPr>
                <w:spacing w:before="60" w:after="60"/>
                <w:rPr>
                  <w:szCs w:val="21"/>
                </w:rPr>
              </w:pPr>
              <w:r>
                <w:rPr>
                  <w:szCs w:val="21"/>
                </w:rPr>
                <w:fldChar w:fldCharType="begin"/>
              </w:r>
              <w:r w:rsidR="00286C3B">
                <w:rPr>
                  <w:szCs w:val="21"/>
                </w:rPr>
                <w:instrText xml:space="preserve"> MACROBUTTON  SnrToggleCheckbox □适用 </w:instrText>
              </w:r>
              <w:r>
                <w:rPr>
                  <w:szCs w:val="21"/>
                </w:rPr>
                <w:fldChar w:fldCharType="end"/>
              </w:r>
              <w:r>
                <w:rPr>
                  <w:szCs w:val="21"/>
                </w:rPr>
                <w:fldChar w:fldCharType="begin"/>
              </w:r>
              <w:r w:rsidR="00286C3B">
                <w:rPr>
                  <w:szCs w:val="21"/>
                </w:rPr>
                <w:instrText xml:space="preserve"> MACROBUTTON  SnrToggleCheckbox √不适用 </w:instrText>
              </w:r>
              <w:r>
                <w:rPr>
                  <w:szCs w:val="21"/>
                </w:rPr>
                <w:fldChar w:fldCharType="end"/>
              </w:r>
            </w:p>
          </w:sdtContent>
        </w:sdt>
      </w:sdtContent>
    </w:sdt>
    <w:p w:rsidR="00D26B69" w:rsidRDefault="00D26B69">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EndPr>
        <w:rPr>
          <w:rFonts w:asciiTheme="minorHAnsi" w:eastAsiaTheme="minorEastAsia" w:hAnsiTheme="minorHAnsi"/>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ContentLocked"/>
            <w:placeholder>
              <w:docPart w:val="GBC22222222222222222222222222222"/>
            </w:placeholder>
          </w:sdtPr>
          <w:sdtContent>
            <w:p w:rsidR="00D26B69" w:rsidRDefault="00B66160">
              <w:r>
                <w:fldChar w:fldCharType="begin"/>
              </w:r>
              <w:r w:rsidR="000046F6">
                <w:instrText xml:space="preserve"> MACROBUTTON  SnrToggleCheckbox √适用 </w:instrText>
              </w:r>
              <w:r>
                <w:fldChar w:fldCharType="end"/>
              </w:r>
              <w:r>
                <w:fldChar w:fldCharType="begin"/>
              </w:r>
              <w:r w:rsidR="000046F6">
                <w:instrText xml:space="preserve"> MACROBUTTON  SnrToggleCheckbox □不适用 </w:instrText>
              </w:r>
              <w:r>
                <w:fldChar w:fldCharType="end"/>
              </w:r>
            </w:p>
          </w:sdtContent>
        </w:sdt>
        <w:p w:rsidR="000046F6" w:rsidRPr="002E7346" w:rsidRDefault="00B66160" w:rsidP="000046F6">
          <w:pPr>
            <w:spacing w:line="400" w:lineRule="exact"/>
            <w:ind w:firstLineChars="200" w:firstLine="420"/>
            <w:rPr>
              <w:rFonts w:ascii="Arial Narrow" w:hAnsi="Arial Narrow" w:cs="Arial"/>
              <w:bCs/>
              <w:i/>
              <w:sz w:val="24"/>
            </w:rPr>
          </w:pPr>
          <w:sdt>
            <w:sdtPr>
              <w:rPr>
                <w:rFonts w:hint="eastAsia"/>
                <w:szCs w:val="21"/>
              </w:rPr>
              <w:alias w:val="其他综合收益详见附注"/>
              <w:tag w:val="_GBC_6f59ae7e2b78472ea4fa736cbb8f062d"/>
              <w:id w:val="-1173106265"/>
              <w:lock w:val="sdtLocked"/>
              <w:placeholder>
                <w:docPart w:val="GBC22222222222222222222222222222"/>
              </w:placeholder>
            </w:sdtPr>
            <w:sdtContent>
              <w:r w:rsidR="000046F6" w:rsidRPr="002E7346">
                <w:rPr>
                  <w:rFonts w:ascii="Arial Narrow" w:hAnsi="Arial Narrow" w:cs="Arial"/>
                  <w:sz w:val="24"/>
                </w:rPr>
                <w:t>详见附注六、</w:t>
              </w:r>
              <w:r w:rsidR="000046F6" w:rsidRPr="002E7346">
                <w:rPr>
                  <w:rFonts w:ascii="Arial Narrow" w:hAnsi="Arial Narrow" w:cs="Arial"/>
                  <w:sz w:val="24"/>
                </w:rPr>
                <w:t>34</w:t>
              </w:r>
              <w:r w:rsidR="000046F6" w:rsidRPr="002E7346">
                <w:rPr>
                  <w:rFonts w:ascii="Arial Narrow" w:hAnsi="Arial Narrow" w:cs="Arial"/>
                  <w:sz w:val="24"/>
                </w:rPr>
                <w:t>。</w:t>
              </w:r>
            </w:sdtContent>
          </w:sdt>
        </w:p>
        <w:p w:rsidR="00D26B69" w:rsidRDefault="00B66160"/>
      </w:sdtContent>
    </w:sdt>
    <w:p w:rsidR="00D26B69" w:rsidRDefault="00D26B69"/>
    <w:p w:rsidR="00D26B69" w:rsidRDefault="00A445E1">
      <w:pPr>
        <w:pStyle w:val="3"/>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asciiTheme="minorHAnsi" w:hAnsiTheme="minorHAnsi" w:cstheme="minorBidi" w:hint="default"/>
          <w:kern w:val="2"/>
          <w:sz w:val="21"/>
        </w:rPr>
      </w:sdtEndPr>
      <w:sdtContent>
        <w:p w:rsidR="00D26B69" w:rsidRDefault="00A445E1">
          <w:pPr>
            <w:pStyle w:val="4"/>
            <w:numPr>
              <w:ilvl w:val="0"/>
              <w:numId w:val="61"/>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287476061"/>
            <w:lock w:val="sdtContentLocked"/>
            <w:placeholder>
              <w:docPart w:val="GBC22222222222222222222222222222"/>
            </w:placeholder>
          </w:sdtPr>
          <w:sdtContent>
            <w:p w:rsidR="00D26B69" w:rsidRDefault="00B66160">
              <w:r>
                <w:fldChar w:fldCharType="begin"/>
              </w:r>
              <w:r w:rsidR="000046F6">
                <w:instrText xml:space="preserve"> MACROBUTTON  SnrToggleCheckbox √适用 </w:instrText>
              </w:r>
              <w:r>
                <w:fldChar w:fldCharType="end"/>
              </w:r>
              <w:r>
                <w:fldChar w:fldCharType="begin"/>
              </w:r>
              <w:r w:rsidR="000046F6">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0046F6" w:rsidTr="00AA4317">
            <w:sdt>
              <w:sdtPr>
                <w:tag w:val="_PLD_37a08d49f8e14506929ae8c9544c259e"/>
                <w:id w:val="615979972"/>
                <w:lock w:val="sdtLocked"/>
              </w:sdtPr>
              <w:sdtContent>
                <w:tc>
                  <w:tcPr>
                    <w:tcW w:w="1882" w:type="pct"/>
                  </w:tcPr>
                  <w:p w:rsidR="000046F6" w:rsidRDefault="000046F6" w:rsidP="00AA4317">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615979973"/>
                <w:lock w:val="sdtLocked"/>
              </w:sdtPr>
              <w:sdtContent>
                <w:tc>
                  <w:tcPr>
                    <w:tcW w:w="1562" w:type="pct"/>
                  </w:tcPr>
                  <w:p w:rsidR="000046F6" w:rsidRDefault="000046F6" w:rsidP="00AA4317">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615979974"/>
                <w:lock w:val="sdtLocked"/>
              </w:sdtPr>
              <w:sdtContent>
                <w:tc>
                  <w:tcPr>
                    <w:tcW w:w="1556" w:type="pct"/>
                  </w:tcPr>
                  <w:p w:rsidR="000046F6" w:rsidRDefault="000046F6" w:rsidP="00AA4317">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615979975"/>
              <w:lock w:val="sdtLocked"/>
            </w:sdtPr>
            <w:sdtContent>
              <w:tr w:rsidR="000046F6" w:rsidTr="00AA4317">
                <w:tc>
                  <w:tcPr>
                    <w:tcW w:w="1882" w:type="pct"/>
                  </w:tcPr>
                  <w:p w:rsidR="000046F6" w:rsidRDefault="000046F6" w:rsidP="00AA4317">
                    <w:pPr>
                      <w:autoSpaceDE w:val="0"/>
                      <w:autoSpaceDN w:val="0"/>
                      <w:adjustRightInd w:val="0"/>
                      <w:snapToGrid w:val="0"/>
                      <w:spacing w:line="240" w:lineRule="atLeast"/>
                      <w:rPr>
                        <w:szCs w:val="21"/>
                      </w:rPr>
                    </w:pPr>
                    <w:r>
                      <w:t>利息收入、搬迁补偿款房租及水电费收入</w:t>
                    </w:r>
                  </w:p>
                </w:tc>
                <w:tc>
                  <w:tcPr>
                    <w:tcW w:w="1562" w:type="pct"/>
                    <w:vAlign w:val="bottom"/>
                  </w:tcPr>
                  <w:p w:rsidR="000046F6" w:rsidRDefault="000046F6" w:rsidP="00AA4317">
                    <w:pPr>
                      <w:jc w:val="right"/>
                      <w:rPr>
                        <w:szCs w:val="21"/>
                      </w:rPr>
                    </w:pPr>
                    <w:r>
                      <w:t>37,211,301.81</w:t>
                    </w:r>
                  </w:p>
                </w:tc>
                <w:tc>
                  <w:tcPr>
                    <w:tcW w:w="1556" w:type="pct"/>
                  </w:tcPr>
                  <w:p w:rsidR="000046F6" w:rsidRDefault="000046F6" w:rsidP="00AA4317">
                    <w:pPr>
                      <w:jc w:val="right"/>
                      <w:rPr>
                        <w:szCs w:val="21"/>
                      </w:rPr>
                    </w:pPr>
                    <w:r>
                      <w:t>23,928,983.94</w:t>
                    </w:r>
                  </w:p>
                </w:tc>
              </w:tr>
            </w:sdtContent>
          </w:sdt>
          <w:sdt>
            <w:sdtPr>
              <w:rPr>
                <w:rFonts w:hint="eastAsia"/>
                <w:szCs w:val="21"/>
              </w:rPr>
              <w:alias w:val="收到的其他与经营活动有关的现金明细"/>
              <w:tag w:val="_GBC_339bc885f058400ca0c6b375c3f5b0d5"/>
              <w:id w:val="615979976"/>
              <w:lock w:val="sdtLocked"/>
            </w:sdtPr>
            <w:sdtContent>
              <w:tr w:rsidR="000046F6" w:rsidTr="00AA4317">
                <w:tc>
                  <w:tcPr>
                    <w:tcW w:w="1882" w:type="pct"/>
                  </w:tcPr>
                  <w:p w:rsidR="000046F6" w:rsidRDefault="000046F6" w:rsidP="00AA4317">
                    <w:pPr>
                      <w:autoSpaceDE w:val="0"/>
                      <w:autoSpaceDN w:val="0"/>
                      <w:adjustRightInd w:val="0"/>
                      <w:snapToGrid w:val="0"/>
                      <w:spacing w:line="240" w:lineRule="atLeast"/>
                      <w:rPr>
                        <w:szCs w:val="21"/>
                      </w:rPr>
                    </w:pPr>
                    <w:r>
                      <w:t>政府补助及押金备用金</w:t>
                    </w:r>
                  </w:p>
                </w:tc>
                <w:tc>
                  <w:tcPr>
                    <w:tcW w:w="1562" w:type="pct"/>
                    <w:vAlign w:val="bottom"/>
                  </w:tcPr>
                  <w:p w:rsidR="000046F6" w:rsidRDefault="000046F6" w:rsidP="00AA4317">
                    <w:pPr>
                      <w:jc w:val="right"/>
                      <w:rPr>
                        <w:szCs w:val="21"/>
                      </w:rPr>
                    </w:pPr>
                    <w:r>
                      <w:t>86,235,055.57</w:t>
                    </w:r>
                  </w:p>
                </w:tc>
                <w:tc>
                  <w:tcPr>
                    <w:tcW w:w="1556" w:type="pct"/>
                  </w:tcPr>
                  <w:p w:rsidR="000046F6" w:rsidRDefault="000046F6" w:rsidP="00AA4317">
                    <w:pPr>
                      <w:jc w:val="right"/>
                      <w:rPr>
                        <w:szCs w:val="21"/>
                      </w:rPr>
                    </w:pPr>
                    <w:r>
                      <w:t>33,037,858.47</w:t>
                    </w:r>
                  </w:p>
                </w:tc>
              </w:tr>
            </w:sdtContent>
          </w:sdt>
          <w:sdt>
            <w:sdtPr>
              <w:rPr>
                <w:rFonts w:hint="eastAsia"/>
                <w:szCs w:val="21"/>
              </w:rPr>
              <w:alias w:val="收到的其他与经营活动有关的现金明细"/>
              <w:tag w:val="_GBC_339bc885f058400ca0c6b375c3f5b0d5"/>
              <w:id w:val="615979977"/>
              <w:lock w:val="sdtLocked"/>
            </w:sdtPr>
            <w:sdtContent>
              <w:tr w:rsidR="000046F6" w:rsidTr="00AA4317">
                <w:tc>
                  <w:tcPr>
                    <w:tcW w:w="1882" w:type="pct"/>
                  </w:tcPr>
                  <w:p w:rsidR="000046F6" w:rsidRDefault="000046F6" w:rsidP="00AA4317">
                    <w:pPr>
                      <w:autoSpaceDE w:val="0"/>
                      <w:autoSpaceDN w:val="0"/>
                      <w:adjustRightInd w:val="0"/>
                      <w:snapToGrid w:val="0"/>
                      <w:spacing w:line="240" w:lineRule="atLeast"/>
                      <w:rPr>
                        <w:szCs w:val="21"/>
                      </w:rPr>
                    </w:pPr>
                    <w:r>
                      <w:t>往来款及其他</w:t>
                    </w:r>
                  </w:p>
                </w:tc>
                <w:tc>
                  <w:tcPr>
                    <w:tcW w:w="1562" w:type="pct"/>
                    <w:vAlign w:val="bottom"/>
                  </w:tcPr>
                  <w:p w:rsidR="000046F6" w:rsidRDefault="000046F6" w:rsidP="00AA4317">
                    <w:pPr>
                      <w:jc w:val="right"/>
                      <w:rPr>
                        <w:szCs w:val="21"/>
                      </w:rPr>
                    </w:pPr>
                    <w:r>
                      <w:t>252,404,569.90</w:t>
                    </w:r>
                  </w:p>
                </w:tc>
                <w:tc>
                  <w:tcPr>
                    <w:tcW w:w="1556" w:type="pct"/>
                  </w:tcPr>
                  <w:p w:rsidR="000046F6" w:rsidRDefault="000046F6" w:rsidP="00AA4317">
                    <w:pPr>
                      <w:jc w:val="right"/>
                      <w:rPr>
                        <w:szCs w:val="21"/>
                      </w:rPr>
                    </w:pPr>
                    <w:r>
                      <w:t>173,022,796.98</w:t>
                    </w:r>
                  </w:p>
                </w:tc>
              </w:tr>
            </w:sdtContent>
          </w:sdt>
          <w:tr w:rsidR="000046F6" w:rsidTr="00AA4317">
            <w:sdt>
              <w:sdtPr>
                <w:tag w:val="_PLD_68684c586fce4c6e95f718cded68b47c"/>
                <w:id w:val="615979978"/>
                <w:lock w:val="sdtLocked"/>
              </w:sdtPr>
              <w:sdtContent>
                <w:tc>
                  <w:tcPr>
                    <w:tcW w:w="1882" w:type="pct"/>
                  </w:tcPr>
                  <w:p w:rsidR="000046F6" w:rsidRDefault="000046F6" w:rsidP="00AA4317">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046F6" w:rsidRDefault="000046F6" w:rsidP="00AA4317">
                <w:pPr>
                  <w:jc w:val="right"/>
                  <w:rPr>
                    <w:szCs w:val="21"/>
                  </w:rPr>
                </w:pPr>
                <w:r>
                  <w:t>375,850,927.28</w:t>
                </w:r>
              </w:p>
            </w:tc>
            <w:tc>
              <w:tcPr>
                <w:tcW w:w="1556" w:type="pct"/>
              </w:tcPr>
              <w:p w:rsidR="000046F6" w:rsidRDefault="000046F6" w:rsidP="00AA4317">
                <w:pPr>
                  <w:jc w:val="right"/>
                  <w:rPr>
                    <w:szCs w:val="21"/>
                  </w:rPr>
                </w:pPr>
                <w:r>
                  <w:t>229,989,639.39</w:t>
                </w:r>
              </w:p>
            </w:tc>
          </w:tr>
        </w:tbl>
        <w:p w:rsidR="000046F6" w:rsidRDefault="000046F6"/>
        <w:p w:rsidR="00D26B69" w:rsidRDefault="00A445E1">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868022498"/>
            <w:lock w:val="sdtLocked"/>
            <w:placeholder>
              <w:docPart w:val="GBC22222222222222222222222222222"/>
            </w:placeholder>
          </w:sdtPr>
          <w:sdtContent>
            <w:p w:rsidR="00D26B69" w:rsidRDefault="000046F6">
              <w:pPr>
                <w:rPr>
                  <w:szCs w:val="21"/>
                </w:rPr>
              </w:pPr>
              <w:r>
                <w:rPr>
                  <w:rFonts w:hint="eastAsia"/>
                  <w:szCs w:val="21"/>
                </w:rPr>
                <w:t>无。</w:t>
              </w:r>
            </w:p>
          </w:sdtContent>
        </w:sdt>
      </w:sdtContent>
    </w:sdt>
    <w:p w:rsidR="00D26B69" w:rsidRDefault="00D26B69">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asciiTheme="minorHAnsi" w:hAnsiTheme="minorHAnsi" w:cstheme="minorBidi"/>
          <w:kern w:val="2"/>
          <w:sz w:val="21"/>
        </w:rPr>
      </w:sdtEndPr>
      <w:sdtContent>
        <w:p w:rsidR="00D26B69" w:rsidRDefault="00A445E1">
          <w:pPr>
            <w:pStyle w:val="4"/>
            <w:numPr>
              <w:ilvl w:val="0"/>
              <w:numId w:val="61"/>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187644663"/>
            <w:lock w:val="sdtContentLocked"/>
            <w:placeholder>
              <w:docPart w:val="GBC22222222222222222222222222222"/>
            </w:placeholder>
          </w:sdtPr>
          <w:sdtContent>
            <w:p w:rsidR="00D26B69" w:rsidRDefault="00B66160">
              <w:r>
                <w:fldChar w:fldCharType="begin"/>
              </w:r>
              <w:r w:rsidR="00683275">
                <w:instrText xml:space="preserve"> MACROBUTTON  SnrToggleCheckbox √适用 </w:instrText>
              </w:r>
              <w:r>
                <w:fldChar w:fldCharType="end"/>
              </w:r>
              <w:r>
                <w:fldChar w:fldCharType="begin"/>
              </w:r>
              <w:r w:rsidR="00683275">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683275" w:rsidTr="00AA4317">
            <w:sdt>
              <w:sdtPr>
                <w:tag w:val="_PLD_164da6d2b96e42688b06fe557d996ac2"/>
                <w:id w:val="615980129"/>
                <w:lock w:val="sdtLocked"/>
              </w:sdtPr>
              <w:sdtContent>
                <w:tc>
                  <w:tcPr>
                    <w:tcW w:w="1882" w:type="pct"/>
                  </w:tcPr>
                  <w:p w:rsidR="00683275" w:rsidRDefault="00683275" w:rsidP="00AA4317">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615980130"/>
                <w:lock w:val="sdtLocked"/>
              </w:sdtPr>
              <w:sdtContent>
                <w:tc>
                  <w:tcPr>
                    <w:tcW w:w="1551" w:type="pct"/>
                  </w:tcPr>
                  <w:p w:rsidR="00683275" w:rsidRDefault="00683275" w:rsidP="00AA4317">
                    <w:pPr>
                      <w:autoSpaceDE w:val="0"/>
                      <w:autoSpaceDN w:val="0"/>
                      <w:adjustRightInd w:val="0"/>
                      <w:snapToGrid w:val="0"/>
                      <w:jc w:val="center"/>
                      <w:rPr>
                        <w:szCs w:val="21"/>
                      </w:rPr>
                    </w:pPr>
                    <w:r>
                      <w:rPr>
                        <w:rFonts w:hint="eastAsia"/>
                      </w:rPr>
                      <w:t>本期发生额</w:t>
                    </w:r>
                  </w:p>
                </w:tc>
              </w:sdtContent>
            </w:sdt>
            <w:sdt>
              <w:sdtPr>
                <w:tag w:val="_PLD_fccf4811cdbb443297a0ce875715525f"/>
                <w:id w:val="615980131"/>
                <w:lock w:val="sdtLocked"/>
              </w:sdtPr>
              <w:sdtContent>
                <w:tc>
                  <w:tcPr>
                    <w:tcW w:w="1567" w:type="pct"/>
                  </w:tcPr>
                  <w:p w:rsidR="00683275" w:rsidRDefault="00683275" w:rsidP="00AA4317">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615980132"/>
              <w:lock w:val="sdtLocked"/>
            </w:sdtPr>
            <w:sdtContent>
              <w:tr w:rsidR="00683275" w:rsidTr="00AA4317">
                <w:tc>
                  <w:tcPr>
                    <w:tcW w:w="1882" w:type="pct"/>
                  </w:tcPr>
                  <w:p w:rsidR="00683275" w:rsidRDefault="00683275" w:rsidP="00AA4317">
                    <w:pPr>
                      <w:autoSpaceDE w:val="0"/>
                      <w:autoSpaceDN w:val="0"/>
                      <w:adjustRightInd w:val="0"/>
                      <w:snapToGrid w:val="0"/>
                      <w:rPr>
                        <w:szCs w:val="21"/>
                      </w:rPr>
                    </w:pPr>
                    <w:r>
                      <w:t>销售费用</w:t>
                    </w:r>
                  </w:p>
                </w:tc>
                <w:tc>
                  <w:tcPr>
                    <w:tcW w:w="1551" w:type="pct"/>
                  </w:tcPr>
                  <w:p w:rsidR="00683275" w:rsidRDefault="00683275" w:rsidP="00AA4317">
                    <w:pPr>
                      <w:jc w:val="right"/>
                      <w:rPr>
                        <w:szCs w:val="21"/>
                      </w:rPr>
                    </w:pPr>
                    <w:r>
                      <w:t>47,854,159.14</w:t>
                    </w:r>
                  </w:p>
                </w:tc>
                <w:tc>
                  <w:tcPr>
                    <w:tcW w:w="1567" w:type="pct"/>
                  </w:tcPr>
                  <w:p w:rsidR="00683275" w:rsidRDefault="00683275" w:rsidP="00AA4317">
                    <w:pPr>
                      <w:jc w:val="right"/>
                      <w:rPr>
                        <w:szCs w:val="21"/>
                      </w:rPr>
                    </w:pPr>
                    <w:r>
                      <w:t>34,408,982.54</w:t>
                    </w:r>
                  </w:p>
                </w:tc>
              </w:tr>
            </w:sdtContent>
          </w:sdt>
          <w:sdt>
            <w:sdtPr>
              <w:rPr>
                <w:rFonts w:hint="eastAsia"/>
                <w:szCs w:val="21"/>
              </w:rPr>
              <w:alias w:val="支付的其他与经营活动有关的现金明细"/>
              <w:tag w:val="_GBC_9880266c0e6f4e6b92c7692ef64ec140"/>
              <w:id w:val="615980133"/>
              <w:lock w:val="sdtLocked"/>
            </w:sdtPr>
            <w:sdtContent>
              <w:tr w:rsidR="00683275" w:rsidTr="00AA4317">
                <w:tc>
                  <w:tcPr>
                    <w:tcW w:w="1882" w:type="pct"/>
                  </w:tcPr>
                  <w:p w:rsidR="00683275" w:rsidRDefault="00683275" w:rsidP="00AA4317">
                    <w:pPr>
                      <w:autoSpaceDE w:val="0"/>
                      <w:autoSpaceDN w:val="0"/>
                      <w:adjustRightInd w:val="0"/>
                      <w:snapToGrid w:val="0"/>
                      <w:rPr>
                        <w:szCs w:val="21"/>
                      </w:rPr>
                    </w:pPr>
                    <w:r>
                      <w:t>管理费用/研发费用</w:t>
                    </w:r>
                  </w:p>
                </w:tc>
                <w:tc>
                  <w:tcPr>
                    <w:tcW w:w="1551" w:type="pct"/>
                  </w:tcPr>
                  <w:p w:rsidR="00683275" w:rsidRDefault="00683275" w:rsidP="00AA4317">
                    <w:pPr>
                      <w:jc w:val="right"/>
                      <w:rPr>
                        <w:szCs w:val="21"/>
                      </w:rPr>
                    </w:pPr>
                    <w:r>
                      <w:t>224,778,361.41</w:t>
                    </w:r>
                  </w:p>
                </w:tc>
                <w:tc>
                  <w:tcPr>
                    <w:tcW w:w="1567" w:type="pct"/>
                  </w:tcPr>
                  <w:p w:rsidR="00683275" w:rsidRDefault="00683275" w:rsidP="00AA4317">
                    <w:pPr>
                      <w:jc w:val="right"/>
                      <w:rPr>
                        <w:szCs w:val="21"/>
                      </w:rPr>
                    </w:pPr>
                    <w:r>
                      <w:t>99,893,018.14</w:t>
                    </w:r>
                  </w:p>
                </w:tc>
              </w:tr>
            </w:sdtContent>
          </w:sdt>
          <w:sdt>
            <w:sdtPr>
              <w:rPr>
                <w:rFonts w:hint="eastAsia"/>
                <w:szCs w:val="21"/>
              </w:rPr>
              <w:alias w:val="支付的其他与经营活动有关的现金明细"/>
              <w:tag w:val="_GBC_9880266c0e6f4e6b92c7692ef64ec140"/>
              <w:id w:val="615980134"/>
              <w:lock w:val="sdtLocked"/>
            </w:sdtPr>
            <w:sdtContent>
              <w:tr w:rsidR="00683275" w:rsidTr="00AA4317">
                <w:tc>
                  <w:tcPr>
                    <w:tcW w:w="1882" w:type="pct"/>
                  </w:tcPr>
                  <w:p w:rsidR="00683275" w:rsidRDefault="00683275" w:rsidP="00AA4317">
                    <w:pPr>
                      <w:autoSpaceDE w:val="0"/>
                      <w:autoSpaceDN w:val="0"/>
                      <w:adjustRightInd w:val="0"/>
                      <w:snapToGrid w:val="0"/>
                      <w:rPr>
                        <w:szCs w:val="21"/>
                      </w:rPr>
                    </w:pPr>
                    <w:r>
                      <w:t>支付贷款及票据保证金</w:t>
                    </w:r>
                  </w:p>
                </w:tc>
                <w:tc>
                  <w:tcPr>
                    <w:tcW w:w="1551" w:type="pct"/>
                  </w:tcPr>
                  <w:p w:rsidR="00683275" w:rsidRDefault="00683275" w:rsidP="00AA4317">
                    <w:pPr>
                      <w:jc w:val="right"/>
                      <w:rPr>
                        <w:szCs w:val="21"/>
                      </w:rPr>
                    </w:pPr>
                    <w:r>
                      <w:t>55,262,252.62</w:t>
                    </w:r>
                  </w:p>
                </w:tc>
                <w:tc>
                  <w:tcPr>
                    <w:tcW w:w="1567" w:type="pct"/>
                  </w:tcPr>
                  <w:p w:rsidR="00683275" w:rsidRDefault="00683275" w:rsidP="00AA4317">
                    <w:pPr>
                      <w:jc w:val="right"/>
                      <w:rPr>
                        <w:szCs w:val="21"/>
                      </w:rPr>
                    </w:pPr>
                    <w:r>
                      <w:t>72,025,542.33</w:t>
                    </w:r>
                  </w:p>
                </w:tc>
              </w:tr>
            </w:sdtContent>
          </w:sdt>
          <w:sdt>
            <w:sdtPr>
              <w:rPr>
                <w:rFonts w:hint="eastAsia"/>
                <w:szCs w:val="21"/>
              </w:rPr>
              <w:alias w:val="支付的其他与经营活动有关的现金明细"/>
              <w:tag w:val="_GBC_9880266c0e6f4e6b92c7692ef64ec140"/>
              <w:id w:val="615980135"/>
              <w:lock w:val="sdtLocked"/>
            </w:sdtPr>
            <w:sdtContent>
              <w:tr w:rsidR="00683275" w:rsidTr="00AA4317">
                <w:tc>
                  <w:tcPr>
                    <w:tcW w:w="1882" w:type="pct"/>
                  </w:tcPr>
                  <w:p w:rsidR="00683275" w:rsidRDefault="00683275" w:rsidP="00AA4317">
                    <w:pPr>
                      <w:autoSpaceDE w:val="0"/>
                      <w:autoSpaceDN w:val="0"/>
                      <w:adjustRightInd w:val="0"/>
                      <w:snapToGrid w:val="0"/>
                      <w:rPr>
                        <w:szCs w:val="21"/>
                      </w:rPr>
                    </w:pPr>
                    <w:r>
                      <w:t>营业外支出项目</w:t>
                    </w:r>
                  </w:p>
                </w:tc>
                <w:tc>
                  <w:tcPr>
                    <w:tcW w:w="1551" w:type="pct"/>
                  </w:tcPr>
                  <w:p w:rsidR="00683275" w:rsidRDefault="00683275" w:rsidP="00AA4317">
                    <w:pPr>
                      <w:jc w:val="right"/>
                      <w:rPr>
                        <w:szCs w:val="21"/>
                      </w:rPr>
                    </w:pPr>
                    <w:r>
                      <w:t>164,198.63</w:t>
                    </w:r>
                  </w:p>
                </w:tc>
                <w:tc>
                  <w:tcPr>
                    <w:tcW w:w="1567" w:type="pct"/>
                  </w:tcPr>
                  <w:p w:rsidR="00683275" w:rsidRDefault="00683275" w:rsidP="00AA4317">
                    <w:pPr>
                      <w:jc w:val="right"/>
                      <w:rPr>
                        <w:szCs w:val="21"/>
                      </w:rPr>
                    </w:pPr>
                    <w:r>
                      <w:t>542,584.16</w:t>
                    </w:r>
                  </w:p>
                </w:tc>
              </w:tr>
            </w:sdtContent>
          </w:sdt>
          <w:sdt>
            <w:sdtPr>
              <w:rPr>
                <w:rFonts w:hint="eastAsia"/>
                <w:szCs w:val="21"/>
              </w:rPr>
              <w:alias w:val="支付的其他与经营活动有关的现金明细"/>
              <w:tag w:val="_GBC_9880266c0e6f4e6b92c7692ef64ec140"/>
              <w:id w:val="615980136"/>
              <w:lock w:val="sdtLocked"/>
            </w:sdtPr>
            <w:sdtContent>
              <w:tr w:rsidR="00683275" w:rsidTr="00AA4317">
                <w:tc>
                  <w:tcPr>
                    <w:tcW w:w="1882" w:type="pct"/>
                  </w:tcPr>
                  <w:p w:rsidR="00683275" w:rsidRDefault="00683275" w:rsidP="00AA4317">
                    <w:pPr>
                      <w:autoSpaceDE w:val="0"/>
                      <w:autoSpaceDN w:val="0"/>
                      <w:adjustRightInd w:val="0"/>
                      <w:snapToGrid w:val="0"/>
                      <w:rPr>
                        <w:szCs w:val="21"/>
                      </w:rPr>
                    </w:pPr>
                    <w:r>
                      <w:t>往来款备用金、手续费、备用金等</w:t>
                    </w:r>
                  </w:p>
                </w:tc>
                <w:tc>
                  <w:tcPr>
                    <w:tcW w:w="1551" w:type="pct"/>
                  </w:tcPr>
                  <w:p w:rsidR="00683275" w:rsidRDefault="00683275" w:rsidP="00AA4317">
                    <w:pPr>
                      <w:jc w:val="right"/>
                      <w:rPr>
                        <w:szCs w:val="21"/>
                      </w:rPr>
                    </w:pPr>
                    <w:r>
                      <w:t>149,443,317.28</w:t>
                    </w:r>
                  </w:p>
                </w:tc>
                <w:tc>
                  <w:tcPr>
                    <w:tcW w:w="1567" w:type="pct"/>
                  </w:tcPr>
                  <w:p w:rsidR="00683275" w:rsidRDefault="00683275" w:rsidP="00AA4317">
                    <w:pPr>
                      <w:jc w:val="right"/>
                      <w:rPr>
                        <w:szCs w:val="21"/>
                      </w:rPr>
                    </w:pPr>
                    <w:r>
                      <w:t>36,957,512.89</w:t>
                    </w:r>
                  </w:p>
                </w:tc>
              </w:tr>
            </w:sdtContent>
          </w:sdt>
          <w:tr w:rsidR="00683275" w:rsidTr="00AA4317">
            <w:sdt>
              <w:sdtPr>
                <w:tag w:val="_PLD_4b68c0729f8e49a4ac82fb1d64daa6dc"/>
                <w:id w:val="615980137"/>
                <w:lock w:val="sdtLocked"/>
              </w:sdtPr>
              <w:sdtContent>
                <w:tc>
                  <w:tcPr>
                    <w:tcW w:w="1882" w:type="pct"/>
                  </w:tcPr>
                  <w:p w:rsidR="00683275" w:rsidRDefault="00683275" w:rsidP="00AA4317">
                    <w:pPr>
                      <w:autoSpaceDE w:val="0"/>
                      <w:autoSpaceDN w:val="0"/>
                      <w:adjustRightInd w:val="0"/>
                      <w:snapToGrid w:val="0"/>
                      <w:jc w:val="center"/>
                      <w:rPr>
                        <w:szCs w:val="21"/>
                      </w:rPr>
                    </w:pPr>
                    <w:r>
                      <w:rPr>
                        <w:rFonts w:hint="eastAsia"/>
                        <w:szCs w:val="21"/>
                      </w:rPr>
                      <w:t>合计</w:t>
                    </w:r>
                  </w:p>
                </w:tc>
              </w:sdtContent>
            </w:sdt>
            <w:tc>
              <w:tcPr>
                <w:tcW w:w="1551" w:type="pct"/>
              </w:tcPr>
              <w:p w:rsidR="00683275" w:rsidRDefault="00683275" w:rsidP="00AA4317">
                <w:pPr>
                  <w:jc w:val="right"/>
                  <w:rPr>
                    <w:szCs w:val="21"/>
                  </w:rPr>
                </w:pPr>
                <w:r>
                  <w:t>477,502,289.08</w:t>
                </w:r>
              </w:p>
            </w:tc>
            <w:tc>
              <w:tcPr>
                <w:tcW w:w="1567" w:type="pct"/>
              </w:tcPr>
              <w:p w:rsidR="00683275" w:rsidRDefault="00683275" w:rsidP="00AA4317">
                <w:pPr>
                  <w:jc w:val="right"/>
                  <w:rPr>
                    <w:szCs w:val="21"/>
                  </w:rPr>
                </w:pPr>
                <w:r>
                  <w:t>243,827,640.06</w:t>
                </w:r>
              </w:p>
            </w:tc>
          </w:tr>
        </w:tbl>
        <w:p w:rsidR="00683275" w:rsidRDefault="00683275"/>
        <w:p w:rsidR="00D26B69" w:rsidRDefault="00A445E1">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375452262"/>
            <w:lock w:val="sdtLocked"/>
            <w:placeholder>
              <w:docPart w:val="GBC22222222222222222222222222222"/>
            </w:placeholder>
          </w:sdtPr>
          <w:sdtContent>
            <w:p w:rsidR="00D26B69" w:rsidRDefault="00683275">
              <w:pPr>
                <w:ind w:right="5"/>
                <w:rPr>
                  <w:szCs w:val="21"/>
                </w:rPr>
              </w:pPr>
              <w:r>
                <w:rPr>
                  <w:rFonts w:hint="eastAsia"/>
                  <w:szCs w:val="21"/>
                </w:rPr>
                <w:t>无。</w:t>
              </w:r>
            </w:p>
          </w:sdtContent>
        </w:sdt>
      </w:sdtContent>
    </w:sdt>
    <w:p w:rsidR="00D26B69" w:rsidRDefault="00D26B69">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asciiTheme="minorHAnsi" w:hAnsiTheme="minorHAnsi" w:cstheme="minorBidi" w:hint="default"/>
          <w:kern w:val="2"/>
          <w:sz w:val="21"/>
        </w:rPr>
      </w:sdtEndPr>
      <w:sdtContent>
        <w:p w:rsidR="00D26B69" w:rsidRDefault="00A445E1">
          <w:pPr>
            <w:pStyle w:val="4"/>
            <w:numPr>
              <w:ilvl w:val="0"/>
              <w:numId w:val="61"/>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pPr>
            <w:snapToGrid w:val="0"/>
            <w:spacing w:line="240" w:lineRule="atLeast"/>
            <w:rPr>
              <w:szCs w:val="21"/>
            </w:rPr>
          </w:pPr>
        </w:p>
      </w:sdtContent>
    </w:sdt>
    <w:p w:rsidR="00D26B69" w:rsidRDefault="00D26B69">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asciiTheme="minorHAnsi" w:hAnsiTheme="minorHAnsi" w:cstheme="minorBidi"/>
          <w:kern w:val="2"/>
          <w:sz w:val="21"/>
        </w:rPr>
      </w:sdtEndPr>
      <w:sdtContent>
        <w:p w:rsidR="00D26B69" w:rsidRDefault="00A445E1">
          <w:pPr>
            <w:pStyle w:val="4"/>
            <w:numPr>
              <w:ilvl w:val="0"/>
              <w:numId w:val="61"/>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pPr>
            <w:rPr>
              <w:szCs w:val="21"/>
            </w:rPr>
          </w:pPr>
        </w:p>
      </w:sdtContent>
    </w:sdt>
    <w:p w:rsidR="00D26B69" w:rsidRDefault="00D26B69">
      <w:pPr>
        <w:rPr>
          <w:szCs w:val="21"/>
        </w:rPr>
      </w:pPr>
    </w:p>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asciiTheme="minorHAnsi" w:hAnsiTheme="minorHAnsi" w:cstheme="minorBidi"/>
          <w:kern w:val="2"/>
          <w:sz w:val="21"/>
          <w:szCs w:val="22"/>
        </w:rPr>
      </w:sdtEndPr>
      <w:sdtContent>
        <w:p w:rsidR="00D26B69" w:rsidRDefault="00A445E1">
          <w:pPr>
            <w:pStyle w:val="4"/>
            <w:numPr>
              <w:ilvl w:val="0"/>
              <w:numId w:val="61"/>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88380472"/>
            <w:lock w:val="sdtContentLocked"/>
            <w:placeholder>
              <w:docPart w:val="GBC22222222222222222222222222222"/>
            </w:placeholder>
          </w:sdtPr>
          <w:sdtContent>
            <w:p w:rsidR="00D26B69" w:rsidRDefault="00B66160">
              <w:r>
                <w:fldChar w:fldCharType="begin"/>
              </w:r>
              <w:r w:rsidR="002554A7">
                <w:instrText xml:space="preserve"> MACROBUTTON  SnrToggleCheckbox √适用 </w:instrText>
              </w:r>
              <w:r>
                <w:fldChar w:fldCharType="end"/>
              </w:r>
              <w:r>
                <w:fldChar w:fldCharType="begin"/>
              </w:r>
              <w:r w:rsidR="002554A7">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2554A7" w:rsidTr="00AA4317">
            <w:sdt>
              <w:sdtPr>
                <w:tag w:val="_PLD_45e71f75634d40e399bff943b12676a7"/>
                <w:id w:val="615980696"/>
                <w:lock w:val="sdtLocked"/>
              </w:sdtPr>
              <w:sdtContent>
                <w:tc>
                  <w:tcPr>
                    <w:tcW w:w="1882" w:type="pct"/>
                  </w:tcPr>
                  <w:p w:rsidR="002554A7" w:rsidRDefault="002554A7" w:rsidP="00AA4317">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615980697"/>
                <w:lock w:val="sdtLocked"/>
              </w:sdtPr>
              <w:sdtContent>
                <w:tc>
                  <w:tcPr>
                    <w:tcW w:w="1610" w:type="pct"/>
                  </w:tcPr>
                  <w:p w:rsidR="002554A7" w:rsidRDefault="002554A7" w:rsidP="00AA4317">
                    <w:pPr>
                      <w:autoSpaceDE w:val="0"/>
                      <w:autoSpaceDN w:val="0"/>
                      <w:adjustRightInd w:val="0"/>
                      <w:snapToGrid w:val="0"/>
                      <w:jc w:val="center"/>
                      <w:rPr>
                        <w:szCs w:val="21"/>
                      </w:rPr>
                    </w:pPr>
                    <w:r>
                      <w:rPr>
                        <w:rFonts w:hint="eastAsia"/>
                      </w:rPr>
                      <w:t>本期发生额</w:t>
                    </w:r>
                  </w:p>
                </w:tc>
              </w:sdtContent>
            </w:sdt>
            <w:sdt>
              <w:sdtPr>
                <w:tag w:val="_PLD_fcd73629839441d485ad661b0568d6af"/>
                <w:id w:val="615980698"/>
                <w:lock w:val="sdtLocked"/>
              </w:sdtPr>
              <w:sdtContent>
                <w:tc>
                  <w:tcPr>
                    <w:tcW w:w="1508" w:type="pct"/>
                  </w:tcPr>
                  <w:p w:rsidR="002554A7" w:rsidRDefault="002554A7" w:rsidP="00AA4317">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615980699"/>
              <w:lock w:val="sdtLocked"/>
            </w:sdtPr>
            <w:sdtContent>
              <w:tr w:rsidR="002554A7" w:rsidTr="00AA4317">
                <w:tc>
                  <w:tcPr>
                    <w:tcW w:w="1882" w:type="pct"/>
                  </w:tcPr>
                  <w:p w:rsidR="002554A7" w:rsidRDefault="002554A7" w:rsidP="00AA4317">
                    <w:pPr>
                      <w:autoSpaceDE w:val="0"/>
                      <w:autoSpaceDN w:val="0"/>
                      <w:adjustRightInd w:val="0"/>
                      <w:snapToGrid w:val="0"/>
                      <w:rPr>
                        <w:szCs w:val="21"/>
                      </w:rPr>
                    </w:pPr>
                    <w:r>
                      <w:t>收到**单位合作建房款</w:t>
                    </w:r>
                  </w:p>
                </w:tc>
                <w:tc>
                  <w:tcPr>
                    <w:tcW w:w="1610" w:type="pct"/>
                    <w:vAlign w:val="bottom"/>
                  </w:tcPr>
                  <w:p w:rsidR="002554A7" w:rsidRDefault="002554A7" w:rsidP="00AA4317">
                    <w:pPr>
                      <w:jc w:val="right"/>
                      <w:rPr>
                        <w:szCs w:val="21"/>
                      </w:rPr>
                    </w:pPr>
                  </w:p>
                </w:tc>
                <w:tc>
                  <w:tcPr>
                    <w:tcW w:w="1508" w:type="pct"/>
                  </w:tcPr>
                  <w:p w:rsidR="002554A7" w:rsidRDefault="002554A7" w:rsidP="00AA4317">
                    <w:pPr>
                      <w:jc w:val="right"/>
                      <w:rPr>
                        <w:szCs w:val="21"/>
                      </w:rPr>
                    </w:pPr>
                    <w:r>
                      <w:t>16,000,000.00</w:t>
                    </w:r>
                  </w:p>
                </w:tc>
              </w:tr>
            </w:sdtContent>
          </w:sdt>
          <w:sdt>
            <w:sdtPr>
              <w:rPr>
                <w:rFonts w:hint="eastAsia"/>
                <w:szCs w:val="21"/>
              </w:rPr>
              <w:alias w:val="收到的其他与筹资活动有关的现金明细"/>
              <w:tag w:val="_GBC_c32e781f55dd414ab2ff5887b711a905"/>
              <w:id w:val="615980700"/>
              <w:lock w:val="sdtLocked"/>
            </w:sdtPr>
            <w:sdtContent>
              <w:tr w:rsidR="002554A7" w:rsidTr="00AA4317">
                <w:tc>
                  <w:tcPr>
                    <w:tcW w:w="1882" w:type="pct"/>
                  </w:tcPr>
                  <w:p w:rsidR="002554A7" w:rsidRDefault="002554A7" w:rsidP="00AA4317">
                    <w:pPr>
                      <w:autoSpaceDE w:val="0"/>
                      <w:autoSpaceDN w:val="0"/>
                      <w:adjustRightInd w:val="0"/>
                      <w:snapToGrid w:val="0"/>
                      <w:rPr>
                        <w:szCs w:val="21"/>
                      </w:rPr>
                    </w:pPr>
                    <w:r>
                      <w:t>融资租赁</w:t>
                    </w:r>
                  </w:p>
                </w:tc>
                <w:tc>
                  <w:tcPr>
                    <w:tcW w:w="1610" w:type="pct"/>
                    <w:vAlign w:val="bottom"/>
                  </w:tcPr>
                  <w:p w:rsidR="002554A7" w:rsidRDefault="002554A7" w:rsidP="00AA4317">
                    <w:pPr>
                      <w:jc w:val="right"/>
                      <w:rPr>
                        <w:szCs w:val="21"/>
                      </w:rPr>
                    </w:pPr>
                    <w:r>
                      <w:t>30,000,000.00</w:t>
                    </w:r>
                  </w:p>
                </w:tc>
                <w:tc>
                  <w:tcPr>
                    <w:tcW w:w="1508" w:type="pct"/>
                  </w:tcPr>
                  <w:p w:rsidR="002554A7" w:rsidRDefault="002554A7" w:rsidP="00AA4317">
                    <w:pPr>
                      <w:jc w:val="right"/>
                      <w:rPr>
                        <w:szCs w:val="21"/>
                      </w:rPr>
                    </w:pPr>
                  </w:p>
                </w:tc>
              </w:tr>
            </w:sdtContent>
          </w:sdt>
          <w:sdt>
            <w:sdtPr>
              <w:rPr>
                <w:rFonts w:hint="eastAsia"/>
                <w:szCs w:val="21"/>
              </w:rPr>
              <w:alias w:val="收到的其他与筹资活动有关的现金明细"/>
              <w:tag w:val="_GBC_c32e781f55dd414ab2ff5887b711a905"/>
              <w:id w:val="615980701"/>
              <w:lock w:val="sdtLocked"/>
            </w:sdtPr>
            <w:sdtContent>
              <w:tr w:rsidR="002554A7" w:rsidTr="00AA4317">
                <w:tc>
                  <w:tcPr>
                    <w:tcW w:w="1882" w:type="pct"/>
                  </w:tcPr>
                  <w:p w:rsidR="002554A7" w:rsidRDefault="002554A7" w:rsidP="00AA4317">
                    <w:pPr>
                      <w:autoSpaceDE w:val="0"/>
                      <w:autoSpaceDN w:val="0"/>
                      <w:adjustRightInd w:val="0"/>
                      <w:snapToGrid w:val="0"/>
                      <w:rPr>
                        <w:szCs w:val="21"/>
                      </w:rPr>
                    </w:pPr>
                    <w:r>
                      <w:t>其他</w:t>
                    </w:r>
                  </w:p>
                </w:tc>
                <w:tc>
                  <w:tcPr>
                    <w:tcW w:w="1610" w:type="pct"/>
                    <w:vAlign w:val="bottom"/>
                  </w:tcPr>
                  <w:p w:rsidR="002554A7" w:rsidRDefault="002554A7" w:rsidP="00AA4317">
                    <w:pPr>
                      <w:jc w:val="right"/>
                      <w:rPr>
                        <w:szCs w:val="21"/>
                      </w:rPr>
                    </w:pPr>
                  </w:p>
                </w:tc>
                <w:tc>
                  <w:tcPr>
                    <w:tcW w:w="1508" w:type="pct"/>
                  </w:tcPr>
                  <w:p w:rsidR="002554A7" w:rsidRDefault="002554A7" w:rsidP="00AA4317">
                    <w:pPr>
                      <w:jc w:val="right"/>
                      <w:rPr>
                        <w:szCs w:val="21"/>
                      </w:rPr>
                    </w:pPr>
                    <w:r>
                      <w:t>219,916.67</w:t>
                    </w:r>
                  </w:p>
                </w:tc>
              </w:tr>
            </w:sdtContent>
          </w:sdt>
          <w:tr w:rsidR="002554A7" w:rsidTr="00AA4317">
            <w:sdt>
              <w:sdtPr>
                <w:tag w:val="_PLD_1959febe6b254266b4985c8aadec7ed6"/>
                <w:id w:val="615980702"/>
                <w:lock w:val="sdtLocked"/>
              </w:sdtPr>
              <w:sdtContent>
                <w:tc>
                  <w:tcPr>
                    <w:tcW w:w="1882" w:type="pct"/>
                  </w:tcPr>
                  <w:p w:rsidR="002554A7" w:rsidRDefault="002554A7" w:rsidP="00AA4317">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2554A7" w:rsidRDefault="002554A7" w:rsidP="00AA4317">
                <w:pPr>
                  <w:jc w:val="right"/>
                  <w:rPr>
                    <w:szCs w:val="21"/>
                  </w:rPr>
                </w:pPr>
                <w:r>
                  <w:t>30,000,000.00</w:t>
                </w:r>
              </w:p>
            </w:tc>
            <w:tc>
              <w:tcPr>
                <w:tcW w:w="1508" w:type="pct"/>
              </w:tcPr>
              <w:p w:rsidR="002554A7" w:rsidRDefault="002554A7" w:rsidP="00AA4317">
                <w:pPr>
                  <w:jc w:val="right"/>
                  <w:rPr>
                    <w:szCs w:val="21"/>
                  </w:rPr>
                </w:pPr>
                <w:r>
                  <w:t>16,219,916.67</w:t>
                </w:r>
              </w:p>
            </w:tc>
          </w:tr>
        </w:tbl>
        <w:p w:rsidR="002554A7" w:rsidRDefault="002554A7"/>
        <w:p w:rsidR="00D26B69" w:rsidRDefault="00A445E1">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cf160106b6d34224a1fbd183426812af"/>
            <w:id w:val="195442582"/>
            <w:lock w:val="sdtLocked"/>
            <w:placeholder>
              <w:docPart w:val="GBC22222222222222222222222222222"/>
            </w:placeholder>
          </w:sdtPr>
          <w:sdtEndPr>
            <w:rPr>
              <w:szCs w:val="22"/>
            </w:rPr>
          </w:sdtEndPr>
          <w:sdtContent>
            <w:p w:rsidR="00D26B69" w:rsidRDefault="002554A7">
              <w:r>
                <w:rPr>
                  <w:rFonts w:hint="eastAsia"/>
                  <w:szCs w:val="21"/>
                </w:rPr>
                <w:t>无。</w:t>
              </w:r>
            </w:p>
          </w:sdtContent>
        </w:sdt>
      </w:sdtContent>
    </w:sdt>
    <w:p w:rsidR="00D26B69" w:rsidRDefault="00D26B69"/>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asciiTheme="minorHAnsi" w:hAnsiTheme="minorHAnsi" w:cstheme="minorBidi"/>
          <w:kern w:val="2"/>
          <w:sz w:val="21"/>
        </w:rPr>
      </w:sdtEndPr>
      <w:sdtContent>
        <w:p w:rsidR="00D26B69" w:rsidRDefault="00A445E1">
          <w:pPr>
            <w:pStyle w:val="4"/>
            <w:numPr>
              <w:ilvl w:val="0"/>
              <w:numId w:val="61"/>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ContentLocked"/>
            <w:placeholder>
              <w:docPart w:val="GBC22222222222222222222222222222"/>
            </w:placeholder>
          </w:sdtPr>
          <w:sdtContent>
            <w:p w:rsidR="00D26B69" w:rsidRDefault="00B66160">
              <w:r>
                <w:fldChar w:fldCharType="begin"/>
              </w:r>
              <w:r w:rsidR="002554A7">
                <w:instrText xml:space="preserve"> MACROBUTTON  SnrToggleCheckbox √适用 </w:instrText>
              </w:r>
              <w:r>
                <w:fldChar w:fldCharType="end"/>
              </w:r>
              <w:r>
                <w:fldChar w:fldCharType="begin"/>
              </w:r>
              <w:r w:rsidR="002554A7">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2554A7" w:rsidTr="00AA4317">
            <w:sdt>
              <w:sdtPr>
                <w:tag w:val="_PLD_2b9da6111f3f4cacb3afcfc0de00e1e9"/>
                <w:id w:val="615980797"/>
                <w:lock w:val="sdtLocked"/>
              </w:sdtPr>
              <w:sdtContent>
                <w:tc>
                  <w:tcPr>
                    <w:tcW w:w="1882" w:type="pct"/>
                  </w:tcPr>
                  <w:p w:rsidR="002554A7" w:rsidRDefault="002554A7" w:rsidP="00AA4317">
                    <w:pPr>
                      <w:autoSpaceDE w:val="0"/>
                      <w:autoSpaceDN w:val="0"/>
                      <w:adjustRightInd w:val="0"/>
                      <w:snapToGrid w:val="0"/>
                      <w:jc w:val="center"/>
                    </w:pPr>
                    <w:r>
                      <w:rPr>
                        <w:rFonts w:hint="eastAsia"/>
                      </w:rPr>
                      <w:t>项目</w:t>
                    </w:r>
                  </w:p>
                </w:tc>
              </w:sdtContent>
            </w:sdt>
            <w:sdt>
              <w:sdtPr>
                <w:tag w:val="_PLD_b6791a7f5c234d80be8964d8fb7b3ce6"/>
                <w:id w:val="615980798"/>
                <w:lock w:val="sdtLocked"/>
              </w:sdtPr>
              <w:sdtContent>
                <w:tc>
                  <w:tcPr>
                    <w:tcW w:w="1610" w:type="pct"/>
                  </w:tcPr>
                  <w:p w:rsidR="002554A7" w:rsidRDefault="002554A7" w:rsidP="00AA4317">
                    <w:pPr>
                      <w:autoSpaceDE w:val="0"/>
                      <w:autoSpaceDN w:val="0"/>
                      <w:adjustRightInd w:val="0"/>
                      <w:snapToGrid w:val="0"/>
                      <w:jc w:val="center"/>
                    </w:pPr>
                    <w:r>
                      <w:rPr>
                        <w:rFonts w:hint="eastAsia"/>
                      </w:rPr>
                      <w:t>本期发生额</w:t>
                    </w:r>
                  </w:p>
                </w:tc>
              </w:sdtContent>
            </w:sdt>
            <w:sdt>
              <w:sdtPr>
                <w:tag w:val="_PLD_b4a33da4012d47bd8013a6c570bcad87"/>
                <w:id w:val="615980799"/>
                <w:lock w:val="sdtLocked"/>
              </w:sdtPr>
              <w:sdtContent>
                <w:tc>
                  <w:tcPr>
                    <w:tcW w:w="1508" w:type="pct"/>
                  </w:tcPr>
                  <w:p w:rsidR="002554A7" w:rsidRDefault="002554A7" w:rsidP="00AA4317">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615980800"/>
              <w:lock w:val="sdtLocked"/>
            </w:sdtPr>
            <w:sdtContent>
              <w:tr w:rsidR="002554A7" w:rsidTr="00AA4317">
                <w:tc>
                  <w:tcPr>
                    <w:tcW w:w="1882" w:type="pct"/>
                  </w:tcPr>
                  <w:p w:rsidR="002554A7" w:rsidRDefault="002554A7" w:rsidP="00AA4317">
                    <w:pPr>
                      <w:autoSpaceDE w:val="0"/>
                      <w:autoSpaceDN w:val="0"/>
                      <w:adjustRightInd w:val="0"/>
                      <w:snapToGrid w:val="0"/>
                    </w:pPr>
                    <w:r>
                      <w:t>融资租赁</w:t>
                    </w:r>
                  </w:p>
                </w:tc>
                <w:tc>
                  <w:tcPr>
                    <w:tcW w:w="1610" w:type="pct"/>
                    <w:vAlign w:val="bottom"/>
                  </w:tcPr>
                  <w:p w:rsidR="002554A7" w:rsidRDefault="002554A7" w:rsidP="00AA4317">
                    <w:pPr>
                      <w:jc w:val="right"/>
                    </w:pPr>
                    <w:r>
                      <w:t>4,412,011.08</w:t>
                    </w:r>
                  </w:p>
                </w:tc>
                <w:tc>
                  <w:tcPr>
                    <w:tcW w:w="1508" w:type="pct"/>
                  </w:tcPr>
                  <w:p w:rsidR="002554A7" w:rsidRDefault="002554A7" w:rsidP="00AA4317">
                    <w:pPr>
                      <w:jc w:val="right"/>
                    </w:pPr>
                  </w:p>
                </w:tc>
              </w:tr>
            </w:sdtContent>
          </w:sdt>
          <w:sdt>
            <w:sdtPr>
              <w:rPr>
                <w:rFonts w:hint="eastAsia"/>
              </w:rPr>
              <w:alias w:val="支付的其他与筹资活动有关的现金明细"/>
              <w:tag w:val="_GBC_67ad8c2e4b094cd980237b364226db90"/>
              <w:id w:val="615980801"/>
              <w:lock w:val="sdtLocked"/>
            </w:sdtPr>
            <w:sdtContent>
              <w:tr w:rsidR="002554A7" w:rsidTr="00AA4317">
                <w:tc>
                  <w:tcPr>
                    <w:tcW w:w="1882" w:type="pct"/>
                  </w:tcPr>
                  <w:p w:rsidR="002554A7" w:rsidRDefault="002554A7" w:rsidP="00AA4317">
                    <w:pPr>
                      <w:autoSpaceDE w:val="0"/>
                      <w:autoSpaceDN w:val="0"/>
                      <w:adjustRightInd w:val="0"/>
                      <w:snapToGrid w:val="0"/>
                    </w:pPr>
                  </w:p>
                </w:tc>
                <w:tc>
                  <w:tcPr>
                    <w:tcW w:w="1610" w:type="pct"/>
                    <w:vAlign w:val="bottom"/>
                  </w:tcPr>
                  <w:p w:rsidR="002554A7" w:rsidRDefault="002554A7" w:rsidP="00AA4317">
                    <w:pPr>
                      <w:jc w:val="right"/>
                    </w:pPr>
                  </w:p>
                </w:tc>
                <w:tc>
                  <w:tcPr>
                    <w:tcW w:w="1508" w:type="pct"/>
                  </w:tcPr>
                  <w:p w:rsidR="002554A7" w:rsidRDefault="002554A7" w:rsidP="00AA4317">
                    <w:pPr>
                      <w:jc w:val="right"/>
                    </w:pPr>
                  </w:p>
                </w:tc>
              </w:tr>
            </w:sdtContent>
          </w:sdt>
          <w:tr w:rsidR="002554A7" w:rsidTr="00AA4317">
            <w:sdt>
              <w:sdtPr>
                <w:tag w:val="_PLD_22dc5e1e835f424c922e14021ea4fcda"/>
                <w:id w:val="615980802"/>
                <w:lock w:val="sdtLocked"/>
              </w:sdtPr>
              <w:sdtContent>
                <w:tc>
                  <w:tcPr>
                    <w:tcW w:w="1882" w:type="pct"/>
                  </w:tcPr>
                  <w:p w:rsidR="002554A7" w:rsidRDefault="002554A7" w:rsidP="00AA4317">
                    <w:pPr>
                      <w:autoSpaceDE w:val="0"/>
                      <w:autoSpaceDN w:val="0"/>
                      <w:adjustRightInd w:val="0"/>
                      <w:snapToGrid w:val="0"/>
                      <w:jc w:val="center"/>
                    </w:pPr>
                    <w:r>
                      <w:rPr>
                        <w:rFonts w:hint="eastAsia"/>
                      </w:rPr>
                      <w:t>合计</w:t>
                    </w:r>
                  </w:p>
                </w:tc>
              </w:sdtContent>
            </w:sdt>
            <w:tc>
              <w:tcPr>
                <w:tcW w:w="1610" w:type="pct"/>
                <w:vAlign w:val="bottom"/>
              </w:tcPr>
              <w:p w:rsidR="002554A7" w:rsidRDefault="002554A7" w:rsidP="00AA4317">
                <w:pPr>
                  <w:jc w:val="right"/>
                </w:pPr>
                <w:r>
                  <w:t>4,412,011.08</w:t>
                </w:r>
              </w:p>
            </w:tc>
            <w:tc>
              <w:tcPr>
                <w:tcW w:w="1508" w:type="pct"/>
              </w:tcPr>
              <w:p w:rsidR="002554A7" w:rsidRDefault="002554A7" w:rsidP="00AA4317">
                <w:pPr>
                  <w:jc w:val="right"/>
                </w:pPr>
              </w:p>
            </w:tc>
          </w:tr>
        </w:tbl>
        <w:p w:rsidR="002554A7" w:rsidRDefault="002554A7"/>
        <w:p w:rsidR="00D26B69" w:rsidRDefault="00A445E1">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1484116824"/>
            <w:lock w:val="sdtLocked"/>
            <w:placeholder>
              <w:docPart w:val="GBC22222222222222222222222222222"/>
            </w:placeholder>
          </w:sdtPr>
          <w:sdtContent>
            <w:p w:rsidR="00D26B69" w:rsidRDefault="002554A7">
              <w:pPr>
                <w:ind w:right="5"/>
              </w:pPr>
              <w:r>
                <w:rPr>
                  <w:rFonts w:hint="eastAsia"/>
                </w:rPr>
                <w:t>无。</w:t>
              </w:r>
            </w:p>
          </w:sdtContent>
        </w:sdt>
        <w:p w:rsidR="00D26B69" w:rsidRDefault="00B66160">
          <w:pPr>
            <w:ind w:right="5"/>
          </w:pPr>
        </w:p>
      </w:sdtContent>
    </w:sdt>
    <w:p w:rsidR="00D26B69" w:rsidRDefault="00A445E1">
      <w:pPr>
        <w:pStyle w:val="3"/>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DE1207" w:rsidRDefault="00DE1207">
          <w:pPr>
            <w:pStyle w:val="4"/>
            <w:numPr>
              <w:ilvl w:val="0"/>
              <w:numId w:val="88"/>
            </w:numPr>
          </w:pPr>
          <w:r>
            <w:rPr>
              <w:rFonts w:hint="eastAsia"/>
            </w:rPr>
            <w:t>现</w:t>
          </w:r>
          <w:r w:rsidRPr="00286C3B">
            <w:rPr>
              <w:rFonts w:hint="eastAsia"/>
            </w:rPr>
            <w:t>金流量表补充</w:t>
          </w:r>
          <w:r>
            <w:rPr>
              <w:rFonts w:hint="eastAsia"/>
            </w:rPr>
            <w:t>资料</w:t>
          </w:r>
        </w:p>
        <w:sdt>
          <w:sdtPr>
            <w:alias w:val="是否适用：现金流量表补充资料[双击切换]"/>
            <w:tag w:val="_GBC_3ee8e178479245ea907bff86e4dcd54a"/>
            <w:id w:val="-1883695460"/>
            <w:lock w:val="sdtContentLocked"/>
            <w:placeholder>
              <w:docPart w:val="GBC22222222222222222222222222222"/>
            </w:placeholder>
          </w:sdtPr>
          <w:sdtContent>
            <w:p w:rsidR="00DE1207" w:rsidRDefault="00B66160">
              <w:r>
                <w:fldChar w:fldCharType="begin"/>
              </w:r>
              <w:r w:rsidR="00DE1207">
                <w:instrText xml:space="preserve"> MACROBUTTON  SnrToggleCheckbox √适用 </w:instrText>
              </w:r>
              <w:r>
                <w:fldChar w:fldCharType="end"/>
              </w:r>
              <w:r>
                <w:fldChar w:fldCharType="begin"/>
              </w:r>
              <w:r w:rsidR="00DE1207">
                <w:instrText xml:space="preserve"> MACROBUTTON  SnrToggleCheckbox □不适用 </w:instrText>
              </w:r>
              <w:r>
                <w:fldChar w:fldCharType="end"/>
              </w:r>
            </w:p>
          </w:sdtContent>
        </w:sdt>
        <w:p w:rsidR="00DE1207" w:rsidRDefault="00DE1207">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DE1207" w:rsidTr="00AA4317">
            <w:sdt>
              <w:sdtPr>
                <w:tag w:val="_PLD_a6ea455751354381bc869d5865ef3d8f"/>
                <w:id w:val="61598142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DE1207" w:rsidRDefault="00DE1207" w:rsidP="00AA4317">
                    <w:pPr>
                      <w:jc w:val="center"/>
                      <w:rPr>
                        <w:bCs/>
                      </w:rPr>
                    </w:pPr>
                    <w:r>
                      <w:rPr>
                        <w:rFonts w:hint="eastAsia"/>
                        <w:bCs/>
                      </w:rPr>
                      <w:t>补充资料</w:t>
                    </w:r>
                  </w:p>
                </w:tc>
              </w:sdtContent>
            </w:sdt>
            <w:sdt>
              <w:sdtPr>
                <w:tag w:val="_PLD_0687e3743a4e4e2db7b08855f23641e8"/>
                <w:id w:val="615981427"/>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DE1207" w:rsidRDefault="00DE1207" w:rsidP="00AA4317">
                    <w:pPr>
                      <w:jc w:val="center"/>
                    </w:pPr>
                    <w:r>
                      <w:rPr>
                        <w:rFonts w:hint="eastAsia"/>
                      </w:rPr>
                      <w:t>本期金额</w:t>
                    </w:r>
                  </w:p>
                </w:tc>
              </w:sdtContent>
            </w:sdt>
            <w:sdt>
              <w:sdtPr>
                <w:tag w:val="_PLD_f90342638d124edea40aa264bbe65e8e"/>
                <w:id w:val="615981428"/>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DE1207" w:rsidRDefault="00DE1207" w:rsidP="00AA4317">
                    <w:pPr>
                      <w:jc w:val="center"/>
                    </w:pPr>
                    <w:r>
                      <w:rPr>
                        <w:rFonts w:hint="eastAsia"/>
                      </w:rPr>
                      <w:t>上期金额</w:t>
                    </w:r>
                  </w:p>
                </w:tc>
              </w:sdtContent>
            </w:sdt>
          </w:tr>
          <w:tr w:rsidR="00DE1207" w:rsidTr="00AA4317">
            <w:sdt>
              <w:sdtPr>
                <w:tag w:val="_PLD_0a799a1250f946df9181881c4b1f3829"/>
                <w:id w:val="61598142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DE1207" w:rsidRDefault="00DE1207" w:rsidP="00AA4317"/>
            </w:tc>
            <w:tc>
              <w:tcPr>
                <w:tcW w:w="1529" w:type="pct"/>
                <w:tcBorders>
                  <w:top w:val="single" w:sz="4" w:space="0" w:color="auto"/>
                  <w:left w:val="outset" w:sz="6" w:space="0" w:color="auto"/>
                  <w:bottom w:val="outset" w:sz="6" w:space="0" w:color="auto"/>
                  <w:right w:val="outset" w:sz="6" w:space="0" w:color="auto"/>
                </w:tcBorders>
                <w:shd w:val="clear" w:color="auto" w:fill="auto"/>
              </w:tcPr>
              <w:p w:rsidR="00DE1207" w:rsidRDefault="00DE1207" w:rsidP="00AA4317">
                <w:pPr>
                  <w:rPr>
                    <w:b/>
                  </w:rPr>
                </w:pPr>
              </w:p>
            </w:tc>
          </w:tr>
          <w:tr w:rsidR="00DE1207" w:rsidTr="00AA4317">
            <w:sdt>
              <w:sdtPr>
                <w:tag w:val="_PLD_e8ba8a255d384555b8eb4380916342fb"/>
                <w:id w:val="61598143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F92CA8">
                <w:pPr>
                  <w:jc w:val="right"/>
                </w:pPr>
                <w:r>
                  <w:t>-188,701,470.0</w:t>
                </w:r>
                <w:r w:rsidR="00F92CA8">
                  <w:rPr>
                    <w:rFonts w:hint="eastAsia"/>
                  </w:rPr>
                  <w:t>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157,368,464.65</w:t>
                </w:r>
              </w:p>
            </w:tc>
          </w:tr>
          <w:tr w:rsidR="00DE1207" w:rsidTr="00AA4317">
            <w:sdt>
              <w:sdtPr>
                <w:tag w:val="_PLD_d7814036ec544a08a51db5a353f5adf0"/>
                <w:id w:val="61598143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Pr="00286C3B" w:rsidRDefault="00286C3B" w:rsidP="00AA4317">
                <w:pPr>
                  <w:jc w:val="right"/>
                  <w:rPr>
                    <w:rFonts w:asciiTheme="minorEastAsia" w:eastAsiaTheme="minorEastAsia" w:hAnsiTheme="minorEastAsia"/>
                  </w:rPr>
                </w:pPr>
                <w:r w:rsidRPr="00286C3B">
                  <w:rPr>
                    <w:rFonts w:asciiTheme="minorEastAsia" w:eastAsiaTheme="minorEastAsia" w:hAnsiTheme="minorEastAsia"/>
                    <w:color w:val="000000"/>
                    <w:szCs w:val="21"/>
                  </w:rPr>
                  <w:t>144,789,717.90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50,416,312.79</w:t>
                </w:r>
              </w:p>
            </w:tc>
          </w:tr>
          <w:tr w:rsidR="00DE1207" w:rsidTr="00AA4317">
            <w:sdt>
              <w:sdtPr>
                <w:tag w:val="_PLD_874496ee98ed44629fd0638816a4a7d0"/>
                <w:id w:val="61598143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76,254,521.10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72,791,242.10</w:t>
                </w:r>
              </w:p>
            </w:tc>
          </w:tr>
          <w:tr w:rsidR="00DE1207" w:rsidTr="00AA4317">
            <w:sdt>
              <w:sdtPr>
                <w:tag w:val="_PLD_7d21857dddff4f46b0472ee6fc927660"/>
                <w:id w:val="61598143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15,933,781.86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13,129,692.97</w:t>
                </w:r>
              </w:p>
            </w:tc>
          </w:tr>
          <w:tr w:rsidR="00DE1207" w:rsidTr="00AA4317">
            <w:sdt>
              <w:sdtPr>
                <w:tag w:val="_PLD_088800a12fe645aeab959c7549cf4ee3"/>
                <w:id w:val="61598143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7,545,861.38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4,128,614.20</w:t>
                </w:r>
              </w:p>
            </w:tc>
          </w:tr>
          <w:tr w:rsidR="00DE1207" w:rsidTr="00AA4317">
            <w:sdt>
              <w:sdtPr>
                <w:tag w:val="_PLD_8d8cb21251d34ba1815e334e49c1f773"/>
                <w:id w:val="61598143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-106,697,166.90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-55,046,035.98</w:t>
                </w:r>
              </w:p>
            </w:tc>
          </w:tr>
          <w:tr w:rsidR="00DE1207" w:rsidTr="00AA4317">
            <w:sdt>
              <w:sdtPr>
                <w:tag w:val="_PLD_b85deb2045874a498f408bd31aa1c639"/>
                <w:id w:val="6159814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-200,691.06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-139,205.06</w:t>
                </w:r>
              </w:p>
            </w:tc>
          </w:tr>
          <w:tr w:rsidR="00DE1207" w:rsidTr="00AA4317">
            <w:sdt>
              <w:sdtPr>
                <w:tag w:val="_PLD_f5daedcccfe54756bef02f32552a8b7b"/>
                <w:id w:val="61598143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p>
            </w:tc>
          </w:tr>
          <w:tr w:rsidR="00DE1207" w:rsidTr="00AA4317">
            <w:sdt>
              <w:sdtPr>
                <w:tag w:val="_PLD_1e4c1f4478ea4e41a213ed937b2d2949"/>
                <w:id w:val="61598143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114,142,402.16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127,804,887.39</w:t>
                </w:r>
              </w:p>
            </w:tc>
          </w:tr>
          <w:tr w:rsidR="00DE1207" w:rsidTr="00AA4317">
            <w:sdt>
              <w:sdtPr>
                <w:tag w:val="_PLD_fbd860cf427540b4a431128ef763534d"/>
                <w:id w:val="61598143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-194,539.07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-683,697.65</w:t>
                </w:r>
              </w:p>
            </w:tc>
          </w:tr>
          <w:tr w:rsidR="00DE1207" w:rsidTr="00AA4317">
            <w:sdt>
              <w:sdtPr>
                <w:tag w:val="_PLD_03270151a6684c629b53007cc62dad45"/>
                <w:id w:val="61598144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1,198,724.89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138,473.99</w:t>
                </w:r>
              </w:p>
            </w:tc>
          </w:tr>
          <w:tr w:rsidR="00DE1207" w:rsidTr="00AA4317">
            <w:sdt>
              <w:sdtPr>
                <w:tag w:val="_PLD_100ead502e934b2fbc5c4c2289a4d701"/>
                <w:id w:val="61598144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-1,150,277.69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-1,150,277.69</w:t>
                </w:r>
              </w:p>
            </w:tc>
          </w:tr>
          <w:tr w:rsidR="00DE1207" w:rsidTr="00AA4317">
            <w:sdt>
              <w:sdtPr>
                <w:tag w:val="_PLD_75c37a3f209d4b1fb608b47efbf0f17b"/>
                <w:id w:val="61598144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-547,435,014.62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-1,387,362,211.47</w:t>
                </w:r>
              </w:p>
            </w:tc>
          </w:tr>
          <w:tr w:rsidR="00DE1207" w:rsidTr="00AA4317">
            <w:sdt>
              <w:sdtPr>
                <w:tag w:val="_PLD_6dd2e6fa25164f14ae03eb5c47cfeb92"/>
                <w:id w:val="61598144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1,008,827,665.59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rPr>
                    <w:b/>
                  </w:rPr>
                </w:pPr>
                <w:r>
                  <w:t>472,107,860.53</w:t>
                </w:r>
              </w:p>
            </w:tc>
          </w:tr>
          <w:tr w:rsidR="00DE1207" w:rsidTr="00AA4317">
            <w:sdt>
              <w:sdtPr>
                <w:tag w:val="_PLD_b77e5d0637ca424ea3521e9194452268"/>
                <w:id w:val="61598144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947C8E">
                <w:pPr>
                  <w:jc w:val="right"/>
                </w:pPr>
                <w:r>
                  <w:t>-538,641,167.9</w:t>
                </w:r>
                <w:r w:rsidR="00947C8E">
                  <w:rPr>
                    <w:rFonts w:hint="eastAsia"/>
                  </w:rPr>
                  <w:t>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rPr>
                    <w:b/>
                  </w:rPr>
                </w:pPr>
                <w:r>
                  <w:t>219,389,320.54</w:t>
                </w:r>
              </w:p>
            </w:tc>
          </w:tr>
          <w:tr w:rsidR="00DE1207" w:rsidTr="00AA4317">
            <w:sdt>
              <w:sdtPr>
                <w:tag w:val="_PLD_5e18d37458f0499f93803040a145120b"/>
                <w:id w:val="61598144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p>
            </w:tc>
          </w:tr>
          <w:tr w:rsidR="00DE1207" w:rsidTr="00AA4317">
            <w:sdt>
              <w:sdtPr>
                <w:tag w:val="_PLD_cbbe2315982347e89e355315dde12742"/>
                <w:id w:val="61598144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-14,327,652.43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-327,106,558.69</w:t>
                </w:r>
              </w:p>
            </w:tc>
          </w:tr>
          <w:tr w:rsidR="00DE1207" w:rsidTr="00AA4317">
            <w:sdt>
              <w:sdtPr>
                <w:tag w:val="_PLD_db693429a97d44a2848da029ca6a724c"/>
                <w:id w:val="61598144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E1207" w:rsidRDefault="00DE1207" w:rsidP="00AA4317">
                <w:pPr>
                  <w:jc w:val="right"/>
                </w:pPr>
              </w:p>
            </w:tc>
          </w:tr>
          <w:tr w:rsidR="00DE1207" w:rsidTr="00AA4317">
            <w:sdt>
              <w:sdtPr>
                <w:tag w:val="_PLD_e0d4eb4cfadc41e79028384d476793f6"/>
                <w:id w:val="61598144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p>
            </w:tc>
          </w:tr>
          <w:tr w:rsidR="00DE1207" w:rsidTr="00AA4317">
            <w:sdt>
              <w:sdtPr>
                <w:tag w:val="_PLD_4a6d0c6705c84302bf83bbc5e9c2e85e"/>
                <w:id w:val="61598144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p>
            </w:tc>
          </w:tr>
          <w:tr w:rsidR="00DE1207" w:rsidTr="00AA4317">
            <w:sdt>
              <w:sdtPr>
                <w:tag w:val="_PLD_4eb4a0a5a3e944b293d87cc004adc11f"/>
                <w:id w:val="61598145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p>
            </w:tc>
          </w:tr>
          <w:tr w:rsidR="00DE1207" w:rsidTr="00AA4317">
            <w:sdt>
              <w:sdtPr>
                <w:tag w:val="_PLD_1294459fe7ee46638b8d4b78b8d8c436"/>
                <w:id w:val="61598145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E1207" w:rsidRDefault="00DE1207" w:rsidP="00AA4317">
                <w:pPr>
                  <w:jc w:val="right"/>
                </w:pPr>
              </w:p>
            </w:tc>
          </w:tr>
          <w:tr w:rsidR="00DE1207" w:rsidTr="00AA4317">
            <w:sdt>
              <w:sdtPr>
                <w:tag w:val="_PLD_2082c840cddc45338520bd3516ed16c9"/>
                <w:id w:val="61598145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178,418,707.11</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r>
                  <w:t>641,692,489.11</w:t>
                </w:r>
              </w:p>
            </w:tc>
          </w:tr>
          <w:tr w:rsidR="00DE1207" w:rsidTr="00AA4317">
            <w:sdt>
              <w:sdtPr>
                <w:tag w:val="_PLD_a8039ff8828d402facebab3f2e19fcc0"/>
                <w:id w:val="6159814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E1207" w:rsidRDefault="00DE1207" w:rsidP="00AA4317">
                <w:pPr>
                  <w:jc w:val="right"/>
                  <w:rPr>
                    <w:bCs/>
                  </w:rPr>
                </w:pPr>
                <w:r>
                  <w:t>538,295,435.30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E1207" w:rsidRDefault="00DE1207" w:rsidP="00AA4317">
                <w:pPr>
                  <w:jc w:val="right"/>
                  <w:rPr>
                    <w:bCs/>
                  </w:rPr>
                </w:pPr>
                <w:r>
                  <w:t>784,502,116.15</w:t>
                </w:r>
              </w:p>
            </w:tc>
          </w:tr>
          <w:tr w:rsidR="00DE1207" w:rsidTr="00AA4317">
            <w:sdt>
              <w:sdtPr>
                <w:tag w:val="_PLD_2b870bd2bf7a4a1c8f0ef717c730f23e"/>
                <w:id w:val="61598145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pPr>
              </w:p>
            </w:tc>
          </w:tr>
          <w:tr w:rsidR="00DE1207" w:rsidTr="00AA4317">
            <w:sdt>
              <w:sdtPr>
                <w:tag w:val="_PLD_ad568407cb3c454d95c72fc52ac36fe9"/>
                <w:id w:val="61598145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E1207" w:rsidRDefault="00DE1207" w:rsidP="00AA4317">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E1207" w:rsidRDefault="00DE1207" w:rsidP="00AA4317">
                <w:pPr>
                  <w:jc w:val="right"/>
                  <w:rPr>
                    <w:bCs/>
                  </w:rPr>
                </w:pPr>
              </w:p>
            </w:tc>
          </w:tr>
          <w:tr w:rsidR="00DE1207" w:rsidTr="00AA4317">
            <w:sdt>
              <w:sdtPr>
                <w:tag w:val="_PLD_2dd0b4fbd20a49c1991e732523abf0b3"/>
                <w:id w:val="61598145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E1207" w:rsidRDefault="00DE1207" w:rsidP="00AA4317">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E1207" w:rsidRDefault="00DE1207" w:rsidP="00AA4317">
                <w:pPr>
                  <w:jc w:val="right"/>
                </w:pPr>
                <w:r>
                  <w:t>-359,876,728.19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E1207" w:rsidRDefault="00DE1207" w:rsidP="00AA4317">
                <w:pPr>
                  <w:jc w:val="right"/>
                  <w:rPr>
                    <w:bCs/>
                  </w:rPr>
                </w:pPr>
                <w:r>
                  <w:t>-142,809,627.04</w:t>
                </w:r>
              </w:p>
            </w:tc>
          </w:tr>
        </w:tbl>
        <w:p w:rsidR="00DE1207" w:rsidRDefault="00DE1207"/>
        <w:p w:rsidR="00D26B69" w:rsidRDefault="00B66160"/>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D26B69" w:rsidRDefault="00A445E1">
          <w:pPr>
            <w:pStyle w:val="4"/>
            <w:numPr>
              <w:ilvl w:val="0"/>
              <w:numId w:val="88"/>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96019092"/>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sdtContent>
    </w:sdt>
    <w:p w:rsidR="00D26B69" w:rsidRDefault="00D26B69"/>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D26B69" w:rsidRDefault="00A445E1">
          <w:pPr>
            <w:pStyle w:val="4"/>
            <w:numPr>
              <w:ilvl w:val="0"/>
              <w:numId w:val="88"/>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428414853"/>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D26B69" w:rsidRDefault="00A445E1">
          <w:pPr>
            <w:pStyle w:val="4"/>
            <w:numPr>
              <w:ilvl w:val="0"/>
              <w:numId w:val="88"/>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069680714"/>
            <w:lock w:val="sdtContentLocked"/>
            <w:placeholder>
              <w:docPart w:val="GBC22222222222222222222222222222"/>
            </w:placeholder>
          </w:sdtPr>
          <w:sdtContent>
            <w:p w:rsidR="00D26B69" w:rsidRDefault="00B66160">
              <w:r>
                <w:fldChar w:fldCharType="begin"/>
              </w:r>
              <w:r w:rsidR="00AA4317">
                <w:instrText xml:space="preserve"> MACROBUTTON  SnrToggleCheckbox √适用 </w:instrText>
              </w:r>
              <w:r>
                <w:fldChar w:fldCharType="end"/>
              </w:r>
              <w:r>
                <w:fldChar w:fldCharType="begin"/>
              </w:r>
              <w:r w:rsidR="00AA4317">
                <w:instrText xml:space="preserve"> MACROBUTTON  SnrToggleCheckbox □不适用 </w:instrText>
              </w:r>
              <w:r>
                <w:fldChar w:fldCharType="end"/>
              </w:r>
            </w:p>
          </w:sdtContent>
        </w:sdt>
        <w:p w:rsidR="00D26B69" w:rsidRDefault="00A445E1">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AA4317" w:rsidTr="00AA4317">
            <w:trPr>
              <w:trHeight w:val="285"/>
            </w:trPr>
            <w:sdt>
              <w:sdtPr>
                <w:tag w:val="_PLD_d5bf85e9303e4843a7623f09eae933c6"/>
                <w:id w:val="615981569"/>
                <w:lock w:val="sdtLocked"/>
              </w:sdtPr>
              <w:sdtContent>
                <w:tc>
                  <w:tcPr>
                    <w:tcW w:w="1875" w:type="pct"/>
                    <w:tcBorders>
                      <w:bottom w:val="single" w:sz="4" w:space="0" w:color="auto"/>
                    </w:tcBorders>
                    <w:shd w:val="clear" w:color="auto" w:fill="auto"/>
                    <w:vAlign w:val="center"/>
                  </w:tcPr>
                  <w:p w:rsidR="00AA4317" w:rsidRDefault="00AA4317" w:rsidP="00AA4317">
                    <w:pPr>
                      <w:ind w:leftChars="-51" w:left="-107"/>
                      <w:jc w:val="center"/>
                      <w:rPr>
                        <w:szCs w:val="21"/>
                      </w:rPr>
                    </w:pPr>
                    <w:r>
                      <w:rPr>
                        <w:rFonts w:hint="eastAsia"/>
                        <w:szCs w:val="21"/>
                      </w:rPr>
                      <w:t>项目</w:t>
                    </w:r>
                  </w:p>
                </w:tc>
              </w:sdtContent>
            </w:sdt>
            <w:sdt>
              <w:sdtPr>
                <w:tag w:val="_PLD_e3a960d2f6474687b9cbaec3f1075e19"/>
                <w:id w:val="615981570"/>
                <w:lock w:val="sdtLocked"/>
              </w:sdtPr>
              <w:sdtContent>
                <w:tc>
                  <w:tcPr>
                    <w:tcW w:w="1614" w:type="pct"/>
                    <w:shd w:val="clear" w:color="auto" w:fill="auto"/>
                    <w:vAlign w:val="center"/>
                  </w:tcPr>
                  <w:p w:rsidR="00AA4317" w:rsidRDefault="00AA4317" w:rsidP="00AA4317">
                    <w:pPr>
                      <w:jc w:val="center"/>
                      <w:rPr>
                        <w:szCs w:val="21"/>
                      </w:rPr>
                    </w:pPr>
                    <w:r>
                      <w:rPr>
                        <w:rFonts w:hint="eastAsia"/>
                        <w:szCs w:val="21"/>
                      </w:rPr>
                      <w:t>期末余额</w:t>
                    </w:r>
                  </w:p>
                </w:tc>
              </w:sdtContent>
            </w:sdt>
            <w:sdt>
              <w:sdtPr>
                <w:tag w:val="_PLD_0d0909eba9344c8ab96c7fb88f0b117a"/>
                <w:id w:val="615981571"/>
                <w:lock w:val="sdtLocked"/>
              </w:sdtPr>
              <w:sdtContent>
                <w:tc>
                  <w:tcPr>
                    <w:tcW w:w="1511" w:type="pct"/>
                    <w:shd w:val="clear" w:color="auto" w:fill="auto"/>
                  </w:tcPr>
                  <w:p w:rsidR="00AA4317" w:rsidRDefault="00AA4317" w:rsidP="00AA4317">
                    <w:pPr>
                      <w:jc w:val="center"/>
                      <w:rPr>
                        <w:szCs w:val="21"/>
                      </w:rPr>
                    </w:pPr>
                    <w:r>
                      <w:rPr>
                        <w:rFonts w:hint="eastAsia"/>
                        <w:szCs w:val="21"/>
                      </w:rPr>
                      <w:t>期初余额</w:t>
                    </w:r>
                  </w:p>
                </w:tc>
              </w:sdtContent>
            </w:sdt>
          </w:tr>
          <w:tr w:rsidR="00AA4317" w:rsidTr="00AA4317">
            <w:trPr>
              <w:trHeight w:val="285"/>
            </w:trPr>
            <w:sdt>
              <w:sdtPr>
                <w:tag w:val="_PLD_6a173ce99a864661a21d726eff0af5b3"/>
                <w:id w:val="615981572"/>
                <w:lock w:val="sdtLocked"/>
              </w:sdtPr>
              <w:sdtContent>
                <w:tc>
                  <w:tcPr>
                    <w:tcW w:w="1875" w:type="pct"/>
                    <w:shd w:val="clear" w:color="auto" w:fill="auto"/>
                    <w:vAlign w:val="center"/>
                  </w:tcPr>
                  <w:p w:rsidR="00AA4317" w:rsidRDefault="00AA4317" w:rsidP="00AA4317">
                    <w:pPr>
                      <w:rPr>
                        <w:szCs w:val="21"/>
                      </w:rPr>
                    </w:pPr>
                    <w:r>
                      <w:rPr>
                        <w:rFonts w:hint="eastAsia"/>
                        <w:szCs w:val="21"/>
                      </w:rPr>
                      <w:t>一、现金</w:t>
                    </w:r>
                  </w:p>
                </w:tc>
              </w:sdtContent>
            </w:sdt>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tr w:rsidR="00AA4317" w:rsidTr="00AA4317">
            <w:trPr>
              <w:trHeight w:val="285"/>
            </w:trPr>
            <w:sdt>
              <w:sdtPr>
                <w:tag w:val="_PLD_00026e2b0a3d4b39803714a078a9949d"/>
                <w:id w:val="615981573"/>
                <w:lock w:val="sdtLocked"/>
              </w:sdtPr>
              <w:sdtContent>
                <w:tc>
                  <w:tcPr>
                    <w:tcW w:w="1875" w:type="pct"/>
                    <w:shd w:val="clear" w:color="auto" w:fill="auto"/>
                    <w:vAlign w:val="center"/>
                  </w:tcPr>
                  <w:p w:rsidR="00AA4317" w:rsidRDefault="00AA4317" w:rsidP="00AA4317">
                    <w:pPr>
                      <w:rPr>
                        <w:szCs w:val="21"/>
                      </w:rPr>
                    </w:pPr>
                    <w:r>
                      <w:rPr>
                        <w:rFonts w:hint="eastAsia"/>
                        <w:szCs w:val="21"/>
                      </w:rPr>
                      <w:t>其中：库存现金</w:t>
                    </w:r>
                  </w:p>
                </w:tc>
              </w:sdtContent>
            </w:sdt>
            <w:tc>
              <w:tcPr>
                <w:tcW w:w="1614" w:type="pct"/>
                <w:shd w:val="clear" w:color="auto" w:fill="auto"/>
              </w:tcPr>
              <w:p w:rsidR="00AA4317" w:rsidRDefault="00AA4317" w:rsidP="00AA4317">
                <w:pPr>
                  <w:jc w:val="right"/>
                  <w:rPr>
                    <w:szCs w:val="21"/>
                  </w:rPr>
                </w:pPr>
                <w:r>
                  <w:t>146,887.52</w:t>
                </w:r>
              </w:p>
            </w:tc>
            <w:tc>
              <w:tcPr>
                <w:tcW w:w="1511" w:type="pct"/>
                <w:shd w:val="clear" w:color="auto" w:fill="auto"/>
              </w:tcPr>
              <w:p w:rsidR="00AA4317" w:rsidRDefault="004530A7" w:rsidP="00AA4317">
                <w:pPr>
                  <w:jc w:val="right"/>
                  <w:rPr>
                    <w:szCs w:val="21"/>
                  </w:rPr>
                </w:pPr>
                <w:r w:rsidRPr="004530A7">
                  <w:t>144,818.44</w:t>
                </w:r>
              </w:p>
            </w:tc>
          </w:tr>
          <w:tr w:rsidR="00AA4317" w:rsidTr="00AA4317">
            <w:trPr>
              <w:trHeight w:val="285"/>
            </w:trPr>
            <w:sdt>
              <w:sdtPr>
                <w:tag w:val="_PLD_703c5ac82ddb4fd7bf9d7372c95ca92f"/>
                <w:id w:val="615981574"/>
                <w:lock w:val="sdtLocked"/>
              </w:sdtPr>
              <w:sdtContent>
                <w:tc>
                  <w:tcPr>
                    <w:tcW w:w="1875" w:type="pct"/>
                    <w:shd w:val="clear" w:color="auto" w:fill="auto"/>
                    <w:vAlign w:val="center"/>
                  </w:tcPr>
                  <w:p w:rsidR="00AA4317" w:rsidRDefault="00AA4317" w:rsidP="00AA4317">
                    <w:pPr>
                      <w:rPr>
                        <w:szCs w:val="21"/>
                      </w:rPr>
                    </w:pPr>
                    <w:r>
                      <w:rPr>
                        <w:rFonts w:hint="eastAsia"/>
                        <w:szCs w:val="21"/>
                      </w:rPr>
                      <w:t xml:space="preserve">　　可随时用于支付的银行存款</w:t>
                    </w:r>
                  </w:p>
                </w:tc>
              </w:sdtContent>
            </w:sdt>
            <w:tc>
              <w:tcPr>
                <w:tcW w:w="1614" w:type="pct"/>
                <w:shd w:val="clear" w:color="auto" w:fill="auto"/>
              </w:tcPr>
              <w:p w:rsidR="00AA4317" w:rsidRDefault="00AA4317" w:rsidP="00AA4317">
                <w:pPr>
                  <w:jc w:val="right"/>
                  <w:rPr>
                    <w:szCs w:val="21"/>
                  </w:rPr>
                </w:pPr>
                <w:r>
                  <w:t>178,212,082.95</w:t>
                </w:r>
              </w:p>
            </w:tc>
            <w:tc>
              <w:tcPr>
                <w:tcW w:w="1511" w:type="pct"/>
                <w:shd w:val="clear" w:color="auto" w:fill="auto"/>
              </w:tcPr>
              <w:p w:rsidR="00AA4317" w:rsidRDefault="004530A7" w:rsidP="00AA4317">
                <w:pPr>
                  <w:jc w:val="right"/>
                  <w:rPr>
                    <w:szCs w:val="21"/>
                  </w:rPr>
                </w:pPr>
                <w:r w:rsidRPr="004530A7">
                  <w:t>502,835,735.76</w:t>
                </w:r>
              </w:p>
            </w:tc>
          </w:tr>
          <w:tr w:rsidR="00AA4317" w:rsidTr="00AA4317">
            <w:trPr>
              <w:trHeight w:val="285"/>
            </w:trPr>
            <w:sdt>
              <w:sdtPr>
                <w:tag w:val="_PLD_39dc74346d4643c0b32e781621749a55"/>
                <w:id w:val="615981575"/>
                <w:lock w:val="sdtLocked"/>
              </w:sdtPr>
              <w:sdtContent>
                <w:tc>
                  <w:tcPr>
                    <w:tcW w:w="1875" w:type="pct"/>
                    <w:shd w:val="clear" w:color="auto" w:fill="auto"/>
                    <w:vAlign w:val="center"/>
                  </w:tcPr>
                  <w:p w:rsidR="00AA4317" w:rsidRDefault="00AA4317" w:rsidP="00AA4317">
                    <w:pPr>
                      <w:rPr>
                        <w:szCs w:val="21"/>
                      </w:rPr>
                    </w:pPr>
                    <w:r>
                      <w:rPr>
                        <w:rFonts w:hint="eastAsia"/>
                        <w:szCs w:val="21"/>
                      </w:rPr>
                      <w:t xml:space="preserve">　　可随时用于支付的其他货币资金</w:t>
                    </w:r>
                  </w:p>
                </w:tc>
              </w:sdtContent>
            </w:sdt>
            <w:tc>
              <w:tcPr>
                <w:tcW w:w="1614" w:type="pct"/>
                <w:shd w:val="clear" w:color="auto" w:fill="auto"/>
              </w:tcPr>
              <w:p w:rsidR="00AA4317" w:rsidRDefault="00AA4317" w:rsidP="00AA4317">
                <w:pPr>
                  <w:jc w:val="right"/>
                  <w:rPr>
                    <w:szCs w:val="21"/>
                  </w:rPr>
                </w:pPr>
                <w:r>
                  <w:t>59,736.64</w:t>
                </w:r>
              </w:p>
            </w:tc>
            <w:tc>
              <w:tcPr>
                <w:tcW w:w="1511" w:type="pct"/>
                <w:shd w:val="clear" w:color="auto" w:fill="auto"/>
              </w:tcPr>
              <w:p w:rsidR="00AA4317" w:rsidRDefault="004530A7" w:rsidP="00AA4317">
                <w:pPr>
                  <w:jc w:val="right"/>
                  <w:rPr>
                    <w:szCs w:val="21"/>
                  </w:rPr>
                </w:pPr>
                <w:r w:rsidRPr="004530A7">
                  <w:t>35,314,881.10</w:t>
                </w:r>
              </w:p>
            </w:tc>
          </w:tr>
          <w:tr w:rsidR="00AA4317" w:rsidTr="00AA4317">
            <w:trPr>
              <w:trHeight w:val="285"/>
            </w:trPr>
            <w:sdt>
              <w:sdtPr>
                <w:tag w:val="_PLD_7097f486896a4d4b9e7684bc82f808ad"/>
                <w:id w:val="615981576"/>
                <w:lock w:val="sdtLocked"/>
              </w:sdtPr>
              <w:sdtContent>
                <w:tc>
                  <w:tcPr>
                    <w:tcW w:w="1875" w:type="pct"/>
                    <w:shd w:val="clear" w:color="auto" w:fill="auto"/>
                    <w:vAlign w:val="center"/>
                  </w:tcPr>
                  <w:p w:rsidR="00AA4317" w:rsidRDefault="00AA4317" w:rsidP="00AA4317">
                    <w:pPr>
                      <w:rPr>
                        <w:szCs w:val="21"/>
                      </w:rPr>
                    </w:pPr>
                    <w:r>
                      <w:rPr>
                        <w:rFonts w:hint="eastAsia"/>
                        <w:szCs w:val="21"/>
                      </w:rPr>
                      <w:t xml:space="preserve">　　可用于支付的存放中央银行款项</w:t>
                    </w:r>
                  </w:p>
                </w:tc>
              </w:sdtContent>
            </w:sdt>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tr w:rsidR="00AA4317" w:rsidTr="00AA4317">
            <w:trPr>
              <w:trHeight w:val="285"/>
            </w:trPr>
            <w:sdt>
              <w:sdtPr>
                <w:tag w:val="_PLD_8fe90894e50c435a91887b8f6baf82f7"/>
                <w:id w:val="615981577"/>
                <w:lock w:val="sdtLocked"/>
              </w:sdtPr>
              <w:sdtContent>
                <w:tc>
                  <w:tcPr>
                    <w:tcW w:w="1875" w:type="pct"/>
                    <w:shd w:val="clear" w:color="auto" w:fill="auto"/>
                    <w:vAlign w:val="center"/>
                  </w:tcPr>
                  <w:p w:rsidR="00AA4317" w:rsidRDefault="00AA4317" w:rsidP="00AA4317">
                    <w:pPr>
                      <w:rPr>
                        <w:szCs w:val="21"/>
                      </w:rPr>
                    </w:pPr>
                    <w:r>
                      <w:rPr>
                        <w:rFonts w:hint="eastAsia"/>
                        <w:szCs w:val="21"/>
                      </w:rPr>
                      <w:t xml:space="preserve">　　存放同业款项</w:t>
                    </w:r>
                  </w:p>
                </w:tc>
              </w:sdtContent>
            </w:sdt>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tr w:rsidR="00AA4317" w:rsidTr="00AA4317">
            <w:trPr>
              <w:trHeight w:val="285"/>
            </w:trPr>
            <w:sdt>
              <w:sdtPr>
                <w:tag w:val="_PLD_5808644810d54676897d0089359a83b2"/>
                <w:id w:val="615981578"/>
                <w:lock w:val="sdtLocked"/>
              </w:sdtPr>
              <w:sdtContent>
                <w:tc>
                  <w:tcPr>
                    <w:tcW w:w="1875" w:type="pct"/>
                    <w:shd w:val="clear" w:color="auto" w:fill="auto"/>
                    <w:vAlign w:val="center"/>
                  </w:tcPr>
                  <w:p w:rsidR="00AA4317" w:rsidRDefault="00AA4317" w:rsidP="00AA4317">
                    <w:pPr>
                      <w:rPr>
                        <w:szCs w:val="21"/>
                      </w:rPr>
                    </w:pPr>
                    <w:r>
                      <w:rPr>
                        <w:rFonts w:hint="eastAsia"/>
                        <w:szCs w:val="21"/>
                      </w:rPr>
                      <w:t xml:space="preserve">　　拆放同业款项</w:t>
                    </w:r>
                  </w:p>
                </w:tc>
              </w:sdtContent>
            </w:sdt>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tr w:rsidR="00AA4317" w:rsidTr="00AA4317">
            <w:trPr>
              <w:trHeight w:val="285"/>
            </w:trPr>
            <w:sdt>
              <w:sdtPr>
                <w:tag w:val="_PLD_908c5e073add4fa8a13ed054455379d9"/>
                <w:id w:val="615981579"/>
                <w:lock w:val="sdtLocked"/>
              </w:sdtPr>
              <w:sdtContent>
                <w:tc>
                  <w:tcPr>
                    <w:tcW w:w="1875" w:type="pct"/>
                    <w:shd w:val="clear" w:color="auto" w:fill="auto"/>
                    <w:vAlign w:val="center"/>
                  </w:tcPr>
                  <w:p w:rsidR="00AA4317" w:rsidRDefault="00AA4317" w:rsidP="00AA4317">
                    <w:pPr>
                      <w:rPr>
                        <w:szCs w:val="21"/>
                      </w:rPr>
                    </w:pPr>
                    <w:r>
                      <w:rPr>
                        <w:rFonts w:hint="eastAsia"/>
                        <w:szCs w:val="21"/>
                      </w:rPr>
                      <w:t>二、现金等价物</w:t>
                    </w:r>
                  </w:p>
                </w:tc>
              </w:sdtContent>
            </w:sdt>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tr w:rsidR="00AA4317" w:rsidTr="00AA4317">
            <w:trPr>
              <w:trHeight w:val="285"/>
            </w:trPr>
            <w:sdt>
              <w:sdtPr>
                <w:tag w:val="_PLD_652a861f17ac4cdd9702ff63844d42cc"/>
                <w:id w:val="615981580"/>
                <w:lock w:val="sdtLocked"/>
              </w:sdtPr>
              <w:sdtContent>
                <w:tc>
                  <w:tcPr>
                    <w:tcW w:w="1875" w:type="pct"/>
                    <w:tcBorders>
                      <w:bottom w:val="single" w:sz="4" w:space="0" w:color="auto"/>
                    </w:tcBorders>
                    <w:shd w:val="clear" w:color="auto" w:fill="auto"/>
                    <w:vAlign w:val="center"/>
                  </w:tcPr>
                  <w:p w:rsidR="00AA4317" w:rsidRDefault="00AA4317" w:rsidP="00AA4317">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AA4317" w:rsidRDefault="00AA4317" w:rsidP="00AA4317">
                <w:pPr>
                  <w:jc w:val="right"/>
                  <w:rPr>
                    <w:szCs w:val="21"/>
                  </w:rPr>
                </w:pPr>
              </w:p>
            </w:tc>
            <w:tc>
              <w:tcPr>
                <w:tcW w:w="1511" w:type="pct"/>
                <w:tcBorders>
                  <w:bottom w:val="single" w:sz="4" w:space="0" w:color="auto"/>
                </w:tcBorders>
                <w:shd w:val="clear" w:color="auto" w:fill="auto"/>
              </w:tcPr>
              <w:p w:rsidR="00AA4317" w:rsidRDefault="00AA4317" w:rsidP="00AA4317">
                <w:pPr>
                  <w:jc w:val="right"/>
                  <w:rPr>
                    <w:szCs w:val="21"/>
                  </w:rPr>
                </w:pPr>
              </w:p>
            </w:tc>
          </w:tr>
          <w:sdt>
            <w:sdtPr>
              <w:rPr>
                <w:szCs w:val="21"/>
              </w:rPr>
              <w:alias w:val="现金等价物明细"/>
              <w:tag w:val="_GBC_bf462c693b1047ea944cb9d373647912"/>
              <w:id w:val="615981581"/>
              <w:lock w:val="sdtLocked"/>
            </w:sdtPr>
            <w:sdtEndPr>
              <w:rPr>
                <w:rFonts w:hint="eastAsia"/>
              </w:rPr>
            </w:sdtEndPr>
            <w:sdtContent>
              <w:tr w:rsidR="00AA4317" w:rsidTr="00AA4317">
                <w:trPr>
                  <w:trHeight w:val="285"/>
                </w:trPr>
                <w:tc>
                  <w:tcPr>
                    <w:tcW w:w="1875" w:type="pct"/>
                    <w:shd w:val="clear" w:color="auto" w:fill="auto"/>
                    <w:vAlign w:val="center"/>
                  </w:tcPr>
                  <w:p w:rsidR="00AA4317" w:rsidRDefault="00AA4317" w:rsidP="00AA4317">
                    <w:pPr>
                      <w:rPr>
                        <w:szCs w:val="21"/>
                      </w:rPr>
                    </w:pPr>
                  </w:p>
                </w:tc>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sdtContent>
          </w:sdt>
          <w:sdt>
            <w:sdtPr>
              <w:rPr>
                <w:szCs w:val="21"/>
              </w:rPr>
              <w:alias w:val="现金等价物明细"/>
              <w:tag w:val="_GBC_bf462c693b1047ea944cb9d373647912"/>
              <w:id w:val="615981582"/>
              <w:lock w:val="sdtLocked"/>
            </w:sdtPr>
            <w:sdtEndPr>
              <w:rPr>
                <w:rFonts w:hint="eastAsia"/>
              </w:rPr>
            </w:sdtEndPr>
            <w:sdtContent>
              <w:tr w:rsidR="00AA4317" w:rsidTr="00AA4317">
                <w:trPr>
                  <w:trHeight w:val="285"/>
                </w:trPr>
                <w:tc>
                  <w:tcPr>
                    <w:tcW w:w="1875" w:type="pct"/>
                    <w:shd w:val="clear" w:color="auto" w:fill="auto"/>
                    <w:vAlign w:val="center"/>
                  </w:tcPr>
                  <w:p w:rsidR="00AA4317" w:rsidRDefault="00AA4317" w:rsidP="00AA4317">
                    <w:pPr>
                      <w:rPr>
                        <w:szCs w:val="21"/>
                      </w:rPr>
                    </w:pPr>
                  </w:p>
                </w:tc>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sdtContent>
          </w:sdt>
          <w:tr w:rsidR="00AA4317" w:rsidTr="00AA4317">
            <w:trPr>
              <w:trHeight w:val="285"/>
            </w:trPr>
            <w:sdt>
              <w:sdtPr>
                <w:tag w:val="_PLD_4d07bfc591df4d5483e486621c246fa5"/>
                <w:id w:val="615981583"/>
                <w:lock w:val="sdtLocked"/>
              </w:sdtPr>
              <w:sdtContent>
                <w:tc>
                  <w:tcPr>
                    <w:tcW w:w="1875" w:type="pct"/>
                    <w:shd w:val="clear" w:color="auto" w:fill="auto"/>
                    <w:vAlign w:val="center"/>
                  </w:tcPr>
                  <w:p w:rsidR="00AA4317" w:rsidRDefault="00AA4317" w:rsidP="00AA4317">
                    <w:pPr>
                      <w:rPr>
                        <w:szCs w:val="21"/>
                      </w:rPr>
                    </w:pPr>
                    <w:r>
                      <w:rPr>
                        <w:rFonts w:hint="eastAsia"/>
                        <w:szCs w:val="21"/>
                      </w:rPr>
                      <w:t>三、期末现金及现金等价物余额</w:t>
                    </w:r>
                  </w:p>
                </w:tc>
              </w:sdtContent>
            </w:sdt>
            <w:tc>
              <w:tcPr>
                <w:tcW w:w="1614" w:type="pct"/>
                <w:shd w:val="clear" w:color="auto" w:fill="auto"/>
              </w:tcPr>
              <w:p w:rsidR="00AA4317" w:rsidRDefault="00AA4317" w:rsidP="00AA4317">
                <w:pPr>
                  <w:jc w:val="right"/>
                  <w:rPr>
                    <w:szCs w:val="21"/>
                  </w:rPr>
                </w:pPr>
                <w:r>
                  <w:t>178,418,707.11</w:t>
                </w:r>
              </w:p>
            </w:tc>
            <w:tc>
              <w:tcPr>
                <w:tcW w:w="1511" w:type="pct"/>
                <w:shd w:val="clear" w:color="auto" w:fill="auto"/>
              </w:tcPr>
              <w:p w:rsidR="00AA4317" w:rsidRDefault="004530A7" w:rsidP="00AA4317">
                <w:pPr>
                  <w:jc w:val="right"/>
                  <w:rPr>
                    <w:szCs w:val="21"/>
                  </w:rPr>
                </w:pPr>
                <w:r w:rsidRPr="004530A7">
                  <w:t>538,295,435.30</w:t>
                </w:r>
              </w:p>
            </w:tc>
          </w:tr>
          <w:tr w:rsidR="00AA4317" w:rsidTr="00AA4317">
            <w:trPr>
              <w:trHeight w:val="285"/>
            </w:trPr>
            <w:sdt>
              <w:sdtPr>
                <w:tag w:val="_PLD_a7dfcdf890714f1c879ddf8d09d45801"/>
                <w:id w:val="615981584"/>
                <w:lock w:val="sdtLocked"/>
              </w:sdtPr>
              <w:sdtContent>
                <w:tc>
                  <w:tcPr>
                    <w:tcW w:w="1875" w:type="pct"/>
                    <w:shd w:val="clear" w:color="auto" w:fill="auto"/>
                    <w:vAlign w:val="center"/>
                  </w:tcPr>
                  <w:p w:rsidR="00AA4317" w:rsidRDefault="00AA4317" w:rsidP="00AA4317">
                    <w:pPr>
                      <w:rPr>
                        <w:szCs w:val="21"/>
                      </w:rPr>
                    </w:pPr>
                    <w:r>
                      <w:rPr>
                        <w:rFonts w:hint="eastAsia"/>
                        <w:szCs w:val="21"/>
                      </w:rPr>
                      <w:t>其中：母公司或集团内子公司使用受限制的现金和现金等价物</w:t>
                    </w:r>
                  </w:p>
                </w:tc>
              </w:sdtContent>
            </w:sdt>
            <w:tc>
              <w:tcPr>
                <w:tcW w:w="1614" w:type="pct"/>
                <w:shd w:val="clear" w:color="auto" w:fill="auto"/>
              </w:tcPr>
              <w:p w:rsidR="00AA4317" w:rsidRDefault="00AA4317" w:rsidP="00AA4317">
                <w:pPr>
                  <w:jc w:val="right"/>
                  <w:rPr>
                    <w:szCs w:val="21"/>
                  </w:rPr>
                </w:pPr>
              </w:p>
            </w:tc>
            <w:tc>
              <w:tcPr>
                <w:tcW w:w="1511" w:type="pct"/>
                <w:shd w:val="clear" w:color="auto" w:fill="auto"/>
              </w:tcPr>
              <w:p w:rsidR="00AA4317" w:rsidRDefault="00AA4317" w:rsidP="00AA4317">
                <w:pPr>
                  <w:jc w:val="right"/>
                  <w:rPr>
                    <w:szCs w:val="21"/>
                  </w:rPr>
                </w:pPr>
              </w:p>
            </w:tc>
          </w:tr>
        </w:tbl>
        <w:p w:rsidR="00AA4317" w:rsidRPr="00286C3B" w:rsidRDefault="00286C3B" w:rsidP="00286C3B">
          <w:pPr>
            <w:tabs>
              <w:tab w:val="right" w:pos="3600"/>
              <w:tab w:val="right" w:pos="6120"/>
              <w:tab w:val="right" w:pos="8460"/>
            </w:tabs>
            <w:spacing w:line="400" w:lineRule="exact"/>
            <w:rPr>
              <w:rFonts w:ascii="Arial Narrow" w:hAnsi="Arial Narrow" w:cs="Arial"/>
              <w:bCs/>
              <w:color w:val="0000FF"/>
              <w:szCs w:val="21"/>
            </w:rPr>
          </w:pPr>
          <w:bookmarkStart w:id="167" w:name="_Toc241636488"/>
          <w:r>
            <w:rPr>
              <w:rFonts w:ascii="Arial Narrow" w:hAnsi="Arial Narrow" w:cs="Arial" w:hint="eastAsia"/>
              <w:sz w:val="24"/>
            </w:rPr>
            <w:t>注：</w:t>
          </w:r>
          <w:r w:rsidR="00AA4317" w:rsidRPr="00286C3B">
            <w:rPr>
              <w:rFonts w:ascii="Arial Narrow" w:hAnsi="Arial Narrow" w:cs="Arial"/>
              <w:szCs w:val="21"/>
            </w:rPr>
            <w:t>现金和现金等价物不含</w:t>
          </w:r>
          <w:r w:rsidR="00AA4317" w:rsidRPr="00286C3B">
            <w:rPr>
              <w:rFonts w:ascii="Arial Narrow" w:hAnsi="Arial Narrow" w:cs="Arial"/>
              <w:bCs/>
              <w:szCs w:val="21"/>
            </w:rPr>
            <w:t>母公司或集团内子公司使用受限制的现金和现金等价物。</w:t>
          </w:r>
        </w:p>
        <w:bookmarkEnd w:id="167"/>
        <w:p w:rsidR="00AA4317" w:rsidRPr="00AA4317" w:rsidRDefault="00AA4317"/>
        <w:p w:rsidR="00D26B69" w:rsidRDefault="00A445E1">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ContentLocked"/>
            <w:placeholder>
              <w:docPart w:val="GBC22222222222222222222222222222"/>
            </w:placeholder>
          </w:sdtPr>
          <w:sdtContent>
            <w:p w:rsidR="00D26B69" w:rsidRDefault="00B66160" w:rsidP="00286C3B">
              <w:pPr>
                <w:spacing w:before="60" w:after="60"/>
              </w:pPr>
              <w:r>
                <w:rPr>
                  <w:szCs w:val="21"/>
                </w:rPr>
                <w:fldChar w:fldCharType="begin"/>
              </w:r>
              <w:r w:rsidR="00286C3B">
                <w:rPr>
                  <w:szCs w:val="21"/>
                </w:rPr>
                <w:instrText xml:space="preserve"> MACROBUTTON  SnrToggleCheckbox □适用 </w:instrText>
              </w:r>
              <w:r>
                <w:rPr>
                  <w:szCs w:val="21"/>
                </w:rPr>
                <w:fldChar w:fldCharType="end"/>
              </w:r>
              <w:r>
                <w:rPr>
                  <w:szCs w:val="21"/>
                </w:rPr>
                <w:fldChar w:fldCharType="begin"/>
              </w:r>
              <w:r w:rsidR="00286C3B">
                <w:rPr>
                  <w:szCs w:val="21"/>
                </w:rPr>
                <w:instrText xml:space="preserve"> MACROBUTTON  SnrToggleCheckbox √不适用 </w:instrText>
              </w:r>
              <w:r>
                <w:rPr>
                  <w:szCs w:val="21"/>
                </w:rPr>
                <w:fldChar w:fldCharType="end"/>
              </w:r>
            </w:p>
          </w:sdtContent>
        </w:sdt>
      </w:sdtContent>
    </w:sdt>
    <w:p w:rsidR="00D26B69" w:rsidRDefault="00D26B69"/>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所有者权益变动表项目注释</w:t>
          </w:r>
        </w:p>
        <w:p w:rsidR="00D26B69" w:rsidRDefault="00A445E1">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ContentLocked"/>
            <w:placeholder>
              <w:docPart w:val="GBC22222222222222222222222222222"/>
            </w:placeholder>
          </w:sdtPr>
          <w:sdtContent>
            <w:p w:rsidR="00D26B69" w:rsidRDefault="00B66160" w:rsidP="00286C3B">
              <w:pPr>
                <w:rPr>
                  <w:color w:val="FF00FF"/>
                  <w:szCs w:val="21"/>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sdtContent>
    </w:sdt>
    <w:p w:rsidR="00D26B69" w:rsidRDefault="00D26B69">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ContentLocked"/>
            <w:placeholder>
              <w:docPart w:val="GBC22222222222222222222222222222"/>
            </w:placeholder>
          </w:sdtPr>
          <w:sdtContent>
            <w:p w:rsidR="00D26B69" w:rsidRDefault="00B66160">
              <w:r>
                <w:fldChar w:fldCharType="begin"/>
              </w:r>
              <w:r w:rsidR="00AA4317">
                <w:instrText xml:space="preserve"> MACROBUTTON  SnrToggleCheckbox √适用 </w:instrText>
              </w:r>
              <w:r>
                <w:fldChar w:fldCharType="end"/>
              </w:r>
              <w:r>
                <w:fldChar w:fldCharType="begin"/>
              </w:r>
              <w:r w:rsidR="00AA4317">
                <w:instrText xml:space="preserve"> MACROBUTTON  SnrToggleCheckbox □不适用 </w:instrText>
              </w:r>
              <w:r>
                <w:fldChar w:fldCharType="end"/>
              </w:r>
            </w:p>
          </w:sdtContent>
        </w:sdt>
        <w:p w:rsidR="00D26B69" w:rsidRDefault="00A445E1">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E632D6" w:rsidTr="00CB04F9">
            <w:sdt>
              <w:sdtPr>
                <w:tag w:val="_PLD_e7174293a57c4a70b40b8a0fb698e34e"/>
                <w:id w:val="61598188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center"/>
                      <w:rPr>
                        <w:szCs w:val="21"/>
                      </w:rPr>
                    </w:pPr>
                    <w:r>
                      <w:rPr>
                        <w:rFonts w:hint="eastAsia"/>
                        <w:szCs w:val="21"/>
                      </w:rPr>
                      <w:t>项目</w:t>
                    </w:r>
                  </w:p>
                </w:tc>
              </w:sdtContent>
            </w:sdt>
            <w:sdt>
              <w:sdtPr>
                <w:tag w:val="_PLD_67814dca9df1416c87e0ce7ca03c3bf6"/>
                <w:id w:val="615981885"/>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center"/>
                      <w:rPr>
                        <w:szCs w:val="21"/>
                      </w:rPr>
                    </w:pPr>
                    <w:r>
                      <w:rPr>
                        <w:rFonts w:hint="eastAsia"/>
                        <w:szCs w:val="21"/>
                      </w:rPr>
                      <w:t>期末账面价值</w:t>
                    </w:r>
                  </w:p>
                </w:tc>
              </w:sdtContent>
            </w:sdt>
            <w:sdt>
              <w:sdtPr>
                <w:tag w:val="_PLD_874205b57d36493284671995a440c448"/>
                <w:id w:val="615981886"/>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center"/>
                      <w:rPr>
                        <w:szCs w:val="21"/>
                      </w:rPr>
                    </w:pPr>
                    <w:r>
                      <w:rPr>
                        <w:rFonts w:hint="eastAsia"/>
                        <w:szCs w:val="21"/>
                      </w:rPr>
                      <w:t>受限原因</w:t>
                    </w:r>
                  </w:p>
                </w:tc>
              </w:sdtContent>
            </w:sdt>
          </w:tr>
          <w:tr w:rsidR="00E632D6" w:rsidTr="00CB04F9">
            <w:sdt>
              <w:sdtPr>
                <w:tag w:val="_PLD_ea504ac4c8814083a63e01e1e73c7bb1"/>
                <w:id w:val="61598188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right"/>
                  <w:rPr>
                    <w:szCs w:val="21"/>
                  </w:rPr>
                </w:pPr>
                <w:r>
                  <w:t>284,121,079.49</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t>详见附注“六、1”</w:t>
                </w:r>
              </w:p>
            </w:tc>
          </w:tr>
          <w:tr w:rsidR="00E632D6" w:rsidTr="00CB04F9">
            <w:sdt>
              <w:sdtPr>
                <w:tag w:val="_PLD_29d7ce9d4f0e46dc8162a37d33a610d9"/>
                <w:id w:val="61598188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right"/>
                  <w:rPr>
                    <w:szCs w:val="21"/>
                  </w:rPr>
                </w:pPr>
                <w:r>
                  <w:t>18,985,587.95</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t>票据池业务</w:t>
                </w:r>
              </w:p>
            </w:tc>
          </w:tr>
          <w:tr w:rsidR="00E632D6" w:rsidTr="00CB04F9">
            <w:sdt>
              <w:sdtPr>
                <w:tag w:val="_PLD_afab4a544bf94c1a837389ec2ede9565"/>
                <w:id w:val="615981889"/>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p>
            </w:tc>
          </w:tr>
          <w:tr w:rsidR="00E632D6" w:rsidTr="00CB04F9">
            <w:sdt>
              <w:sdtPr>
                <w:tag w:val="_PLD_366d52197ef54558981550776d6d004d"/>
                <w:id w:val="61598189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right"/>
                  <w:rPr>
                    <w:szCs w:val="21"/>
                  </w:rPr>
                </w:pPr>
                <w:r>
                  <w:t>493,354,006.78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t>银行抵押贷款</w:t>
                </w:r>
              </w:p>
            </w:tc>
          </w:tr>
          <w:tr w:rsidR="00E632D6" w:rsidTr="00CB04F9">
            <w:sdt>
              <w:sdtPr>
                <w:tag w:val="_PLD_3eaf386fa309448faa19910851d581a5"/>
                <w:id w:val="61598189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jc w:val="right"/>
                  <w:rPr>
                    <w:szCs w:val="21"/>
                  </w:rPr>
                </w:pPr>
                <w:r>
                  <w:t>71,694,249.71</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632D6" w:rsidRDefault="00E632D6" w:rsidP="00CB04F9">
                <w:pPr>
                  <w:rPr>
                    <w:szCs w:val="21"/>
                  </w:rPr>
                </w:pPr>
                <w:r>
                  <w:t>银行抵押贷款</w:t>
                </w:r>
              </w:p>
            </w:tc>
          </w:tr>
          <w:sdt>
            <w:sdtPr>
              <w:rPr>
                <w:szCs w:val="21"/>
              </w:rPr>
              <w:alias w:val="所有权或使用权受到限制的资产明细"/>
              <w:tag w:val="_GBC_b386bbb44d7a46daaa4b82f327a68c3f"/>
              <w:id w:val="615981892"/>
              <w:lock w:val="sdtLocked"/>
            </w:sdtPr>
            <w:sdtEndPr>
              <w:rPr>
                <w:rFonts w:hint="eastAsia"/>
              </w:rPr>
            </w:sdtEndPr>
            <w:sdtContent>
              <w:tr w:rsidR="00E632D6" w:rsidTr="00CB04F9">
                <w:tc>
                  <w:tcPr>
                    <w:tcW w:w="1774" w:type="pct"/>
                    <w:tcBorders>
                      <w:top w:val="single" w:sz="6" w:space="0" w:color="auto"/>
                      <w:left w:val="single" w:sz="6" w:space="0" w:color="auto"/>
                      <w:bottom w:val="single" w:sz="4" w:space="0" w:color="auto"/>
                      <w:right w:val="single" w:sz="6" w:space="0" w:color="auto"/>
                    </w:tcBorders>
                    <w:shd w:val="clear" w:color="auto" w:fill="auto"/>
                  </w:tcPr>
                  <w:p w:rsidR="00E632D6" w:rsidRDefault="00E632D6" w:rsidP="00CB04F9">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E632D6" w:rsidRDefault="00E632D6" w:rsidP="00CB04F9">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E632D6" w:rsidRDefault="00E632D6" w:rsidP="00CB04F9">
                    <w:pPr>
                      <w:rPr>
                        <w:szCs w:val="21"/>
                      </w:rPr>
                    </w:pPr>
                  </w:p>
                </w:tc>
              </w:tr>
            </w:sdtContent>
          </w:sdt>
          <w:sdt>
            <w:sdtPr>
              <w:rPr>
                <w:szCs w:val="21"/>
              </w:rPr>
              <w:alias w:val="所有权或使用权受到限制的资产明细"/>
              <w:tag w:val="_GBC_b386bbb44d7a46daaa4b82f327a68c3f"/>
              <w:id w:val="615981893"/>
              <w:lock w:val="sdtLocked"/>
            </w:sdtPr>
            <w:sdtEndPr>
              <w:rPr>
                <w:rFonts w:hint="eastAsia"/>
              </w:rPr>
            </w:sdtEndPr>
            <w:sdtContent>
              <w:tr w:rsidR="00E632D6" w:rsidTr="00CB04F9">
                <w:tc>
                  <w:tcPr>
                    <w:tcW w:w="1774" w:type="pct"/>
                    <w:tcBorders>
                      <w:top w:val="single" w:sz="6" w:space="0" w:color="auto"/>
                      <w:left w:val="single" w:sz="6" w:space="0" w:color="auto"/>
                      <w:bottom w:val="single" w:sz="4" w:space="0" w:color="auto"/>
                      <w:right w:val="single" w:sz="6" w:space="0" w:color="auto"/>
                    </w:tcBorders>
                    <w:shd w:val="clear" w:color="auto" w:fill="auto"/>
                  </w:tcPr>
                  <w:p w:rsidR="00E632D6" w:rsidRDefault="00E632D6" w:rsidP="00CB04F9">
                    <w:pPr>
                      <w:rPr>
                        <w:szCs w:val="21"/>
                      </w:rPr>
                    </w:pP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E632D6" w:rsidRDefault="00E632D6" w:rsidP="00CB04F9">
                    <w:pPr>
                      <w:jc w:val="right"/>
                      <w:rPr>
                        <w:szCs w:val="21"/>
                      </w:rPr>
                    </w:pP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E632D6" w:rsidRDefault="00E632D6" w:rsidP="00CB04F9">
                    <w:pPr>
                      <w:rPr>
                        <w:szCs w:val="21"/>
                      </w:rPr>
                    </w:pPr>
                  </w:p>
                </w:tc>
              </w:tr>
            </w:sdtContent>
          </w:sdt>
          <w:tr w:rsidR="00E632D6" w:rsidTr="00CB04F9">
            <w:sdt>
              <w:sdtPr>
                <w:tag w:val="_PLD_82f734ac5ef74ac0a808bf747f7a4e5a"/>
                <w:id w:val="61598189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E632D6" w:rsidRDefault="00E632D6" w:rsidP="00CB04F9">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E632D6" w:rsidRDefault="00E632D6" w:rsidP="00CB04F9">
                <w:pPr>
                  <w:jc w:val="right"/>
                  <w:rPr>
                    <w:szCs w:val="21"/>
                  </w:rPr>
                </w:pPr>
                <w:r>
                  <w:t>868,154,923.93</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E632D6" w:rsidRDefault="00E632D6" w:rsidP="00CB04F9">
                <w:pPr>
                  <w:jc w:val="center"/>
                  <w:rPr>
                    <w:szCs w:val="21"/>
                  </w:rPr>
                </w:pPr>
                <w:r>
                  <w:rPr>
                    <w:rFonts w:hint="eastAsia"/>
                    <w:szCs w:val="21"/>
                  </w:rPr>
                  <w:t> </w:t>
                </w:r>
              </w:p>
            </w:tc>
          </w:tr>
        </w:tbl>
        <w:p w:rsidR="00E632D6" w:rsidRDefault="00E632D6"/>
        <w:p w:rsidR="00D26B69" w:rsidRDefault="00A445E1">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2083513785"/>
            <w:lock w:val="sdtLocked"/>
            <w:placeholder>
              <w:docPart w:val="GBC22222222222222222222222222222"/>
            </w:placeholder>
          </w:sdtPr>
          <w:sdtContent>
            <w:p w:rsidR="00D26B69" w:rsidRDefault="00E632D6">
              <w:pPr>
                <w:rPr>
                  <w:szCs w:val="21"/>
                </w:rPr>
              </w:pPr>
              <w:r>
                <w:rPr>
                  <w:rFonts w:hint="eastAsia"/>
                  <w:szCs w:val="21"/>
                </w:rPr>
                <w:t>无。</w:t>
              </w:r>
            </w:p>
          </w:sdtContent>
        </w:sdt>
      </w:sdtContent>
    </w:sdt>
    <w:p w:rsidR="00D26B69" w:rsidRDefault="00D26B69">
      <w:pPr>
        <w:rPr>
          <w:szCs w:val="21"/>
        </w:rPr>
      </w:pPr>
    </w:p>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rFonts w:ascii="宋体" w:hAnsi="宋体"/>
              <w:szCs w:val="21"/>
            </w:rPr>
          </w:pPr>
          <w:r>
            <w:rPr>
              <w:rFonts w:ascii="宋体" w:hAnsi="宋体" w:hint="eastAsia"/>
              <w:szCs w:val="21"/>
            </w:rPr>
            <w:t>外币货币性项目</w:t>
          </w:r>
        </w:p>
        <w:p w:rsidR="00D26B69" w:rsidRDefault="00A445E1">
          <w:pPr>
            <w:pStyle w:val="a9"/>
            <w:numPr>
              <w:ilvl w:val="0"/>
              <w:numId w:val="62"/>
            </w:numPr>
            <w:tabs>
              <w:tab w:val="left" w:pos="700"/>
            </w:tabs>
            <w:spacing w:before="60" w:after="60"/>
            <w:ind w:firstLineChars="0"/>
            <w:jc w:val="left"/>
            <w:rPr>
              <w:rFonts w:ascii="宋体" w:hAnsi="宋体"/>
              <w:szCs w:val="21"/>
            </w:rPr>
          </w:pPr>
          <w:r>
            <w:rPr>
              <w:rStyle w:val="4Char1"/>
              <w:rFonts w:ascii="宋体" w:hAnsi="宋体" w:hint="eastAsia"/>
              <w:szCs w:val="21"/>
            </w:rPr>
            <w:t>外币货币性项目</w:t>
          </w:r>
        </w:p>
        <w:sdt>
          <w:sdtPr>
            <w:alias w:val="是否适用：外币货币性项目[双击切换]"/>
            <w:tag w:val="_GBC_7b0870ec262840d78495babcff3639aa"/>
            <w:id w:val="-727608603"/>
            <w:lock w:val="sdtContentLocked"/>
            <w:placeholder>
              <w:docPart w:val="GBC22222222222222222222222222222"/>
            </w:placeholder>
          </w:sdtPr>
          <w:sdtContent>
            <w:p w:rsidR="00D26B69" w:rsidRDefault="00B66160">
              <w:r>
                <w:fldChar w:fldCharType="begin"/>
              </w:r>
              <w:r w:rsidR="004862BA">
                <w:instrText xml:space="preserve"> MACROBUTTON  SnrToggleCheckbox √适用 </w:instrText>
              </w:r>
              <w:r>
                <w:fldChar w:fldCharType="end"/>
              </w:r>
              <w:r>
                <w:fldChar w:fldCharType="begin"/>
              </w:r>
              <w:r w:rsidR="004862BA">
                <w:instrText xml:space="preserve"> MACROBUTTON  SnrToggleCheckbox □不适用 </w:instrText>
              </w:r>
              <w:r>
                <w:fldChar w:fldCharType="end"/>
              </w:r>
            </w:p>
          </w:sdtContent>
        </w:sdt>
        <w:p w:rsidR="00D26B69" w:rsidRDefault="00A445E1">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6B3677" w:rsidTr="006B3677">
            <w:sdt>
              <w:sdtPr>
                <w:tag w:val="_PLD_923fb635896a412a90a7037a1d8d2e08"/>
                <w:id w:val="1347104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6B3677" w:rsidRDefault="006B3677" w:rsidP="006B3677">
                    <w:pPr>
                      <w:jc w:val="center"/>
                      <w:rPr>
                        <w:szCs w:val="21"/>
                      </w:rPr>
                    </w:pPr>
                    <w:r>
                      <w:rPr>
                        <w:rFonts w:hint="eastAsia"/>
                        <w:szCs w:val="21"/>
                      </w:rPr>
                      <w:t>项目</w:t>
                    </w:r>
                  </w:p>
                </w:tc>
              </w:sdtContent>
            </w:sdt>
            <w:sdt>
              <w:sdtPr>
                <w:tag w:val="_PLD_5b1451530c274f108ee07f4be42eeef3"/>
                <w:id w:val="13471045"/>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6B3677" w:rsidRDefault="006B3677" w:rsidP="006B3677">
                    <w:pPr>
                      <w:jc w:val="center"/>
                      <w:rPr>
                        <w:szCs w:val="21"/>
                      </w:rPr>
                    </w:pPr>
                    <w:r>
                      <w:rPr>
                        <w:rFonts w:hint="eastAsia"/>
                        <w:szCs w:val="21"/>
                      </w:rPr>
                      <w:t>期末外币余额</w:t>
                    </w:r>
                  </w:p>
                </w:tc>
              </w:sdtContent>
            </w:sdt>
            <w:sdt>
              <w:sdtPr>
                <w:tag w:val="_PLD_62f11507bcfe4a0283337f57be987305"/>
                <w:id w:val="13471046"/>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6B3677" w:rsidRDefault="006B3677" w:rsidP="006B3677">
                    <w:pPr>
                      <w:jc w:val="center"/>
                      <w:rPr>
                        <w:szCs w:val="21"/>
                      </w:rPr>
                    </w:pPr>
                    <w:r>
                      <w:rPr>
                        <w:rFonts w:hint="eastAsia"/>
                        <w:szCs w:val="21"/>
                      </w:rPr>
                      <w:t>折算汇率</w:t>
                    </w:r>
                  </w:p>
                </w:tc>
              </w:sdtContent>
            </w:sdt>
            <w:sdt>
              <w:sdtPr>
                <w:tag w:val="_PLD_e4c6faa92b2247778c531d46b085aa36"/>
                <w:id w:val="13471047"/>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6B3677" w:rsidRDefault="006B3677" w:rsidP="006B3677">
                    <w:pPr>
                      <w:jc w:val="center"/>
                      <w:rPr>
                        <w:szCs w:val="21"/>
                      </w:rPr>
                    </w:pPr>
                    <w:r>
                      <w:rPr>
                        <w:rFonts w:hint="eastAsia"/>
                        <w:szCs w:val="21"/>
                      </w:rPr>
                      <w:t>期末折算人民币</w:t>
                    </w:r>
                  </w:p>
                  <w:p w:rsidR="006B3677" w:rsidRDefault="006B3677" w:rsidP="006B3677">
                    <w:pPr>
                      <w:jc w:val="center"/>
                      <w:rPr>
                        <w:szCs w:val="21"/>
                      </w:rPr>
                    </w:pPr>
                    <w:r>
                      <w:rPr>
                        <w:rFonts w:hint="eastAsia"/>
                        <w:szCs w:val="21"/>
                      </w:rPr>
                      <w:t>余额</w:t>
                    </w:r>
                  </w:p>
                </w:tc>
              </w:sdtContent>
            </w:sdt>
          </w:tr>
          <w:tr w:rsidR="006B3677" w:rsidTr="006B3677">
            <w:sdt>
              <w:sdtPr>
                <w:tag w:val="_PLD_7fca4698e7864d208d0143ab1e4b50a2"/>
                <w:id w:val="1347104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tr w:rsidR="006B3677" w:rsidTr="006B3677">
            <w:sdt>
              <w:sdtPr>
                <w:tag w:val="_PLD_fa8779a7bb8f4b21b86116b2664c7e41"/>
                <w:id w:val="1347104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3,627,074.08</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6.87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24,919,823.56</w:t>
                </w:r>
              </w:p>
            </w:tc>
          </w:tr>
          <w:tr w:rsidR="006B3677" w:rsidTr="006B3677">
            <w:sdt>
              <w:sdtPr>
                <w:tag w:val="_PLD_93c17e8cf68541fd9370b6a00fb7bb37"/>
                <w:id w:val="1347105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tr w:rsidR="006B3677" w:rsidTr="006B3677">
            <w:sdt>
              <w:sdtPr>
                <w:tag w:val="_PLD_c91faffeaddd4c4aa344c67d22bf1279"/>
                <w:id w:val="1347105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rFonts w:hint="eastAsia"/>
                        <w:szCs w:val="21"/>
                      </w:rPr>
                      <w:t>港币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101,375.87</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0.88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89,176.30</w:t>
                </w:r>
              </w:p>
            </w:tc>
          </w:tr>
          <w:sdt>
            <w:sdtPr>
              <w:rPr>
                <w:szCs w:val="21"/>
              </w:rPr>
              <w:alias w:val="以外币核算的货币资金明细"/>
              <w:tag w:val="_GBC_3ad40d767ac343a89a10b2d364262e51"/>
              <w:id w:val="13471053"/>
              <w:lock w:val="sdtLocked"/>
            </w:sdtPr>
            <w:sdtEndPr>
              <w:rPr>
                <w:rFonts w:hint="eastAsia"/>
              </w:rPr>
            </w:sdtEndPr>
            <w:sdtContent>
              <w:tr w:rsidR="006B3677" w:rsidTr="006B3677">
                <w:sdt>
                  <w:sdtPr>
                    <w:rPr>
                      <w:szCs w:val="21"/>
                    </w:rPr>
                    <w:alias w:val="以外币核算的货币资金明细-币种"/>
                    <w:tag w:val="_GBC_2b5a3172ce8940569e61aef5d3a82583"/>
                    <w:id w:val="1347105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rFonts w:hint="eastAsia"/>
                            <w:szCs w:val="21"/>
                          </w:rPr>
                          <w:t>卢比</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89,578,573.73</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0.10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8,918,349.09</w:t>
                    </w:r>
                  </w:p>
                </w:tc>
              </w:tr>
            </w:sdtContent>
          </w:sdt>
          <w:sdt>
            <w:sdtPr>
              <w:rPr>
                <w:szCs w:val="21"/>
              </w:rPr>
              <w:alias w:val="以外币核算的货币资金明细"/>
              <w:tag w:val="_GBC_3ad40d767ac343a89a10b2d364262e51"/>
              <w:id w:val="13471055"/>
              <w:lock w:val="sdtLocked"/>
            </w:sdtPr>
            <w:sdtEndPr>
              <w:rPr>
                <w:rFonts w:hint="eastAsia"/>
              </w:rPr>
            </w:sdtEndPr>
            <w:sdtContent>
              <w:tr w:rsidR="006B3677" w:rsidTr="006B3677">
                <w:sdt>
                  <w:sdtPr>
                    <w:rPr>
                      <w:szCs w:val="21"/>
                    </w:rPr>
                    <w:alias w:val="以外币核算的货币资金明细-币种"/>
                    <w:tag w:val="_GBC_2b5a3172ce8940569e61aef5d3a82583"/>
                    <w:id w:val="1347105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sdtContent>
          </w:sdt>
          <w:tr w:rsidR="006B3677" w:rsidTr="006B3677">
            <w:sdt>
              <w:sdtPr>
                <w:tag w:val="_PLD_86c964b2ca5e4d96b89b592f766adf56"/>
                <w:id w:val="1347105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tr w:rsidR="006B3677" w:rsidTr="006B3677">
            <w:sdt>
              <w:sdtPr>
                <w:tag w:val="_PLD_2b1a25b4fca9480aa2f8c1f78f1185a2"/>
                <w:id w:val="1347105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642,785,274.29</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6.87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4,418,955,925.16</w:t>
                </w:r>
              </w:p>
            </w:tc>
          </w:tr>
          <w:tr w:rsidR="006B3677" w:rsidTr="006B3677">
            <w:sdt>
              <w:sdtPr>
                <w:tag w:val="_PLD_72cc7ee4592c46e3b1230356475fca7f"/>
                <w:id w:val="1347105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tr w:rsidR="006B3677" w:rsidTr="006B3677">
            <w:sdt>
              <w:sdtPr>
                <w:tag w:val="_PLD_ff3383ef0813420eb8393ef781961e28"/>
                <w:id w:val="1347105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rFonts w:hint="eastAsia"/>
                        <w:szCs w:val="21"/>
                      </w:rPr>
                      <w:t>港币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42,000.00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0.88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36,945.72</w:t>
                </w:r>
              </w:p>
            </w:tc>
          </w:tr>
          <w:sdt>
            <w:sdtPr>
              <w:rPr>
                <w:szCs w:val="21"/>
              </w:rPr>
              <w:alias w:val="以外币核算的应收账款明细"/>
              <w:tag w:val="_GBC_794f4e5fa10748d4ad9f9d4eedd0905f"/>
              <w:id w:val="13471061"/>
              <w:lock w:val="sdtLocked"/>
            </w:sdtPr>
            <w:sdtEndPr>
              <w:rPr>
                <w:rFonts w:hint="eastAsia"/>
              </w:rPr>
            </w:sdtEndPr>
            <w:sdtContent>
              <w:tr w:rsidR="006B3677" w:rsidTr="006B3677">
                <w:sdt>
                  <w:sdtPr>
                    <w:rPr>
                      <w:szCs w:val="21"/>
                    </w:rPr>
                    <w:alias w:val="以外币核算的应收账款明细-币种"/>
                    <w:tag w:val="_GBC_ceb4d1567ae443e8b76e6026fe28a2b5"/>
                    <w:id w:val="1347106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rFonts w:hint="eastAsia"/>
                            <w:szCs w:val="21"/>
                          </w:rPr>
                          <w:t>卢比</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152,303,277.59</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0.10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15,163,154.98</w:t>
                    </w:r>
                  </w:p>
                </w:tc>
              </w:tr>
            </w:sdtContent>
          </w:sdt>
          <w:sdt>
            <w:sdtPr>
              <w:rPr>
                <w:szCs w:val="21"/>
              </w:rPr>
              <w:alias w:val="以外币核算的应收账款明细"/>
              <w:tag w:val="_GBC_794f4e5fa10748d4ad9f9d4eedd0905f"/>
              <w:id w:val="13471063"/>
              <w:lock w:val="sdtLocked"/>
            </w:sdtPr>
            <w:sdtEndPr>
              <w:rPr>
                <w:rFonts w:hint="eastAsia"/>
              </w:rPr>
            </w:sdtEndPr>
            <w:sdtContent>
              <w:tr w:rsidR="006B3677" w:rsidTr="006B3677">
                <w:sdt>
                  <w:sdtPr>
                    <w:rPr>
                      <w:szCs w:val="21"/>
                    </w:rPr>
                    <w:alias w:val="以外币核算的应收账款明细-币种"/>
                    <w:tag w:val="_GBC_ceb4d1567ae443e8b76e6026fe28a2b5"/>
                    <w:id w:val="1347106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sdtContent>
          </w:sdt>
          <w:tr w:rsidR="006B3677" w:rsidTr="006B3677">
            <w:sdt>
              <w:sdtPr>
                <w:tag w:val="_PLD_f3df06b7ec094b98884e99684ce2f0ac"/>
                <w:id w:val="1347106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rPr>
                        <w:szCs w:val="21"/>
                      </w:rPr>
                    </w:pPr>
                    <w:r>
                      <w:rPr>
                        <w:rFonts w:hint="eastAsia"/>
                        <w:szCs w:val="21"/>
                      </w:rPr>
                      <w:t>长期借款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tr w:rsidR="006B3677" w:rsidTr="006B3677">
            <w:sdt>
              <w:sdtPr>
                <w:tag w:val="_PLD_80fa9d6820954e5c9b0749731394db3a"/>
                <w:id w:val="1347106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50,800,000.00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6.87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349,234,760.00</w:t>
                </w:r>
              </w:p>
            </w:tc>
          </w:tr>
          <w:tr w:rsidR="006B3677" w:rsidTr="006B3677">
            <w:sdt>
              <w:sdtPr>
                <w:tag w:val="_PLD_d525dc2e9c2046e7bbfe58f8352177bc"/>
                <w:id w:val="1347106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tr w:rsidR="006B3677" w:rsidTr="006B3677">
            <w:sdt>
              <w:sdtPr>
                <w:tag w:val="_PLD_563cc54d71764c93b62292ea00115909"/>
                <w:id w:val="1347106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485FCA" w:rsidP="006B3677">
                    <w:pPr>
                      <w:ind w:firstLineChars="300" w:firstLine="630"/>
                      <w:rPr>
                        <w:szCs w:val="21"/>
                      </w:rPr>
                    </w:pPr>
                    <w:r>
                      <w:rPr>
                        <w:rFonts w:hint="eastAsia"/>
                        <w:szCs w:val="21"/>
                      </w:rPr>
                      <w:t>港币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sdt>
            <w:sdtPr>
              <w:rPr>
                <w:szCs w:val="21"/>
              </w:rPr>
              <w:alias w:val="以外币核算的长期借款明细"/>
              <w:tag w:val="_GBC_a405332bd92c4b2197e4126c4e908ba9"/>
              <w:id w:val="13471069"/>
              <w:lock w:val="sdtLocked"/>
            </w:sdtPr>
            <w:sdtEndPr>
              <w:rPr>
                <w:rFonts w:hint="eastAsia"/>
              </w:rPr>
            </w:sdtEndPr>
            <w:sdtContent>
              <w:tr w:rsidR="006B3677" w:rsidTr="006B3677">
                <w:sdt>
                  <w:sdtPr>
                    <w:rPr>
                      <w:szCs w:val="21"/>
                    </w:rPr>
                    <w:alias w:val="以外币核算的长期借款明细-币种"/>
                    <w:tag w:val="_GBC_08681a11ebb643d584d1d6e7ec7e4759"/>
                    <w:id w:val="1347106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6B3677" w:rsidRDefault="006B3677" w:rsidP="006B3677">
                        <w:pPr>
                          <w:ind w:firstLineChars="300" w:firstLine="630"/>
                          <w:rPr>
                            <w:szCs w:val="21"/>
                          </w:rPr>
                        </w:pPr>
                        <w:r>
                          <w:rPr>
                            <w:rFonts w:hint="eastAsia"/>
                            <w:szCs w:val="21"/>
                          </w:rPr>
                          <w:t>卢比</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400,000,000.00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0.10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39,823,581.53</w:t>
                    </w:r>
                  </w:p>
                </w:tc>
              </w:tr>
            </w:sdtContent>
          </w:sdt>
          <w:sdt>
            <w:sdtPr>
              <w:rPr>
                <w:szCs w:val="21"/>
              </w:rPr>
              <w:alias w:val="以外币核算的长期借款明细"/>
              <w:tag w:val="_GBC_a405332bd92c4b2197e4126c4e908ba9"/>
              <w:id w:val="13471071"/>
              <w:lock w:val="sdtLocked"/>
            </w:sdtPr>
            <w:sdtEndPr>
              <w:rPr>
                <w:rFonts w:hint="eastAsia"/>
              </w:rPr>
            </w:sdtEndPr>
            <w:sdtContent>
              <w:tr w:rsidR="006B3677" w:rsidTr="006B3677">
                <w:sdt>
                  <w:sdtPr>
                    <w:rPr>
                      <w:szCs w:val="21"/>
                    </w:rPr>
                    <w:alias w:val="以外币核算的长期借款明细-币种"/>
                    <w:tag w:val="_GBC_08681a11ebb643d584d1d6e7ec7e4759"/>
                    <w:id w:val="1347107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6B3677" w:rsidRDefault="006B3677" w:rsidP="006B3677">
                        <w:pPr>
                          <w:ind w:firstLineChars="300" w:firstLine="630"/>
                          <w:rPr>
                            <w:szCs w:val="21"/>
                          </w:rPr>
                        </w:pPr>
                        <w:r>
                          <w:rPr>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sdtContent>
          </w:sdt>
          <w:sdt>
            <w:sdtPr>
              <w:rPr>
                <w:szCs w:val="21"/>
              </w:rPr>
              <w:alias w:val="以外币核算的项目明细"/>
              <w:tag w:val="_GBC_99d00a99eacb429e9d406a9efe8e35e2"/>
              <w:id w:val="13471073"/>
              <w:lock w:val="sdtLocked"/>
            </w:sdtPr>
            <w:sdtEndPr>
              <w:rPr>
                <w:rFonts w:hint="eastAsia"/>
              </w:rPr>
            </w:sdtEndPr>
            <w:sdtContent>
              <w:tr w:rsidR="006B3677" w:rsidTr="006B3677">
                <w:sdt>
                  <w:sdtPr>
                    <w:rPr>
                      <w:szCs w:val="21"/>
                    </w:rPr>
                    <w:alias w:val="以外币核算的项目明细-项目名称"/>
                    <w:tag w:val="_GBC_8f1a27e39c8b466da0c7c84a19f56b5a"/>
                    <w:id w:val="13471072"/>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rPr>
                            <w:szCs w:val="21"/>
                          </w:rPr>
                        </w:pPr>
                        <w:r>
                          <w:rPr>
                            <w:rFonts w:hAnsi="Calibri" w:hint="eastAsia"/>
                            <w:szCs w:val="18"/>
                            <w:lang w:val="zh-CN"/>
                          </w:rPr>
                          <w:t>应付账款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sdtContent>
          </w:sdt>
          <w:sdt>
            <w:sdtPr>
              <w:rPr>
                <w:szCs w:val="21"/>
              </w:rPr>
              <w:alias w:val="以外币核算的币种明细"/>
              <w:tag w:val="_TUP_614d97239c3e47d5820e007eddb625ae"/>
              <w:id w:val="13471075"/>
              <w:lock w:val="sdtLocked"/>
            </w:sdtPr>
            <w:sdtContent>
              <w:tr w:rsidR="006B3677" w:rsidTr="006B3677">
                <w:sdt>
                  <w:sdtPr>
                    <w:rPr>
                      <w:szCs w:val="21"/>
                    </w:rPr>
                    <w:alias w:val="以外币核算的币种明细-币种名称"/>
                    <w:tag w:val="_GBC_e121085e91dd448ab578965a0ebfb3e7"/>
                    <w:id w:val="1347107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szCs w:val="21"/>
                          </w:rPr>
                          <w:t>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9,986,873.90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6.87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r>
                      <w:t>68,656,762.00</w:t>
                    </w:r>
                  </w:p>
                </w:tc>
              </w:tr>
            </w:sdtContent>
          </w:sdt>
          <w:sdt>
            <w:sdtPr>
              <w:rPr>
                <w:szCs w:val="21"/>
              </w:rPr>
              <w:alias w:val="以外币核算的币种明细"/>
              <w:tag w:val="_TUP_614d97239c3e47d5820e007eddb625ae"/>
              <w:id w:val="13471077"/>
              <w:lock w:val="sdtLocked"/>
            </w:sdtPr>
            <w:sdtContent>
              <w:tr w:rsidR="006B3677" w:rsidTr="006B3677">
                <w:sdt>
                  <w:sdtPr>
                    <w:rPr>
                      <w:szCs w:val="21"/>
                    </w:rPr>
                    <w:alias w:val="以外币核算的币种明细-币种名称"/>
                    <w:tag w:val="_GBC_e121085e91dd448ab578965a0ebfb3e7"/>
                    <w:id w:val="1347107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ind w:firstLineChars="300" w:firstLine="630"/>
                          <w:rPr>
                            <w:szCs w:val="21"/>
                          </w:rPr>
                        </w:pPr>
                        <w:r>
                          <w:rPr>
                            <w:szCs w:val="21"/>
                          </w:rPr>
                          <w:t>人民币</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6B3677" w:rsidRDefault="006B3677" w:rsidP="006B3677">
                    <w:pPr>
                      <w:jc w:val="right"/>
                      <w:rPr>
                        <w:szCs w:val="21"/>
                      </w:rPr>
                    </w:pPr>
                  </w:p>
                </w:tc>
              </w:tr>
            </w:sdtContent>
          </w:sdt>
        </w:tbl>
        <w:p w:rsidR="006B3677" w:rsidRDefault="006B3677"/>
        <w:p w:rsidR="00D26B69" w:rsidRDefault="00A445E1">
          <w:pPr>
            <w:spacing w:before="60" w:after="60"/>
            <w:rPr>
              <w:szCs w:val="21"/>
            </w:rPr>
          </w:pPr>
          <w:r>
            <w:rPr>
              <w:rFonts w:hint="eastAsia"/>
              <w:szCs w:val="21"/>
            </w:rPr>
            <w:t>其他说明：</w:t>
          </w:r>
        </w:p>
        <w:sdt>
          <w:sdtPr>
            <w:rPr>
              <w:szCs w:val="21"/>
            </w:rPr>
            <w:alias w:val="外币货币性项目的其他说明"/>
            <w:tag w:val="_GBC_a16b850d98e24762adbee5a1d5628893"/>
            <w:id w:val="-533652807"/>
            <w:lock w:val="sdtLocked"/>
            <w:placeholder>
              <w:docPart w:val="GBC22222222222222222222222222222"/>
            </w:placeholder>
          </w:sdtPr>
          <w:sdtContent>
            <w:p w:rsidR="00D26B69" w:rsidRDefault="006F6C88">
              <w:pPr>
                <w:rPr>
                  <w:szCs w:val="21"/>
                </w:rPr>
              </w:pPr>
              <w:r>
                <w:rPr>
                  <w:rFonts w:hint="eastAsia"/>
                  <w:szCs w:val="21"/>
                </w:rPr>
                <w:t>无。</w:t>
              </w:r>
            </w:p>
          </w:sdtContent>
        </w:sdt>
        <w:p w:rsidR="00D26B69" w:rsidRDefault="00D26B69">
          <w:pPr>
            <w:rPr>
              <w:szCs w:val="21"/>
            </w:rPr>
          </w:pPr>
        </w:p>
        <w:p w:rsidR="00D26B69" w:rsidRDefault="00A445E1">
          <w:pPr>
            <w:pStyle w:val="a9"/>
            <w:numPr>
              <w:ilvl w:val="0"/>
              <w:numId w:val="62"/>
            </w:numPr>
            <w:tabs>
              <w:tab w:val="left" w:pos="700"/>
            </w:tabs>
            <w:spacing w:before="60" w:after="60"/>
            <w:ind w:firstLineChars="0"/>
            <w:jc w:val="left"/>
            <w:rPr>
              <w:b/>
              <w:szCs w:val="21"/>
            </w:rPr>
          </w:pPr>
          <w:r>
            <w:rPr>
              <w:rStyle w:val="4Char1"/>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D26B69" w:rsidRDefault="00B66160" w:rsidP="00286C3B">
          <w:pPr>
            <w:rPr>
              <w:szCs w:val="21"/>
            </w:rPr>
          </w:pPr>
          <w:sdt>
            <w:sdtPr>
              <w:rPr>
                <w:szCs w:val="21"/>
              </w:rPr>
              <w:alias w:val="是否适用：境外经营实体主要报表项目的折算汇率[双击切换]"/>
              <w:tag w:val="_GBC_4ad16f5c306d4c6ead144dfd007fb925"/>
              <w:id w:val="-2073730319"/>
              <w:lock w:val="sdtContentLocked"/>
              <w:placeholder>
                <w:docPart w:val="GBC22222222222222222222222222222"/>
              </w:placeholder>
            </w:sdtPr>
            <w:sdtContent>
              <w:r>
                <w:rPr>
                  <w:szCs w:val="21"/>
                </w:rPr>
                <w:fldChar w:fldCharType="begin"/>
              </w:r>
              <w:r w:rsidR="00286C3B">
                <w:rPr>
                  <w:szCs w:val="21"/>
                </w:rPr>
                <w:instrText xml:space="preserve"> MACROBUTTON  SnrToggleCheckbox □适用 </w:instrText>
              </w:r>
              <w:r>
                <w:rPr>
                  <w:szCs w:val="21"/>
                </w:rPr>
                <w:fldChar w:fldCharType="end"/>
              </w:r>
              <w:r>
                <w:rPr>
                  <w:szCs w:val="21"/>
                </w:rPr>
                <w:fldChar w:fldCharType="begin"/>
              </w:r>
              <w:r w:rsidR="00286C3B">
                <w:rPr>
                  <w:szCs w:val="21"/>
                </w:rPr>
                <w:instrText xml:space="preserve"> MACROBUTTON  SnrToggleCheckbox √不适用 </w:instrText>
              </w:r>
              <w:r>
                <w:rPr>
                  <w:szCs w:val="21"/>
                </w:rPr>
                <w:fldChar w:fldCharType="end"/>
              </w:r>
            </w:sdtContent>
          </w:sdt>
        </w:p>
      </w:sdtContent>
    </w:sdt>
    <w:p w:rsidR="00D26B69" w:rsidRDefault="00D26B69"/>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D26B69" w:rsidRDefault="00A445E1">
          <w:pPr>
            <w:pStyle w:val="3"/>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sdtContent>
    </w:sdt>
    <w:p w:rsidR="00D26B69" w:rsidRDefault="00D26B69"/>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D26B69" w:rsidRDefault="00A445E1">
          <w:pPr>
            <w:pStyle w:val="3"/>
            <w:numPr>
              <w:ilvl w:val="0"/>
              <w:numId w:val="21"/>
            </w:numPr>
            <w:tabs>
              <w:tab w:val="left" w:pos="504"/>
            </w:tabs>
          </w:pPr>
          <w:r>
            <w:rPr>
              <w:rFonts w:hint="eastAsia"/>
            </w:rPr>
            <w:t>政府</w:t>
          </w:r>
          <w:r>
            <w:rPr>
              <w:rFonts w:ascii="宋体" w:hAnsi="宋体" w:cs="宋体" w:hint="eastAsia"/>
              <w:bCs w:val="0"/>
              <w:kern w:val="0"/>
              <w:szCs w:val="24"/>
            </w:rPr>
            <w:t>补助</w:t>
          </w:r>
        </w:p>
        <w:p w:rsidR="00D26B69" w:rsidRDefault="00A445E1">
          <w:pPr>
            <w:pStyle w:val="4"/>
            <w:numPr>
              <w:ilvl w:val="0"/>
              <w:numId w:val="98"/>
            </w:numPr>
          </w:pPr>
          <w:r>
            <w:rPr>
              <w:rFonts w:hint="eastAsia"/>
            </w:rPr>
            <w:t>政府补助基本情况</w:t>
          </w:r>
        </w:p>
        <w:sdt>
          <w:sdtPr>
            <w:rPr>
              <w:rFonts w:hint="eastAsia"/>
            </w:rPr>
            <w:alias w:val="是否适用：政府补助基本情况[双击切换]"/>
            <w:tag w:val="_GBC_8a025998848a4a4d930f199d57736e15"/>
            <w:id w:val="2059195481"/>
            <w:lock w:val="sdtContentLocked"/>
            <w:placeholder>
              <w:docPart w:val="GBC22222222222222222222222222222"/>
            </w:placeholder>
          </w:sdtPr>
          <w:sdtContent>
            <w:p w:rsidR="00D26B69" w:rsidRDefault="00B66160">
              <w:r>
                <w:fldChar w:fldCharType="begin"/>
              </w:r>
              <w:r w:rsidR="006F6C88">
                <w:instrText>MACROBUTTON  SnrToggleCheckbox √适用</w:instrText>
              </w:r>
              <w:r>
                <w:fldChar w:fldCharType="end"/>
              </w:r>
              <w:r>
                <w:fldChar w:fldCharType="begin"/>
              </w:r>
              <w:r w:rsidR="006F6C88">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5000" w:type="pct"/>
            <w:tblLook w:val="04A0"/>
          </w:tblPr>
          <w:tblGrid>
            <w:gridCol w:w="2263"/>
            <w:gridCol w:w="2262"/>
            <w:gridCol w:w="2262"/>
            <w:gridCol w:w="2262"/>
          </w:tblGrid>
          <w:tr w:rsidR="006F6C88" w:rsidTr="00CB04F9">
            <w:sdt>
              <w:sdtPr>
                <w:tag w:val="_PLD_20198135e9724233ad4bece3169fd38a"/>
                <w:id w:val="615982876"/>
                <w:lock w:val="sdtLocked"/>
              </w:sdtPr>
              <w:sdtContent>
                <w:tc>
                  <w:tcPr>
                    <w:tcW w:w="1250" w:type="pct"/>
                    <w:vAlign w:val="center"/>
                  </w:tcPr>
                  <w:p w:rsidR="006F6C88" w:rsidRDefault="006F6C88" w:rsidP="00CB04F9">
                    <w:pPr>
                      <w:jc w:val="center"/>
                    </w:pPr>
                    <w:r>
                      <w:rPr>
                        <w:rFonts w:hint="eastAsia"/>
                      </w:rPr>
                      <w:t>种类</w:t>
                    </w:r>
                  </w:p>
                </w:tc>
              </w:sdtContent>
            </w:sdt>
            <w:sdt>
              <w:sdtPr>
                <w:tag w:val="_PLD_50674c48b51140b28f91e26b50ec3ca3"/>
                <w:id w:val="615982877"/>
                <w:lock w:val="sdtLocked"/>
              </w:sdtPr>
              <w:sdtContent>
                <w:tc>
                  <w:tcPr>
                    <w:tcW w:w="1250" w:type="pct"/>
                    <w:vAlign w:val="center"/>
                  </w:tcPr>
                  <w:p w:rsidR="006F6C88" w:rsidRDefault="006F6C88" w:rsidP="00CB04F9">
                    <w:pPr>
                      <w:jc w:val="center"/>
                    </w:pPr>
                    <w:r>
                      <w:rPr>
                        <w:rFonts w:hint="eastAsia"/>
                      </w:rPr>
                      <w:t>金额</w:t>
                    </w:r>
                  </w:p>
                </w:tc>
              </w:sdtContent>
            </w:sdt>
            <w:sdt>
              <w:sdtPr>
                <w:tag w:val="_PLD_89c889fd1e0e48039263b92a213ea66d"/>
                <w:id w:val="615982878"/>
                <w:lock w:val="sdtLocked"/>
              </w:sdtPr>
              <w:sdtContent>
                <w:tc>
                  <w:tcPr>
                    <w:tcW w:w="1250" w:type="pct"/>
                    <w:vAlign w:val="center"/>
                  </w:tcPr>
                  <w:p w:rsidR="006F6C88" w:rsidRDefault="006F6C88" w:rsidP="00CB04F9">
                    <w:pPr>
                      <w:jc w:val="center"/>
                    </w:pPr>
                    <w:r>
                      <w:rPr>
                        <w:rFonts w:hint="eastAsia"/>
                      </w:rPr>
                      <w:t>列报项目</w:t>
                    </w:r>
                  </w:p>
                </w:tc>
              </w:sdtContent>
            </w:sdt>
            <w:sdt>
              <w:sdtPr>
                <w:tag w:val="_PLD_edddb4c4d0cf4f88861cbb3e2b5c9ca7"/>
                <w:id w:val="615982879"/>
                <w:lock w:val="sdtLocked"/>
              </w:sdtPr>
              <w:sdtContent>
                <w:tc>
                  <w:tcPr>
                    <w:tcW w:w="1250" w:type="pct"/>
                    <w:vAlign w:val="center"/>
                  </w:tcPr>
                  <w:p w:rsidR="006F6C88" w:rsidRDefault="006F6C88" w:rsidP="00CB04F9">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615982880"/>
              <w:lock w:val="sdtLocked"/>
            </w:sdtPr>
            <w:sdtContent>
              <w:tr w:rsidR="006F6C88" w:rsidTr="00CB04F9">
                <w:tc>
                  <w:tcPr>
                    <w:tcW w:w="1250" w:type="pct"/>
                  </w:tcPr>
                  <w:p w:rsidR="006F6C88" w:rsidRDefault="006F6C88" w:rsidP="00CB04F9">
                    <w:pPr>
                      <w:jc w:val="left"/>
                    </w:pPr>
                    <w:r>
                      <w:t>研发及技改补助</w:t>
                    </w:r>
                  </w:p>
                </w:tc>
                <w:tc>
                  <w:tcPr>
                    <w:tcW w:w="1250" w:type="pct"/>
                  </w:tcPr>
                  <w:p w:rsidR="006F6C88" w:rsidRDefault="006F6C88" w:rsidP="00CB04F9">
                    <w:pPr>
                      <w:jc w:val="right"/>
                    </w:pPr>
                    <w:r>
                      <w:t>49,768,700.00</w:t>
                    </w:r>
                  </w:p>
                </w:tc>
                <w:tc>
                  <w:tcPr>
                    <w:tcW w:w="1250" w:type="pct"/>
                  </w:tcPr>
                  <w:p w:rsidR="006F6C88" w:rsidRDefault="006F6C88" w:rsidP="00CB04F9">
                    <w:pPr>
                      <w:jc w:val="left"/>
                    </w:pPr>
                    <w:r>
                      <w:t>递延收益</w:t>
                    </w:r>
                  </w:p>
                </w:tc>
                <w:tc>
                  <w:tcPr>
                    <w:tcW w:w="1250" w:type="pct"/>
                  </w:tcPr>
                  <w:p w:rsidR="006F6C88" w:rsidRDefault="006F6C88" w:rsidP="00CB04F9">
                    <w:pPr>
                      <w:jc w:val="right"/>
                    </w:pPr>
                    <w:r>
                      <w:t>24,153,740.00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1"/>
              <w:lock w:val="sdtLocked"/>
            </w:sdtPr>
            <w:sdtContent>
              <w:tr w:rsidR="006F6C88" w:rsidTr="00CB04F9">
                <w:tc>
                  <w:tcPr>
                    <w:tcW w:w="1250" w:type="pct"/>
                  </w:tcPr>
                  <w:p w:rsidR="006F6C88" w:rsidRDefault="006F6C88" w:rsidP="00CB04F9">
                    <w:pPr>
                      <w:jc w:val="left"/>
                    </w:pPr>
                    <w:r>
                      <w:t>专项补贴款及其他</w:t>
                    </w:r>
                  </w:p>
                </w:tc>
                <w:tc>
                  <w:tcPr>
                    <w:tcW w:w="1250" w:type="pct"/>
                  </w:tcPr>
                  <w:p w:rsidR="006F6C88" w:rsidRDefault="006F6C88" w:rsidP="00CB04F9">
                    <w:pPr>
                      <w:jc w:val="right"/>
                    </w:pPr>
                    <w:r>
                      <w:t>7,670,000.00</w:t>
                    </w:r>
                  </w:p>
                </w:tc>
                <w:tc>
                  <w:tcPr>
                    <w:tcW w:w="1250" w:type="pct"/>
                  </w:tcPr>
                  <w:p w:rsidR="006F6C88" w:rsidRDefault="006F6C88" w:rsidP="00CB04F9">
                    <w:pPr>
                      <w:jc w:val="left"/>
                    </w:pPr>
                    <w:r>
                      <w:t>递延收益</w:t>
                    </w:r>
                  </w:p>
                </w:tc>
                <w:tc>
                  <w:tcPr>
                    <w:tcW w:w="1250" w:type="pct"/>
                  </w:tcPr>
                  <w:p w:rsidR="006F6C88" w:rsidRDefault="006F6C88" w:rsidP="00CB04F9">
                    <w:pPr>
                      <w:jc w:val="right"/>
                    </w:pPr>
                    <w:r>
                      <w:t>2,847,340.84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2"/>
              <w:lock w:val="sdtLocked"/>
            </w:sdtPr>
            <w:sdtContent>
              <w:tr w:rsidR="006F6C88" w:rsidTr="00CB04F9">
                <w:tc>
                  <w:tcPr>
                    <w:tcW w:w="1250" w:type="pct"/>
                  </w:tcPr>
                  <w:p w:rsidR="006F6C88" w:rsidRDefault="006F6C88" w:rsidP="00CB04F9">
                    <w:pPr>
                      <w:jc w:val="left"/>
                    </w:pPr>
                    <w:r>
                      <w:t>税费返还</w:t>
                    </w:r>
                  </w:p>
                </w:tc>
                <w:tc>
                  <w:tcPr>
                    <w:tcW w:w="1250" w:type="pct"/>
                  </w:tcPr>
                  <w:p w:rsidR="006F6C88" w:rsidRDefault="006F6C88" w:rsidP="00CB04F9">
                    <w:pPr>
                      <w:jc w:val="right"/>
                    </w:pPr>
                    <w:r>
                      <w:t>5,468,059.65</w:t>
                    </w:r>
                  </w:p>
                </w:tc>
                <w:tc>
                  <w:tcPr>
                    <w:tcW w:w="1250" w:type="pct"/>
                  </w:tcPr>
                  <w:p w:rsidR="006F6C88" w:rsidRDefault="006F6C88" w:rsidP="00CB04F9">
                    <w:pPr>
                      <w:jc w:val="left"/>
                    </w:pPr>
                    <w:r>
                      <w:t>其他收益</w:t>
                    </w:r>
                  </w:p>
                </w:tc>
                <w:tc>
                  <w:tcPr>
                    <w:tcW w:w="1250" w:type="pct"/>
                  </w:tcPr>
                  <w:p w:rsidR="006F6C88" w:rsidRDefault="006F6C88" w:rsidP="00CB04F9">
                    <w:pPr>
                      <w:jc w:val="right"/>
                    </w:pPr>
                    <w:r>
                      <w:t>5,468,059.65</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3"/>
              <w:lock w:val="sdtLocked"/>
            </w:sdtPr>
            <w:sdtContent>
              <w:tr w:rsidR="006F6C88" w:rsidTr="00CB04F9">
                <w:tc>
                  <w:tcPr>
                    <w:tcW w:w="1250" w:type="pct"/>
                  </w:tcPr>
                  <w:p w:rsidR="006F6C88" w:rsidRDefault="006F6C88" w:rsidP="00CB04F9">
                    <w:pPr>
                      <w:jc w:val="left"/>
                    </w:pPr>
                    <w:r>
                      <w:t>浑南新区FC22-1号地块产业园项目</w:t>
                    </w:r>
                  </w:p>
                </w:tc>
                <w:tc>
                  <w:tcPr>
                    <w:tcW w:w="1250" w:type="pct"/>
                  </w:tcPr>
                  <w:p w:rsidR="006F6C88" w:rsidRDefault="006F6C88" w:rsidP="00CB04F9">
                    <w:pPr>
                      <w:jc w:val="right"/>
                    </w:pPr>
                    <w:r>
                      <w:t>154,140.18</w:t>
                    </w:r>
                  </w:p>
                </w:tc>
                <w:tc>
                  <w:tcPr>
                    <w:tcW w:w="1250" w:type="pct"/>
                  </w:tcPr>
                  <w:p w:rsidR="006F6C88" w:rsidRDefault="006F6C88" w:rsidP="00CB04F9">
                    <w:pPr>
                      <w:jc w:val="left"/>
                    </w:pPr>
                    <w:r>
                      <w:t>其他收益</w:t>
                    </w:r>
                  </w:p>
                </w:tc>
                <w:tc>
                  <w:tcPr>
                    <w:tcW w:w="1250" w:type="pct"/>
                  </w:tcPr>
                  <w:p w:rsidR="006F6C88" w:rsidRDefault="006F6C88" w:rsidP="00CB04F9">
                    <w:pPr>
                      <w:jc w:val="right"/>
                    </w:pPr>
                    <w:r>
                      <w:t>154,140.18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4"/>
              <w:lock w:val="sdtLocked"/>
            </w:sdtPr>
            <w:sdtContent>
              <w:tr w:rsidR="006F6C88" w:rsidTr="00CB04F9">
                <w:tc>
                  <w:tcPr>
                    <w:tcW w:w="1250" w:type="pct"/>
                  </w:tcPr>
                  <w:p w:rsidR="006F6C88" w:rsidRDefault="006F6C88" w:rsidP="00CB04F9">
                    <w:pPr>
                      <w:jc w:val="left"/>
                    </w:pPr>
                    <w:r>
                      <w:t>基于机器视觉技术的地铁轮对参数检测系统研制</w:t>
                    </w:r>
                  </w:p>
                </w:tc>
                <w:tc>
                  <w:tcPr>
                    <w:tcW w:w="1250" w:type="pct"/>
                  </w:tcPr>
                  <w:p w:rsidR="006F6C88" w:rsidRDefault="006F6C88" w:rsidP="00CB04F9">
                    <w:pPr>
                      <w:jc w:val="right"/>
                    </w:pPr>
                    <w:r>
                      <w:t>166,666.67</w:t>
                    </w:r>
                  </w:p>
                </w:tc>
                <w:tc>
                  <w:tcPr>
                    <w:tcW w:w="1250" w:type="pct"/>
                  </w:tcPr>
                  <w:p w:rsidR="006F6C88" w:rsidRDefault="006F6C88" w:rsidP="00CB04F9">
                    <w:pPr>
                      <w:jc w:val="left"/>
                    </w:pPr>
                    <w:r>
                      <w:t>其他收益</w:t>
                    </w:r>
                  </w:p>
                </w:tc>
                <w:tc>
                  <w:tcPr>
                    <w:tcW w:w="1250" w:type="pct"/>
                  </w:tcPr>
                  <w:p w:rsidR="006F6C88" w:rsidRDefault="006F6C88" w:rsidP="00CB04F9">
                    <w:pPr>
                      <w:jc w:val="right"/>
                    </w:pPr>
                    <w:r>
                      <w:t>166,666.67</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5"/>
              <w:lock w:val="sdtLocked"/>
            </w:sdtPr>
            <w:sdtContent>
              <w:tr w:rsidR="006F6C88" w:rsidTr="00CB04F9">
                <w:tc>
                  <w:tcPr>
                    <w:tcW w:w="1250" w:type="pct"/>
                  </w:tcPr>
                  <w:p w:rsidR="006F6C88" w:rsidRDefault="006F6C88" w:rsidP="00CB04F9">
                    <w:pPr>
                      <w:jc w:val="left"/>
                    </w:pPr>
                    <w:r>
                      <w:t>专项补助</w:t>
                    </w:r>
                  </w:p>
                </w:tc>
                <w:tc>
                  <w:tcPr>
                    <w:tcW w:w="1250" w:type="pct"/>
                  </w:tcPr>
                  <w:p w:rsidR="006F6C88" w:rsidRDefault="006F6C88" w:rsidP="00CB04F9">
                    <w:pPr>
                      <w:jc w:val="right"/>
                    </w:pPr>
                    <w:r>
                      <w:t>16,308,200.00</w:t>
                    </w:r>
                  </w:p>
                </w:tc>
                <w:tc>
                  <w:tcPr>
                    <w:tcW w:w="1250" w:type="pct"/>
                  </w:tcPr>
                  <w:p w:rsidR="006F6C88" w:rsidRDefault="006F6C88" w:rsidP="00CB04F9">
                    <w:pPr>
                      <w:jc w:val="left"/>
                    </w:pPr>
                    <w:r>
                      <w:t>其他收益</w:t>
                    </w:r>
                  </w:p>
                </w:tc>
                <w:tc>
                  <w:tcPr>
                    <w:tcW w:w="1250" w:type="pct"/>
                  </w:tcPr>
                  <w:p w:rsidR="006F6C88" w:rsidRDefault="006F6C88" w:rsidP="00CB04F9">
                    <w:pPr>
                      <w:jc w:val="right"/>
                    </w:pPr>
                    <w:r>
                      <w:t>16,308,200.00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6"/>
              <w:lock w:val="sdtLocked"/>
            </w:sdtPr>
            <w:sdtContent>
              <w:tr w:rsidR="006F6C88" w:rsidTr="00CB04F9">
                <w:tc>
                  <w:tcPr>
                    <w:tcW w:w="1250" w:type="pct"/>
                  </w:tcPr>
                  <w:p w:rsidR="006F6C88" w:rsidRDefault="006F6C88" w:rsidP="00CB04F9">
                    <w:pPr>
                      <w:jc w:val="left"/>
                    </w:pPr>
                    <w:r>
                      <w:t>军民融合产业项目</w:t>
                    </w:r>
                  </w:p>
                </w:tc>
                <w:tc>
                  <w:tcPr>
                    <w:tcW w:w="1250" w:type="pct"/>
                  </w:tcPr>
                  <w:p w:rsidR="006F6C88" w:rsidRDefault="006F6C88" w:rsidP="00CB04F9">
                    <w:pPr>
                      <w:jc w:val="right"/>
                    </w:pPr>
                    <w:r>
                      <w:t>963,982.30</w:t>
                    </w:r>
                  </w:p>
                </w:tc>
                <w:tc>
                  <w:tcPr>
                    <w:tcW w:w="1250" w:type="pct"/>
                  </w:tcPr>
                  <w:p w:rsidR="006F6C88" w:rsidRDefault="006F6C88" w:rsidP="00CB04F9">
                    <w:pPr>
                      <w:jc w:val="left"/>
                    </w:pPr>
                    <w:r>
                      <w:t>其他收益</w:t>
                    </w:r>
                  </w:p>
                </w:tc>
                <w:tc>
                  <w:tcPr>
                    <w:tcW w:w="1250" w:type="pct"/>
                  </w:tcPr>
                  <w:p w:rsidR="006F6C88" w:rsidRDefault="006F6C88" w:rsidP="00CB04F9">
                    <w:pPr>
                      <w:jc w:val="right"/>
                    </w:pPr>
                    <w:r>
                      <w:t>963,982.30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7"/>
              <w:lock w:val="sdtLocked"/>
            </w:sdtPr>
            <w:sdtContent>
              <w:tr w:rsidR="006F6C88" w:rsidTr="00CB04F9">
                <w:tc>
                  <w:tcPr>
                    <w:tcW w:w="1250" w:type="pct"/>
                  </w:tcPr>
                  <w:p w:rsidR="006F6C88" w:rsidRDefault="006F6C88" w:rsidP="00CB04F9">
                    <w:pPr>
                      <w:jc w:val="left"/>
                    </w:pPr>
                    <w:r>
                      <w:t>其他补助</w:t>
                    </w:r>
                  </w:p>
                </w:tc>
                <w:tc>
                  <w:tcPr>
                    <w:tcW w:w="1250" w:type="pct"/>
                  </w:tcPr>
                  <w:p w:rsidR="006F6C88" w:rsidRDefault="006F6C88" w:rsidP="00CB04F9">
                    <w:pPr>
                      <w:jc w:val="right"/>
                    </w:pPr>
                    <w:r>
                      <w:t>15,105,743.80</w:t>
                    </w:r>
                  </w:p>
                </w:tc>
                <w:tc>
                  <w:tcPr>
                    <w:tcW w:w="1250" w:type="pct"/>
                  </w:tcPr>
                  <w:p w:rsidR="006F6C88" w:rsidRDefault="006F6C88" w:rsidP="00CB04F9">
                    <w:pPr>
                      <w:jc w:val="left"/>
                    </w:pPr>
                    <w:r>
                      <w:t>其他收益</w:t>
                    </w:r>
                  </w:p>
                </w:tc>
                <w:tc>
                  <w:tcPr>
                    <w:tcW w:w="1250" w:type="pct"/>
                  </w:tcPr>
                  <w:p w:rsidR="006F6C88" w:rsidRDefault="006F6C88" w:rsidP="00CB04F9">
                    <w:pPr>
                      <w:jc w:val="right"/>
                    </w:pPr>
                    <w:r>
                      <w:t>15,105,743.80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8"/>
              <w:lock w:val="sdtLocked"/>
            </w:sdtPr>
            <w:sdtContent>
              <w:tr w:rsidR="006F6C88" w:rsidTr="00CB04F9">
                <w:tc>
                  <w:tcPr>
                    <w:tcW w:w="1250" w:type="pct"/>
                  </w:tcPr>
                  <w:p w:rsidR="006F6C88" w:rsidRDefault="006F6C88" w:rsidP="00CB04F9">
                    <w:pPr>
                      <w:jc w:val="left"/>
                    </w:pPr>
                    <w:r>
                      <w:t>奖励款及其他</w:t>
                    </w:r>
                  </w:p>
                </w:tc>
                <w:tc>
                  <w:tcPr>
                    <w:tcW w:w="1250" w:type="pct"/>
                  </w:tcPr>
                  <w:p w:rsidR="006F6C88" w:rsidRDefault="006F6C88" w:rsidP="00CB04F9">
                    <w:pPr>
                      <w:jc w:val="right"/>
                    </w:pPr>
                    <w:r>
                      <w:t>1,129,000.00</w:t>
                    </w:r>
                  </w:p>
                </w:tc>
                <w:tc>
                  <w:tcPr>
                    <w:tcW w:w="1250" w:type="pct"/>
                  </w:tcPr>
                  <w:p w:rsidR="006F6C88" w:rsidRDefault="006F6C88" w:rsidP="00CB04F9">
                    <w:pPr>
                      <w:jc w:val="left"/>
                    </w:pPr>
                    <w:r>
                      <w:t>营业外收入</w:t>
                    </w:r>
                  </w:p>
                </w:tc>
                <w:tc>
                  <w:tcPr>
                    <w:tcW w:w="1250" w:type="pct"/>
                  </w:tcPr>
                  <w:p w:rsidR="006F6C88" w:rsidRDefault="006F6C88" w:rsidP="00CB04F9">
                    <w:pPr>
                      <w:jc w:val="right"/>
                    </w:pPr>
                    <w:r>
                      <w:t>1,129,000.00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15982889"/>
              <w:lock w:val="sdtLocked"/>
            </w:sdtPr>
            <w:sdtContent>
              <w:tr w:rsidR="006F6C88" w:rsidTr="00CB04F9">
                <w:tc>
                  <w:tcPr>
                    <w:tcW w:w="1250" w:type="pct"/>
                  </w:tcPr>
                  <w:p w:rsidR="006F6C88" w:rsidRDefault="006F6C88" w:rsidP="00CB04F9">
                    <w:pPr>
                      <w:jc w:val="left"/>
                    </w:pPr>
                    <w:r>
                      <w:t>军贸贴息</w:t>
                    </w:r>
                  </w:p>
                </w:tc>
                <w:tc>
                  <w:tcPr>
                    <w:tcW w:w="1250" w:type="pct"/>
                  </w:tcPr>
                  <w:p w:rsidR="006F6C88" w:rsidRDefault="006F6C88" w:rsidP="00CB04F9">
                    <w:pPr>
                      <w:jc w:val="right"/>
                    </w:pPr>
                    <w:r>
                      <w:t>2,860,000.00</w:t>
                    </w:r>
                  </w:p>
                </w:tc>
                <w:tc>
                  <w:tcPr>
                    <w:tcW w:w="1250" w:type="pct"/>
                  </w:tcPr>
                  <w:p w:rsidR="006F6C88" w:rsidRDefault="006F6C88" w:rsidP="00CB04F9">
                    <w:pPr>
                      <w:jc w:val="left"/>
                    </w:pPr>
                    <w:r>
                      <w:t>财务费用</w:t>
                    </w:r>
                  </w:p>
                </w:tc>
                <w:tc>
                  <w:tcPr>
                    <w:tcW w:w="1250" w:type="pct"/>
                  </w:tcPr>
                  <w:p w:rsidR="006F6C88" w:rsidRDefault="006F6C88" w:rsidP="00CB04F9">
                    <w:pPr>
                      <w:jc w:val="right"/>
                    </w:pPr>
                    <w:r>
                      <w:t>2,860,000.00</w:t>
                    </w:r>
                  </w:p>
                </w:tc>
              </w:tr>
            </w:sdtContent>
          </w:sdt>
        </w:tbl>
        <w:p w:rsidR="006F6C88" w:rsidRDefault="006F6C88"/>
        <w:p w:rsidR="00D26B69" w:rsidRDefault="00A445E1">
          <w:pPr>
            <w:pStyle w:val="4"/>
            <w:numPr>
              <w:ilvl w:val="0"/>
              <w:numId w:val="98"/>
            </w:numPr>
          </w:pPr>
          <w:r>
            <w:rPr>
              <w:rFonts w:hint="eastAsia"/>
            </w:rPr>
            <w:t>政府补助退回情况</w:t>
          </w:r>
        </w:p>
        <w:sdt>
          <w:sdtPr>
            <w:alias w:val="是否适用：政府补助退回情况[双击切换]"/>
            <w:tag w:val="_GBC_d6d1c427ffcb427184f1234527bb5b16"/>
            <w:id w:val="-1586364119"/>
            <w:lock w:val="sdtContentLocked"/>
            <w:placeholder>
              <w:docPart w:val="GBC22222222222222222222222222222"/>
            </w:placeholder>
          </w:sdtPr>
          <w:sdtContent>
            <w:p w:rsidR="00D26B69" w:rsidRDefault="00B66160" w:rsidP="00286C3B">
              <w:r>
                <w:fldChar w:fldCharType="begin"/>
              </w:r>
              <w:r w:rsidR="006B3677">
                <w:instrText xml:space="preserve"> MACROBUTTON  SnrToggleCheckbox □适用 </w:instrText>
              </w:r>
              <w:r>
                <w:fldChar w:fldCharType="end"/>
              </w:r>
              <w:r>
                <w:fldChar w:fldCharType="begin"/>
              </w:r>
              <w:r w:rsidR="006B3677">
                <w:instrText xml:space="preserve"> MACROBUTTON  SnrToggleCheckbox √不适用 </w:instrText>
              </w:r>
              <w:r>
                <w:fldChar w:fldCharType="end"/>
              </w:r>
            </w:p>
          </w:sdtContent>
        </w:sdt>
        <w:p w:rsidR="00D26B69" w:rsidRDefault="00A445E1">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D26B69" w:rsidRDefault="006B3677">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D26B69" w:rsidRDefault="00A445E1">
          <w:pPr>
            <w:pStyle w:val="3"/>
            <w:numPr>
              <w:ilvl w:val="0"/>
              <w:numId w:val="21"/>
            </w:numPr>
            <w:tabs>
              <w:tab w:val="left" w:pos="504"/>
            </w:tabs>
          </w:pPr>
          <w:r>
            <w:rPr>
              <w:rFonts w:hint="eastAsia"/>
            </w:rPr>
            <w:t>其他</w:t>
          </w:r>
        </w:p>
        <w:sdt>
          <w:sdtPr>
            <w:alias w:val="是否适用：合并财务报表项目注释其他需要说明的事项[双击切换]"/>
            <w:tag w:val="_GBC_d9335575f6594653aa8718dc633c644c"/>
            <w:id w:val="1941642511"/>
            <w:lock w:val="sdtContentLocked"/>
            <w:placeholder>
              <w:docPart w:val="GBC22222222222222222222222222222"/>
            </w:placeholder>
          </w:sdtPr>
          <w:sdtContent>
            <w:p w:rsidR="00D26B69"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sdtContent>
    </w:sdt>
    <w:p w:rsidR="00D26B69" w:rsidRDefault="00A445E1">
      <w:pPr>
        <w:pStyle w:val="2"/>
        <w:numPr>
          <w:ilvl w:val="0"/>
          <w:numId w:val="36"/>
        </w:numPr>
      </w:pPr>
      <w:r>
        <w:rPr>
          <w:rFonts w:hint="eastAsia"/>
        </w:rPr>
        <w:t>合并范围的变更</w:t>
      </w:r>
    </w:p>
    <w:p w:rsidR="00D26B69" w:rsidRDefault="00A445E1">
      <w:pPr>
        <w:pStyle w:val="3"/>
        <w:numPr>
          <w:ilvl w:val="0"/>
          <w:numId w:val="63"/>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ContentLocked"/>
        <w:placeholder>
          <w:docPart w:val="GBC22222222222222222222222222222"/>
        </w:placeholder>
      </w:sdtPr>
      <w:sdtContent>
        <w:p w:rsidR="00D26B69" w:rsidRDefault="00B66160">
          <w:r>
            <w:fldChar w:fldCharType="begin"/>
          </w:r>
          <w:r w:rsidR="006F6C88">
            <w:instrText xml:space="preserve"> MACROBUTTON  SnrToggleCheckbox □适用 </w:instrText>
          </w:r>
          <w:r>
            <w:fldChar w:fldCharType="end"/>
          </w:r>
          <w:r>
            <w:fldChar w:fldCharType="begin"/>
          </w:r>
          <w:r w:rsidR="006F6C88">
            <w:instrText xml:space="preserve"> MACROBUTTON  SnrToggleCheckbox √不适用 </w:instrText>
          </w:r>
          <w:r>
            <w:fldChar w:fldCharType="end"/>
          </w:r>
        </w:p>
      </w:sdtContent>
    </w:sdt>
    <w:sdt>
      <w:sdtPr>
        <w:rPr>
          <w:rFonts w:ascii="宋体" w:hAnsi="宋体" w:cs="Arial" w:hint="eastAsia"/>
          <w:b w:val="0"/>
          <w:bCs w:val="0"/>
          <w:kern w:val="0"/>
          <w:szCs w:val="24"/>
        </w:rPr>
        <w:alias w:val="模块:本期发生的非同一控制下企业合并"/>
        <w:tag w:val="_GBC_191c82f36f1047ba9e26760de90e4cd0"/>
        <w:id w:val="1927606213"/>
        <w:lock w:val="sdtLocked"/>
        <w:placeholder>
          <w:docPart w:val="GBC22222222222222222222222222222"/>
        </w:placeholder>
      </w:sdtPr>
      <w:sdtEndPr>
        <w:rPr>
          <w:szCs w:val="21"/>
        </w:rPr>
      </w:sdtEndPr>
      <w:sdtContent>
        <w:p w:rsidR="00D26B69" w:rsidRDefault="00A445E1">
          <w:pPr>
            <w:pStyle w:val="4"/>
            <w:numPr>
              <w:ilvl w:val="3"/>
              <w:numId w:val="64"/>
            </w:numPr>
            <w:tabs>
              <w:tab w:val="left" w:pos="658"/>
            </w:tabs>
            <w:rPr>
              <w:rStyle w:val="4Char1"/>
              <w:rFonts w:ascii="宋体" w:hAnsi="宋体"/>
              <w:b/>
              <w:szCs w:val="21"/>
            </w:rPr>
          </w:pPr>
          <w:r>
            <w:rPr>
              <w:rStyle w:val="4Char1"/>
              <w:rFonts w:ascii="宋体" w:hAnsi="宋体" w:hint="eastAsia"/>
              <w:b/>
              <w:szCs w:val="21"/>
            </w:rPr>
            <w:t>本期发生的非同一控制下企业合并</w:t>
          </w:r>
        </w:p>
        <w:sdt>
          <w:sdtPr>
            <w:alias w:val="是否适用：本期发生的非同一控制下企业合并[双击切换]"/>
            <w:tag w:val="_GBC_86ecffe4880149ccb2d960b428bd8d79"/>
            <w:id w:val="1069146443"/>
            <w:lock w:val="sdtContentLocked"/>
            <w:placeholder>
              <w:docPart w:val="GBC22222222222222222222222222222"/>
            </w:placeholder>
          </w:sdtPr>
          <w:sdtContent>
            <w:p w:rsidR="00286C3B" w:rsidRDefault="00B66160" w:rsidP="00286C3B">
              <w:pPr>
                <w:rPr>
                  <w:rFonts w:cs="Arial"/>
                  <w:szCs w:val="21"/>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D26B69">
          <w:pPr>
            <w:rPr>
              <w:rFonts w:cs="Arial"/>
              <w:szCs w:val="21"/>
            </w:rPr>
          </w:pPr>
        </w:p>
        <w:p w:rsidR="00D26B69" w:rsidRDefault="00B66160">
          <w:pPr>
            <w:rPr>
              <w:rFonts w:cs="Arial"/>
              <w:szCs w:val="21"/>
            </w:rPr>
          </w:pPr>
        </w:p>
      </w:sdtContent>
    </w:sdt>
    <w:p w:rsidR="00D26B69" w:rsidRDefault="00A445E1">
      <w:pPr>
        <w:pStyle w:val="4"/>
        <w:numPr>
          <w:ilvl w:val="3"/>
          <w:numId w:val="64"/>
        </w:numPr>
        <w:tabs>
          <w:tab w:val="left" w:pos="658"/>
        </w:tabs>
        <w:rPr>
          <w:rStyle w:val="4Char1"/>
          <w:rFonts w:ascii="宋体" w:hAnsi="宋体"/>
          <w:b/>
          <w:szCs w:val="21"/>
        </w:rPr>
      </w:pPr>
      <w:r>
        <w:rPr>
          <w:rStyle w:val="4Char1"/>
          <w:rFonts w:ascii="宋体" w:hAnsi="宋体" w:hint="eastAsia"/>
          <w:b/>
          <w:szCs w:val="21"/>
        </w:rPr>
        <w:t>合并成本及商誉</w:t>
      </w:r>
    </w:p>
    <w:p w:rsidR="00286C3B" w:rsidRDefault="00B66160" w:rsidP="00286C3B">
      <w:pPr>
        <w:rPr>
          <w:rFonts w:cs="Arial"/>
          <w:szCs w:val="21"/>
        </w:rPr>
      </w:pPr>
      <w:sdt>
        <w:sdtPr>
          <w:alias w:val="是否适用：合并成本及商誉[双击切换]"/>
          <w:tag w:val="_GBC_56d9f6aa774c4776ac65c41472b0a280"/>
          <w:id w:val="2047946729"/>
          <w:lock w:val="sdtContentLocked"/>
          <w:placeholder>
            <w:docPart w:val="GBC22222222222222222222222222222"/>
          </w:placeholder>
        </w:sdtPr>
        <w:sdtContent>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sdtContent>
      </w:sdt>
    </w:p>
    <w:p w:rsidR="00D26B69" w:rsidRDefault="00A445E1">
      <w:pPr>
        <w:pStyle w:val="4"/>
        <w:numPr>
          <w:ilvl w:val="3"/>
          <w:numId w:val="64"/>
        </w:numPr>
        <w:tabs>
          <w:tab w:val="left" w:pos="658"/>
        </w:tabs>
      </w:pPr>
      <w:r>
        <w:rPr>
          <w:rFonts w:hint="eastAsia"/>
        </w:rPr>
        <w:t>被购买方于</w:t>
      </w:r>
      <w:r>
        <w:rPr>
          <w:rStyle w:val="4Char1"/>
          <w:rFonts w:ascii="宋体" w:hAnsi="宋体" w:hint="eastAsia"/>
          <w:b/>
          <w:szCs w:val="21"/>
        </w:rPr>
        <w:t>购买</w:t>
      </w:r>
      <w:r>
        <w:rPr>
          <w:rFonts w:hint="eastAsia"/>
        </w:rPr>
        <w:t>日可辨认资产、负债</w:t>
      </w:r>
    </w:p>
    <w:p w:rsidR="00286C3B" w:rsidRDefault="00B66160" w:rsidP="00286C3B">
      <w:sdt>
        <w:sdtPr>
          <w:alias w:val="是否适用：被购买方于购买日可辨认资产、负债[双击切换]"/>
          <w:tag w:val="_GBC_b192e56c8e2242b3bf12a08de6dc76d4"/>
          <w:id w:val="1484820127"/>
          <w:lock w:val="sdtContentLocked"/>
          <w:placeholder>
            <w:docPart w:val="GBC22222222222222222222222222222"/>
          </w:placeholder>
        </w:sdtPr>
        <w:sdtContent>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sdtContent>
      </w:sdt>
    </w:p>
    <w:sdt>
      <w:sdtPr>
        <w:rPr>
          <w:rFonts w:ascii="宋体" w:hAnsi="宋体" w:cs="宋体" w:hint="eastAsia"/>
          <w:b w:val="0"/>
          <w:bCs w:val="0"/>
          <w:kern w:val="0"/>
          <w:szCs w:val="24"/>
        </w:rPr>
        <w:alias w:val="模块:购买日之前持有的股权按照公允价值重新计量产生的利得或损失"/>
        <w:tag w:val="_GBC_c06b2dfb69424beba587aec68ad18063"/>
        <w:id w:val="-229463208"/>
        <w:lock w:val="sdtLocked"/>
        <w:placeholder>
          <w:docPart w:val="GBC22222222222222222222222222222"/>
        </w:placeholder>
      </w:sdtPr>
      <w:sdtEndPr>
        <w:rPr>
          <w:rFonts w:cs="Arial" w:hint="default"/>
          <w:szCs w:val="21"/>
        </w:rPr>
      </w:sdtEndPr>
      <w:sdtContent>
        <w:p w:rsidR="00D26B69" w:rsidRDefault="00A445E1">
          <w:pPr>
            <w:pStyle w:val="4"/>
            <w:numPr>
              <w:ilvl w:val="3"/>
              <w:numId w:val="64"/>
            </w:numPr>
            <w:tabs>
              <w:tab w:val="left" w:pos="658"/>
            </w:tabs>
            <w:rPr>
              <w:rFonts w:ascii="Calibri" w:hAnsi="Calibri"/>
              <w:szCs w:val="22"/>
            </w:rPr>
          </w:pPr>
          <w:r>
            <w:rPr>
              <w:rFonts w:hint="eastAsia"/>
            </w:rPr>
            <w:t>购买日之前持有的股权按照公允价值重新计量产生的利得或损失</w:t>
          </w:r>
        </w:p>
        <w:p w:rsidR="00D26B69" w:rsidRDefault="00A445E1">
          <w:pPr>
            <w:rPr>
              <w:rFonts w:ascii="Calibri" w:hAnsi="Calibri" w:cs="Times New Roman"/>
              <w:kern w:val="2"/>
              <w:szCs w:val="22"/>
            </w:rPr>
          </w:pPr>
          <w:r>
            <w:rPr>
              <w:rFonts w:hint="eastAsia"/>
            </w:rPr>
            <w:t>是否存在通过多次交易分步实现企业合并且在报告期内取得控制权的交易</w:t>
          </w:r>
        </w:p>
        <w:p w:rsidR="00286C3B" w:rsidRDefault="00B66160" w:rsidP="00286C3B">
          <w:sdt>
            <w:sdtPr>
              <w:alias w:val="是否存在通过多次交易分步实现企业合并且在本报告期取得控制权的情形[双击切换]"/>
              <w:tag w:val="_GBC_5e89e7cd9baa4cf1adc884c8dae9fbee"/>
              <w:id w:val="1441110817"/>
              <w:lock w:val="sdtContentLocked"/>
              <w:placeholder>
                <w:docPart w:val="GBC22222222222222222222222222222"/>
              </w:placeholder>
            </w:sdtPr>
            <w:sdtContent>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sdtContent>
          </w:sdt>
        </w:p>
        <w:p w:rsidR="00D26B69" w:rsidRDefault="00B66160">
          <w:pPr>
            <w:rPr>
              <w:rFonts w:cs="Arial"/>
              <w:szCs w:val="21"/>
            </w:rPr>
          </w:pPr>
        </w:p>
      </w:sdtContent>
    </w:sdt>
    <w:p w:rsidR="00D26B69" w:rsidRDefault="00D26B69">
      <w:pPr>
        <w:rPr>
          <w:rFonts w:cs="Arial"/>
          <w:szCs w:val="21"/>
        </w:rPr>
      </w:pPr>
    </w:p>
    <w:sdt>
      <w:sdtPr>
        <w:rPr>
          <w:rFonts w:ascii="宋体" w:hAnsi="宋体" w:cs="Arial" w:hint="eastAsia"/>
          <w:b w:val="0"/>
          <w:bCs w:val="0"/>
          <w:kern w:val="0"/>
          <w:szCs w:val="21"/>
        </w:rPr>
        <w:alias w:val="模块:购买日或合并当期期末无法合理确定合并对价或被购买方可辨认资产..."/>
        <w:tag w:val="_GBC_fec890c9a924410f898d02e5323920ad"/>
        <w:id w:val="-1810776606"/>
        <w:lock w:val="sdtLocked"/>
        <w:placeholder>
          <w:docPart w:val="GBC22222222222222222222222222222"/>
        </w:placeholder>
      </w:sdtPr>
      <w:sdtEndPr>
        <w:rPr>
          <w:rFonts w:hint="default"/>
        </w:rPr>
      </w:sdtEndPr>
      <w:sdtContent>
        <w:p w:rsidR="00D26B69" w:rsidRDefault="00A445E1">
          <w:pPr>
            <w:pStyle w:val="4"/>
            <w:numPr>
              <w:ilvl w:val="3"/>
              <w:numId w:val="64"/>
            </w:numPr>
            <w:tabs>
              <w:tab w:val="left" w:pos="658"/>
            </w:tabs>
            <w:rPr>
              <w:rFonts w:ascii="宋体" w:hAnsi="宋体" w:cs="Arial"/>
              <w:szCs w:val="21"/>
            </w:rPr>
          </w:pPr>
          <w:r>
            <w:rPr>
              <w:rFonts w:ascii="宋体" w:hAnsi="宋体" w:cs="Arial" w:hint="eastAsia"/>
              <w:szCs w:val="21"/>
            </w:rPr>
            <w:t>购买日或合并当期期末无法合理确定合并对价或被购买方可辨认资产、负债公允价值的相关说明</w:t>
          </w:r>
        </w:p>
        <w:sdt>
          <w:sdtPr>
            <w:alias w:val="是否适用：购买日或合并当期期末无法合理确定合并对价或被购买方可辨认资产、负债公允价值的相关说明[双击切换]"/>
            <w:tag w:val="_GBC_e8a75ceb0d7e4c35bfc03d5c6782889f"/>
            <w:id w:val="1392150933"/>
            <w:lock w:val="sdtContentLocked"/>
            <w:placeholder>
              <w:docPart w:val="GBC22222222222222222222222222222"/>
            </w:placeholder>
          </w:sdtPr>
          <w:sdtContent>
            <w:p w:rsidR="00D26B69" w:rsidRDefault="00B66160" w:rsidP="00286C3B">
              <w:pPr>
                <w:rPr>
                  <w:rFonts w:cs="Arial"/>
                  <w:b/>
                  <w:szCs w:val="21"/>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sdtContent>
    </w:sdt>
    <w:p w:rsidR="00D26B69" w:rsidRDefault="00D26B69">
      <w:pPr>
        <w:rPr>
          <w:rFonts w:cs="Arial"/>
          <w:szCs w:val="21"/>
        </w:rPr>
      </w:pPr>
    </w:p>
    <w:sdt>
      <w:sdtPr>
        <w:rPr>
          <w:rFonts w:ascii="宋体" w:hAnsi="宋体" w:cs="Arial" w:hint="eastAsia"/>
          <w:b w:val="0"/>
          <w:bCs w:val="0"/>
          <w:kern w:val="0"/>
          <w:szCs w:val="21"/>
        </w:rPr>
        <w:alias w:val="模块:非同一控制下企业合并其他说明"/>
        <w:tag w:val="_GBC_a8e368f1c89042528538f003b17f5f6e"/>
        <w:id w:val="-1275090457"/>
        <w:lock w:val="sdtLocked"/>
        <w:placeholder>
          <w:docPart w:val="GBC22222222222222222222222222222"/>
        </w:placeholder>
      </w:sdtPr>
      <w:sdtEndPr>
        <w:rPr>
          <w:rFonts w:cstheme="minorBidi" w:hint="default"/>
        </w:rPr>
      </w:sdtEndPr>
      <w:sdtContent>
        <w:p w:rsidR="00D26B69" w:rsidRDefault="00A445E1">
          <w:pPr>
            <w:pStyle w:val="4"/>
            <w:numPr>
              <w:ilvl w:val="3"/>
              <w:numId w:val="64"/>
            </w:numPr>
            <w:tabs>
              <w:tab w:val="left" w:pos="658"/>
            </w:tabs>
            <w:rPr>
              <w:rFonts w:ascii="宋体" w:hAnsi="宋体" w:cs="Arial"/>
              <w:szCs w:val="21"/>
            </w:rPr>
          </w:pPr>
          <w:r>
            <w:rPr>
              <w:rFonts w:ascii="宋体" w:hAnsi="宋体" w:cs="Arial" w:hint="eastAsia"/>
              <w:szCs w:val="21"/>
            </w:rPr>
            <w:t>其他说明</w:t>
          </w:r>
        </w:p>
        <w:sdt>
          <w:sdtPr>
            <w:alias w:val="是否适用：非同一控制下企业合并其他需要说明的事项[双击切换]"/>
            <w:tag w:val="_GBC_ab58bf6b03504b3d88a49a138127fd98"/>
            <w:id w:val="-602799597"/>
            <w:lock w:val="sdtContentLocked"/>
            <w:placeholder>
              <w:docPart w:val="GBC22222222222222222222222222222"/>
            </w:placeholder>
          </w:sdtPr>
          <w:sdtContent>
            <w:p w:rsidR="00D26B69" w:rsidRDefault="00B66160" w:rsidP="00286C3B">
              <w:pPr>
                <w:rPr>
                  <w:rFonts w:cstheme="minorBidi"/>
                  <w:szCs w:val="21"/>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3"/>
        <w:numPr>
          <w:ilvl w:val="0"/>
          <w:numId w:val="63"/>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ContentLocked"/>
        <w:placeholder>
          <w:docPart w:val="GBC22222222222222222222222222222"/>
        </w:placeholder>
      </w:sdtPr>
      <w:sdtContent>
        <w:p w:rsidR="00286C3B" w:rsidRDefault="00B66160" w:rsidP="00286C3B">
          <w:pPr>
            <w:rPr>
              <w:rFonts w:cs="Arial"/>
              <w:szCs w:val="21"/>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D26B69">
      <w:pPr>
        <w:rPr>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D26B69" w:rsidRDefault="00A445E1">
          <w:pPr>
            <w:pStyle w:val="3"/>
            <w:numPr>
              <w:ilvl w:val="0"/>
              <w:numId w:val="63"/>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ContentLocked"/>
            <w:placeholder>
              <w:docPart w:val="GBC22222222222222222222222222222"/>
            </w:placeholder>
          </w:sdtPr>
          <w:sdtContent>
            <w:p w:rsidR="00286C3B" w:rsidRDefault="00B66160" w:rsidP="00286C3B">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p w:rsidR="00D26B69" w:rsidRDefault="00B66160">
          <w:pPr>
            <w:rPr>
              <w:rFonts w:cs="Arial"/>
              <w:szCs w:val="21"/>
            </w:rPr>
          </w:pPr>
        </w:p>
      </w:sdtContent>
    </w:sdt>
    <w:p w:rsidR="00D26B69" w:rsidRDefault="00D26B69">
      <w:pPr>
        <w:rPr>
          <w:rFonts w:cs="Arial"/>
          <w:color w:val="808080"/>
          <w:szCs w:val="21"/>
          <w:lang w:val="en-GB"/>
        </w:rPr>
        <w:sectPr w:rsidR="00D26B69" w:rsidSect="00770E20">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D26B69" w:rsidRDefault="00A445E1">
          <w:pPr>
            <w:pStyle w:val="3"/>
            <w:numPr>
              <w:ilvl w:val="0"/>
              <w:numId w:val="63"/>
            </w:numPr>
            <w:rPr>
              <w:rFonts w:ascii="宋体" w:hAnsi="宋体" w:cs="Arial"/>
              <w:szCs w:val="21"/>
            </w:rPr>
          </w:pPr>
          <w:r>
            <w:rPr>
              <w:rFonts w:ascii="宋体" w:hAnsi="宋体" w:cs="Arial" w:hint="eastAsia"/>
              <w:szCs w:val="21"/>
            </w:rPr>
            <w:t>处置子公司</w:t>
          </w:r>
        </w:p>
        <w:p w:rsidR="00D26B69" w:rsidRDefault="00A445E1">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ContentLocked"/>
            <w:placeholder>
              <w:docPart w:val="GBC22222222222222222222222222222"/>
            </w:placeholder>
          </w:sdtPr>
          <w:sdtContent>
            <w:p w:rsidR="00D26B69" w:rsidRDefault="00B66160" w:rsidP="00286C3B">
              <w:pPr>
                <w:rPr>
                  <w:rFonts w:cs="Arial"/>
                  <w:color w:val="000000"/>
                  <w:szCs w:val="21"/>
                </w:rPr>
              </w:pPr>
              <w:r>
                <w:rPr>
                  <w:rFonts w:cs="Arial"/>
                  <w:szCs w:val="21"/>
                </w:rPr>
                <w:fldChar w:fldCharType="begin"/>
              </w:r>
              <w:r w:rsidR="00286C3B">
                <w:rPr>
                  <w:rFonts w:cs="Arial"/>
                  <w:szCs w:val="21"/>
                </w:rPr>
                <w:instrText>MACROBUTTON  SnrToggleCheckbox □适用</w:instrText>
              </w:r>
              <w:r>
                <w:rPr>
                  <w:rFonts w:cs="Arial"/>
                  <w:szCs w:val="21"/>
                </w:rPr>
                <w:fldChar w:fldCharType="end"/>
              </w:r>
              <w:r>
                <w:rPr>
                  <w:rFonts w:cs="Arial"/>
                  <w:szCs w:val="21"/>
                </w:rPr>
                <w:fldChar w:fldCharType="begin"/>
              </w:r>
              <w:r w:rsidR="00286C3B">
                <w:rPr>
                  <w:rFonts w:cs="Arial"/>
                  <w:szCs w:val="21"/>
                </w:rPr>
                <w:instrText xml:space="preserve"> MACROBUTTON  SnrToggleCheckbox √不适用 </w:instrText>
              </w:r>
              <w:r>
                <w:rPr>
                  <w:rFonts w:cs="Arial"/>
                  <w:szCs w:val="21"/>
                </w:rPr>
                <w:fldChar w:fldCharType="end"/>
              </w:r>
            </w:p>
          </w:sdtContent>
        </w:sdt>
        <w:p w:rsidR="00D26B69" w:rsidRDefault="00A445E1">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ContentLocked"/>
            <w:placeholder>
              <w:docPart w:val="GBC22222222222222222222222222222"/>
            </w:placeholder>
          </w:sdtPr>
          <w:sdtContent>
            <w:p w:rsidR="00D26B69" w:rsidRDefault="00B66160" w:rsidP="00286C3B">
              <w:pPr>
                <w:rPr>
                  <w:color w:val="000000"/>
                  <w:szCs w:val="21"/>
                </w:rPr>
              </w:pPr>
              <w:r>
                <w:rPr>
                  <w:rFonts w:cs="Arial"/>
                  <w:color w:val="000000"/>
                  <w:szCs w:val="21"/>
                </w:rPr>
                <w:fldChar w:fldCharType="begin"/>
              </w:r>
              <w:r w:rsidR="00286C3B">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286C3B">
                <w:rPr>
                  <w:rFonts w:cs="Arial"/>
                  <w:color w:val="000000"/>
                  <w:szCs w:val="21"/>
                </w:rPr>
                <w:instrText xml:space="preserve"> MACROBUTTON  SnrToggleCheckbox √不适用 </w:instrText>
              </w:r>
              <w:r>
                <w:rPr>
                  <w:rFonts w:cs="Arial"/>
                  <w:color w:val="000000"/>
                  <w:szCs w:val="21"/>
                </w:rPr>
                <w:fldChar w:fldCharType="end"/>
              </w:r>
            </w:p>
          </w:sdtContent>
        </w:sdt>
      </w:sdtContent>
    </w:sdt>
    <w:p w:rsidR="00D26B69" w:rsidRDefault="00D26B69">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011827677"/>
        <w:lock w:val="sdtLocked"/>
        <w:placeholder>
          <w:docPart w:val="GBC22222222222222222222222222222"/>
        </w:placeholder>
      </w:sdtPr>
      <w:sdtEndPr>
        <w:rPr>
          <w:rFonts w:cs="Times New Roman" w:hint="default"/>
          <w:color w:val="000000"/>
        </w:rPr>
      </w:sdtEndPr>
      <w:sdtContent>
        <w:p w:rsidR="00D26B69" w:rsidRDefault="00A445E1">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187984764"/>
            <w:lock w:val="sdtContentLocked"/>
            <w:placeholder>
              <w:docPart w:val="GBC22222222222222222222222222222"/>
            </w:placeholder>
          </w:sdtPr>
          <w:sdtContent>
            <w:p w:rsidR="00D26B69" w:rsidRDefault="00B66160">
              <w:pPr>
                <w:pStyle w:val="a8"/>
                <w:rPr>
                  <w:color w:val="000000"/>
                </w:rPr>
              </w:pPr>
              <w:r>
                <w:rPr>
                  <w:color w:val="000000"/>
                </w:rPr>
                <w:fldChar w:fldCharType="begin"/>
              </w:r>
              <w:r w:rsidR="006F6C88">
                <w:rPr>
                  <w:rFonts w:hint="eastAsia"/>
                  <w:color w:val="000000"/>
                </w:rPr>
                <w:instrText xml:space="preserve">MACROBUTTON  SnrToggleCheckbox </w:instrText>
              </w:r>
              <w:r w:rsidR="006F6C88">
                <w:rPr>
                  <w:rFonts w:hint="eastAsia"/>
                  <w:color w:val="000000"/>
                </w:rPr>
                <w:instrText>□适用</w:instrText>
              </w:r>
              <w:r>
                <w:rPr>
                  <w:color w:val="000000"/>
                </w:rPr>
                <w:fldChar w:fldCharType="end"/>
              </w:r>
              <w:r>
                <w:rPr>
                  <w:rFonts w:ascii="宋体" w:hAnsi="宋体"/>
                  <w:color w:val="000000"/>
                </w:rPr>
                <w:fldChar w:fldCharType="begin"/>
              </w:r>
              <w:r w:rsidR="006F6C88">
                <w:rPr>
                  <w:rFonts w:ascii="宋体" w:hAnsi="宋体"/>
                  <w:color w:val="000000"/>
                </w:rPr>
                <w:instrText xml:space="preserve"> MACROBUTTON  SnrToggleCheckbox √不适用 </w:instrText>
              </w:r>
              <w:r>
                <w:rPr>
                  <w:rFonts w:ascii="宋体" w:hAnsi="宋体"/>
                  <w:color w:val="000000"/>
                </w:rPr>
                <w:fldChar w:fldCharType="end"/>
              </w:r>
            </w:p>
          </w:sdtContent>
        </w:sdt>
        <w:p w:rsidR="00D26B69" w:rsidRDefault="00B66160">
          <w:pPr>
            <w:pStyle w:val="a8"/>
            <w:rPr>
              <w:color w:val="000000"/>
            </w:rPr>
          </w:pPr>
        </w:p>
      </w:sdtContent>
    </w:sdt>
    <w:sdt>
      <w:sdtPr>
        <w:rPr>
          <w:rFonts w:ascii="Times New Roman" w:hAnsi="Times New Roman" w:cs="Arial" w:hint="eastAsia"/>
          <w:kern w:val="2"/>
          <w:sz w:val="20"/>
          <w:szCs w:val="21"/>
        </w:rPr>
        <w:alias w:val="模块:一揽子交易"/>
        <w:tag w:val="_GBC_48deb7e41c8340258f6187578de62d24"/>
        <w:id w:val="950749413"/>
        <w:lock w:val="sdtLocked"/>
        <w:placeholder>
          <w:docPart w:val="GBC22222222222222222222222222222"/>
        </w:placeholder>
      </w:sdtPr>
      <w:sdtEndPr>
        <w:rPr>
          <w:rFonts w:ascii="宋体" w:hAnsi="宋体" w:hint="default"/>
          <w:kern w:val="0"/>
          <w:sz w:val="21"/>
        </w:rPr>
      </w:sdtEndPr>
      <w:sdtContent>
        <w:p w:rsidR="00D26B69" w:rsidRDefault="00A445E1">
          <w:pPr>
            <w:rPr>
              <w:color w:val="000000"/>
              <w:szCs w:val="21"/>
            </w:rPr>
          </w:pPr>
          <w:r>
            <w:rPr>
              <w:rFonts w:cs="Arial" w:hint="eastAsia"/>
              <w:szCs w:val="21"/>
            </w:rPr>
            <w:t>一揽子交易</w:t>
          </w:r>
        </w:p>
        <w:sdt>
          <w:sdtPr>
            <w:rPr>
              <w:color w:val="000000"/>
            </w:rPr>
            <w:alias w:val="是否适用：一揽子交易[双击切换]"/>
            <w:tag w:val="_GBC_e6f3d37855e449019a6622e1be89743b"/>
            <w:id w:val="-822741096"/>
            <w:lock w:val="sdtContentLocked"/>
            <w:placeholder>
              <w:docPart w:val="GBC22222222222222222222222222222"/>
            </w:placeholder>
          </w:sdtPr>
          <w:sdtContent>
            <w:p w:rsidR="00286C3B" w:rsidRDefault="00B66160" w:rsidP="00286C3B">
              <w:pPr>
                <w:pStyle w:val="a8"/>
              </w:pPr>
              <w:r>
                <w:rPr>
                  <w:rFonts w:ascii="宋体" w:hAnsi="宋体"/>
                  <w:color w:val="000000"/>
                </w:rPr>
                <w:fldChar w:fldCharType="begin"/>
              </w:r>
              <w:r w:rsidR="00286C3B">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286C3B">
                <w:rPr>
                  <w:rFonts w:ascii="宋体" w:hAnsi="宋体"/>
                  <w:color w:val="000000"/>
                </w:rPr>
                <w:instrText xml:space="preserve"> MACROBUTTON  SnrToggleCheckbox √不适用 </w:instrText>
              </w:r>
              <w:r>
                <w:rPr>
                  <w:rFonts w:ascii="宋体" w:hAnsi="宋体"/>
                  <w:color w:val="000000"/>
                </w:rPr>
                <w:fldChar w:fldCharType="end"/>
              </w:r>
            </w:p>
          </w:sdtContent>
        </w:sdt>
        <w:p w:rsidR="00D26B69" w:rsidRDefault="00B66160">
          <w:pPr>
            <w:rPr>
              <w:rFonts w:cs="Arial"/>
              <w:szCs w:val="21"/>
            </w:rPr>
          </w:pPr>
        </w:p>
      </w:sdtContent>
    </w:sdt>
    <w:p w:rsidR="00D26B69" w:rsidRDefault="00D26B69">
      <w:pPr>
        <w:pStyle w:val="a8"/>
        <w:rPr>
          <w:color w:val="000000"/>
        </w:rPr>
      </w:pPr>
    </w:p>
    <w:sdt>
      <w:sdtPr>
        <w:rPr>
          <w:rFonts w:cs="Arial" w:hint="eastAsia"/>
          <w:szCs w:val="21"/>
        </w:rPr>
        <w:alias w:val="模块:非一揽子交易"/>
        <w:tag w:val="_GBC_2bb504c17d764763a1c53c9e8495e036"/>
        <w:id w:val="838359773"/>
        <w:lock w:val="sdtLocked"/>
        <w:placeholder>
          <w:docPart w:val="GBC22222222222222222222222222222"/>
        </w:placeholder>
      </w:sdtPr>
      <w:sdtEndPr>
        <w:rPr>
          <w:rFonts w:asciiTheme="minorHAnsi" w:eastAsiaTheme="minorEastAsia" w:hAnsiTheme="minorHAnsi" w:hint="default"/>
          <w:color w:val="000000"/>
          <w:szCs w:val="24"/>
        </w:rPr>
      </w:sdtEndPr>
      <w:sdtContent>
        <w:p w:rsidR="00D26B69" w:rsidRDefault="00A445E1">
          <w:pPr>
            <w:rPr>
              <w:szCs w:val="21"/>
            </w:rPr>
          </w:pPr>
          <w:r>
            <w:rPr>
              <w:rFonts w:cs="Arial" w:hint="eastAsia"/>
              <w:szCs w:val="21"/>
            </w:rPr>
            <w:t>非一揽子交易</w:t>
          </w:r>
        </w:p>
        <w:sdt>
          <w:sdtPr>
            <w:alias w:val="是否适用：非一揽子交易[双击切换]"/>
            <w:tag w:val="_GBC_6cb4822dc1ff49b5bec1b20f3c5764c6"/>
            <w:id w:val="1843207060"/>
            <w:lock w:val="sdtContentLocked"/>
            <w:placeholder>
              <w:docPart w:val="GBC22222222222222222222222222222"/>
            </w:placeholder>
          </w:sdtPr>
          <w:sdtContent>
            <w:p w:rsidR="00286C3B" w:rsidRDefault="00B66160" w:rsidP="00286C3B">
              <w:pPr>
                <w:pStyle w:val="a8"/>
                <w:rPr>
                  <w:rFonts w:cs="Arial"/>
                </w:rPr>
              </w:pPr>
              <w:r>
                <w:rPr>
                  <w:rFonts w:ascii="宋体" w:hAnsi="宋体"/>
                  <w:color w:val="000000"/>
                </w:rPr>
                <w:fldChar w:fldCharType="begin"/>
              </w:r>
              <w:r w:rsidR="00286C3B">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286C3B">
                <w:rPr>
                  <w:rFonts w:ascii="宋体" w:hAnsi="宋体"/>
                  <w:color w:val="000000"/>
                </w:rPr>
                <w:instrText xml:space="preserve"> MACROBUTTON  SnrToggleCheckbox √不适用 </w:instrText>
              </w:r>
              <w:r>
                <w:rPr>
                  <w:rFonts w:ascii="宋体" w:hAnsi="宋体"/>
                  <w:color w:val="000000"/>
                </w:rPr>
                <w:fldChar w:fldCharType="end"/>
              </w:r>
            </w:p>
          </w:sdtContent>
        </w:sdt>
        <w:p w:rsidR="00D26B69" w:rsidRDefault="00D26B69">
          <w:pPr>
            <w:rPr>
              <w:rFonts w:cs="Arial"/>
              <w:szCs w:val="21"/>
            </w:rPr>
          </w:pPr>
        </w:p>
        <w:p w:rsidR="00D26B69" w:rsidRDefault="00B66160">
          <w:pPr>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D26B69" w:rsidRDefault="00A445E1">
          <w:pPr>
            <w:pStyle w:val="3"/>
            <w:numPr>
              <w:ilvl w:val="0"/>
              <w:numId w:val="63"/>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D26B69" w:rsidRDefault="00A445E1">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ContentLocked"/>
            <w:placeholder>
              <w:docPart w:val="GBC22222222222222222222222222222"/>
            </w:placeholder>
          </w:sdtPr>
          <w:sdtContent>
            <w:p w:rsidR="00D26B69" w:rsidRDefault="00B66160" w:rsidP="00286C3B">
              <w:pPr>
                <w:rPr>
                  <w:rFonts w:asciiTheme="minorHAnsi" w:eastAsiaTheme="minorEastAsia" w:hAnsiTheme="minorHAnsi" w:cs="Arial"/>
                  <w:color w:val="000000"/>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sdtContent>
    </w:sdt>
    <w:p w:rsidR="00D26B69" w:rsidRDefault="00D26B69">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D26B69" w:rsidRDefault="00A445E1">
          <w:pPr>
            <w:pStyle w:val="3"/>
            <w:numPr>
              <w:ilvl w:val="0"/>
              <w:numId w:val="63"/>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ContentLocked"/>
            <w:placeholder>
              <w:docPart w:val="GBC22222222222222222222222222222"/>
            </w:placeholder>
          </w:sdtPr>
          <w:sdtContent>
            <w:p w:rsidR="00D26B69" w:rsidRDefault="00B66160" w:rsidP="00286C3B">
              <w:pPr>
                <w:rPr>
                  <w:rFonts w:asciiTheme="minorHAnsi" w:eastAsiaTheme="minorEastAsia" w:hAnsiTheme="minorHAnsi" w:cs="Arial"/>
                  <w:color w:val="000000"/>
                </w:rPr>
              </w:pPr>
              <w:r>
                <w:fldChar w:fldCharType="begin"/>
              </w:r>
              <w:r w:rsidR="00286C3B">
                <w:instrText xml:space="preserve"> MACROBUTTON  SnrToggleCheckbox □适用 </w:instrText>
              </w:r>
              <w:r>
                <w:fldChar w:fldCharType="end"/>
              </w:r>
              <w:r>
                <w:fldChar w:fldCharType="begin"/>
              </w:r>
              <w:r w:rsidR="00286C3B">
                <w:instrText xml:space="preserve"> MACROBUTTON  SnrToggleCheckbox √不适用 </w:instrText>
              </w:r>
              <w:r>
                <w:fldChar w:fldCharType="end"/>
              </w:r>
            </w:p>
          </w:sdtContent>
        </w:sdt>
      </w:sdtContent>
    </w:sdt>
    <w:p w:rsidR="00D26B69" w:rsidRDefault="00D26B69">
      <w:pPr>
        <w:sectPr w:rsidR="00D26B69" w:rsidSect="008E732D">
          <w:pgSz w:w="16838" w:h="11906" w:orient="landscape"/>
          <w:pgMar w:top="1797" w:right="1525" w:bottom="1276" w:left="1440" w:header="856" w:footer="992" w:gutter="0"/>
          <w:cols w:space="425"/>
          <w:docGrid w:linePitch="312"/>
        </w:sectPr>
      </w:pPr>
    </w:p>
    <w:p w:rsidR="00D26B69" w:rsidRDefault="00A445E1">
      <w:pPr>
        <w:pStyle w:val="2"/>
        <w:numPr>
          <w:ilvl w:val="0"/>
          <w:numId w:val="36"/>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D26B69" w:rsidRDefault="00A445E1">
      <w:pPr>
        <w:pStyle w:val="3"/>
        <w:numPr>
          <w:ilvl w:val="2"/>
          <w:numId w:val="66"/>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D26B69" w:rsidRDefault="00A445E1">
          <w:pPr>
            <w:pStyle w:val="4"/>
            <w:numPr>
              <w:ilvl w:val="3"/>
              <w:numId w:val="67"/>
            </w:numPr>
            <w:tabs>
              <w:tab w:val="left" w:pos="644"/>
            </w:tabs>
          </w:pPr>
          <w:r>
            <w:rPr>
              <w:rFonts w:hint="eastAsia"/>
            </w:rPr>
            <w:t>企业集团的构成</w:t>
          </w:r>
        </w:p>
        <w:sdt>
          <w:sdtPr>
            <w:alias w:val="是否适用：企业集团的构成[双击切换]"/>
            <w:tag w:val="_GBC_34a27c9c622e483cb4651d6ff3bc0d5a"/>
            <w:id w:val="-573051268"/>
            <w:lock w:val="sdtContentLocked"/>
            <w:placeholder>
              <w:docPart w:val="GBC22222222222222222222222222222"/>
            </w:placeholder>
          </w:sdtPr>
          <w:sdtContent>
            <w:p w:rsidR="00D26B69" w:rsidRDefault="00B66160">
              <w:r>
                <w:fldChar w:fldCharType="begin"/>
              </w:r>
              <w:r w:rsidR="006F6C88">
                <w:instrText xml:space="preserve"> MACROBUTTON  SnrToggleCheckbox √适用 </w:instrText>
              </w:r>
              <w:r>
                <w:fldChar w:fldCharType="end"/>
              </w:r>
              <w:r>
                <w:fldChar w:fldCharType="begin"/>
              </w:r>
              <w:r w:rsidR="006F6C8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9"/>
            <w:gridCol w:w="1288"/>
            <w:gridCol w:w="1271"/>
            <w:gridCol w:w="1300"/>
            <w:gridCol w:w="1287"/>
            <w:gridCol w:w="1287"/>
            <w:gridCol w:w="1417"/>
          </w:tblGrid>
          <w:tr w:rsidR="00880DF6" w:rsidRPr="00286C3B" w:rsidTr="00CB04F9">
            <w:trPr>
              <w:trHeight w:val="247"/>
            </w:trPr>
            <w:sdt>
              <w:sdtPr>
                <w:rPr>
                  <w:sz w:val="18"/>
                  <w:szCs w:val="18"/>
                </w:rPr>
                <w:tag w:val="_PLD_e6e24505838941c88a7f70e573a1261c"/>
                <w:id w:val="615983090"/>
                <w:lock w:val="sdtLocked"/>
              </w:sdtPr>
              <w:sdtContent>
                <w:tc>
                  <w:tcPr>
                    <w:tcW w:w="662" w:type="pct"/>
                    <w:vMerge w:val="restart"/>
                    <w:shd w:val="clear" w:color="auto" w:fill="auto"/>
                    <w:vAlign w:val="center"/>
                  </w:tcPr>
                  <w:p w:rsidR="00880DF6" w:rsidRPr="00286C3B" w:rsidRDefault="00880DF6" w:rsidP="00CB04F9">
                    <w:pPr>
                      <w:jc w:val="center"/>
                      <w:rPr>
                        <w:rFonts w:cs="Arial"/>
                        <w:sz w:val="18"/>
                        <w:szCs w:val="18"/>
                        <w:lang w:val="en-GB"/>
                      </w:rPr>
                    </w:pPr>
                    <w:r w:rsidRPr="00286C3B">
                      <w:rPr>
                        <w:rFonts w:cs="Arial" w:hint="eastAsia"/>
                        <w:sz w:val="18"/>
                        <w:szCs w:val="18"/>
                        <w:lang w:val="en-GB"/>
                      </w:rPr>
                      <w:t>子公司</w:t>
                    </w:r>
                  </w:p>
                  <w:p w:rsidR="00880DF6" w:rsidRPr="00286C3B" w:rsidRDefault="00880DF6" w:rsidP="00CB04F9">
                    <w:pPr>
                      <w:jc w:val="center"/>
                      <w:rPr>
                        <w:rFonts w:cs="Arial"/>
                        <w:sz w:val="18"/>
                        <w:szCs w:val="18"/>
                      </w:rPr>
                    </w:pPr>
                    <w:r w:rsidRPr="00286C3B">
                      <w:rPr>
                        <w:rFonts w:cs="Arial" w:hint="eastAsia"/>
                        <w:sz w:val="18"/>
                        <w:szCs w:val="18"/>
                        <w:lang w:val="en-GB"/>
                      </w:rPr>
                      <w:t>名称</w:t>
                    </w:r>
                  </w:p>
                </w:tc>
              </w:sdtContent>
            </w:sdt>
            <w:sdt>
              <w:sdtPr>
                <w:rPr>
                  <w:sz w:val="18"/>
                  <w:szCs w:val="18"/>
                </w:rPr>
                <w:tag w:val="_PLD_056e18f052024978add90fe8aacf887d"/>
                <w:id w:val="615983091"/>
                <w:lock w:val="sdtLocked"/>
              </w:sdtPr>
              <w:sdtContent>
                <w:tc>
                  <w:tcPr>
                    <w:tcW w:w="711" w:type="pct"/>
                    <w:vMerge w:val="restart"/>
                    <w:shd w:val="clear" w:color="auto" w:fill="auto"/>
                    <w:vAlign w:val="center"/>
                  </w:tcPr>
                  <w:p w:rsidR="00880DF6" w:rsidRPr="00286C3B" w:rsidRDefault="00880DF6" w:rsidP="00CB04F9">
                    <w:pPr>
                      <w:jc w:val="center"/>
                      <w:rPr>
                        <w:rFonts w:cs="Arial"/>
                        <w:sz w:val="18"/>
                        <w:szCs w:val="18"/>
                      </w:rPr>
                    </w:pPr>
                    <w:r w:rsidRPr="00286C3B">
                      <w:rPr>
                        <w:rFonts w:cs="Arial" w:hint="eastAsia"/>
                        <w:sz w:val="18"/>
                        <w:szCs w:val="18"/>
                        <w:lang w:val="en-GB"/>
                      </w:rPr>
                      <w:t>主要经营地</w:t>
                    </w:r>
                  </w:p>
                </w:tc>
              </w:sdtContent>
            </w:sdt>
            <w:sdt>
              <w:sdtPr>
                <w:rPr>
                  <w:sz w:val="18"/>
                  <w:szCs w:val="18"/>
                </w:rPr>
                <w:tag w:val="_PLD_591af8ff23104790a7ac5dbb3278e185"/>
                <w:id w:val="615983092"/>
                <w:lock w:val="sdtLocked"/>
              </w:sdtPr>
              <w:sdtContent>
                <w:tc>
                  <w:tcPr>
                    <w:tcW w:w="702" w:type="pct"/>
                    <w:vMerge w:val="restart"/>
                    <w:shd w:val="clear" w:color="auto" w:fill="auto"/>
                    <w:vAlign w:val="center"/>
                  </w:tcPr>
                  <w:p w:rsidR="00880DF6" w:rsidRPr="00286C3B" w:rsidRDefault="00880DF6" w:rsidP="00CB04F9">
                    <w:pPr>
                      <w:jc w:val="center"/>
                      <w:rPr>
                        <w:rFonts w:cs="Arial"/>
                        <w:sz w:val="18"/>
                        <w:szCs w:val="18"/>
                      </w:rPr>
                    </w:pPr>
                    <w:r w:rsidRPr="00286C3B">
                      <w:rPr>
                        <w:rFonts w:cs="Arial" w:hint="eastAsia"/>
                        <w:sz w:val="18"/>
                        <w:szCs w:val="18"/>
                        <w:lang w:val="en-GB"/>
                      </w:rPr>
                      <w:t>注册地</w:t>
                    </w:r>
                  </w:p>
                </w:tc>
              </w:sdtContent>
            </w:sdt>
            <w:sdt>
              <w:sdtPr>
                <w:rPr>
                  <w:sz w:val="18"/>
                  <w:szCs w:val="18"/>
                </w:rPr>
                <w:tag w:val="_PLD_00f166f7d07d4fab80fa91c95fb5d089"/>
                <w:id w:val="615983093"/>
                <w:lock w:val="sdtLocked"/>
              </w:sdtPr>
              <w:sdtContent>
                <w:tc>
                  <w:tcPr>
                    <w:tcW w:w="718" w:type="pct"/>
                    <w:vMerge w:val="restart"/>
                    <w:shd w:val="clear" w:color="auto" w:fill="auto"/>
                    <w:vAlign w:val="center"/>
                  </w:tcPr>
                  <w:p w:rsidR="00880DF6" w:rsidRPr="00286C3B" w:rsidRDefault="00880DF6" w:rsidP="00CB04F9">
                    <w:pPr>
                      <w:jc w:val="center"/>
                      <w:rPr>
                        <w:rFonts w:cs="Arial"/>
                        <w:sz w:val="18"/>
                        <w:szCs w:val="18"/>
                      </w:rPr>
                    </w:pPr>
                    <w:r w:rsidRPr="00286C3B">
                      <w:rPr>
                        <w:rFonts w:cs="Arial" w:hint="eastAsia"/>
                        <w:sz w:val="18"/>
                        <w:szCs w:val="18"/>
                        <w:lang w:val="en-GB"/>
                      </w:rPr>
                      <w:t>业务性质</w:t>
                    </w:r>
                  </w:p>
                </w:tc>
              </w:sdtContent>
            </w:sdt>
            <w:sdt>
              <w:sdtPr>
                <w:rPr>
                  <w:sz w:val="18"/>
                  <w:szCs w:val="18"/>
                </w:rPr>
                <w:tag w:val="_PLD_312b40f444994b628fc2b8c3e4c90fdc"/>
                <w:id w:val="615983094"/>
                <w:lock w:val="sdtLocked"/>
              </w:sdtPr>
              <w:sdtContent>
                <w:tc>
                  <w:tcPr>
                    <w:tcW w:w="1420" w:type="pct"/>
                    <w:gridSpan w:val="2"/>
                    <w:shd w:val="clear" w:color="auto" w:fill="auto"/>
                    <w:vAlign w:val="center"/>
                  </w:tcPr>
                  <w:p w:rsidR="00880DF6" w:rsidRPr="00286C3B" w:rsidRDefault="00880DF6" w:rsidP="00CB04F9">
                    <w:pPr>
                      <w:jc w:val="center"/>
                      <w:rPr>
                        <w:rFonts w:cs="Arial"/>
                        <w:sz w:val="18"/>
                        <w:szCs w:val="18"/>
                      </w:rPr>
                    </w:pPr>
                    <w:r w:rsidRPr="00286C3B">
                      <w:rPr>
                        <w:rFonts w:cs="Arial" w:hint="eastAsia"/>
                        <w:sz w:val="18"/>
                        <w:szCs w:val="18"/>
                        <w:lang w:val="en-GB"/>
                      </w:rPr>
                      <w:t>持股比例</w:t>
                    </w:r>
                    <w:r w:rsidRPr="00286C3B">
                      <w:rPr>
                        <w:rFonts w:cs="Arial"/>
                        <w:sz w:val="18"/>
                        <w:szCs w:val="18"/>
                      </w:rPr>
                      <w:t>(%)</w:t>
                    </w:r>
                  </w:p>
                </w:tc>
              </w:sdtContent>
            </w:sdt>
            <w:sdt>
              <w:sdtPr>
                <w:rPr>
                  <w:sz w:val="18"/>
                  <w:szCs w:val="18"/>
                </w:rPr>
                <w:tag w:val="_PLD_7955b51c085a48948cb5518baa55ee50"/>
                <w:id w:val="615983095"/>
                <w:lock w:val="sdtLocked"/>
              </w:sdtPr>
              <w:sdtContent>
                <w:tc>
                  <w:tcPr>
                    <w:tcW w:w="782" w:type="pct"/>
                    <w:vMerge w:val="restart"/>
                    <w:shd w:val="clear" w:color="auto" w:fill="auto"/>
                    <w:vAlign w:val="center"/>
                  </w:tcPr>
                  <w:p w:rsidR="00880DF6" w:rsidRPr="00286C3B" w:rsidRDefault="00880DF6" w:rsidP="00CB04F9">
                    <w:pPr>
                      <w:jc w:val="center"/>
                      <w:rPr>
                        <w:rFonts w:cs="Arial"/>
                        <w:sz w:val="18"/>
                        <w:szCs w:val="18"/>
                        <w:lang w:val="en-GB"/>
                      </w:rPr>
                    </w:pPr>
                    <w:r w:rsidRPr="00286C3B">
                      <w:rPr>
                        <w:rFonts w:cs="Arial" w:hint="eastAsia"/>
                        <w:sz w:val="18"/>
                        <w:szCs w:val="18"/>
                        <w:lang w:val="en-GB"/>
                      </w:rPr>
                      <w:t>取得</w:t>
                    </w:r>
                  </w:p>
                  <w:p w:rsidR="00880DF6" w:rsidRPr="00286C3B" w:rsidRDefault="00880DF6" w:rsidP="00CB04F9">
                    <w:pPr>
                      <w:jc w:val="center"/>
                      <w:rPr>
                        <w:rFonts w:cs="Arial"/>
                        <w:sz w:val="18"/>
                        <w:szCs w:val="18"/>
                        <w:lang w:val="en-GB"/>
                      </w:rPr>
                    </w:pPr>
                    <w:r w:rsidRPr="00286C3B">
                      <w:rPr>
                        <w:rFonts w:cs="Arial" w:hint="eastAsia"/>
                        <w:sz w:val="18"/>
                        <w:szCs w:val="18"/>
                        <w:lang w:val="en-GB"/>
                      </w:rPr>
                      <w:t>方式</w:t>
                    </w:r>
                  </w:p>
                </w:tc>
              </w:sdtContent>
            </w:sdt>
          </w:tr>
          <w:tr w:rsidR="00880DF6" w:rsidRPr="00286C3B" w:rsidTr="00CB04F9">
            <w:trPr>
              <w:trHeight w:val="278"/>
            </w:trPr>
            <w:tc>
              <w:tcPr>
                <w:tcW w:w="662" w:type="pct"/>
                <w:vMerge/>
                <w:shd w:val="clear" w:color="auto" w:fill="auto"/>
                <w:vAlign w:val="center"/>
              </w:tcPr>
              <w:p w:rsidR="00880DF6" w:rsidRPr="00286C3B" w:rsidRDefault="00880DF6" w:rsidP="00CB04F9">
                <w:pPr>
                  <w:rPr>
                    <w:rFonts w:cs="Arial"/>
                    <w:sz w:val="18"/>
                    <w:szCs w:val="18"/>
                  </w:rPr>
                </w:pPr>
              </w:p>
            </w:tc>
            <w:tc>
              <w:tcPr>
                <w:tcW w:w="711" w:type="pct"/>
                <w:vMerge/>
                <w:shd w:val="clear" w:color="auto" w:fill="auto"/>
                <w:vAlign w:val="center"/>
              </w:tcPr>
              <w:p w:rsidR="00880DF6" w:rsidRPr="00286C3B" w:rsidRDefault="00880DF6" w:rsidP="00CB04F9">
                <w:pPr>
                  <w:rPr>
                    <w:rFonts w:cs="Arial"/>
                    <w:sz w:val="18"/>
                    <w:szCs w:val="18"/>
                  </w:rPr>
                </w:pPr>
              </w:p>
            </w:tc>
            <w:tc>
              <w:tcPr>
                <w:tcW w:w="702" w:type="pct"/>
                <w:vMerge/>
                <w:shd w:val="clear" w:color="auto" w:fill="auto"/>
                <w:vAlign w:val="center"/>
              </w:tcPr>
              <w:p w:rsidR="00880DF6" w:rsidRPr="00286C3B" w:rsidRDefault="00880DF6" w:rsidP="00CB04F9">
                <w:pPr>
                  <w:rPr>
                    <w:rFonts w:cs="Arial"/>
                    <w:sz w:val="18"/>
                    <w:szCs w:val="18"/>
                  </w:rPr>
                </w:pPr>
              </w:p>
            </w:tc>
            <w:tc>
              <w:tcPr>
                <w:tcW w:w="718" w:type="pct"/>
                <w:vMerge/>
                <w:shd w:val="clear" w:color="auto" w:fill="auto"/>
                <w:vAlign w:val="center"/>
              </w:tcPr>
              <w:p w:rsidR="00880DF6" w:rsidRPr="00286C3B" w:rsidRDefault="00880DF6" w:rsidP="00CB04F9">
                <w:pPr>
                  <w:rPr>
                    <w:rFonts w:cs="Arial"/>
                    <w:sz w:val="18"/>
                    <w:szCs w:val="18"/>
                  </w:rPr>
                </w:pPr>
              </w:p>
            </w:tc>
            <w:sdt>
              <w:sdtPr>
                <w:rPr>
                  <w:sz w:val="18"/>
                  <w:szCs w:val="18"/>
                </w:rPr>
                <w:tag w:val="_PLD_ab045acafe9d4890848568705ddd5475"/>
                <w:id w:val="615983096"/>
                <w:lock w:val="sdtLocked"/>
              </w:sdtPr>
              <w:sdtContent>
                <w:tc>
                  <w:tcPr>
                    <w:tcW w:w="710" w:type="pct"/>
                    <w:shd w:val="clear" w:color="auto" w:fill="auto"/>
                    <w:vAlign w:val="center"/>
                  </w:tcPr>
                  <w:p w:rsidR="00880DF6" w:rsidRPr="00286C3B" w:rsidRDefault="00880DF6" w:rsidP="00CB04F9">
                    <w:pPr>
                      <w:jc w:val="center"/>
                      <w:rPr>
                        <w:rFonts w:cs="Arial"/>
                        <w:sz w:val="18"/>
                        <w:szCs w:val="18"/>
                      </w:rPr>
                    </w:pPr>
                    <w:r w:rsidRPr="00286C3B">
                      <w:rPr>
                        <w:rFonts w:cs="Arial" w:hint="eastAsia"/>
                        <w:sz w:val="18"/>
                        <w:szCs w:val="18"/>
                        <w:lang w:val="en-GB"/>
                      </w:rPr>
                      <w:t>直接</w:t>
                    </w:r>
                  </w:p>
                </w:tc>
              </w:sdtContent>
            </w:sdt>
            <w:sdt>
              <w:sdtPr>
                <w:rPr>
                  <w:sz w:val="18"/>
                  <w:szCs w:val="18"/>
                </w:rPr>
                <w:tag w:val="_PLD_78e5db032e5044cba22bc40c16ee940a"/>
                <w:id w:val="615983097"/>
                <w:lock w:val="sdtLocked"/>
              </w:sdtPr>
              <w:sdtContent>
                <w:tc>
                  <w:tcPr>
                    <w:tcW w:w="710" w:type="pct"/>
                    <w:shd w:val="clear" w:color="auto" w:fill="auto"/>
                    <w:vAlign w:val="center"/>
                  </w:tcPr>
                  <w:p w:rsidR="00880DF6" w:rsidRPr="00286C3B" w:rsidRDefault="00880DF6" w:rsidP="00CB04F9">
                    <w:pPr>
                      <w:jc w:val="center"/>
                      <w:rPr>
                        <w:rFonts w:cs="Arial"/>
                        <w:sz w:val="18"/>
                        <w:szCs w:val="18"/>
                      </w:rPr>
                    </w:pPr>
                    <w:r w:rsidRPr="00286C3B">
                      <w:rPr>
                        <w:rFonts w:cs="Arial" w:hint="eastAsia"/>
                        <w:sz w:val="18"/>
                        <w:szCs w:val="18"/>
                        <w:lang w:val="en-GB"/>
                      </w:rPr>
                      <w:t>间接</w:t>
                    </w:r>
                  </w:p>
                </w:tc>
              </w:sdtContent>
            </w:sdt>
            <w:tc>
              <w:tcPr>
                <w:tcW w:w="782" w:type="pct"/>
                <w:vMerge/>
              </w:tcPr>
              <w:p w:rsidR="00880DF6" w:rsidRPr="00286C3B" w:rsidRDefault="00880DF6" w:rsidP="00CB04F9">
                <w:pPr>
                  <w:rPr>
                    <w:rFonts w:cs="Arial"/>
                    <w:sz w:val="18"/>
                    <w:szCs w:val="18"/>
                  </w:rPr>
                </w:pPr>
              </w:p>
            </w:tc>
          </w:tr>
          <w:sdt>
            <w:sdtPr>
              <w:rPr>
                <w:sz w:val="18"/>
                <w:szCs w:val="18"/>
              </w:rPr>
              <w:alias w:val="企业合并及合并财务报表明细"/>
              <w:tag w:val="_GBC_986bfe326d834fea9d2920637e286f21"/>
              <w:id w:val="615983098"/>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成都航天通信设备有限责任公司</w:t>
                    </w:r>
                  </w:p>
                </w:tc>
                <w:tc>
                  <w:tcPr>
                    <w:tcW w:w="711" w:type="pct"/>
                  </w:tcPr>
                  <w:p w:rsidR="00880DF6" w:rsidRPr="00286C3B" w:rsidRDefault="00880DF6" w:rsidP="00CB04F9">
                    <w:pPr>
                      <w:rPr>
                        <w:sz w:val="18"/>
                        <w:szCs w:val="18"/>
                      </w:rPr>
                    </w:pPr>
                    <w:r w:rsidRPr="00286C3B">
                      <w:rPr>
                        <w:sz w:val="18"/>
                        <w:szCs w:val="18"/>
                      </w:rPr>
                      <w:t>成都</w:t>
                    </w:r>
                  </w:p>
                </w:tc>
                <w:tc>
                  <w:tcPr>
                    <w:tcW w:w="702" w:type="pct"/>
                  </w:tcPr>
                  <w:p w:rsidR="00880DF6" w:rsidRPr="00286C3B" w:rsidRDefault="00880DF6" w:rsidP="00CB04F9">
                    <w:pPr>
                      <w:rPr>
                        <w:sz w:val="18"/>
                        <w:szCs w:val="18"/>
                      </w:rPr>
                    </w:pPr>
                    <w:r w:rsidRPr="00286C3B">
                      <w:rPr>
                        <w:sz w:val="18"/>
                        <w:szCs w:val="18"/>
                      </w:rPr>
                      <w:t>成都</w:t>
                    </w:r>
                  </w:p>
                </w:tc>
                <w:tc>
                  <w:tcPr>
                    <w:tcW w:w="718" w:type="pct"/>
                  </w:tcPr>
                  <w:p w:rsidR="00880DF6" w:rsidRPr="00286C3B" w:rsidRDefault="00880DF6" w:rsidP="00CB04F9">
                    <w:pPr>
                      <w:rPr>
                        <w:sz w:val="18"/>
                        <w:szCs w:val="18"/>
                      </w:rPr>
                    </w:pPr>
                    <w:r w:rsidRPr="00286C3B">
                      <w:rPr>
                        <w:sz w:val="18"/>
                        <w:szCs w:val="18"/>
                      </w:rPr>
                      <w:t>军品制造及销售</w:t>
                    </w:r>
                  </w:p>
                </w:tc>
                <w:tc>
                  <w:tcPr>
                    <w:tcW w:w="710" w:type="pct"/>
                  </w:tcPr>
                  <w:p w:rsidR="00880DF6" w:rsidRPr="00286C3B" w:rsidRDefault="00880DF6" w:rsidP="00CB04F9">
                    <w:pPr>
                      <w:jc w:val="right"/>
                      <w:rPr>
                        <w:sz w:val="18"/>
                        <w:szCs w:val="18"/>
                      </w:rPr>
                    </w:pPr>
                    <w:r w:rsidRPr="00286C3B">
                      <w:rPr>
                        <w:sz w:val="18"/>
                        <w:szCs w:val="18"/>
                      </w:rPr>
                      <w:t>95.00</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同一控制企业合并</w:t>
                    </w:r>
                  </w:p>
                </w:tc>
              </w:tr>
            </w:sdtContent>
          </w:sdt>
          <w:sdt>
            <w:sdtPr>
              <w:rPr>
                <w:sz w:val="18"/>
                <w:szCs w:val="18"/>
              </w:rPr>
              <w:alias w:val="企业合并及合并财务报表明细"/>
              <w:tag w:val="_GBC_986bfe326d834fea9d2920637e286f21"/>
              <w:id w:val="615983099"/>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四川灵通电讯有限公司</w:t>
                    </w:r>
                  </w:p>
                </w:tc>
                <w:tc>
                  <w:tcPr>
                    <w:tcW w:w="711" w:type="pct"/>
                  </w:tcPr>
                  <w:p w:rsidR="00880DF6" w:rsidRPr="00286C3B" w:rsidRDefault="00880DF6" w:rsidP="00CB04F9">
                    <w:pPr>
                      <w:rPr>
                        <w:sz w:val="18"/>
                        <w:szCs w:val="18"/>
                      </w:rPr>
                    </w:pPr>
                    <w:r w:rsidRPr="00286C3B">
                      <w:rPr>
                        <w:sz w:val="18"/>
                        <w:szCs w:val="18"/>
                      </w:rPr>
                      <w:t>绵阳</w:t>
                    </w:r>
                  </w:p>
                </w:tc>
                <w:tc>
                  <w:tcPr>
                    <w:tcW w:w="702" w:type="pct"/>
                  </w:tcPr>
                  <w:p w:rsidR="00880DF6" w:rsidRPr="00286C3B" w:rsidRDefault="00880DF6" w:rsidP="00CB04F9">
                    <w:pPr>
                      <w:rPr>
                        <w:sz w:val="18"/>
                        <w:szCs w:val="18"/>
                      </w:rPr>
                    </w:pPr>
                    <w:r w:rsidRPr="00286C3B">
                      <w:rPr>
                        <w:sz w:val="18"/>
                        <w:szCs w:val="18"/>
                      </w:rPr>
                      <w:t>绵阳</w:t>
                    </w:r>
                  </w:p>
                </w:tc>
                <w:tc>
                  <w:tcPr>
                    <w:tcW w:w="718" w:type="pct"/>
                  </w:tcPr>
                  <w:p w:rsidR="00880DF6" w:rsidRPr="00286C3B" w:rsidRDefault="00880DF6" w:rsidP="00CB04F9">
                    <w:pPr>
                      <w:rPr>
                        <w:sz w:val="18"/>
                        <w:szCs w:val="18"/>
                      </w:rPr>
                    </w:pPr>
                    <w:r w:rsidRPr="00286C3B">
                      <w:rPr>
                        <w:sz w:val="18"/>
                        <w:szCs w:val="18"/>
                      </w:rPr>
                      <w:t>军品制造及销售</w:t>
                    </w:r>
                  </w:p>
                </w:tc>
                <w:tc>
                  <w:tcPr>
                    <w:tcW w:w="710" w:type="pct"/>
                  </w:tcPr>
                  <w:p w:rsidR="00880DF6" w:rsidRPr="00286C3B" w:rsidRDefault="00880DF6" w:rsidP="00CB04F9">
                    <w:pPr>
                      <w:jc w:val="right"/>
                      <w:rPr>
                        <w:sz w:val="18"/>
                        <w:szCs w:val="18"/>
                      </w:rPr>
                    </w:pPr>
                    <w:r w:rsidRPr="00286C3B">
                      <w:rPr>
                        <w:sz w:val="18"/>
                        <w:szCs w:val="18"/>
                      </w:rPr>
                      <w:t>60.00</w:t>
                    </w:r>
                  </w:p>
                </w:tc>
                <w:tc>
                  <w:tcPr>
                    <w:tcW w:w="710" w:type="pct"/>
                  </w:tcPr>
                  <w:p w:rsidR="00880DF6" w:rsidRPr="00286C3B" w:rsidRDefault="00880DF6" w:rsidP="00CB04F9">
                    <w:pPr>
                      <w:jc w:val="right"/>
                      <w:rPr>
                        <w:sz w:val="18"/>
                        <w:szCs w:val="18"/>
                      </w:rPr>
                    </w:pPr>
                    <w:r w:rsidRPr="00286C3B">
                      <w:rPr>
                        <w:sz w:val="18"/>
                        <w:szCs w:val="18"/>
                      </w:rPr>
                      <w:t>38.00</w:t>
                    </w:r>
                  </w:p>
                </w:tc>
                <w:tc>
                  <w:tcPr>
                    <w:tcW w:w="782" w:type="pct"/>
                  </w:tcPr>
                  <w:p w:rsidR="00880DF6" w:rsidRPr="00286C3B" w:rsidRDefault="00880DF6" w:rsidP="00CB04F9">
                    <w:pPr>
                      <w:rPr>
                        <w:sz w:val="18"/>
                        <w:szCs w:val="18"/>
                      </w:rPr>
                    </w:pPr>
                    <w:r w:rsidRPr="00286C3B">
                      <w:rPr>
                        <w:sz w:val="18"/>
                        <w:szCs w:val="18"/>
                      </w:rPr>
                      <w:t>投资</w:t>
                    </w:r>
                  </w:p>
                </w:tc>
              </w:tr>
            </w:sdtContent>
          </w:sdt>
          <w:sdt>
            <w:sdtPr>
              <w:rPr>
                <w:sz w:val="18"/>
                <w:szCs w:val="18"/>
              </w:rPr>
              <w:alias w:val="企业合并及合并财务报表明细"/>
              <w:tag w:val="_GBC_986bfe326d834fea9d2920637e286f21"/>
              <w:id w:val="615983100"/>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沈阳航天新星机电有限责任公司</w:t>
                    </w:r>
                  </w:p>
                </w:tc>
                <w:tc>
                  <w:tcPr>
                    <w:tcW w:w="711" w:type="pct"/>
                  </w:tcPr>
                  <w:p w:rsidR="00880DF6" w:rsidRPr="00286C3B" w:rsidRDefault="00880DF6" w:rsidP="00CB04F9">
                    <w:pPr>
                      <w:rPr>
                        <w:sz w:val="18"/>
                        <w:szCs w:val="18"/>
                      </w:rPr>
                    </w:pPr>
                    <w:r w:rsidRPr="00286C3B">
                      <w:rPr>
                        <w:sz w:val="18"/>
                        <w:szCs w:val="18"/>
                      </w:rPr>
                      <w:t>沈阳</w:t>
                    </w:r>
                  </w:p>
                </w:tc>
                <w:tc>
                  <w:tcPr>
                    <w:tcW w:w="702" w:type="pct"/>
                  </w:tcPr>
                  <w:p w:rsidR="00880DF6" w:rsidRPr="00286C3B" w:rsidRDefault="00880DF6" w:rsidP="00CB04F9">
                    <w:pPr>
                      <w:rPr>
                        <w:sz w:val="18"/>
                        <w:szCs w:val="18"/>
                      </w:rPr>
                    </w:pPr>
                    <w:r w:rsidRPr="00286C3B">
                      <w:rPr>
                        <w:sz w:val="18"/>
                        <w:szCs w:val="18"/>
                      </w:rPr>
                      <w:t>沈阳</w:t>
                    </w:r>
                  </w:p>
                </w:tc>
                <w:tc>
                  <w:tcPr>
                    <w:tcW w:w="718" w:type="pct"/>
                  </w:tcPr>
                  <w:p w:rsidR="00880DF6" w:rsidRPr="00286C3B" w:rsidRDefault="00880DF6" w:rsidP="00CB04F9">
                    <w:pPr>
                      <w:rPr>
                        <w:sz w:val="18"/>
                        <w:szCs w:val="18"/>
                      </w:rPr>
                    </w:pPr>
                    <w:r w:rsidRPr="00286C3B">
                      <w:rPr>
                        <w:sz w:val="18"/>
                        <w:szCs w:val="18"/>
                      </w:rPr>
                      <w:t>军品制造及销售</w:t>
                    </w:r>
                  </w:p>
                </w:tc>
                <w:tc>
                  <w:tcPr>
                    <w:tcW w:w="710" w:type="pct"/>
                  </w:tcPr>
                  <w:p w:rsidR="00880DF6" w:rsidRPr="00286C3B" w:rsidRDefault="00880DF6" w:rsidP="00CB04F9">
                    <w:pPr>
                      <w:jc w:val="right"/>
                      <w:rPr>
                        <w:sz w:val="18"/>
                        <w:szCs w:val="18"/>
                      </w:rPr>
                    </w:pPr>
                    <w:r w:rsidRPr="00286C3B">
                      <w:rPr>
                        <w:sz w:val="18"/>
                        <w:szCs w:val="18"/>
                      </w:rPr>
                      <w:t>100.00</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同一控制企业合并</w:t>
                    </w:r>
                  </w:p>
                </w:tc>
              </w:tr>
            </w:sdtContent>
          </w:sdt>
          <w:sdt>
            <w:sdtPr>
              <w:rPr>
                <w:sz w:val="18"/>
                <w:szCs w:val="18"/>
              </w:rPr>
              <w:alias w:val="企业合并及合并财务报表明细"/>
              <w:tag w:val="_GBC_986bfe326d834fea9d2920637e286f21"/>
              <w:id w:val="615983101"/>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南京中富达电子通信技术有限公司</w:t>
                    </w:r>
                  </w:p>
                </w:tc>
                <w:tc>
                  <w:tcPr>
                    <w:tcW w:w="711" w:type="pct"/>
                  </w:tcPr>
                  <w:p w:rsidR="00880DF6" w:rsidRPr="00286C3B" w:rsidRDefault="00880DF6" w:rsidP="00CB04F9">
                    <w:pPr>
                      <w:rPr>
                        <w:sz w:val="18"/>
                        <w:szCs w:val="18"/>
                      </w:rPr>
                    </w:pPr>
                    <w:r w:rsidRPr="00286C3B">
                      <w:rPr>
                        <w:sz w:val="18"/>
                        <w:szCs w:val="18"/>
                      </w:rPr>
                      <w:t>南京</w:t>
                    </w:r>
                  </w:p>
                </w:tc>
                <w:tc>
                  <w:tcPr>
                    <w:tcW w:w="702" w:type="pct"/>
                  </w:tcPr>
                  <w:p w:rsidR="00880DF6" w:rsidRPr="00286C3B" w:rsidRDefault="00880DF6" w:rsidP="00CB04F9">
                    <w:pPr>
                      <w:rPr>
                        <w:sz w:val="18"/>
                        <w:szCs w:val="18"/>
                      </w:rPr>
                    </w:pPr>
                    <w:r w:rsidRPr="00286C3B">
                      <w:rPr>
                        <w:sz w:val="18"/>
                        <w:szCs w:val="18"/>
                      </w:rPr>
                      <w:t>南京</w:t>
                    </w:r>
                  </w:p>
                </w:tc>
                <w:tc>
                  <w:tcPr>
                    <w:tcW w:w="718" w:type="pct"/>
                  </w:tcPr>
                  <w:p w:rsidR="00880DF6" w:rsidRPr="00286C3B" w:rsidRDefault="00880DF6" w:rsidP="00CB04F9">
                    <w:pPr>
                      <w:rPr>
                        <w:sz w:val="18"/>
                        <w:szCs w:val="18"/>
                      </w:rPr>
                    </w:pPr>
                    <w:r w:rsidRPr="00286C3B">
                      <w:rPr>
                        <w:sz w:val="18"/>
                        <w:szCs w:val="18"/>
                      </w:rPr>
                      <w:t>贸易及代维服务</w:t>
                    </w:r>
                  </w:p>
                </w:tc>
                <w:tc>
                  <w:tcPr>
                    <w:tcW w:w="710" w:type="pct"/>
                  </w:tcPr>
                  <w:p w:rsidR="00880DF6" w:rsidRPr="00286C3B" w:rsidRDefault="00880DF6" w:rsidP="00CB04F9">
                    <w:pPr>
                      <w:jc w:val="right"/>
                      <w:rPr>
                        <w:sz w:val="18"/>
                        <w:szCs w:val="18"/>
                      </w:rPr>
                    </w:pPr>
                    <w:r w:rsidRPr="00286C3B">
                      <w:rPr>
                        <w:sz w:val="18"/>
                        <w:szCs w:val="18"/>
                      </w:rPr>
                      <w:t>41.00</w:t>
                    </w:r>
                  </w:p>
                </w:tc>
                <w:tc>
                  <w:tcPr>
                    <w:tcW w:w="710" w:type="pct"/>
                  </w:tcPr>
                  <w:p w:rsidR="00880DF6" w:rsidRPr="00286C3B" w:rsidRDefault="00880DF6" w:rsidP="00CB04F9">
                    <w:pPr>
                      <w:jc w:val="right"/>
                      <w:rPr>
                        <w:sz w:val="18"/>
                        <w:szCs w:val="18"/>
                      </w:rPr>
                    </w:pPr>
                    <w:r w:rsidRPr="00286C3B">
                      <w:rPr>
                        <w:sz w:val="18"/>
                        <w:szCs w:val="18"/>
                      </w:rPr>
                      <w:t>30.40</w:t>
                    </w:r>
                  </w:p>
                </w:tc>
                <w:tc>
                  <w:tcPr>
                    <w:tcW w:w="782" w:type="pct"/>
                  </w:tcPr>
                  <w:p w:rsidR="00880DF6" w:rsidRPr="00286C3B" w:rsidRDefault="00880DF6" w:rsidP="00CB04F9">
                    <w:pPr>
                      <w:rPr>
                        <w:sz w:val="18"/>
                        <w:szCs w:val="18"/>
                      </w:rPr>
                    </w:pPr>
                    <w:r w:rsidRPr="00286C3B">
                      <w:rPr>
                        <w:sz w:val="18"/>
                        <w:szCs w:val="18"/>
                      </w:rPr>
                      <w:t>投资</w:t>
                    </w:r>
                  </w:p>
                </w:tc>
              </w:tr>
            </w:sdtContent>
          </w:sdt>
          <w:sdt>
            <w:sdtPr>
              <w:rPr>
                <w:sz w:val="18"/>
                <w:szCs w:val="18"/>
              </w:rPr>
              <w:alias w:val="企业合并及合并财务报表明细"/>
              <w:tag w:val="_GBC_986bfe326d834fea9d2920637e286f21"/>
              <w:id w:val="615983102"/>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浙江航天中汇实业有限公司</w:t>
                    </w:r>
                  </w:p>
                </w:tc>
                <w:tc>
                  <w:tcPr>
                    <w:tcW w:w="711" w:type="pct"/>
                  </w:tcPr>
                  <w:p w:rsidR="00880DF6" w:rsidRPr="00286C3B" w:rsidRDefault="00880DF6" w:rsidP="00CB04F9">
                    <w:pPr>
                      <w:rPr>
                        <w:sz w:val="18"/>
                        <w:szCs w:val="18"/>
                      </w:rPr>
                    </w:pPr>
                    <w:r w:rsidRPr="00286C3B">
                      <w:rPr>
                        <w:sz w:val="18"/>
                        <w:szCs w:val="18"/>
                      </w:rPr>
                      <w:t>杭州</w:t>
                    </w:r>
                  </w:p>
                </w:tc>
                <w:tc>
                  <w:tcPr>
                    <w:tcW w:w="702" w:type="pct"/>
                  </w:tcPr>
                  <w:p w:rsidR="00880DF6" w:rsidRPr="00286C3B" w:rsidRDefault="00880DF6" w:rsidP="00CB04F9">
                    <w:pPr>
                      <w:rPr>
                        <w:sz w:val="18"/>
                        <w:szCs w:val="18"/>
                      </w:rPr>
                    </w:pPr>
                    <w:r w:rsidRPr="00286C3B">
                      <w:rPr>
                        <w:sz w:val="18"/>
                        <w:szCs w:val="18"/>
                      </w:rPr>
                      <w:t>杭州</w:t>
                    </w:r>
                  </w:p>
                </w:tc>
                <w:tc>
                  <w:tcPr>
                    <w:tcW w:w="718" w:type="pct"/>
                  </w:tcPr>
                  <w:p w:rsidR="00880DF6" w:rsidRPr="00286C3B" w:rsidRDefault="00880DF6" w:rsidP="00CB04F9">
                    <w:pPr>
                      <w:rPr>
                        <w:sz w:val="18"/>
                        <w:szCs w:val="18"/>
                      </w:rPr>
                    </w:pPr>
                    <w:r w:rsidRPr="00286C3B">
                      <w:rPr>
                        <w:sz w:val="18"/>
                        <w:szCs w:val="18"/>
                      </w:rPr>
                      <w:t>纺织品销售贸易</w:t>
                    </w:r>
                  </w:p>
                </w:tc>
                <w:tc>
                  <w:tcPr>
                    <w:tcW w:w="710" w:type="pct"/>
                  </w:tcPr>
                  <w:p w:rsidR="00880DF6" w:rsidRPr="00286C3B" w:rsidRDefault="00880DF6" w:rsidP="00CB04F9">
                    <w:pPr>
                      <w:jc w:val="right"/>
                      <w:rPr>
                        <w:sz w:val="18"/>
                        <w:szCs w:val="18"/>
                      </w:rPr>
                    </w:pPr>
                    <w:r w:rsidRPr="00286C3B">
                      <w:rPr>
                        <w:sz w:val="18"/>
                        <w:szCs w:val="18"/>
                      </w:rPr>
                      <w:t>100.00</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非同一控制企业合并</w:t>
                    </w:r>
                  </w:p>
                </w:tc>
              </w:tr>
            </w:sdtContent>
          </w:sdt>
          <w:sdt>
            <w:sdtPr>
              <w:rPr>
                <w:sz w:val="18"/>
                <w:szCs w:val="18"/>
              </w:rPr>
              <w:alias w:val="企业合并及合并财务报表明细"/>
              <w:tag w:val="_GBC_986bfe326d834fea9d2920637e286f21"/>
              <w:id w:val="615983103"/>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沈阳航天新乐有限责任公司</w:t>
                    </w:r>
                  </w:p>
                </w:tc>
                <w:tc>
                  <w:tcPr>
                    <w:tcW w:w="711" w:type="pct"/>
                  </w:tcPr>
                  <w:p w:rsidR="00880DF6" w:rsidRPr="00286C3B" w:rsidRDefault="00880DF6" w:rsidP="00CB04F9">
                    <w:pPr>
                      <w:rPr>
                        <w:sz w:val="18"/>
                        <w:szCs w:val="18"/>
                      </w:rPr>
                    </w:pPr>
                    <w:r w:rsidRPr="00286C3B">
                      <w:rPr>
                        <w:sz w:val="18"/>
                        <w:szCs w:val="18"/>
                      </w:rPr>
                      <w:t>沈阳</w:t>
                    </w:r>
                  </w:p>
                </w:tc>
                <w:tc>
                  <w:tcPr>
                    <w:tcW w:w="702" w:type="pct"/>
                  </w:tcPr>
                  <w:p w:rsidR="00880DF6" w:rsidRPr="00286C3B" w:rsidRDefault="00880DF6" w:rsidP="00CB04F9">
                    <w:pPr>
                      <w:rPr>
                        <w:sz w:val="18"/>
                        <w:szCs w:val="18"/>
                      </w:rPr>
                    </w:pPr>
                    <w:r w:rsidRPr="00286C3B">
                      <w:rPr>
                        <w:sz w:val="18"/>
                        <w:szCs w:val="18"/>
                      </w:rPr>
                      <w:t>沈阳</w:t>
                    </w:r>
                  </w:p>
                </w:tc>
                <w:tc>
                  <w:tcPr>
                    <w:tcW w:w="718" w:type="pct"/>
                  </w:tcPr>
                  <w:p w:rsidR="00880DF6" w:rsidRPr="00286C3B" w:rsidRDefault="00880DF6" w:rsidP="00CB04F9">
                    <w:pPr>
                      <w:rPr>
                        <w:sz w:val="18"/>
                        <w:szCs w:val="18"/>
                      </w:rPr>
                    </w:pPr>
                    <w:r w:rsidRPr="00286C3B">
                      <w:rPr>
                        <w:sz w:val="18"/>
                        <w:szCs w:val="18"/>
                      </w:rPr>
                      <w:t>军品制造及销售</w:t>
                    </w:r>
                  </w:p>
                </w:tc>
                <w:tc>
                  <w:tcPr>
                    <w:tcW w:w="710" w:type="pct"/>
                  </w:tcPr>
                  <w:p w:rsidR="00880DF6" w:rsidRPr="00286C3B" w:rsidRDefault="00880DF6" w:rsidP="00CB04F9">
                    <w:pPr>
                      <w:jc w:val="right"/>
                      <w:rPr>
                        <w:sz w:val="18"/>
                        <w:szCs w:val="18"/>
                      </w:rPr>
                    </w:pPr>
                    <w:r w:rsidRPr="00286C3B">
                      <w:rPr>
                        <w:sz w:val="18"/>
                        <w:szCs w:val="18"/>
                      </w:rPr>
                      <w:t>77.51</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同一控制企业合并</w:t>
                    </w:r>
                  </w:p>
                </w:tc>
              </w:tr>
            </w:sdtContent>
          </w:sdt>
          <w:sdt>
            <w:sdtPr>
              <w:rPr>
                <w:sz w:val="18"/>
                <w:szCs w:val="18"/>
              </w:rPr>
              <w:alias w:val="企业合并及合并财务报表明细"/>
              <w:tag w:val="_GBC_986bfe326d834fea9d2920637e286f21"/>
              <w:id w:val="615983104"/>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宁波中鑫毛纺集团有限公司</w:t>
                    </w:r>
                  </w:p>
                </w:tc>
                <w:tc>
                  <w:tcPr>
                    <w:tcW w:w="711" w:type="pct"/>
                  </w:tcPr>
                  <w:p w:rsidR="00880DF6" w:rsidRPr="00286C3B" w:rsidRDefault="00880DF6" w:rsidP="00CB04F9">
                    <w:pPr>
                      <w:rPr>
                        <w:sz w:val="18"/>
                        <w:szCs w:val="18"/>
                      </w:rPr>
                    </w:pPr>
                    <w:r w:rsidRPr="00286C3B">
                      <w:rPr>
                        <w:sz w:val="18"/>
                        <w:szCs w:val="18"/>
                      </w:rPr>
                      <w:t>宁波</w:t>
                    </w:r>
                  </w:p>
                </w:tc>
                <w:tc>
                  <w:tcPr>
                    <w:tcW w:w="702" w:type="pct"/>
                  </w:tcPr>
                  <w:p w:rsidR="00880DF6" w:rsidRPr="00286C3B" w:rsidRDefault="00880DF6" w:rsidP="00CB04F9">
                    <w:pPr>
                      <w:rPr>
                        <w:sz w:val="18"/>
                        <w:szCs w:val="18"/>
                      </w:rPr>
                    </w:pPr>
                    <w:r w:rsidRPr="00286C3B">
                      <w:rPr>
                        <w:sz w:val="18"/>
                        <w:szCs w:val="18"/>
                      </w:rPr>
                      <w:t>宁波</w:t>
                    </w:r>
                  </w:p>
                </w:tc>
                <w:tc>
                  <w:tcPr>
                    <w:tcW w:w="718" w:type="pct"/>
                  </w:tcPr>
                  <w:p w:rsidR="00880DF6" w:rsidRPr="00286C3B" w:rsidRDefault="00880DF6" w:rsidP="00CB04F9">
                    <w:pPr>
                      <w:rPr>
                        <w:sz w:val="18"/>
                        <w:szCs w:val="18"/>
                      </w:rPr>
                    </w:pPr>
                    <w:r w:rsidRPr="00286C3B">
                      <w:rPr>
                        <w:sz w:val="18"/>
                        <w:szCs w:val="18"/>
                      </w:rPr>
                      <w:t>纺织品生产销售</w:t>
                    </w:r>
                  </w:p>
                </w:tc>
                <w:tc>
                  <w:tcPr>
                    <w:tcW w:w="710" w:type="pct"/>
                  </w:tcPr>
                  <w:p w:rsidR="00880DF6" w:rsidRPr="00286C3B" w:rsidRDefault="00880DF6" w:rsidP="00CB04F9">
                    <w:pPr>
                      <w:jc w:val="right"/>
                      <w:rPr>
                        <w:sz w:val="18"/>
                        <w:szCs w:val="18"/>
                      </w:rPr>
                    </w:pPr>
                    <w:r w:rsidRPr="00286C3B">
                      <w:rPr>
                        <w:sz w:val="18"/>
                        <w:szCs w:val="18"/>
                      </w:rPr>
                      <w:t>69.00</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投资</w:t>
                    </w:r>
                  </w:p>
                </w:tc>
              </w:tr>
            </w:sdtContent>
          </w:sdt>
          <w:sdt>
            <w:sdtPr>
              <w:rPr>
                <w:sz w:val="18"/>
                <w:szCs w:val="18"/>
              </w:rPr>
              <w:alias w:val="企业合并及合并财务报表明细"/>
              <w:tag w:val="_GBC_986bfe326d834fea9d2920637e286f21"/>
              <w:id w:val="615983105"/>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易讯科技股份有限公司</w:t>
                    </w:r>
                  </w:p>
                </w:tc>
                <w:tc>
                  <w:tcPr>
                    <w:tcW w:w="711" w:type="pct"/>
                  </w:tcPr>
                  <w:p w:rsidR="00880DF6" w:rsidRPr="00286C3B" w:rsidRDefault="00880DF6" w:rsidP="00CB04F9">
                    <w:pPr>
                      <w:rPr>
                        <w:sz w:val="18"/>
                        <w:szCs w:val="18"/>
                      </w:rPr>
                    </w:pPr>
                    <w:r w:rsidRPr="00286C3B">
                      <w:rPr>
                        <w:sz w:val="18"/>
                        <w:szCs w:val="18"/>
                      </w:rPr>
                      <w:t>沈阳</w:t>
                    </w:r>
                  </w:p>
                </w:tc>
                <w:tc>
                  <w:tcPr>
                    <w:tcW w:w="702" w:type="pct"/>
                  </w:tcPr>
                  <w:p w:rsidR="00880DF6" w:rsidRPr="00286C3B" w:rsidRDefault="00880DF6" w:rsidP="00CB04F9">
                    <w:pPr>
                      <w:rPr>
                        <w:sz w:val="18"/>
                        <w:szCs w:val="18"/>
                      </w:rPr>
                    </w:pPr>
                    <w:r w:rsidRPr="00286C3B">
                      <w:rPr>
                        <w:sz w:val="18"/>
                        <w:szCs w:val="18"/>
                      </w:rPr>
                      <w:t>沈阳</w:t>
                    </w:r>
                  </w:p>
                </w:tc>
                <w:tc>
                  <w:tcPr>
                    <w:tcW w:w="718" w:type="pct"/>
                  </w:tcPr>
                  <w:p w:rsidR="00880DF6" w:rsidRPr="00286C3B" w:rsidRDefault="00880DF6" w:rsidP="00CB04F9">
                    <w:pPr>
                      <w:rPr>
                        <w:sz w:val="18"/>
                        <w:szCs w:val="18"/>
                      </w:rPr>
                    </w:pPr>
                    <w:r w:rsidRPr="00286C3B">
                      <w:rPr>
                        <w:sz w:val="18"/>
                        <w:szCs w:val="18"/>
                      </w:rPr>
                      <w:t>电力专网通信生产及销售</w:t>
                    </w:r>
                  </w:p>
                </w:tc>
                <w:tc>
                  <w:tcPr>
                    <w:tcW w:w="710" w:type="pct"/>
                  </w:tcPr>
                  <w:p w:rsidR="00880DF6" w:rsidRPr="00286C3B" w:rsidRDefault="00880DF6" w:rsidP="00CB04F9">
                    <w:pPr>
                      <w:jc w:val="right"/>
                      <w:rPr>
                        <w:sz w:val="18"/>
                        <w:szCs w:val="18"/>
                      </w:rPr>
                    </w:pPr>
                    <w:r w:rsidRPr="00286C3B">
                      <w:rPr>
                        <w:sz w:val="18"/>
                        <w:szCs w:val="18"/>
                      </w:rPr>
                      <w:t>48.00</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非同一控制企业合并</w:t>
                    </w:r>
                  </w:p>
                </w:tc>
              </w:tr>
            </w:sdtContent>
          </w:sdt>
          <w:sdt>
            <w:sdtPr>
              <w:rPr>
                <w:sz w:val="18"/>
                <w:szCs w:val="18"/>
              </w:rPr>
              <w:alias w:val="企业合并及合并财务报表明细"/>
              <w:tag w:val="_GBC_986bfe326d834fea9d2920637e286f21"/>
              <w:id w:val="615983106"/>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优能通信科技（杭州）有限公司</w:t>
                    </w:r>
                  </w:p>
                </w:tc>
                <w:tc>
                  <w:tcPr>
                    <w:tcW w:w="711" w:type="pct"/>
                  </w:tcPr>
                  <w:p w:rsidR="00880DF6" w:rsidRPr="00286C3B" w:rsidRDefault="00880DF6" w:rsidP="00CB04F9">
                    <w:pPr>
                      <w:rPr>
                        <w:sz w:val="18"/>
                        <w:szCs w:val="18"/>
                      </w:rPr>
                    </w:pPr>
                    <w:r w:rsidRPr="00286C3B">
                      <w:rPr>
                        <w:sz w:val="18"/>
                        <w:szCs w:val="18"/>
                      </w:rPr>
                      <w:t>杭州</w:t>
                    </w:r>
                  </w:p>
                </w:tc>
                <w:tc>
                  <w:tcPr>
                    <w:tcW w:w="702" w:type="pct"/>
                  </w:tcPr>
                  <w:p w:rsidR="00880DF6" w:rsidRPr="00286C3B" w:rsidRDefault="00880DF6" w:rsidP="00CB04F9">
                    <w:pPr>
                      <w:rPr>
                        <w:sz w:val="18"/>
                        <w:szCs w:val="18"/>
                      </w:rPr>
                    </w:pPr>
                    <w:r w:rsidRPr="00286C3B">
                      <w:rPr>
                        <w:sz w:val="18"/>
                        <w:szCs w:val="18"/>
                      </w:rPr>
                      <w:t>杭州</w:t>
                    </w:r>
                  </w:p>
                </w:tc>
                <w:tc>
                  <w:tcPr>
                    <w:tcW w:w="718" w:type="pct"/>
                  </w:tcPr>
                  <w:p w:rsidR="00880DF6" w:rsidRPr="00286C3B" w:rsidRDefault="00880DF6" w:rsidP="00CB04F9">
                    <w:pPr>
                      <w:rPr>
                        <w:sz w:val="18"/>
                        <w:szCs w:val="18"/>
                      </w:rPr>
                    </w:pPr>
                    <w:r w:rsidRPr="00286C3B">
                      <w:rPr>
                        <w:sz w:val="18"/>
                        <w:szCs w:val="18"/>
                      </w:rPr>
                      <w:t>通信集成制造及销售</w:t>
                    </w:r>
                  </w:p>
                </w:tc>
                <w:tc>
                  <w:tcPr>
                    <w:tcW w:w="710" w:type="pct"/>
                  </w:tcPr>
                  <w:p w:rsidR="00880DF6" w:rsidRPr="00286C3B" w:rsidRDefault="00880DF6" w:rsidP="00CB04F9">
                    <w:pPr>
                      <w:jc w:val="right"/>
                      <w:rPr>
                        <w:sz w:val="18"/>
                        <w:szCs w:val="18"/>
                      </w:rPr>
                    </w:pPr>
                    <w:r w:rsidRPr="00286C3B">
                      <w:rPr>
                        <w:sz w:val="18"/>
                        <w:szCs w:val="18"/>
                      </w:rPr>
                      <w:t>47.00</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非同一控制企业合并</w:t>
                    </w:r>
                  </w:p>
                </w:tc>
              </w:tr>
            </w:sdtContent>
          </w:sdt>
          <w:sdt>
            <w:sdtPr>
              <w:rPr>
                <w:sz w:val="18"/>
                <w:szCs w:val="18"/>
              </w:rPr>
              <w:alias w:val="企业合并及合并财务报表明细"/>
              <w:tag w:val="_GBC_986bfe326d834fea9d2920637e286f21"/>
              <w:id w:val="615983107"/>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江苏捷诚车载电子信息工程有限公司</w:t>
                    </w:r>
                  </w:p>
                </w:tc>
                <w:tc>
                  <w:tcPr>
                    <w:tcW w:w="711" w:type="pct"/>
                  </w:tcPr>
                  <w:p w:rsidR="00880DF6" w:rsidRPr="00286C3B" w:rsidRDefault="00880DF6" w:rsidP="00CB04F9">
                    <w:pPr>
                      <w:rPr>
                        <w:sz w:val="18"/>
                        <w:szCs w:val="18"/>
                      </w:rPr>
                    </w:pPr>
                    <w:r w:rsidRPr="00286C3B">
                      <w:rPr>
                        <w:sz w:val="18"/>
                        <w:szCs w:val="18"/>
                      </w:rPr>
                      <w:t>镇江</w:t>
                    </w:r>
                  </w:p>
                </w:tc>
                <w:tc>
                  <w:tcPr>
                    <w:tcW w:w="702" w:type="pct"/>
                  </w:tcPr>
                  <w:p w:rsidR="00880DF6" w:rsidRPr="00286C3B" w:rsidRDefault="00880DF6" w:rsidP="00CB04F9">
                    <w:pPr>
                      <w:rPr>
                        <w:sz w:val="18"/>
                        <w:szCs w:val="18"/>
                      </w:rPr>
                    </w:pPr>
                    <w:r w:rsidRPr="00286C3B">
                      <w:rPr>
                        <w:sz w:val="18"/>
                        <w:szCs w:val="18"/>
                      </w:rPr>
                      <w:t>镇江</w:t>
                    </w:r>
                  </w:p>
                </w:tc>
                <w:tc>
                  <w:tcPr>
                    <w:tcW w:w="718" w:type="pct"/>
                  </w:tcPr>
                  <w:p w:rsidR="00880DF6" w:rsidRPr="00286C3B" w:rsidRDefault="00880DF6" w:rsidP="00CB04F9">
                    <w:pPr>
                      <w:rPr>
                        <w:sz w:val="18"/>
                        <w:szCs w:val="18"/>
                      </w:rPr>
                    </w:pPr>
                    <w:r w:rsidRPr="00286C3B">
                      <w:rPr>
                        <w:sz w:val="18"/>
                        <w:szCs w:val="18"/>
                      </w:rPr>
                      <w:t>车载电子通信系统制造及销售</w:t>
                    </w:r>
                  </w:p>
                </w:tc>
                <w:tc>
                  <w:tcPr>
                    <w:tcW w:w="710" w:type="pct"/>
                  </w:tcPr>
                  <w:p w:rsidR="00880DF6" w:rsidRPr="00286C3B" w:rsidRDefault="00880DF6" w:rsidP="00CB04F9">
                    <w:pPr>
                      <w:jc w:val="right"/>
                      <w:rPr>
                        <w:sz w:val="18"/>
                        <w:szCs w:val="18"/>
                      </w:rPr>
                    </w:pPr>
                    <w:r w:rsidRPr="00286C3B">
                      <w:rPr>
                        <w:sz w:val="18"/>
                        <w:szCs w:val="18"/>
                      </w:rPr>
                      <w:t>91.82</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同一控制企业合并</w:t>
                    </w:r>
                  </w:p>
                </w:tc>
              </w:tr>
            </w:sdtContent>
          </w:sdt>
          <w:sdt>
            <w:sdtPr>
              <w:rPr>
                <w:sz w:val="18"/>
                <w:szCs w:val="18"/>
              </w:rPr>
              <w:alias w:val="企业合并及合并财务报表明细"/>
              <w:tag w:val="_GBC_986bfe326d834fea9d2920637e286f21"/>
              <w:id w:val="615983108"/>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智慧海派科技有限公司</w:t>
                    </w:r>
                  </w:p>
                </w:tc>
                <w:tc>
                  <w:tcPr>
                    <w:tcW w:w="711" w:type="pct"/>
                  </w:tcPr>
                  <w:p w:rsidR="00880DF6" w:rsidRPr="00286C3B" w:rsidRDefault="00880DF6" w:rsidP="00CB04F9">
                    <w:pPr>
                      <w:rPr>
                        <w:sz w:val="18"/>
                        <w:szCs w:val="18"/>
                      </w:rPr>
                    </w:pPr>
                    <w:r w:rsidRPr="00286C3B">
                      <w:rPr>
                        <w:sz w:val="18"/>
                        <w:szCs w:val="18"/>
                      </w:rPr>
                      <w:t>南昌</w:t>
                    </w:r>
                  </w:p>
                </w:tc>
                <w:tc>
                  <w:tcPr>
                    <w:tcW w:w="702" w:type="pct"/>
                  </w:tcPr>
                  <w:p w:rsidR="00880DF6" w:rsidRPr="00286C3B" w:rsidRDefault="00880DF6" w:rsidP="00CB04F9">
                    <w:pPr>
                      <w:rPr>
                        <w:sz w:val="18"/>
                        <w:szCs w:val="18"/>
                      </w:rPr>
                    </w:pPr>
                    <w:r w:rsidRPr="00286C3B">
                      <w:rPr>
                        <w:sz w:val="18"/>
                        <w:szCs w:val="18"/>
                      </w:rPr>
                      <w:t>南昌、深圳、杭州</w:t>
                    </w:r>
                  </w:p>
                </w:tc>
                <w:tc>
                  <w:tcPr>
                    <w:tcW w:w="718" w:type="pct"/>
                  </w:tcPr>
                  <w:p w:rsidR="00880DF6" w:rsidRPr="00286C3B" w:rsidRDefault="00880DF6" w:rsidP="00CB04F9">
                    <w:pPr>
                      <w:rPr>
                        <w:sz w:val="18"/>
                        <w:szCs w:val="18"/>
                      </w:rPr>
                    </w:pPr>
                    <w:r w:rsidRPr="00286C3B">
                      <w:rPr>
                        <w:sz w:val="18"/>
                        <w:szCs w:val="18"/>
                      </w:rPr>
                      <w:t>电子产品销售</w:t>
                    </w:r>
                  </w:p>
                </w:tc>
                <w:tc>
                  <w:tcPr>
                    <w:tcW w:w="710" w:type="pct"/>
                  </w:tcPr>
                  <w:p w:rsidR="00880DF6" w:rsidRPr="00286C3B" w:rsidRDefault="00880DF6" w:rsidP="00CB04F9">
                    <w:pPr>
                      <w:jc w:val="right"/>
                      <w:rPr>
                        <w:sz w:val="18"/>
                        <w:szCs w:val="18"/>
                      </w:rPr>
                    </w:pPr>
                    <w:r w:rsidRPr="00286C3B">
                      <w:rPr>
                        <w:sz w:val="18"/>
                        <w:szCs w:val="18"/>
                      </w:rPr>
                      <w:t>58.68</w:t>
                    </w:r>
                  </w:p>
                </w:tc>
                <w:tc>
                  <w:tcPr>
                    <w:tcW w:w="710" w:type="pct"/>
                  </w:tcPr>
                  <w:p w:rsidR="00880DF6" w:rsidRPr="00286C3B" w:rsidRDefault="00880DF6" w:rsidP="00CB04F9">
                    <w:pPr>
                      <w:jc w:val="right"/>
                      <w:rPr>
                        <w:sz w:val="18"/>
                        <w:szCs w:val="18"/>
                      </w:rPr>
                    </w:pPr>
                  </w:p>
                </w:tc>
                <w:tc>
                  <w:tcPr>
                    <w:tcW w:w="782" w:type="pct"/>
                  </w:tcPr>
                  <w:p w:rsidR="00880DF6" w:rsidRPr="00286C3B" w:rsidRDefault="00880DF6" w:rsidP="00CB04F9">
                    <w:pPr>
                      <w:rPr>
                        <w:sz w:val="18"/>
                        <w:szCs w:val="18"/>
                      </w:rPr>
                    </w:pPr>
                    <w:r w:rsidRPr="00286C3B">
                      <w:rPr>
                        <w:sz w:val="18"/>
                        <w:szCs w:val="18"/>
                      </w:rPr>
                      <w:t>非同一控制企业合并</w:t>
                    </w:r>
                  </w:p>
                </w:tc>
              </w:tr>
            </w:sdtContent>
          </w:sdt>
          <w:sdt>
            <w:sdtPr>
              <w:rPr>
                <w:sz w:val="18"/>
                <w:szCs w:val="18"/>
              </w:rPr>
              <w:alias w:val="企业合并及合并财务报表明细"/>
              <w:tag w:val="_GBC_986bfe326d834fea9d2920637e286f21"/>
              <w:id w:val="615983109"/>
              <w:lock w:val="sdtLocked"/>
            </w:sdtPr>
            <w:sdtContent>
              <w:tr w:rsidR="00880DF6" w:rsidRPr="00286C3B" w:rsidTr="00CB04F9">
                <w:tc>
                  <w:tcPr>
                    <w:tcW w:w="662" w:type="pct"/>
                  </w:tcPr>
                  <w:p w:rsidR="00880DF6" w:rsidRPr="00286C3B" w:rsidRDefault="00880DF6" w:rsidP="00CB04F9">
                    <w:pPr>
                      <w:rPr>
                        <w:sz w:val="18"/>
                        <w:szCs w:val="18"/>
                      </w:rPr>
                    </w:pPr>
                    <w:r w:rsidRPr="00286C3B">
                      <w:rPr>
                        <w:sz w:val="18"/>
                        <w:szCs w:val="18"/>
                      </w:rPr>
                      <w:t>航天科工通信技术研究院有限责任公司</w:t>
                    </w:r>
                  </w:p>
                </w:tc>
                <w:tc>
                  <w:tcPr>
                    <w:tcW w:w="711" w:type="pct"/>
                  </w:tcPr>
                  <w:p w:rsidR="00880DF6" w:rsidRPr="00286C3B" w:rsidRDefault="00880DF6" w:rsidP="00CB04F9">
                    <w:pPr>
                      <w:rPr>
                        <w:sz w:val="18"/>
                        <w:szCs w:val="18"/>
                      </w:rPr>
                    </w:pPr>
                    <w:r w:rsidRPr="00286C3B">
                      <w:rPr>
                        <w:sz w:val="18"/>
                        <w:szCs w:val="18"/>
                      </w:rPr>
                      <w:t>成都</w:t>
                    </w:r>
                  </w:p>
                </w:tc>
                <w:tc>
                  <w:tcPr>
                    <w:tcW w:w="702" w:type="pct"/>
                  </w:tcPr>
                  <w:p w:rsidR="00880DF6" w:rsidRPr="00286C3B" w:rsidRDefault="00880DF6" w:rsidP="00CB04F9">
                    <w:pPr>
                      <w:rPr>
                        <w:sz w:val="18"/>
                        <w:szCs w:val="18"/>
                      </w:rPr>
                    </w:pPr>
                    <w:r w:rsidRPr="00286C3B">
                      <w:rPr>
                        <w:sz w:val="18"/>
                        <w:szCs w:val="18"/>
                      </w:rPr>
                      <w:t>成都</w:t>
                    </w:r>
                  </w:p>
                </w:tc>
                <w:tc>
                  <w:tcPr>
                    <w:tcW w:w="718" w:type="pct"/>
                  </w:tcPr>
                  <w:p w:rsidR="00880DF6" w:rsidRPr="00286C3B" w:rsidRDefault="00880DF6" w:rsidP="00CB04F9">
                    <w:pPr>
                      <w:rPr>
                        <w:sz w:val="18"/>
                        <w:szCs w:val="18"/>
                      </w:rPr>
                    </w:pPr>
                    <w:r w:rsidRPr="00286C3B">
                      <w:rPr>
                        <w:sz w:val="18"/>
                        <w:szCs w:val="18"/>
                      </w:rPr>
                      <w:t>技术开发及服务</w:t>
                    </w:r>
                  </w:p>
                </w:tc>
                <w:tc>
                  <w:tcPr>
                    <w:tcW w:w="710" w:type="pct"/>
                  </w:tcPr>
                  <w:p w:rsidR="00880DF6" w:rsidRPr="00286C3B" w:rsidRDefault="00880DF6" w:rsidP="00CB04F9">
                    <w:pPr>
                      <w:jc w:val="right"/>
                      <w:rPr>
                        <w:sz w:val="18"/>
                        <w:szCs w:val="18"/>
                      </w:rPr>
                    </w:pPr>
                    <w:r w:rsidRPr="00286C3B">
                      <w:rPr>
                        <w:sz w:val="18"/>
                        <w:szCs w:val="18"/>
                      </w:rPr>
                      <w:t>25.71</w:t>
                    </w:r>
                  </w:p>
                </w:tc>
                <w:tc>
                  <w:tcPr>
                    <w:tcW w:w="710" w:type="pct"/>
                  </w:tcPr>
                  <w:p w:rsidR="00880DF6" w:rsidRPr="00286C3B" w:rsidRDefault="00880DF6" w:rsidP="00CB04F9">
                    <w:pPr>
                      <w:jc w:val="right"/>
                      <w:rPr>
                        <w:sz w:val="18"/>
                        <w:szCs w:val="18"/>
                      </w:rPr>
                    </w:pPr>
                    <w:r w:rsidRPr="00286C3B">
                      <w:rPr>
                        <w:sz w:val="18"/>
                        <w:szCs w:val="18"/>
                      </w:rPr>
                      <w:t>16.38</w:t>
                    </w:r>
                  </w:p>
                </w:tc>
                <w:tc>
                  <w:tcPr>
                    <w:tcW w:w="782" w:type="pct"/>
                  </w:tcPr>
                  <w:p w:rsidR="00880DF6" w:rsidRPr="00286C3B" w:rsidRDefault="00880DF6" w:rsidP="00CB04F9">
                    <w:pPr>
                      <w:rPr>
                        <w:sz w:val="18"/>
                        <w:szCs w:val="18"/>
                      </w:rPr>
                    </w:pPr>
                    <w:r w:rsidRPr="00286C3B">
                      <w:rPr>
                        <w:sz w:val="18"/>
                        <w:szCs w:val="18"/>
                      </w:rPr>
                      <w:t>设立</w:t>
                    </w:r>
                  </w:p>
                </w:tc>
              </w:tr>
            </w:sdtContent>
          </w:sdt>
        </w:tbl>
        <w:p w:rsidR="00880DF6" w:rsidRDefault="00880DF6"/>
        <w:p w:rsidR="00D26B69" w:rsidRDefault="00A445E1">
          <w:pPr>
            <w:rPr>
              <w:rFonts w:cs="Arial"/>
              <w:szCs w:val="21"/>
            </w:rPr>
          </w:pPr>
          <w:r>
            <w:rPr>
              <w:rFonts w:cs="Arial" w:hint="eastAsia"/>
              <w:szCs w:val="21"/>
            </w:rPr>
            <w:t>在</w:t>
          </w:r>
          <w:r w:rsidRPr="00286C3B">
            <w:rPr>
              <w:rFonts w:cs="Arial" w:hint="eastAsia"/>
              <w:szCs w:val="21"/>
            </w:rPr>
            <w:t>子公司的持股比例不同于表决权比例的</w:t>
          </w:r>
          <w:r>
            <w:rPr>
              <w:rFonts w:cs="Arial" w:hint="eastAsia"/>
              <w:szCs w:val="21"/>
            </w:rPr>
            <w:t>说明：</w:t>
          </w:r>
        </w:p>
        <w:p w:rsidR="00D26B69" w:rsidRDefault="00B66160">
          <w:pPr>
            <w:rPr>
              <w:rFonts w:cs="Arial"/>
              <w:szCs w:val="21"/>
            </w:rPr>
          </w:pPr>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Content>
              <w:r w:rsidR="00286C3B">
                <w:rPr>
                  <w:rFonts w:cs="Arial" w:hint="eastAsia"/>
                  <w:szCs w:val="21"/>
                </w:rPr>
                <w:t>无。</w:t>
              </w:r>
            </w:sdtContent>
          </w:sdt>
        </w:p>
        <w:p w:rsidR="00D26B69" w:rsidRDefault="00D26B69">
          <w:pPr>
            <w:rPr>
              <w:rFonts w:cs="Arial"/>
              <w:szCs w:val="21"/>
            </w:rPr>
          </w:pPr>
        </w:p>
        <w:p w:rsidR="00D26B69" w:rsidRDefault="00A445E1">
          <w:pPr>
            <w:rPr>
              <w:rFonts w:cs="Arial"/>
              <w:szCs w:val="21"/>
            </w:rPr>
          </w:pPr>
          <w:r>
            <w:rPr>
              <w:rFonts w:cs="Arial" w:hint="eastAsia"/>
              <w:szCs w:val="21"/>
            </w:rPr>
            <w:t>持有半数或以</w:t>
          </w:r>
          <w:r w:rsidRPr="00286C3B">
            <w:rPr>
              <w:rFonts w:cs="Arial" w:hint="eastAsia"/>
              <w:szCs w:val="21"/>
            </w:rPr>
            <w:t>下表决权但仍控制被投资</w:t>
          </w:r>
          <w:r>
            <w:rPr>
              <w:rFonts w:cs="Arial" w:hint="eastAsia"/>
              <w:szCs w:val="21"/>
            </w:rPr>
            <w:t>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D26B69" w:rsidRDefault="00286C3B">
              <w:pPr>
                <w:rPr>
                  <w:rFonts w:cs="Arial"/>
                  <w:szCs w:val="21"/>
                </w:rPr>
              </w:pPr>
              <w:r>
                <w:rPr>
                  <w:rFonts w:cs="Arial" w:hint="eastAsia"/>
                  <w:szCs w:val="21"/>
                </w:rPr>
                <w:t>无。</w:t>
              </w:r>
            </w:p>
          </w:sdtContent>
        </w:sdt>
        <w:p w:rsidR="00D26B69" w:rsidRDefault="00D26B69">
          <w:pPr>
            <w:rPr>
              <w:rFonts w:cs="Arial"/>
              <w:szCs w:val="21"/>
            </w:rPr>
          </w:pPr>
        </w:p>
        <w:p w:rsidR="00D26B69" w:rsidRDefault="00A445E1">
          <w:pPr>
            <w:rPr>
              <w:rFonts w:cs="Arial"/>
              <w:szCs w:val="21"/>
            </w:rPr>
          </w:pPr>
          <w:r>
            <w:rPr>
              <w:rFonts w:cs="Arial" w:hint="eastAsia"/>
              <w:szCs w:val="21"/>
            </w:rPr>
            <w:t>对于纳入合并范</w:t>
          </w:r>
          <w:r w:rsidRPr="00286C3B">
            <w:rPr>
              <w:rFonts w:cs="Arial" w:hint="eastAsia"/>
              <w:szCs w:val="21"/>
            </w:rPr>
            <w:t>围的重要的结构化主</w:t>
          </w:r>
          <w:r>
            <w:rPr>
              <w:rFonts w:cs="Arial" w:hint="eastAsia"/>
              <w:szCs w:val="21"/>
            </w:rPr>
            <w:t>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Content>
            <w:p w:rsidR="00D26B69" w:rsidRDefault="00286C3B">
              <w:pPr>
                <w:rPr>
                  <w:rFonts w:cs="Arial"/>
                  <w:szCs w:val="21"/>
                </w:rPr>
              </w:pPr>
              <w:r>
                <w:rPr>
                  <w:rFonts w:cs="Arial" w:hint="eastAsia"/>
                  <w:szCs w:val="21"/>
                </w:rPr>
                <w:t>无。</w:t>
              </w:r>
            </w:p>
          </w:sdtContent>
        </w:sdt>
        <w:p w:rsidR="00D26B69" w:rsidRDefault="00D26B69">
          <w:pPr>
            <w:rPr>
              <w:rFonts w:cs="Arial"/>
              <w:szCs w:val="21"/>
            </w:rPr>
          </w:pPr>
        </w:p>
        <w:p w:rsidR="00D26B69" w:rsidRDefault="00A445E1">
          <w:pPr>
            <w:rPr>
              <w:rFonts w:cs="Arial"/>
              <w:szCs w:val="21"/>
            </w:rPr>
          </w:pPr>
          <w:r>
            <w:rPr>
              <w:rFonts w:cs="Arial" w:hint="eastAsia"/>
              <w:szCs w:val="21"/>
            </w:rPr>
            <w:t>确定公司是代理</w:t>
          </w:r>
          <w:r w:rsidRPr="00286C3B">
            <w:rPr>
              <w:rFonts w:cs="Arial" w:hint="eastAsia"/>
              <w:szCs w:val="21"/>
            </w:rPr>
            <w:t>人还是委托人的依</w:t>
          </w:r>
          <w:r>
            <w:rPr>
              <w:rFonts w:cs="Arial" w:hint="eastAsia"/>
              <w:szCs w:val="21"/>
            </w:rPr>
            <w:t>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Content>
            <w:p w:rsidR="00D26B69" w:rsidRDefault="00286C3B">
              <w:pPr>
                <w:rPr>
                  <w:rFonts w:cs="Arial"/>
                  <w:szCs w:val="21"/>
                </w:rPr>
              </w:pPr>
              <w:r>
                <w:rPr>
                  <w:rFonts w:cs="Arial" w:hint="eastAsia"/>
                  <w:szCs w:val="21"/>
                </w:rPr>
                <w:t>无。</w:t>
              </w:r>
            </w:p>
          </w:sdtContent>
        </w:sdt>
        <w:p w:rsidR="00D26B69" w:rsidRDefault="00D26B69">
          <w:pPr>
            <w:rPr>
              <w:rFonts w:cs="Arial"/>
              <w:szCs w:val="21"/>
            </w:rPr>
          </w:pPr>
        </w:p>
        <w:p w:rsidR="00D26B69" w:rsidRDefault="00A445E1">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Content>
            <w:p w:rsidR="00D26B69" w:rsidRDefault="00880DF6">
              <w:pPr>
                <w:rPr>
                  <w:rFonts w:cstheme="minorBidi"/>
                  <w:szCs w:val="21"/>
                </w:rPr>
              </w:pPr>
              <w:r>
                <w:rPr>
                  <w:rFonts w:cs="Arial" w:hint="eastAsia"/>
                  <w:szCs w:val="21"/>
                </w:rPr>
                <w:t>无。</w:t>
              </w:r>
            </w:p>
          </w:sdtContent>
        </w:sdt>
      </w:sdtContent>
    </w:sdt>
    <w:p w:rsidR="00D26B69" w:rsidRDefault="00D26B69">
      <w:pPr>
        <w:rPr>
          <w:rFonts w:cs="Arial"/>
          <w:szCs w:val="21"/>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D26B69" w:rsidRDefault="00A445E1">
          <w:pPr>
            <w:pStyle w:val="4"/>
            <w:numPr>
              <w:ilvl w:val="3"/>
              <w:numId w:val="67"/>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ContentLocked"/>
            <w:placeholder>
              <w:docPart w:val="GBC22222222222222222222222222222"/>
            </w:placeholder>
          </w:sdtPr>
          <w:sdtContent>
            <w:p w:rsidR="00D26B69" w:rsidRDefault="00B66160">
              <w:r>
                <w:fldChar w:fldCharType="begin"/>
              </w:r>
              <w:r w:rsidR="00880DF6">
                <w:instrText xml:space="preserve"> MACROBUTTON  SnrToggleCheckbox √适用 </w:instrText>
              </w:r>
              <w:r>
                <w:fldChar w:fldCharType="end"/>
              </w:r>
              <w:r>
                <w:fldChar w:fldCharType="begin"/>
              </w:r>
              <w:r w:rsidR="00880DF6">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2"/>
            <w:gridCol w:w="1814"/>
            <w:gridCol w:w="1937"/>
            <w:gridCol w:w="1943"/>
            <w:gridCol w:w="1743"/>
          </w:tblGrid>
          <w:tr w:rsidR="00880DF6" w:rsidTr="00CB04F9">
            <w:trPr>
              <w:trHeight w:val="241"/>
            </w:trPr>
            <w:sdt>
              <w:sdtPr>
                <w:tag w:val="_PLD_214f5d23d0ff4cd08577f444026e3bf2"/>
                <w:id w:val="615983454"/>
                <w:lock w:val="sdtLocked"/>
              </w:sdt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880DF6" w:rsidRDefault="00880DF6" w:rsidP="00CB04F9">
                    <w:pPr>
                      <w:jc w:val="center"/>
                      <w:rPr>
                        <w:rFonts w:cs="Arial"/>
                        <w:szCs w:val="21"/>
                      </w:rPr>
                    </w:pPr>
                    <w:r>
                      <w:rPr>
                        <w:rFonts w:cs="Arial" w:hint="eastAsia"/>
                        <w:szCs w:val="21"/>
                        <w:lang w:val="en-GB"/>
                      </w:rPr>
                      <w:t>子公司名称</w:t>
                    </w:r>
                  </w:p>
                </w:tc>
              </w:sdtContent>
            </w:sdt>
            <w:sdt>
              <w:sdtPr>
                <w:tag w:val="_PLD_8f337a5f047e4f5eb2e03caf3b5ce2bb"/>
                <w:id w:val="615983455"/>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880DF6" w:rsidRDefault="00880DF6" w:rsidP="00CB04F9">
                    <w:pPr>
                      <w:jc w:val="center"/>
                      <w:rPr>
                        <w:rFonts w:cs="Arial"/>
                        <w:bCs/>
                        <w:szCs w:val="21"/>
                        <w:lang w:val="en-GB"/>
                      </w:rPr>
                    </w:pPr>
                    <w:r>
                      <w:rPr>
                        <w:rFonts w:cs="Arial" w:hint="eastAsia"/>
                        <w:bCs/>
                        <w:szCs w:val="21"/>
                        <w:lang w:val="en-GB"/>
                      </w:rPr>
                      <w:t>少数股东持股</w:t>
                    </w:r>
                  </w:p>
                  <w:p w:rsidR="00880DF6" w:rsidRDefault="00880DF6" w:rsidP="00CB04F9">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615983456"/>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880DF6" w:rsidRDefault="00880DF6" w:rsidP="00CB04F9">
                    <w:pPr>
                      <w:jc w:val="center"/>
                      <w:rPr>
                        <w:rFonts w:cs="Arial"/>
                        <w:szCs w:val="21"/>
                      </w:rPr>
                    </w:pPr>
                    <w:r>
                      <w:rPr>
                        <w:rFonts w:cs="Arial" w:hint="eastAsia"/>
                        <w:bCs/>
                        <w:szCs w:val="21"/>
                        <w:lang w:val="en-GB"/>
                      </w:rPr>
                      <w:t>本期归属于少数股东的损益</w:t>
                    </w:r>
                  </w:p>
                </w:tc>
              </w:sdtContent>
            </w:sdt>
            <w:sdt>
              <w:sdtPr>
                <w:tag w:val="_PLD_4154a89239e54416bb4c7ab182b0ae5a"/>
                <w:id w:val="615983457"/>
                <w:lock w:val="sdtLocked"/>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880DF6" w:rsidRDefault="00880DF6" w:rsidP="00CB04F9">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615983458"/>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880DF6" w:rsidRDefault="00880DF6" w:rsidP="00CB04F9">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615983459"/>
              <w:lock w:val="sdtLocked"/>
            </w:sdtPr>
            <w:sdtContent>
              <w:tr w:rsidR="00880DF6" w:rsidTr="00CB04F9">
                <w:tc>
                  <w:tcPr>
                    <w:tcW w:w="890" w:type="pct"/>
                    <w:tcBorders>
                      <w:top w:val="single" w:sz="6" w:space="0" w:color="auto"/>
                      <w:left w:val="single" w:sz="4" w:space="0" w:color="auto"/>
                      <w:bottom w:val="single" w:sz="4" w:space="0" w:color="auto"/>
                      <w:right w:val="single" w:sz="6" w:space="0" w:color="auto"/>
                    </w:tcBorders>
                  </w:tcPr>
                  <w:p w:rsidR="00880DF6" w:rsidRDefault="00880DF6" w:rsidP="00CB04F9">
                    <w:pPr>
                      <w:rPr>
                        <w:szCs w:val="21"/>
                      </w:rPr>
                    </w:pPr>
                    <w:r>
                      <w:t>宁波中鑫毛纺集团有限公司</w:t>
                    </w:r>
                  </w:p>
                </w:tc>
                <w:tc>
                  <w:tcPr>
                    <w:tcW w:w="1002"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31.00</w:t>
                    </w:r>
                  </w:p>
                </w:tc>
                <w:tc>
                  <w:tcPr>
                    <w:tcW w:w="1070"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2,508,812.40</w:t>
                    </w:r>
                  </w:p>
                </w:tc>
                <w:tc>
                  <w:tcPr>
                    <w:tcW w:w="1073"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880DF6" w:rsidRDefault="00880DF6" w:rsidP="00CB04F9">
                    <w:pPr>
                      <w:jc w:val="right"/>
                      <w:rPr>
                        <w:szCs w:val="21"/>
                      </w:rPr>
                    </w:pPr>
                    <w:r>
                      <w:t>46,571,651.52</w:t>
                    </w:r>
                  </w:p>
                </w:tc>
              </w:tr>
            </w:sdtContent>
          </w:sdt>
          <w:sdt>
            <w:sdtPr>
              <w:rPr>
                <w:szCs w:val="21"/>
              </w:rPr>
              <w:alias w:val="重要的非全资子公司明细"/>
              <w:tag w:val="_GBC_786318b12f804986888adc0492796ebd"/>
              <w:id w:val="615983460"/>
              <w:lock w:val="sdtLocked"/>
            </w:sdtPr>
            <w:sdtContent>
              <w:tr w:rsidR="00880DF6" w:rsidTr="00CB04F9">
                <w:tc>
                  <w:tcPr>
                    <w:tcW w:w="890" w:type="pct"/>
                    <w:tcBorders>
                      <w:top w:val="single" w:sz="6" w:space="0" w:color="auto"/>
                      <w:left w:val="single" w:sz="4" w:space="0" w:color="auto"/>
                      <w:bottom w:val="single" w:sz="4" w:space="0" w:color="auto"/>
                      <w:right w:val="single" w:sz="6" w:space="0" w:color="auto"/>
                    </w:tcBorders>
                  </w:tcPr>
                  <w:p w:rsidR="00880DF6" w:rsidRDefault="00880DF6" w:rsidP="00CB04F9">
                    <w:pPr>
                      <w:rPr>
                        <w:szCs w:val="21"/>
                      </w:rPr>
                    </w:pPr>
                    <w:r>
                      <w:t>易讯科技股份有限公司</w:t>
                    </w:r>
                  </w:p>
                </w:tc>
                <w:tc>
                  <w:tcPr>
                    <w:tcW w:w="1002"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52.00</w:t>
                    </w:r>
                  </w:p>
                </w:tc>
                <w:tc>
                  <w:tcPr>
                    <w:tcW w:w="1070"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952,943.05</w:t>
                    </w:r>
                  </w:p>
                </w:tc>
                <w:tc>
                  <w:tcPr>
                    <w:tcW w:w="1073"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880DF6" w:rsidRDefault="00880DF6" w:rsidP="00CB04F9">
                    <w:pPr>
                      <w:jc w:val="right"/>
                      <w:rPr>
                        <w:szCs w:val="21"/>
                      </w:rPr>
                    </w:pPr>
                    <w:r>
                      <w:t>214,314,104.56</w:t>
                    </w:r>
                  </w:p>
                </w:tc>
              </w:tr>
            </w:sdtContent>
          </w:sdt>
          <w:sdt>
            <w:sdtPr>
              <w:rPr>
                <w:szCs w:val="21"/>
              </w:rPr>
              <w:alias w:val="重要的非全资子公司明细"/>
              <w:tag w:val="_GBC_786318b12f804986888adc0492796ebd"/>
              <w:id w:val="615983461"/>
              <w:lock w:val="sdtLocked"/>
            </w:sdtPr>
            <w:sdtContent>
              <w:tr w:rsidR="00880DF6" w:rsidTr="00CB04F9">
                <w:tc>
                  <w:tcPr>
                    <w:tcW w:w="890" w:type="pct"/>
                    <w:tcBorders>
                      <w:top w:val="single" w:sz="6" w:space="0" w:color="auto"/>
                      <w:left w:val="single" w:sz="4" w:space="0" w:color="auto"/>
                      <w:bottom w:val="single" w:sz="4" w:space="0" w:color="auto"/>
                      <w:right w:val="single" w:sz="6" w:space="0" w:color="auto"/>
                    </w:tcBorders>
                  </w:tcPr>
                  <w:p w:rsidR="00880DF6" w:rsidRDefault="00880DF6" w:rsidP="00CB04F9">
                    <w:pPr>
                      <w:rPr>
                        <w:szCs w:val="21"/>
                      </w:rPr>
                    </w:pPr>
                    <w:r>
                      <w:t>江苏捷诚车载电子信息工程有限公司</w:t>
                    </w:r>
                  </w:p>
                </w:tc>
                <w:tc>
                  <w:tcPr>
                    <w:tcW w:w="1002"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8.18</w:t>
                    </w:r>
                  </w:p>
                </w:tc>
                <w:tc>
                  <w:tcPr>
                    <w:tcW w:w="1070"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1,180,520.69</w:t>
                    </w:r>
                  </w:p>
                </w:tc>
                <w:tc>
                  <w:tcPr>
                    <w:tcW w:w="1073"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880DF6" w:rsidRDefault="00880DF6" w:rsidP="00CB04F9">
                    <w:pPr>
                      <w:jc w:val="right"/>
                      <w:rPr>
                        <w:szCs w:val="21"/>
                      </w:rPr>
                    </w:pPr>
                    <w:r>
                      <w:t>23,948,917.74</w:t>
                    </w:r>
                  </w:p>
                </w:tc>
              </w:tr>
            </w:sdtContent>
          </w:sdt>
          <w:sdt>
            <w:sdtPr>
              <w:rPr>
                <w:szCs w:val="21"/>
              </w:rPr>
              <w:alias w:val="重要的非全资子公司明细"/>
              <w:tag w:val="_GBC_786318b12f804986888adc0492796ebd"/>
              <w:id w:val="615983462"/>
              <w:lock w:val="sdtLocked"/>
            </w:sdtPr>
            <w:sdtContent>
              <w:tr w:rsidR="00880DF6" w:rsidTr="00CB04F9">
                <w:tc>
                  <w:tcPr>
                    <w:tcW w:w="890" w:type="pct"/>
                    <w:tcBorders>
                      <w:top w:val="single" w:sz="6" w:space="0" w:color="auto"/>
                      <w:left w:val="single" w:sz="4" w:space="0" w:color="auto"/>
                      <w:bottom w:val="single" w:sz="4" w:space="0" w:color="auto"/>
                      <w:right w:val="single" w:sz="6" w:space="0" w:color="auto"/>
                    </w:tcBorders>
                  </w:tcPr>
                  <w:p w:rsidR="00880DF6" w:rsidRDefault="00880DF6" w:rsidP="00CB04F9">
                    <w:pPr>
                      <w:rPr>
                        <w:szCs w:val="21"/>
                      </w:rPr>
                    </w:pPr>
                    <w:r>
                      <w:t>智慧海派科技有限公司</w:t>
                    </w:r>
                  </w:p>
                </w:tc>
                <w:tc>
                  <w:tcPr>
                    <w:tcW w:w="1002"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41.32</w:t>
                    </w:r>
                  </w:p>
                </w:tc>
                <w:tc>
                  <w:tcPr>
                    <w:tcW w:w="1070"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r>
                      <w:t>-126,314,708.86</w:t>
                    </w:r>
                  </w:p>
                </w:tc>
                <w:tc>
                  <w:tcPr>
                    <w:tcW w:w="1073" w:type="pct"/>
                    <w:tcBorders>
                      <w:top w:val="single" w:sz="6" w:space="0" w:color="auto"/>
                      <w:left w:val="single" w:sz="6" w:space="0" w:color="auto"/>
                      <w:bottom w:val="single" w:sz="4" w:space="0" w:color="auto"/>
                      <w:right w:val="single" w:sz="6" w:space="0" w:color="auto"/>
                    </w:tcBorders>
                  </w:tcPr>
                  <w:p w:rsidR="00880DF6" w:rsidRDefault="00880DF6" w:rsidP="00CB04F9">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880DF6" w:rsidRDefault="00880DF6" w:rsidP="00CB04F9">
                    <w:pPr>
                      <w:jc w:val="right"/>
                      <w:rPr>
                        <w:szCs w:val="21"/>
                      </w:rPr>
                    </w:pPr>
                    <w:r>
                      <w:t>661,566,651.94</w:t>
                    </w:r>
                  </w:p>
                </w:tc>
              </w:tr>
            </w:sdtContent>
          </w:sdt>
        </w:tbl>
        <w:p w:rsidR="00880DF6" w:rsidRDefault="00880DF6"/>
        <w:p w:rsidR="00D26B69" w:rsidRDefault="00A445E1">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ContentLocked"/>
            <w:placeholder>
              <w:docPart w:val="GBC22222222222222222222222222222"/>
            </w:placeholder>
          </w:sdtPr>
          <w:sdtContent>
            <w:p w:rsidR="00D26B69" w:rsidRDefault="00B66160" w:rsidP="00286C3B">
              <w:pPr>
                <w:rPr>
                  <w:rFonts w:cs="Arial"/>
                  <w:szCs w:val="21"/>
                </w:rPr>
              </w:pPr>
              <w:r>
                <w:rPr>
                  <w:rFonts w:cs="Arial"/>
                  <w:szCs w:val="21"/>
                </w:rPr>
                <w:fldChar w:fldCharType="begin"/>
              </w:r>
              <w:r w:rsidR="00286C3B">
                <w:rPr>
                  <w:rFonts w:cs="Arial"/>
                  <w:szCs w:val="21"/>
                </w:rPr>
                <w:instrText xml:space="preserve"> MACROBUTTON  SnrToggleCheckbox □适用 </w:instrText>
              </w:r>
              <w:r>
                <w:rPr>
                  <w:rFonts w:cs="Arial"/>
                  <w:szCs w:val="21"/>
                </w:rPr>
                <w:fldChar w:fldCharType="end"/>
              </w:r>
              <w:r>
                <w:rPr>
                  <w:rFonts w:cs="Arial"/>
                  <w:szCs w:val="21"/>
                </w:rPr>
                <w:fldChar w:fldCharType="begin"/>
              </w:r>
              <w:r w:rsidR="00286C3B">
                <w:rPr>
                  <w:rFonts w:cs="Arial"/>
                  <w:szCs w:val="21"/>
                </w:rPr>
                <w:instrText xml:space="preserve"> MACROBUTTON  SnrToggleCheckbox √不适用 </w:instrText>
              </w:r>
              <w:r>
                <w:rPr>
                  <w:rFonts w:cs="Arial"/>
                  <w:szCs w:val="21"/>
                </w:rPr>
                <w:fldChar w:fldCharType="end"/>
              </w:r>
            </w:p>
          </w:sdtContent>
        </w:sdt>
        <w:p w:rsidR="00D26B69" w:rsidRDefault="00D26B69">
          <w:pPr>
            <w:rPr>
              <w:rFonts w:cs="Arial"/>
              <w:szCs w:val="21"/>
            </w:rPr>
          </w:pPr>
        </w:p>
        <w:p w:rsidR="00D26B69" w:rsidRDefault="00A445E1">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ContentLocked"/>
            <w:placeholder>
              <w:docPart w:val="GBC22222222222222222222222222222"/>
            </w:placeholder>
          </w:sdtPr>
          <w:sdtContent>
            <w:p w:rsidR="00D26B69" w:rsidRDefault="00B66160" w:rsidP="00286C3B">
              <w:pPr>
                <w:rPr>
                  <w:rFonts w:cs="Arial"/>
                  <w:szCs w:val="21"/>
                </w:rPr>
              </w:pPr>
              <w:r>
                <w:rPr>
                  <w:rFonts w:cs="Arial"/>
                  <w:szCs w:val="21"/>
                </w:rPr>
                <w:fldChar w:fldCharType="begin"/>
              </w:r>
              <w:r w:rsidR="00286C3B">
                <w:rPr>
                  <w:rFonts w:cs="Arial"/>
                  <w:szCs w:val="21"/>
                </w:rPr>
                <w:instrText xml:space="preserve"> MACROBUTTON  SnrToggleCheckbox □适用 </w:instrText>
              </w:r>
              <w:r>
                <w:rPr>
                  <w:rFonts w:cs="Arial"/>
                  <w:szCs w:val="21"/>
                </w:rPr>
                <w:fldChar w:fldCharType="end"/>
              </w:r>
              <w:r>
                <w:rPr>
                  <w:rFonts w:cs="Arial"/>
                  <w:szCs w:val="21"/>
                </w:rPr>
                <w:fldChar w:fldCharType="begin"/>
              </w:r>
              <w:r w:rsidR="00286C3B">
                <w:rPr>
                  <w:rFonts w:cs="Arial"/>
                  <w:szCs w:val="21"/>
                </w:rPr>
                <w:instrText xml:space="preserve"> MACROBUTTON  SnrToggleCheckbox √不适用 </w:instrText>
              </w:r>
              <w:r>
                <w:rPr>
                  <w:rFonts w:cs="Arial"/>
                  <w:szCs w:val="21"/>
                </w:rPr>
                <w:fldChar w:fldCharType="end"/>
              </w:r>
            </w:p>
          </w:sdtContent>
        </w:sdt>
      </w:sdtContent>
    </w:sdt>
    <w:p w:rsidR="00D26B69" w:rsidRDefault="00D26B69">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D26B69" w:rsidRDefault="00A445E1">
          <w:pPr>
            <w:pStyle w:val="4"/>
            <w:numPr>
              <w:ilvl w:val="3"/>
              <w:numId w:val="67"/>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ContentLocked"/>
            <w:placeholder>
              <w:docPart w:val="GBC22222222222222222222222222222"/>
            </w:placeholder>
          </w:sdtPr>
          <w:sdtContent>
            <w:p w:rsidR="00D26B69" w:rsidRDefault="00B66160">
              <w:r>
                <w:fldChar w:fldCharType="begin"/>
              </w:r>
              <w:r w:rsidR="00880DF6">
                <w:instrText xml:space="preserve"> MACROBUTTON  SnrToggleCheckbox √适用 </w:instrText>
              </w:r>
              <w:r>
                <w:fldChar w:fldCharType="end"/>
              </w:r>
              <w:r>
                <w:fldChar w:fldCharType="begin"/>
              </w:r>
              <w:r w:rsidR="00880DF6">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2"/>
            <w:gridCol w:w="752"/>
            <w:gridCol w:w="686"/>
            <w:gridCol w:w="753"/>
            <w:gridCol w:w="753"/>
            <w:gridCol w:w="686"/>
            <w:gridCol w:w="753"/>
            <w:gridCol w:w="753"/>
            <w:gridCol w:w="686"/>
            <w:gridCol w:w="753"/>
            <w:gridCol w:w="753"/>
            <w:gridCol w:w="686"/>
            <w:gridCol w:w="753"/>
          </w:tblGrid>
          <w:tr w:rsidR="00B41A69" w:rsidRPr="00D62ED8" w:rsidTr="00CB04F9">
            <w:trPr>
              <w:trHeight w:val="241"/>
            </w:trPr>
            <w:sdt>
              <w:sdtPr>
                <w:rPr>
                  <w:sz w:val="13"/>
                  <w:szCs w:val="13"/>
                </w:rPr>
                <w:tag w:val="_PLD_e65ae60c1beb4e5aa4e9c5250ffb188a"/>
                <w:id w:val="615983910"/>
                <w:lock w:val="sdtLocked"/>
              </w:sdtPr>
              <w:sdtContent>
                <w:tc>
                  <w:tcPr>
                    <w:tcW w:w="3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41A69" w:rsidRPr="00D62ED8" w:rsidRDefault="00B41A69" w:rsidP="00CB04F9">
                    <w:pPr>
                      <w:ind w:right="-16"/>
                      <w:jc w:val="center"/>
                      <w:rPr>
                        <w:rFonts w:cs="Arial"/>
                        <w:bCs/>
                        <w:sz w:val="13"/>
                        <w:szCs w:val="13"/>
                      </w:rPr>
                    </w:pPr>
                    <w:r w:rsidRPr="00D62ED8">
                      <w:rPr>
                        <w:rFonts w:cs="Arial" w:hint="eastAsia"/>
                        <w:bCs/>
                        <w:sz w:val="13"/>
                        <w:szCs w:val="13"/>
                        <w:lang w:val="en-GB"/>
                      </w:rPr>
                      <w:t>子公司名称</w:t>
                    </w:r>
                  </w:p>
                </w:tc>
              </w:sdtContent>
            </w:sdt>
            <w:sdt>
              <w:sdtPr>
                <w:rPr>
                  <w:sz w:val="13"/>
                  <w:szCs w:val="13"/>
                </w:rPr>
                <w:tag w:val="_PLD_878e21e6ce5e466eb427e7200cc9e5bb"/>
                <w:id w:val="615983911"/>
                <w:lock w:val="sdtLocked"/>
              </w:sdtPr>
              <w:sdtContent>
                <w:tc>
                  <w:tcPr>
                    <w:tcW w:w="230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ind w:right="-16"/>
                      <w:jc w:val="center"/>
                      <w:rPr>
                        <w:rFonts w:cs="Arial"/>
                        <w:bCs/>
                        <w:sz w:val="13"/>
                        <w:szCs w:val="13"/>
                      </w:rPr>
                    </w:pPr>
                    <w:r w:rsidRPr="00D62ED8">
                      <w:rPr>
                        <w:rFonts w:cs="Arial" w:hint="eastAsia"/>
                        <w:bCs/>
                        <w:sz w:val="13"/>
                        <w:szCs w:val="13"/>
                        <w:lang w:val="en-GB"/>
                      </w:rPr>
                      <w:t>期末余额</w:t>
                    </w:r>
                  </w:p>
                </w:tc>
              </w:sdtContent>
            </w:sdt>
            <w:sdt>
              <w:sdtPr>
                <w:rPr>
                  <w:sz w:val="13"/>
                  <w:szCs w:val="13"/>
                </w:rPr>
                <w:tag w:val="_PLD_86b93e4e78424106874bd84d54fb24df"/>
                <w:id w:val="615983912"/>
                <w:lock w:val="sdtLocked"/>
              </w:sdtPr>
              <w:sdtContent>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B41A69" w:rsidRPr="00D62ED8" w:rsidRDefault="00B41A69" w:rsidP="00CB04F9">
                    <w:pPr>
                      <w:ind w:right="-16"/>
                      <w:jc w:val="center"/>
                      <w:rPr>
                        <w:rFonts w:cs="Arial"/>
                        <w:bCs/>
                        <w:sz w:val="13"/>
                        <w:szCs w:val="13"/>
                      </w:rPr>
                    </w:pPr>
                    <w:r w:rsidRPr="00D62ED8">
                      <w:rPr>
                        <w:rFonts w:cs="Arial" w:hint="eastAsia"/>
                        <w:bCs/>
                        <w:sz w:val="13"/>
                        <w:szCs w:val="13"/>
                        <w:lang w:val="en-GB"/>
                      </w:rPr>
                      <w:t>期初余额</w:t>
                    </w:r>
                  </w:p>
                </w:tc>
              </w:sdtContent>
            </w:sdt>
          </w:tr>
          <w:tr w:rsidR="00B41A69" w:rsidRPr="00D62ED8" w:rsidTr="00CB04F9">
            <w:trPr>
              <w:trHeight w:val="241"/>
            </w:trPr>
            <w:tc>
              <w:tcPr>
                <w:tcW w:w="3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B41A69" w:rsidRPr="00D62ED8" w:rsidRDefault="00B41A69" w:rsidP="00CB04F9">
                <w:pPr>
                  <w:rPr>
                    <w:rFonts w:cs="Arial"/>
                    <w:bCs/>
                    <w:sz w:val="13"/>
                    <w:szCs w:val="13"/>
                  </w:rPr>
                </w:pPr>
              </w:p>
            </w:tc>
            <w:sdt>
              <w:sdtPr>
                <w:rPr>
                  <w:sz w:val="13"/>
                  <w:szCs w:val="13"/>
                </w:rPr>
                <w:tag w:val="_PLD_0154d63f3f2c482ebe0cf00460d87fbd"/>
                <w:id w:val="615983913"/>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流动资产</w:t>
                    </w:r>
                  </w:p>
                </w:tc>
              </w:sdtContent>
            </w:sdt>
            <w:sdt>
              <w:sdtPr>
                <w:rPr>
                  <w:sz w:val="13"/>
                  <w:szCs w:val="13"/>
                </w:rPr>
                <w:tag w:val="_PLD_0f817c02730447aca042c6a931d447e8"/>
                <w:id w:val="615983914"/>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ind w:left="-40" w:right="-97"/>
                      <w:jc w:val="center"/>
                      <w:rPr>
                        <w:rFonts w:cs="Arial"/>
                        <w:sz w:val="13"/>
                        <w:szCs w:val="13"/>
                      </w:rPr>
                    </w:pPr>
                    <w:r w:rsidRPr="00D62ED8">
                      <w:rPr>
                        <w:rFonts w:cs="Arial" w:hint="eastAsia"/>
                        <w:sz w:val="13"/>
                        <w:szCs w:val="13"/>
                        <w:lang w:val="en-GB"/>
                      </w:rPr>
                      <w:t>非流动资产</w:t>
                    </w:r>
                  </w:p>
                </w:tc>
              </w:sdtContent>
            </w:sdt>
            <w:sdt>
              <w:sdtPr>
                <w:rPr>
                  <w:sz w:val="13"/>
                  <w:szCs w:val="13"/>
                </w:rPr>
                <w:tag w:val="_PLD_553e0814e94f491784b88cc5aa7d6adb"/>
                <w:id w:val="615983915"/>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资产合计</w:t>
                    </w:r>
                  </w:p>
                </w:tc>
              </w:sdtContent>
            </w:sdt>
            <w:sdt>
              <w:sdtPr>
                <w:rPr>
                  <w:sz w:val="13"/>
                  <w:szCs w:val="13"/>
                </w:rPr>
                <w:tag w:val="_PLD_3db84901ffa544afb174531f0384a82f"/>
                <w:id w:val="615983916"/>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流动负债</w:t>
                    </w:r>
                  </w:p>
                </w:tc>
              </w:sdtContent>
            </w:sdt>
            <w:sdt>
              <w:sdtPr>
                <w:rPr>
                  <w:sz w:val="13"/>
                  <w:szCs w:val="13"/>
                </w:rPr>
                <w:tag w:val="_PLD_50c217cc437b4c3496e1aab622fba053"/>
                <w:id w:val="615983917"/>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ind w:left="-40" w:right="-97"/>
                      <w:jc w:val="center"/>
                      <w:rPr>
                        <w:rFonts w:cs="Arial"/>
                        <w:sz w:val="13"/>
                        <w:szCs w:val="13"/>
                      </w:rPr>
                    </w:pPr>
                    <w:r w:rsidRPr="00D62ED8">
                      <w:rPr>
                        <w:rFonts w:cs="Arial" w:hint="eastAsia"/>
                        <w:sz w:val="13"/>
                        <w:szCs w:val="13"/>
                        <w:lang w:val="en-GB"/>
                      </w:rPr>
                      <w:t>非流动负债</w:t>
                    </w:r>
                  </w:p>
                </w:tc>
              </w:sdtContent>
            </w:sdt>
            <w:sdt>
              <w:sdtPr>
                <w:rPr>
                  <w:sz w:val="13"/>
                  <w:szCs w:val="13"/>
                </w:rPr>
                <w:tag w:val="_PLD_ccd9a8d3652e4485a763cfb37eb6fa37"/>
                <w:id w:val="615983918"/>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负债合计</w:t>
                    </w:r>
                  </w:p>
                </w:tc>
              </w:sdtContent>
            </w:sdt>
            <w:sdt>
              <w:sdtPr>
                <w:rPr>
                  <w:sz w:val="13"/>
                  <w:szCs w:val="13"/>
                </w:rPr>
                <w:tag w:val="_PLD_ec07cd6513b74d49b586125d4b66dd0a"/>
                <w:id w:val="615983919"/>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流动资产</w:t>
                    </w:r>
                  </w:p>
                </w:tc>
              </w:sdtContent>
            </w:sdt>
            <w:sdt>
              <w:sdtPr>
                <w:rPr>
                  <w:sz w:val="13"/>
                  <w:szCs w:val="13"/>
                </w:rPr>
                <w:tag w:val="_PLD_fb97ce65ab144768b4fb9978546fce37"/>
                <w:id w:val="615983920"/>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ind w:left="-40" w:right="-97"/>
                      <w:jc w:val="center"/>
                      <w:rPr>
                        <w:rFonts w:cs="Arial"/>
                        <w:sz w:val="13"/>
                        <w:szCs w:val="13"/>
                      </w:rPr>
                    </w:pPr>
                    <w:r w:rsidRPr="00D62ED8">
                      <w:rPr>
                        <w:rFonts w:cs="Arial" w:hint="eastAsia"/>
                        <w:sz w:val="13"/>
                        <w:szCs w:val="13"/>
                        <w:lang w:val="en-GB"/>
                      </w:rPr>
                      <w:t>非流动资产</w:t>
                    </w:r>
                  </w:p>
                </w:tc>
              </w:sdtContent>
            </w:sdt>
            <w:sdt>
              <w:sdtPr>
                <w:rPr>
                  <w:sz w:val="13"/>
                  <w:szCs w:val="13"/>
                </w:rPr>
                <w:tag w:val="_PLD_412845ecfd2e45e8ae03b43cf8ca32f4"/>
                <w:id w:val="615983921"/>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资产合计</w:t>
                    </w:r>
                  </w:p>
                </w:tc>
              </w:sdtContent>
            </w:sdt>
            <w:sdt>
              <w:sdtPr>
                <w:rPr>
                  <w:sz w:val="13"/>
                  <w:szCs w:val="13"/>
                </w:rPr>
                <w:tag w:val="_PLD_2a24724c66b442e994f401266a55d5df"/>
                <w:id w:val="615983922"/>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流动负债</w:t>
                    </w:r>
                  </w:p>
                </w:tc>
              </w:sdtContent>
            </w:sdt>
            <w:sdt>
              <w:sdtPr>
                <w:rPr>
                  <w:sz w:val="13"/>
                  <w:szCs w:val="13"/>
                </w:rPr>
                <w:tag w:val="_PLD_937f557a5cdb4ea99a0a914e755f781f"/>
                <w:id w:val="615983923"/>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ind w:left="-40" w:right="-97"/>
                      <w:jc w:val="center"/>
                      <w:rPr>
                        <w:rFonts w:cs="Arial"/>
                        <w:sz w:val="13"/>
                        <w:szCs w:val="13"/>
                      </w:rPr>
                    </w:pPr>
                    <w:r w:rsidRPr="00D62ED8">
                      <w:rPr>
                        <w:rFonts w:cs="Arial" w:hint="eastAsia"/>
                        <w:sz w:val="13"/>
                        <w:szCs w:val="13"/>
                        <w:lang w:val="en-GB"/>
                      </w:rPr>
                      <w:t>非流动负债</w:t>
                    </w:r>
                  </w:p>
                </w:tc>
              </w:sdtContent>
            </w:sdt>
            <w:sdt>
              <w:sdtPr>
                <w:rPr>
                  <w:sz w:val="13"/>
                  <w:szCs w:val="13"/>
                </w:rPr>
                <w:tag w:val="_PLD_c4b998a44f394e1eb0924a4f19409ff8"/>
                <w:id w:val="615983924"/>
                <w:lock w:val="sdtLocked"/>
              </w:sdtPr>
              <w:sdtContent>
                <w:tc>
                  <w:tcPr>
                    <w:tcW w:w="385" w:type="pct"/>
                    <w:tcBorders>
                      <w:top w:val="single" w:sz="6" w:space="0" w:color="auto"/>
                      <w:left w:val="single" w:sz="6" w:space="0" w:color="auto"/>
                      <w:bottom w:val="single" w:sz="6" w:space="0" w:color="auto"/>
                      <w:right w:val="single" w:sz="4" w:space="0" w:color="auto"/>
                    </w:tcBorders>
                    <w:shd w:val="clear" w:color="auto" w:fill="auto"/>
                    <w:vAlign w:val="center"/>
                  </w:tcPr>
                  <w:p w:rsidR="00B41A69" w:rsidRPr="00D62ED8" w:rsidRDefault="00B41A69" w:rsidP="00CB04F9">
                    <w:pPr>
                      <w:jc w:val="center"/>
                      <w:rPr>
                        <w:rFonts w:cs="Arial"/>
                        <w:sz w:val="13"/>
                        <w:szCs w:val="13"/>
                      </w:rPr>
                    </w:pPr>
                    <w:r w:rsidRPr="00D62ED8">
                      <w:rPr>
                        <w:rFonts w:cs="Arial" w:hint="eastAsia"/>
                        <w:sz w:val="13"/>
                        <w:szCs w:val="13"/>
                        <w:lang w:val="en-GB"/>
                      </w:rPr>
                      <w:t>负债合计</w:t>
                    </w:r>
                  </w:p>
                </w:tc>
              </w:sdtContent>
            </w:sdt>
          </w:tr>
          <w:sdt>
            <w:sdtPr>
              <w:rPr>
                <w:sz w:val="13"/>
                <w:szCs w:val="13"/>
              </w:rPr>
              <w:alias w:val="重要非全资子公司的主要财务信息明细"/>
              <w:tag w:val="_GBC_feef0d2d67a84217a9099e634bb2d3df"/>
              <w:id w:val="615983925"/>
              <w:lock w:val="sdtLocked"/>
            </w:sdtPr>
            <w:sdtContent>
              <w:tr w:rsidR="00B41A69" w:rsidRPr="00D62ED8" w:rsidTr="00CB04F9">
                <w:tc>
                  <w:tcPr>
                    <w:tcW w:w="385"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rPr>
                        <w:sz w:val="13"/>
                        <w:szCs w:val="13"/>
                      </w:rPr>
                    </w:pPr>
                    <w:r w:rsidRPr="00D62ED8">
                      <w:rPr>
                        <w:sz w:val="13"/>
                        <w:szCs w:val="13"/>
                      </w:rPr>
                      <w:t>宁波中鑫毛纺集团有限公司</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265,118,238.30</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218,498,189.52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483,616,427.82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329,091,469.80</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4,293,824.08</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333,385,293.88</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142,718,205.14</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220,940,897.63</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363,659,102.77</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217,227,087.99</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4,293,824.08</w:t>
                    </w:r>
                  </w:p>
                </w:tc>
                <w:tc>
                  <w:tcPr>
                    <w:tcW w:w="385"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jc w:val="right"/>
                      <w:rPr>
                        <w:sz w:val="13"/>
                        <w:szCs w:val="13"/>
                      </w:rPr>
                    </w:pPr>
                    <w:r w:rsidRPr="00D62ED8">
                      <w:rPr>
                        <w:sz w:val="13"/>
                        <w:szCs w:val="13"/>
                      </w:rPr>
                      <w:t>221,520,912.07</w:t>
                    </w:r>
                  </w:p>
                </w:tc>
              </w:tr>
            </w:sdtContent>
          </w:sdt>
          <w:sdt>
            <w:sdtPr>
              <w:rPr>
                <w:sz w:val="13"/>
                <w:szCs w:val="13"/>
              </w:rPr>
              <w:alias w:val="重要非全资子公司的主要财务信息明细"/>
              <w:tag w:val="_GBC_feef0d2d67a84217a9099e634bb2d3df"/>
              <w:id w:val="615983926"/>
              <w:lock w:val="sdtLocked"/>
            </w:sdtPr>
            <w:sdtContent>
              <w:tr w:rsidR="00B41A69" w:rsidRPr="00D62ED8" w:rsidTr="00CB04F9">
                <w:tc>
                  <w:tcPr>
                    <w:tcW w:w="385"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rPr>
                        <w:sz w:val="13"/>
                        <w:szCs w:val="13"/>
                      </w:rPr>
                    </w:pPr>
                    <w:r w:rsidRPr="00D62ED8">
                      <w:rPr>
                        <w:sz w:val="13"/>
                        <w:szCs w:val="13"/>
                      </w:rPr>
                      <w:t>易讯科技股份有限公司</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785,553,620.22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108,926,376.00</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894,479,996.22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479,679,187.73</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2,658,299.72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482,337,487.45</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803,671,489.03</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112,162,483.47</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915,833,972.50</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502,544,939.95</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2,979,106.57</w:t>
                    </w:r>
                  </w:p>
                </w:tc>
                <w:tc>
                  <w:tcPr>
                    <w:tcW w:w="385"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jc w:val="right"/>
                      <w:rPr>
                        <w:sz w:val="13"/>
                        <w:szCs w:val="13"/>
                      </w:rPr>
                    </w:pPr>
                    <w:r w:rsidRPr="00D62ED8">
                      <w:rPr>
                        <w:sz w:val="13"/>
                        <w:szCs w:val="13"/>
                      </w:rPr>
                      <w:t>505,524,046.52</w:t>
                    </w:r>
                  </w:p>
                </w:tc>
              </w:tr>
            </w:sdtContent>
          </w:sdt>
          <w:sdt>
            <w:sdtPr>
              <w:rPr>
                <w:sz w:val="13"/>
                <w:szCs w:val="13"/>
              </w:rPr>
              <w:alias w:val="重要非全资子公司的主要财务信息明细"/>
              <w:tag w:val="_GBC_feef0d2d67a84217a9099e634bb2d3df"/>
              <w:id w:val="615983927"/>
              <w:lock w:val="sdtLocked"/>
            </w:sdtPr>
            <w:sdtContent>
              <w:tr w:rsidR="00B41A69" w:rsidRPr="00D62ED8" w:rsidTr="00CB04F9">
                <w:tc>
                  <w:tcPr>
                    <w:tcW w:w="385"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rPr>
                        <w:sz w:val="13"/>
                        <w:szCs w:val="13"/>
                      </w:rPr>
                    </w:pPr>
                    <w:r w:rsidRPr="00D62ED8">
                      <w:rPr>
                        <w:sz w:val="13"/>
                        <w:szCs w:val="13"/>
                      </w:rPr>
                      <w:t>江苏捷诚车载电</w:t>
                    </w:r>
                    <w:r w:rsidRPr="00D62ED8">
                      <w:rPr>
                        <w:sz w:val="13"/>
                        <w:szCs w:val="13"/>
                      </w:rPr>
                      <w:lastRenderedPageBreak/>
                      <w:t>子信息工程有限公司</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lastRenderedPageBreak/>
                      <w:t>1,056,359,841.06</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167,011,722.68</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1,223,371,563.74</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870,114,585.92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42,201,726.70</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912,316,312.62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1,223,817,534.22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176,107,946.98</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1,399,925,481.20</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1,064,521,528.22</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38,862,200.54</w:t>
                    </w:r>
                  </w:p>
                </w:tc>
                <w:tc>
                  <w:tcPr>
                    <w:tcW w:w="385"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jc w:val="right"/>
                      <w:rPr>
                        <w:sz w:val="13"/>
                        <w:szCs w:val="13"/>
                      </w:rPr>
                    </w:pPr>
                    <w:r w:rsidRPr="00D62ED8">
                      <w:rPr>
                        <w:sz w:val="13"/>
                        <w:szCs w:val="13"/>
                      </w:rPr>
                      <w:t>1,103,383,728.76</w:t>
                    </w:r>
                  </w:p>
                </w:tc>
              </w:tr>
            </w:sdtContent>
          </w:sdt>
          <w:sdt>
            <w:sdtPr>
              <w:rPr>
                <w:sz w:val="13"/>
                <w:szCs w:val="13"/>
              </w:rPr>
              <w:alias w:val="重要非全资子公司的主要财务信息明细"/>
              <w:tag w:val="_GBC_feef0d2d67a84217a9099e634bb2d3df"/>
              <w:id w:val="615983928"/>
              <w:lock w:val="sdtLocked"/>
            </w:sdtPr>
            <w:sdtContent>
              <w:tr w:rsidR="00B41A69" w:rsidRPr="00D62ED8" w:rsidTr="00CB04F9">
                <w:tc>
                  <w:tcPr>
                    <w:tcW w:w="385"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rPr>
                        <w:sz w:val="13"/>
                        <w:szCs w:val="13"/>
                      </w:rPr>
                    </w:pPr>
                    <w:r w:rsidRPr="00D62ED8">
                      <w:rPr>
                        <w:sz w:val="13"/>
                        <w:szCs w:val="13"/>
                      </w:rPr>
                      <w:t>智慧海派科技有限公司</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6,455,807,300.43</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836,547,589.40</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7,292,354,889.83</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4,889,685,575.91</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763,992,155.15</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5,653,677,731.06</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8,724,935,920.75</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848,720,252.21</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9,573,656,172.96</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6,832,513,168.66</w:t>
                    </w:r>
                  </w:p>
                </w:tc>
                <w:tc>
                  <w:tcPr>
                    <w:tcW w:w="385"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jc w:val="right"/>
                      <w:rPr>
                        <w:sz w:val="13"/>
                        <w:szCs w:val="13"/>
                      </w:rPr>
                    </w:pPr>
                    <w:r w:rsidRPr="00D62ED8">
                      <w:rPr>
                        <w:sz w:val="13"/>
                        <w:szCs w:val="13"/>
                      </w:rPr>
                      <w:t>802,720,683.87</w:t>
                    </w:r>
                  </w:p>
                </w:tc>
                <w:tc>
                  <w:tcPr>
                    <w:tcW w:w="385"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jc w:val="right"/>
                      <w:rPr>
                        <w:sz w:val="13"/>
                        <w:szCs w:val="13"/>
                      </w:rPr>
                    </w:pPr>
                    <w:r w:rsidRPr="00D62ED8">
                      <w:rPr>
                        <w:sz w:val="13"/>
                        <w:szCs w:val="13"/>
                      </w:rPr>
                      <w:t>7,635,233,852.53</w:t>
                    </w:r>
                  </w:p>
                </w:tc>
              </w:tr>
            </w:sdtContent>
          </w:sdt>
        </w:tbl>
        <w:p w:rsidR="00B41A69" w:rsidRDefault="00B41A69"/>
        <w:p w:rsidR="00D26B69" w:rsidRDefault="00D26B69">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3"/>
            <w:gridCol w:w="1140"/>
            <w:gridCol w:w="1082"/>
            <w:gridCol w:w="1082"/>
            <w:gridCol w:w="1140"/>
            <w:gridCol w:w="1140"/>
            <w:gridCol w:w="1025"/>
            <w:gridCol w:w="1025"/>
            <w:gridCol w:w="1082"/>
          </w:tblGrid>
          <w:tr w:rsidR="00B41A69" w:rsidRPr="00D62ED8" w:rsidTr="00CB04F9">
            <w:trPr>
              <w:trHeight w:val="241"/>
            </w:trPr>
            <w:sdt>
              <w:sdtPr>
                <w:rPr>
                  <w:sz w:val="13"/>
                  <w:szCs w:val="13"/>
                </w:rPr>
                <w:tag w:val="_PLD_87ab97227e5642b988e110c5a28abb39"/>
                <w:id w:val="615984180"/>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ind w:right="-16"/>
                      <w:jc w:val="center"/>
                      <w:rPr>
                        <w:rFonts w:cs="Arial"/>
                        <w:bCs/>
                        <w:sz w:val="13"/>
                        <w:szCs w:val="13"/>
                      </w:rPr>
                    </w:pPr>
                    <w:r w:rsidRPr="00D62ED8">
                      <w:rPr>
                        <w:rFonts w:cs="Arial" w:hint="eastAsia"/>
                        <w:bCs/>
                        <w:sz w:val="13"/>
                        <w:szCs w:val="13"/>
                        <w:lang w:val="en-GB"/>
                      </w:rPr>
                      <w:t>子公司名称</w:t>
                    </w:r>
                  </w:p>
                </w:tc>
              </w:sdtContent>
            </w:sdt>
            <w:sdt>
              <w:sdtPr>
                <w:rPr>
                  <w:sz w:val="13"/>
                  <w:szCs w:val="13"/>
                </w:rPr>
                <w:tag w:val="_PLD_85f8737cebf641b2aa266052f4118ba8"/>
                <w:id w:val="615984181"/>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ind w:right="-16"/>
                      <w:jc w:val="center"/>
                      <w:rPr>
                        <w:rFonts w:cs="Arial"/>
                        <w:bCs/>
                        <w:sz w:val="13"/>
                        <w:szCs w:val="13"/>
                      </w:rPr>
                    </w:pPr>
                    <w:r w:rsidRPr="00D62ED8">
                      <w:rPr>
                        <w:rFonts w:cs="Arial" w:hint="eastAsia"/>
                        <w:bCs/>
                        <w:sz w:val="13"/>
                        <w:szCs w:val="13"/>
                        <w:lang w:val="en-GB"/>
                      </w:rPr>
                      <w:t>本期发生额</w:t>
                    </w:r>
                  </w:p>
                </w:tc>
              </w:sdtContent>
            </w:sdt>
            <w:sdt>
              <w:sdtPr>
                <w:rPr>
                  <w:sz w:val="13"/>
                  <w:szCs w:val="13"/>
                </w:rPr>
                <w:tag w:val="_PLD_32dac50c80854f268b3afdebef20332e"/>
                <w:id w:val="615984182"/>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B41A69" w:rsidRPr="00D62ED8" w:rsidRDefault="00B41A69" w:rsidP="00CB04F9">
                    <w:pPr>
                      <w:spacing w:line="276" w:lineRule="auto"/>
                      <w:ind w:right="-16"/>
                      <w:jc w:val="center"/>
                      <w:rPr>
                        <w:rFonts w:cs="Arial"/>
                        <w:bCs/>
                        <w:sz w:val="13"/>
                        <w:szCs w:val="13"/>
                      </w:rPr>
                    </w:pPr>
                    <w:r w:rsidRPr="00D62ED8">
                      <w:rPr>
                        <w:rFonts w:cs="Arial" w:hint="eastAsia"/>
                        <w:bCs/>
                        <w:sz w:val="13"/>
                        <w:szCs w:val="13"/>
                        <w:lang w:val="en-GB"/>
                      </w:rPr>
                      <w:t>上期发生额</w:t>
                    </w:r>
                  </w:p>
                </w:tc>
              </w:sdtContent>
            </w:sdt>
          </w:tr>
          <w:tr w:rsidR="00B41A69" w:rsidRPr="00D62ED8" w:rsidTr="00CB04F9">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B41A69" w:rsidRPr="00D62ED8" w:rsidRDefault="00B41A69" w:rsidP="00CB04F9">
                <w:pPr>
                  <w:jc w:val="center"/>
                  <w:rPr>
                    <w:rFonts w:cs="Arial"/>
                    <w:bCs/>
                    <w:sz w:val="13"/>
                    <w:szCs w:val="13"/>
                  </w:rPr>
                </w:pPr>
              </w:p>
            </w:tc>
            <w:sdt>
              <w:sdtPr>
                <w:rPr>
                  <w:sz w:val="13"/>
                  <w:szCs w:val="13"/>
                </w:rPr>
                <w:tag w:val="_PLD_29407a86c6924579a6442f5b24e6decd"/>
                <w:id w:val="615984183"/>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营业收入</w:t>
                    </w:r>
                  </w:p>
                </w:tc>
              </w:sdtContent>
            </w:sdt>
            <w:sdt>
              <w:sdtPr>
                <w:rPr>
                  <w:sz w:val="13"/>
                  <w:szCs w:val="13"/>
                </w:rPr>
                <w:tag w:val="_PLD_bc59f1076f2243f8984efa8df921ad2c"/>
                <w:id w:val="615984184"/>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净利润</w:t>
                    </w:r>
                  </w:p>
                </w:tc>
              </w:sdtContent>
            </w:sdt>
            <w:sdt>
              <w:sdtPr>
                <w:rPr>
                  <w:sz w:val="13"/>
                  <w:szCs w:val="13"/>
                </w:rPr>
                <w:tag w:val="_PLD_90f87c27e3fb4843892cceb85599a3b1"/>
                <w:id w:val="615984185"/>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综合收益总额</w:t>
                    </w:r>
                  </w:p>
                </w:tc>
              </w:sdtContent>
            </w:sdt>
            <w:sdt>
              <w:sdtPr>
                <w:rPr>
                  <w:sz w:val="13"/>
                  <w:szCs w:val="13"/>
                </w:rPr>
                <w:tag w:val="_PLD_3126fb1798f346de95a39458603c4301"/>
                <w:id w:val="615984186"/>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经营活动现金流量</w:t>
                    </w:r>
                  </w:p>
                </w:tc>
              </w:sdtContent>
            </w:sdt>
            <w:sdt>
              <w:sdtPr>
                <w:rPr>
                  <w:sz w:val="13"/>
                  <w:szCs w:val="13"/>
                </w:rPr>
                <w:tag w:val="_PLD_44ccfb27fc6943ac84654ba7c7bef20e"/>
                <w:id w:val="615984187"/>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营业收入</w:t>
                    </w:r>
                  </w:p>
                </w:tc>
              </w:sdtContent>
            </w:sdt>
            <w:sdt>
              <w:sdtPr>
                <w:rPr>
                  <w:sz w:val="13"/>
                  <w:szCs w:val="13"/>
                </w:rPr>
                <w:tag w:val="_PLD_c08aebbf24fa4b1aa2c4f79232c7c630"/>
                <w:id w:val="615984188"/>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净利润</w:t>
                    </w:r>
                  </w:p>
                </w:tc>
              </w:sdtContent>
            </w:sdt>
            <w:sdt>
              <w:sdtPr>
                <w:rPr>
                  <w:sz w:val="13"/>
                  <w:szCs w:val="13"/>
                </w:rPr>
                <w:tag w:val="_PLD_0a377a03553f4d909179190a153a31b7"/>
                <w:id w:val="615984189"/>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综合收益总额</w:t>
                    </w:r>
                  </w:p>
                </w:tc>
              </w:sdtContent>
            </w:sdt>
            <w:sdt>
              <w:sdtPr>
                <w:rPr>
                  <w:sz w:val="13"/>
                  <w:szCs w:val="13"/>
                </w:rPr>
                <w:tag w:val="_PLD_400ec1e5e2cf42e5a9eea23ddbdbd572"/>
                <w:id w:val="615984190"/>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B41A69" w:rsidRPr="00D62ED8" w:rsidRDefault="00B41A69" w:rsidP="00CB04F9">
                    <w:pPr>
                      <w:spacing w:line="276" w:lineRule="auto"/>
                      <w:jc w:val="center"/>
                      <w:rPr>
                        <w:rFonts w:cs="Arial"/>
                        <w:sz w:val="13"/>
                        <w:szCs w:val="13"/>
                      </w:rPr>
                    </w:pPr>
                    <w:r w:rsidRPr="00D62ED8">
                      <w:rPr>
                        <w:rFonts w:cs="Arial" w:hint="eastAsia"/>
                        <w:sz w:val="13"/>
                        <w:szCs w:val="13"/>
                        <w:lang w:val="en-GB"/>
                      </w:rPr>
                      <w:t>经营活动现金流量</w:t>
                    </w:r>
                  </w:p>
                </w:tc>
              </w:sdtContent>
            </w:sdt>
          </w:tr>
          <w:sdt>
            <w:sdtPr>
              <w:rPr>
                <w:sz w:val="13"/>
                <w:szCs w:val="13"/>
              </w:rPr>
              <w:alias w:val="重要非全资子公司的主要财务信息明细"/>
              <w:tag w:val="_GBC_330f4405d49345f7b8f69770f6eb8b4a"/>
              <w:id w:val="615984191"/>
              <w:lock w:val="sdtLocked"/>
            </w:sdtPr>
            <w:sdtContent>
              <w:tr w:rsidR="00B41A69" w:rsidRPr="00D62ED8" w:rsidTr="00CB04F9">
                <w:tc>
                  <w:tcPr>
                    <w:tcW w:w="833"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spacing w:line="276" w:lineRule="auto"/>
                      <w:rPr>
                        <w:sz w:val="13"/>
                        <w:szCs w:val="13"/>
                      </w:rPr>
                    </w:pPr>
                    <w:r w:rsidRPr="00D62ED8">
                      <w:rPr>
                        <w:sz w:val="13"/>
                        <w:szCs w:val="13"/>
                      </w:rPr>
                      <w:t>宁波中鑫毛纺集团有限公司</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306,240,889.81</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8,092,943.24</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8,092,943.24</w:t>
                    </w:r>
                  </w:p>
                </w:tc>
                <w:tc>
                  <w:tcPr>
                    <w:tcW w:w="583"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391,208,270.92</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290,994,788.50</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550,452.31</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550,452.31</w:t>
                    </w:r>
                  </w:p>
                </w:tc>
                <w:tc>
                  <w:tcPr>
                    <w:tcW w:w="583"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spacing w:line="276" w:lineRule="auto"/>
                      <w:jc w:val="right"/>
                      <w:rPr>
                        <w:sz w:val="13"/>
                        <w:szCs w:val="13"/>
                      </w:rPr>
                    </w:pPr>
                    <w:r w:rsidRPr="00D62ED8">
                      <w:rPr>
                        <w:sz w:val="13"/>
                        <w:szCs w:val="13"/>
                      </w:rPr>
                      <w:t>-67,276,437.79</w:t>
                    </w:r>
                  </w:p>
                </w:tc>
              </w:tr>
            </w:sdtContent>
          </w:sdt>
          <w:sdt>
            <w:sdtPr>
              <w:rPr>
                <w:sz w:val="13"/>
                <w:szCs w:val="13"/>
              </w:rPr>
              <w:alias w:val="重要非全资子公司的主要财务信息明细"/>
              <w:tag w:val="_GBC_330f4405d49345f7b8f69770f6eb8b4a"/>
              <w:id w:val="615984192"/>
              <w:lock w:val="sdtLocked"/>
            </w:sdtPr>
            <w:sdtContent>
              <w:tr w:rsidR="00B41A69" w:rsidRPr="00D62ED8" w:rsidTr="00CB04F9">
                <w:tc>
                  <w:tcPr>
                    <w:tcW w:w="833"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spacing w:line="276" w:lineRule="auto"/>
                      <w:rPr>
                        <w:sz w:val="13"/>
                        <w:szCs w:val="13"/>
                      </w:rPr>
                    </w:pPr>
                    <w:r w:rsidRPr="00D62ED8">
                      <w:rPr>
                        <w:sz w:val="13"/>
                        <w:szCs w:val="13"/>
                      </w:rPr>
                      <w:t>易讯科技股份有限公司</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140,833,815.18</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1,832,582.79</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1,832,582.79</w:t>
                    </w:r>
                  </w:p>
                </w:tc>
                <w:tc>
                  <w:tcPr>
                    <w:tcW w:w="583"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-36,193,844.60</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376,790,416.34</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7,353,079.00</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7,353,079.00</w:t>
                    </w:r>
                  </w:p>
                </w:tc>
                <w:tc>
                  <w:tcPr>
                    <w:tcW w:w="583"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spacing w:line="276" w:lineRule="auto"/>
                      <w:jc w:val="right"/>
                      <w:rPr>
                        <w:sz w:val="13"/>
                        <w:szCs w:val="13"/>
                      </w:rPr>
                    </w:pPr>
                    <w:r w:rsidRPr="00D62ED8">
                      <w:rPr>
                        <w:sz w:val="13"/>
                        <w:szCs w:val="13"/>
                      </w:rPr>
                      <w:t>-129,282,605.36</w:t>
                    </w:r>
                  </w:p>
                </w:tc>
              </w:tr>
            </w:sdtContent>
          </w:sdt>
          <w:sdt>
            <w:sdtPr>
              <w:rPr>
                <w:sz w:val="13"/>
                <w:szCs w:val="13"/>
              </w:rPr>
              <w:alias w:val="重要非全资子公司的主要财务信息明细"/>
              <w:tag w:val="_GBC_330f4405d49345f7b8f69770f6eb8b4a"/>
              <w:id w:val="615984193"/>
              <w:lock w:val="sdtLocked"/>
            </w:sdtPr>
            <w:sdtContent>
              <w:tr w:rsidR="00B41A69" w:rsidRPr="00D62ED8" w:rsidTr="00CB04F9">
                <w:tc>
                  <w:tcPr>
                    <w:tcW w:w="833"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spacing w:line="276" w:lineRule="auto"/>
                      <w:rPr>
                        <w:sz w:val="13"/>
                        <w:szCs w:val="13"/>
                      </w:rPr>
                    </w:pPr>
                    <w:r w:rsidRPr="00D62ED8">
                      <w:rPr>
                        <w:sz w:val="13"/>
                        <w:szCs w:val="13"/>
                      </w:rPr>
                      <w:t>江苏捷诚车载电子信息工程有限公司</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302,495,804.27</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14,431,793.29</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14,431,793.29</w:t>
                    </w:r>
                  </w:p>
                </w:tc>
                <w:tc>
                  <w:tcPr>
                    <w:tcW w:w="583"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1,432,938.84</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232,182,558.65</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14,950,376.45</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14,950,376.45</w:t>
                    </w:r>
                  </w:p>
                </w:tc>
                <w:tc>
                  <w:tcPr>
                    <w:tcW w:w="583"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spacing w:line="276" w:lineRule="auto"/>
                      <w:jc w:val="right"/>
                      <w:rPr>
                        <w:sz w:val="13"/>
                        <w:szCs w:val="13"/>
                      </w:rPr>
                    </w:pPr>
                    <w:r w:rsidRPr="00D62ED8">
                      <w:rPr>
                        <w:sz w:val="13"/>
                        <w:szCs w:val="13"/>
                      </w:rPr>
                      <w:t>-4,229,293.87</w:t>
                    </w:r>
                  </w:p>
                </w:tc>
              </w:tr>
            </w:sdtContent>
          </w:sdt>
          <w:sdt>
            <w:sdtPr>
              <w:rPr>
                <w:sz w:val="13"/>
                <w:szCs w:val="13"/>
              </w:rPr>
              <w:alias w:val="重要非全资子公司的主要财务信息明细"/>
              <w:tag w:val="_GBC_330f4405d49345f7b8f69770f6eb8b4a"/>
              <w:id w:val="615984194"/>
              <w:lock w:val="sdtLocked"/>
            </w:sdtPr>
            <w:sdtContent>
              <w:tr w:rsidR="00B41A69" w:rsidRPr="00D62ED8" w:rsidTr="00CB04F9">
                <w:tc>
                  <w:tcPr>
                    <w:tcW w:w="833" w:type="pct"/>
                    <w:tcBorders>
                      <w:top w:val="single" w:sz="6" w:space="0" w:color="auto"/>
                      <w:left w:val="single" w:sz="4" w:space="0" w:color="auto"/>
                      <w:bottom w:val="single" w:sz="4" w:space="0" w:color="auto"/>
                      <w:right w:val="single" w:sz="6" w:space="0" w:color="auto"/>
                    </w:tcBorders>
                  </w:tcPr>
                  <w:p w:rsidR="00B41A69" w:rsidRPr="00D62ED8" w:rsidRDefault="00B41A69" w:rsidP="00CB04F9">
                    <w:pPr>
                      <w:spacing w:line="276" w:lineRule="auto"/>
                      <w:rPr>
                        <w:sz w:val="13"/>
                        <w:szCs w:val="13"/>
                      </w:rPr>
                    </w:pPr>
                    <w:r w:rsidRPr="00D62ED8">
                      <w:rPr>
                        <w:sz w:val="13"/>
                        <w:szCs w:val="13"/>
                      </w:rPr>
                      <w:t>智慧海派科技有限</w:t>
                    </w:r>
                    <w:r w:rsidRPr="00D62ED8">
                      <w:rPr>
                        <w:sz w:val="13"/>
                        <w:szCs w:val="13"/>
                      </w:rPr>
                      <w:lastRenderedPageBreak/>
                      <w:t>公司</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lastRenderedPageBreak/>
                      <w:t>1,021,317,571.22</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-301,742,008.24</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-299,745,161.65</w:t>
                    </w:r>
                  </w:p>
                </w:tc>
                <w:tc>
                  <w:tcPr>
                    <w:tcW w:w="583"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3,837,272,804.63</w:t>
                    </w:r>
                  </w:p>
                </w:tc>
                <w:tc>
                  <w:tcPr>
                    <w:tcW w:w="498"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4,073,264,956.07</w:t>
                    </w:r>
                  </w:p>
                </w:tc>
                <w:tc>
                  <w:tcPr>
                    <w:tcW w:w="476"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154,319,515.19</w:t>
                    </w:r>
                  </w:p>
                </w:tc>
                <w:tc>
                  <w:tcPr>
                    <w:tcW w:w="527" w:type="pct"/>
                    <w:tcBorders>
                      <w:top w:val="single" w:sz="6" w:space="0" w:color="auto"/>
                      <w:left w:val="single" w:sz="6" w:space="0" w:color="auto"/>
                      <w:bottom w:val="single" w:sz="4" w:space="0" w:color="auto"/>
                      <w:right w:val="single" w:sz="6" w:space="0" w:color="auto"/>
                    </w:tcBorders>
                  </w:tcPr>
                  <w:p w:rsidR="00B41A69" w:rsidRPr="00D62ED8" w:rsidRDefault="00B41A69" w:rsidP="00CB04F9">
                    <w:pPr>
                      <w:spacing w:line="276" w:lineRule="auto"/>
                      <w:jc w:val="right"/>
                      <w:rPr>
                        <w:sz w:val="13"/>
                        <w:szCs w:val="13"/>
                      </w:rPr>
                    </w:pPr>
                    <w:r w:rsidRPr="00D62ED8">
                      <w:rPr>
                        <w:sz w:val="13"/>
                        <w:szCs w:val="13"/>
                      </w:rPr>
                      <w:t>150,968,289.65</w:t>
                    </w:r>
                  </w:p>
                </w:tc>
                <w:tc>
                  <w:tcPr>
                    <w:tcW w:w="583" w:type="pct"/>
                    <w:tcBorders>
                      <w:top w:val="single" w:sz="6" w:space="0" w:color="auto"/>
                      <w:left w:val="single" w:sz="6" w:space="0" w:color="auto"/>
                      <w:bottom w:val="single" w:sz="4" w:space="0" w:color="auto"/>
                      <w:right w:val="single" w:sz="4" w:space="0" w:color="auto"/>
                    </w:tcBorders>
                  </w:tcPr>
                  <w:p w:rsidR="00B41A69" w:rsidRPr="00D62ED8" w:rsidRDefault="00B41A69" w:rsidP="00CB04F9">
                    <w:pPr>
                      <w:spacing w:line="276" w:lineRule="auto"/>
                      <w:jc w:val="right"/>
                      <w:rPr>
                        <w:sz w:val="13"/>
                        <w:szCs w:val="13"/>
                      </w:rPr>
                    </w:pPr>
                    <w:r w:rsidRPr="00D62ED8">
                      <w:rPr>
                        <w:sz w:val="13"/>
                        <w:szCs w:val="13"/>
                      </w:rPr>
                      <w:t>-84,945,199.83</w:t>
                    </w:r>
                  </w:p>
                </w:tc>
              </w:tr>
            </w:sdtContent>
          </w:sdt>
        </w:tbl>
        <w:p w:rsidR="00B41A69" w:rsidRDefault="00B41A69"/>
        <w:p w:rsidR="00D26B69" w:rsidRDefault="00A445E1">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placeholder>
              <w:docPart w:val="GBC22222222222222222222222222222"/>
            </w:placeholder>
          </w:sdtPr>
          <w:sdtContent>
            <w:p w:rsidR="00D26B69" w:rsidRDefault="00B41A69">
              <w:pPr>
                <w:rPr>
                  <w:rFonts w:cs="Arial"/>
                  <w:szCs w:val="21"/>
                </w:rPr>
              </w:pPr>
              <w:r>
                <w:rPr>
                  <w:rFonts w:cs="Arial" w:hint="eastAsia"/>
                  <w:szCs w:val="21"/>
                </w:rPr>
                <w:t>无。</w:t>
              </w:r>
            </w:p>
          </w:sdtContent>
        </w:sdt>
      </w:sdtContent>
    </w:sdt>
    <w:p w:rsidR="00D26B69" w:rsidRDefault="00D26B69">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D26B69" w:rsidRDefault="00A445E1">
          <w:pPr>
            <w:pStyle w:val="4"/>
            <w:numPr>
              <w:ilvl w:val="3"/>
              <w:numId w:val="67"/>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ContentLocked"/>
            <w:placeholder>
              <w:docPart w:val="GBC22222222222222222222222222222"/>
            </w:placeholder>
          </w:sdtPr>
          <w:sdtContent>
            <w:p w:rsidR="00D26B69" w:rsidRDefault="00B66160" w:rsidP="00D62ED8">
              <w:pPr>
                <w:rPr>
                  <w:rFonts w:cs="Arial"/>
                  <w:b/>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D26B69" w:rsidRDefault="00A445E1">
          <w:pPr>
            <w:pStyle w:val="4"/>
            <w:numPr>
              <w:ilvl w:val="3"/>
              <w:numId w:val="67"/>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ContentLocked"/>
            <w:placeholder>
              <w:docPart w:val="GBC22222222222222222222222222222"/>
            </w:placeholder>
          </w:sdtPr>
          <w:sdtContent>
            <w:p w:rsidR="00D26B69" w:rsidRDefault="00B66160" w:rsidP="00D62ED8">
              <w:pPr>
                <w:rPr>
                  <w:rFonts w:cs="Arial"/>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D26B69" w:rsidRDefault="00A445E1">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 xml:space="preserve"> MACROBUTTON  SnrToggleCheckbox □适用 </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sdtContent>
    </w:sdt>
    <w:p w:rsidR="00D26B69" w:rsidRDefault="00D26B69">
      <w:pPr>
        <w:rPr>
          <w:szCs w:val="21"/>
        </w:rPr>
      </w:pPr>
    </w:p>
    <w:p w:rsidR="00D26B69" w:rsidRDefault="00A445E1">
      <w:pPr>
        <w:pStyle w:val="3"/>
        <w:numPr>
          <w:ilvl w:val="2"/>
          <w:numId w:val="66"/>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ContentLocked"/>
        <w:placeholder>
          <w:docPart w:val="GBC22222222222222222222222222222"/>
        </w:placeholder>
      </w:sdtPr>
      <w:sdtContent>
        <w:p w:rsidR="00D62ED8"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A445E1">
      <w:pPr>
        <w:pStyle w:val="3"/>
        <w:numPr>
          <w:ilvl w:val="2"/>
          <w:numId w:val="66"/>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Content>
        <w:p w:rsidR="00D26B69" w:rsidRDefault="00B66160">
          <w:r>
            <w:fldChar w:fldCharType="begin"/>
          </w:r>
          <w:r w:rsidR="00B41A69">
            <w:instrText xml:space="preserve"> MACROBUTTON  SnrToggleCheckbox √适用 </w:instrText>
          </w:r>
          <w:r>
            <w:fldChar w:fldCharType="end"/>
          </w:r>
          <w:r>
            <w:fldChar w:fldCharType="begin"/>
          </w:r>
          <w:r w:rsidR="00B41A69">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D26B69" w:rsidRDefault="00A445E1">
          <w:pPr>
            <w:pStyle w:val="4"/>
            <w:numPr>
              <w:ilvl w:val="3"/>
              <w:numId w:val="68"/>
            </w:numPr>
            <w:tabs>
              <w:tab w:val="left" w:pos="630"/>
            </w:tabs>
          </w:pPr>
          <w:r>
            <w:rPr>
              <w:rFonts w:hint="eastAsia"/>
            </w:rPr>
            <w:t>重要的合营企业或联营企业</w:t>
          </w:r>
        </w:p>
        <w:sdt>
          <w:sdtPr>
            <w:alias w:val="是否适用：重要的合营企业或联营企业[双击切换]"/>
            <w:tag w:val="_GBC_9973f58b324442d5879a5d16db0cd410"/>
            <w:id w:val="154573885"/>
            <w:lock w:val="sdtContentLocked"/>
            <w:placeholder>
              <w:docPart w:val="GBC22222222222222222222222222222"/>
            </w:placeholder>
          </w:sdtPr>
          <w:sdtContent>
            <w:p w:rsidR="00D26B69" w:rsidRDefault="00B66160">
              <w:r>
                <w:fldChar w:fldCharType="begin"/>
              </w:r>
              <w:r w:rsidR="00B41A69">
                <w:instrText xml:space="preserve"> MACROBUTTON  SnrToggleCheckbox √适用 </w:instrText>
              </w:r>
              <w:r>
                <w:fldChar w:fldCharType="end"/>
              </w:r>
              <w:r>
                <w:fldChar w:fldCharType="begin"/>
              </w:r>
              <w:r w:rsidR="00B41A69">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222"/>
            <w:gridCol w:w="1343"/>
            <w:gridCol w:w="1267"/>
            <w:gridCol w:w="1308"/>
            <w:gridCol w:w="1113"/>
            <w:gridCol w:w="1106"/>
            <w:gridCol w:w="1690"/>
          </w:tblGrid>
          <w:tr w:rsidR="00B41A69" w:rsidTr="00CB04F9">
            <w:trPr>
              <w:trHeight w:val="451"/>
            </w:trPr>
            <w:sdt>
              <w:sdtPr>
                <w:tag w:val="_PLD_bb6c91c88e754a5da79068d0b040e152"/>
                <w:id w:val="615984423"/>
                <w:lock w:val="sdtLocked"/>
              </w:sdtPr>
              <w:sdtContent>
                <w:tc>
                  <w:tcPr>
                    <w:tcW w:w="67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合营企业或联营企业名称</w:t>
                    </w:r>
                  </w:p>
                </w:tc>
              </w:sdtContent>
            </w:sdt>
            <w:sdt>
              <w:sdtPr>
                <w:tag w:val="_PLD_4c91d89257574ee1a96260d900b3fdde"/>
                <w:id w:val="615984424"/>
                <w:lock w:val="sdtLocked"/>
              </w:sdt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主要经营地</w:t>
                    </w:r>
                  </w:p>
                </w:tc>
              </w:sdtContent>
            </w:sdt>
            <w:sdt>
              <w:sdtPr>
                <w:tag w:val="_PLD_4a3c73442b1947fdae2c0b554e7271a4"/>
                <w:id w:val="615984425"/>
                <w:lock w:val="sdtLocked"/>
              </w:sdt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注册地</w:t>
                    </w:r>
                  </w:p>
                </w:tc>
              </w:sdtContent>
            </w:sdt>
            <w:sdt>
              <w:sdtPr>
                <w:tag w:val="_PLD_07a3d19678c44b0db85c15fb74bf76d2"/>
                <w:id w:val="615984426"/>
                <w:lock w:val="sdtLocked"/>
              </w:sdt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业务性质</w:t>
                    </w:r>
                  </w:p>
                </w:tc>
              </w:sdtContent>
            </w:sdt>
            <w:sdt>
              <w:sdtPr>
                <w:tag w:val="_PLD_cb67afe7283245a29754ca96c69b89fc"/>
                <w:id w:val="615984427"/>
                <w:lock w:val="sdtLocked"/>
              </w:sdt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615984428"/>
                <w:lock w:val="sdtLocked"/>
              </w:sdtPr>
              <w:sdtContent>
                <w:tc>
                  <w:tcPr>
                    <w:tcW w:w="93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对合营企业或联营企业投资的会计处理方法</w:t>
                    </w:r>
                  </w:p>
                </w:tc>
              </w:sdtContent>
            </w:sdt>
          </w:tr>
          <w:tr w:rsidR="00B41A69" w:rsidTr="00CB04F9">
            <w:trPr>
              <w:trHeight w:val="278"/>
            </w:trPr>
            <w:tc>
              <w:tcPr>
                <w:tcW w:w="675" w:type="pct"/>
                <w:vMerge/>
                <w:tcBorders>
                  <w:top w:val="single" w:sz="4" w:space="0" w:color="auto"/>
                  <w:left w:val="single" w:sz="4" w:space="0" w:color="auto"/>
                  <w:bottom w:val="single" w:sz="6" w:space="0" w:color="auto"/>
                  <w:right w:val="single" w:sz="6" w:space="0" w:color="auto"/>
                </w:tcBorders>
                <w:shd w:val="clear" w:color="auto" w:fill="auto"/>
                <w:vAlign w:val="center"/>
              </w:tcPr>
              <w:p w:rsidR="00B41A69" w:rsidRDefault="00B41A69" w:rsidP="00CB04F9">
                <w:pPr>
                  <w:rPr>
                    <w:rFonts w:cs="Arial"/>
                    <w:szCs w:val="21"/>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rPr>
                    <w:rFonts w:cs="Arial"/>
                    <w:szCs w:val="21"/>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rPr>
                    <w:rFonts w:cs="Arial"/>
                    <w:szCs w:val="21"/>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rPr>
                    <w:rFonts w:cs="Arial"/>
                    <w:szCs w:val="21"/>
                  </w:rPr>
                </w:pPr>
              </w:p>
            </w:tc>
            <w:sdt>
              <w:sdtPr>
                <w:tag w:val="_PLD_42f14f52720a4c87819c9bd5211ded18"/>
                <w:id w:val="615984429"/>
                <w:lock w:val="sdtLocked"/>
              </w:sdt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直接</w:t>
                    </w:r>
                  </w:p>
                </w:tc>
              </w:sdtContent>
            </w:sdt>
            <w:sdt>
              <w:sdtPr>
                <w:tag w:val="_PLD_e87318e11f6c4411aa17083e3a10cd90"/>
                <w:id w:val="615984430"/>
                <w:lock w:val="sdtLocked"/>
              </w:sdt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rsidR="00B41A69" w:rsidRDefault="00B41A69" w:rsidP="00CB04F9">
                    <w:pPr>
                      <w:jc w:val="center"/>
                      <w:rPr>
                        <w:rFonts w:cs="Arial"/>
                        <w:szCs w:val="21"/>
                      </w:rPr>
                    </w:pPr>
                    <w:r>
                      <w:rPr>
                        <w:rFonts w:cs="Arial" w:hint="eastAsia"/>
                        <w:szCs w:val="21"/>
                        <w:lang w:val="en-GB"/>
                      </w:rPr>
                      <w:t>间接</w:t>
                    </w:r>
                  </w:p>
                </w:tc>
              </w:sdtContent>
            </w:sdt>
            <w:tc>
              <w:tcPr>
                <w:tcW w:w="934" w:type="pct"/>
                <w:vMerge/>
                <w:tcBorders>
                  <w:top w:val="single" w:sz="4" w:space="0" w:color="auto"/>
                  <w:left w:val="single" w:sz="6" w:space="0" w:color="auto"/>
                  <w:bottom w:val="single" w:sz="6" w:space="0" w:color="auto"/>
                  <w:right w:val="single" w:sz="4" w:space="0" w:color="auto"/>
                </w:tcBorders>
                <w:vAlign w:val="center"/>
              </w:tcPr>
              <w:p w:rsidR="00B41A69" w:rsidRDefault="00B41A69" w:rsidP="00CB04F9">
                <w:pPr>
                  <w:rPr>
                    <w:rFonts w:cs="Arial"/>
                    <w:szCs w:val="21"/>
                  </w:rPr>
                </w:pPr>
              </w:p>
            </w:tc>
          </w:tr>
          <w:sdt>
            <w:sdtPr>
              <w:rPr>
                <w:szCs w:val="21"/>
              </w:rPr>
              <w:alias w:val="重要的合营企业或联营企业明细"/>
              <w:tag w:val="_GBC_a1baed559822472c8c78b05cadceb35a"/>
              <w:id w:val="615984431"/>
              <w:lock w:val="sdtLocked"/>
            </w:sdtPr>
            <w:sdtContent>
              <w:tr w:rsidR="00B41A69" w:rsidTr="00CB04F9">
                <w:tc>
                  <w:tcPr>
                    <w:tcW w:w="675" w:type="pct"/>
                    <w:tcBorders>
                      <w:top w:val="single" w:sz="6" w:space="0" w:color="auto"/>
                      <w:left w:val="single" w:sz="4" w:space="0" w:color="auto"/>
                      <w:bottom w:val="single" w:sz="4" w:space="0" w:color="auto"/>
                      <w:right w:val="single" w:sz="6" w:space="0" w:color="auto"/>
                    </w:tcBorders>
                  </w:tcPr>
                  <w:p w:rsidR="00B41A69" w:rsidRDefault="00B41A69" w:rsidP="00CB04F9">
                    <w:pPr>
                      <w:rPr>
                        <w:szCs w:val="21"/>
                      </w:rPr>
                    </w:pPr>
                    <w:r>
                      <w:t>浙江航天电子信息产业有限公司</w:t>
                    </w:r>
                  </w:p>
                </w:tc>
                <w:tc>
                  <w:tcPr>
                    <w:tcW w:w="742"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杭州</w:t>
                    </w:r>
                  </w:p>
                </w:tc>
                <w:tc>
                  <w:tcPr>
                    <w:tcW w:w="700"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杭州</w:t>
                    </w:r>
                  </w:p>
                </w:tc>
                <w:tc>
                  <w:tcPr>
                    <w:tcW w:w="723"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软件开发咨询</w:t>
                    </w:r>
                  </w:p>
                </w:tc>
                <w:tc>
                  <w:tcPr>
                    <w:tcW w:w="615"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r>
                      <w:t>49.00</w:t>
                    </w:r>
                  </w:p>
                </w:tc>
                <w:tc>
                  <w:tcPr>
                    <w:tcW w:w="611"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41A69" w:rsidRDefault="00B41A69" w:rsidP="00CB04F9">
                    <w:pPr>
                      <w:rPr>
                        <w:szCs w:val="21"/>
                      </w:rPr>
                    </w:pPr>
                    <w:r>
                      <w:t>权益法</w:t>
                    </w:r>
                  </w:p>
                </w:tc>
              </w:tr>
            </w:sdtContent>
          </w:sdt>
          <w:sdt>
            <w:sdtPr>
              <w:rPr>
                <w:szCs w:val="21"/>
              </w:rPr>
              <w:alias w:val="重要的合营企业或联营企业明细"/>
              <w:tag w:val="_GBC_a1baed559822472c8c78b05cadceb35a"/>
              <w:id w:val="615984432"/>
              <w:lock w:val="sdtLocked"/>
            </w:sdtPr>
            <w:sdtContent>
              <w:tr w:rsidR="00B41A69" w:rsidTr="00CB04F9">
                <w:tc>
                  <w:tcPr>
                    <w:tcW w:w="675" w:type="pct"/>
                    <w:tcBorders>
                      <w:top w:val="single" w:sz="6" w:space="0" w:color="auto"/>
                      <w:left w:val="single" w:sz="4" w:space="0" w:color="auto"/>
                      <w:bottom w:val="single" w:sz="4" w:space="0" w:color="auto"/>
                      <w:right w:val="single" w:sz="6" w:space="0" w:color="auto"/>
                    </w:tcBorders>
                  </w:tcPr>
                  <w:p w:rsidR="00B41A69" w:rsidRDefault="00B41A69" w:rsidP="00CB04F9">
                    <w:pPr>
                      <w:rPr>
                        <w:szCs w:val="21"/>
                      </w:rPr>
                    </w:pPr>
                    <w:r>
                      <w:t>宁波中鑫呢绒有限公司</w:t>
                    </w:r>
                  </w:p>
                </w:tc>
                <w:tc>
                  <w:tcPr>
                    <w:tcW w:w="742"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宁波</w:t>
                    </w:r>
                  </w:p>
                </w:tc>
                <w:tc>
                  <w:tcPr>
                    <w:tcW w:w="700"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宁波</w:t>
                    </w:r>
                  </w:p>
                </w:tc>
                <w:tc>
                  <w:tcPr>
                    <w:tcW w:w="723"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毛织造加工</w:t>
                    </w:r>
                  </w:p>
                </w:tc>
                <w:tc>
                  <w:tcPr>
                    <w:tcW w:w="615"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r>
                      <w:t>49.00</w:t>
                    </w:r>
                  </w:p>
                </w:tc>
                <w:tc>
                  <w:tcPr>
                    <w:tcW w:w="611"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41A69" w:rsidRDefault="00B41A69" w:rsidP="00CB04F9">
                    <w:pPr>
                      <w:rPr>
                        <w:szCs w:val="21"/>
                      </w:rPr>
                    </w:pPr>
                    <w:r>
                      <w:t>权益法</w:t>
                    </w:r>
                  </w:p>
                </w:tc>
              </w:tr>
            </w:sdtContent>
          </w:sdt>
          <w:sdt>
            <w:sdtPr>
              <w:rPr>
                <w:szCs w:val="21"/>
              </w:rPr>
              <w:alias w:val="重要的合营企业或联营企业明细"/>
              <w:tag w:val="_GBC_a1baed559822472c8c78b05cadceb35a"/>
              <w:id w:val="615984433"/>
              <w:lock w:val="sdtLocked"/>
            </w:sdtPr>
            <w:sdtContent>
              <w:tr w:rsidR="00B41A69" w:rsidTr="00CB04F9">
                <w:tc>
                  <w:tcPr>
                    <w:tcW w:w="675" w:type="pct"/>
                    <w:tcBorders>
                      <w:top w:val="single" w:sz="6" w:space="0" w:color="auto"/>
                      <w:left w:val="single" w:sz="4" w:space="0" w:color="auto"/>
                      <w:bottom w:val="single" w:sz="4" w:space="0" w:color="auto"/>
                      <w:right w:val="single" w:sz="6" w:space="0" w:color="auto"/>
                    </w:tcBorders>
                  </w:tcPr>
                  <w:p w:rsidR="00B41A69" w:rsidRDefault="00B41A69" w:rsidP="00CB04F9">
                    <w:pPr>
                      <w:rPr>
                        <w:szCs w:val="21"/>
                      </w:rPr>
                    </w:pPr>
                    <w:r>
                      <w:t>宁波中润花式纱有限公司</w:t>
                    </w:r>
                  </w:p>
                </w:tc>
                <w:tc>
                  <w:tcPr>
                    <w:tcW w:w="742"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宁波</w:t>
                    </w:r>
                  </w:p>
                </w:tc>
                <w:tc>
                  <w:tcPr>
                    <w:tcW w:w="700"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宁波</w:t>
                    </w:r>
                  </w:p>
                </w:tc>
                <w:tc>
                  <w:tcPr>
                    <w:tcW w:w="723"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毛织造加工</w:t>
                    </w:r>
                  </w:p>
                </w:tc>
                <w:tc>
                  <w:tcPr>
                    <w:tcW w:w="615"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r>
                      <w:t>29.38</w:t>
                    </w:r>
                  </w:p>
                </w:tc>
                <w:tc>
                  <w:tcPr>
                    <w:tcW w:w="611"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41A69" w:rsidRDefault="00B41A69" w:rsidP="00CB04F9">
                    <w:pPr>
                      <w:rPr>
                        <w:szCs w:val="21"/>
                      </w:rPr>
                    </w:pPr>
                    <w:r>
                      <w:t>权益法</w:t>
                    </w:r>
                  </w:p>
                </w:tc>
              </w:tr>
            </w:sdtContent>
          </w:sdt>
          <w:sdt>
            <w:sdtPr>
              <w:rPr>
                <w:szCs w:val="21"/>
              </w:rPr>
              <w:alias w:val="重要的合营企业或联营企业明细"/>
              <w:tag w:val="_GBC_a1baed559822472c8c78b05cadceb35a"/>
              <w:id w:val="615984434"/>
              <w:lock w:val="sdtLocked"/>
            </w:sdtPr>
            <w:sdtContent>
              <w:tr w:rsidR="00B41A69" w:rsidTr="00CB04F9">
                <w:tc>
                  <w:tcPr>
                    <w:tcW w:w="675" w:type="pct"/>
                    <w:tcBorders>
                      <w:top w:val="single" w:sz="6" w:space="0" w:color="auto"/>
                      <w:left w:val="single" w:sz="4" w:space="0" w:color="auto"/>
                      <w:bottom w:val="single" w:sz="4" w:space="0" w:color="auto"/>
                      <w:right w:val="single" w:sz="6" w:space="0" w:color="auto"/>
                    </w:tcBorders>
                  </w:tcPr>
                  <w:p w:rsidR="00B41A69" w:rsidRDefault="00B41A69" w:rsidP="00CB04F9">
                    <w:pPr>
                      <w:rPr>
                        <w:szCs w:val="21"/>
                      </w:rPr>
                    </w:pPr>
                    <w:r>
                      <w:t>宁波中润精捻纺织有限公司</w:t>
                    </w:r>
                  </w:p>
                </w:tc>
                <w:tc>
                  <w:tcPr>
                    <w:tcW w:w="742"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宁波</w:t>
                    </w:r>
                  </w:p>
                </w:tc>
                <w:tc>
                  <w:tcPr>
                    <w:tcW w:w="700"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宁波</w:t>
                    </w:r>
                  </w:p>
                </w:tc>
                <w:tc>
                  <w:tcPr>
                    <w:tcW w:w="723"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毛织造加工</w:t>
                    </w:r>
                  </w:p>
                </w:tc>
                <w:tc>
                  <w:tcPr>
                    <w:tcW w:w="615"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r>
                      <w:t>29.38</w:t>
                    </w:r>
                  </w:p>
                </w:tc>
                <w:tc>
                  <w:tcPr>
                    <w:tcW w:w="611"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41A69" w:rsidRDefault="00B41A69" w:rsidP="00CB04F9">
                    <w:pPr>
                      <w:rPr>
                        <w:szCs w:val="21"/>
                      </w:rPr>
                    </w:pPr>
                    <w:r>
                      <w:t>权益法</w:t>
                    </w:r>
                  </w:p>
                </w:tc>
              </w:tr>
            </w:sdtContent>
          </w:sdt>
          <w:sdt>
            <w:sdtPr>
              <w:rPr>
                <w:szCs w:val="21"/>
              </w:rPr>
              <w:alias w:val="重要的合营企业或联营企业明细"/>
              <w:tag w:val="_GBC_a1baed559822472c8c78b05cadceb35a"/>
              <w:id w:val="615984435"/>
              <w:lock w:val="sdtLocked"/>
            </w:sdtPr>
            <w:sdtContent>
              <w:tr w:rsidR="00B41A69" w:rsidTr="00CB04F9">
                <w:tc>
                  <w:tcPr>
                    <w:tcW w:w="675" w:type="pct"/>
                    <w:tcBorders>
                      <w:top w:val="single" w:sz="6" w:space="0" w:color="auto"/>
                      <w:left w:val="single" w:sz="4" w:space="0" w:color="auto"/>
                      <w:bottom w:val="single" w:sz="4" w:space="0" w:color="auto"/>
                      <w:right w:val="single" w:sz="6" w:space="0" w:color="auto"/>
                    </w:tcBorders>
                  </w:tcPr>
                  <w:p w:rsidR="00B41A69" w:rsidRDefault="00B41A69" w:rsidP="00CB04F9">
                    <w:pPr>
                      <w:rPr>
                        <w:szCs w:val="21"/>
                      </w:rPr>
                    </w:pPr>
                    <w:r>
                      <w:t>沈阳航天机械有限责任公司</w:t>
                    </w:r>
                  </w:p>
                </w:tc>
                <w:tc>
                  <w:tcPr>
                    <w:tcW w:w="742"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沈阳</w:t>
                    </w:r>
                  </w:p>
                </w:tc>
                <w:tc>
                  <w:tcPr>
                    <w:tcW w:w="700"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沈阳</w:t>
                    </w:r>
                  </w:p>
                </w:tc>
                <w:tc>
                  <w:tcPr>
                    <w:tcW w:w="723"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机械零部件加工</w:t>
                    </w:r>
                  </w:p>
                </w:tc>
                <w:tc>
                  <w:tcPr>
                    <w:tcW w:w="615"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r>
                      <w:t>44.74</w:t>
                    </w:r>
                  </w:p>
                </w:tc>
                <w:tc>
                  <w:tcPr>
                    <w:tcW w:w="611"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41A69" w:rsidRDefault="00B41A69" w:rsidP="00CB04F9">
                    <w:pPr>
                      <w:rPr>
                        <w:szCs w:val="21"/>
                      </w:rPr>
                    </w:pPr>
                    <w:r>
                      <w:t>权益法</w:t>
                    </w:r>
                  </w:p>
                </w:tc>
              </w:tr>
            </w:sdtContent>
          </w:sdt>
          <w:sdt>
            <w:sdtPr>
              <w:rPr>
                <w:szCs w:val="21"/>
              </w:rPr>
              <w:alias w:val="重要的合营企业或联营企业明细"/>
              <w:tag w:val="_GBC_a1baed559822472c8c78b05cadceb35a"/>
              <w:id w:val="615984436"/>
              <w:lock w:val="sdtLocked"/>
            </w:sdtPr>
            <w:sdtContent>
              <w:tr w:rsidR="00B41A69" w:rsidTr="00CB04F9">
                <w:tc>
                  <w:tcPr>
                    <w:tcW w:w="675" w:type="pct"/>
                    <w:tcBorders>
                      <w:top w:val="single" w:sz="6" w:space="0" w:color="auto"/>
                      <w:left w:val="single" w:sz="4" w:space="0" w:color="auto"/>
                      <w:bottom w:val="single" w:sz="4" w:space="0" w:color="auto"/>
                      <w:right w:val="single" w:sz="6" w:space="0" w:color="auto"/>
                    </w:tcBorders>
                  </w:tcPr>
                  <w:p w:rsidR="00B41A69" w:rsidRDefault="00B41A69" w:rsidP="00CB04F9">
                    <w:pPr>
                      <w:rPr>
                        <w:szCs w:val="21"/>
                      </w:rPr>
                    </w:pPr>
                    <w:r>
                      <w:t>杭州优能通信系统有限公司</w:t>
                    </w:r>
                  </w:p>
                </w:tc>
                <w:tc>
                  <w:tcPr>
                    <w:tcW w:w="742"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杭州</w:t>
                    </w:r>
                  </w:p>
                </w:tc>
                <w:tc>
                  <w:tcPr>
                    <w:tcW w:w="700"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杭州</w:t>
                    </w:r>
                  </w:p>
                </w:tc>
                <w:tc>
                  <w:tcPr>
                    <w:tcW w:w="723" w:type="pct"/>
                    <w:tcBorders>
                      <w:top w:val="single" w:sz="6" w:space="0" w:color="auto"/>
                      <w:left w:val="single" w:sz="6" w:space="0" w:color="auto"/>
                      <w:bottom w:val="single" w:sz="4" w:space="0" w:color="auto"/>
                      <w:right w:val="single" w:sz="6" w:space="0" w:color="auto"/>
                    </w:tcBorders>
                  </w:tcPr>
                  <w:p w:rsidR="00B41A69" w:rsidRDefault="00B41A69" w:rsidP="00CB04F9">
                    <w:pPr>
                      <w:rPr>
                        <w:szCs w:val="21"/>
                      </w:rPr>
                    </w:pPr>
                    <w:r>
                      <w:t>通信系统设备制造</w:t>
                    </w:r>
                  </w:p>
                </w:tc>
                <w:tc>
                  <w:tcPr>
                    <w:tcW w:w="615"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r>
                      <w:t>47.00</w:t>
                    </w:r>
                  </w:p>
                </w:tc>
                <w:tc>
                  <w:tcPr>
                    <w:tcW w:w="611" w:type="pct"/>
                    <w:tcBorders>
                      <w:top w:val="single" w:sz="6" w:space="0" w:color="auto"/>
                      <w:left w:val="single" w:sz="6" w:space="0" w:color="auto"/>
                      <w:bottom w:val="single" w:sz="4" w:space="0" w:color="auto"/>
                      <w:right w:val="single" w:sz="6" w:space="0" w:color="auto"/>
                    </w:tcBorders>
                  </w:tcPr>
                  <w:p w:rsidR="00B41A69" w:rsidRDefault="00B41A69" w:rsidP="00CB04F9">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41A69" w:rsidRDefault="00B41A69" w:rsidP="00CB04F9">
                    <w:pPr>
                      <w:rPr>
                        <w:szCs w:val="21"/>
                      </w:rPr>
                    </w:pPr>
                    <w:r>
                      <w:t>权益法</w:t>
                    </w:r>
                  </w:p>
                </w:tc>
              </w:tr>
            </w:sdtContent>
          </w:sdt>
        </w:tbl>
        <w:p w:rsidR="00B41A69" w:rsidRDefault="00B41A69"/>
        <w:p w:rsidR="00D26B69" w:rsidRDefault="00A445E1">
          <w:pPr>
            <w:rPr>
              <w:rFonts w:cs="Arial"/>
              <w:szCs w:val="21"/>
            </w:rPr>
          </w:pPr>
          <w:r>
            <w:rPr>
              <w:rFonts w:cs="Arial" w:hint="eastAsia"/>
              <w:szCs w:val="21"/>
            </w:rPr>
            <w:t>在合营企业或联营企</w:t>
          </w:r>
          <w:r w:rsidRPr="00D62ED8">
            <w:rPr>
              <w:rFonts w:cs="Arial" w:hint="eastAsia"/>
              <w:szCs w:val="21"/>
            </w:rPr>
            <w:t>业的持股比例不同于表决</w:t>
          </w:r>
          <w:r>
            <w:rPr>
              <w:rFonts w:cs="Arial" w:hint="eastAsia"/>
              <w:szCs w:val="21"/>
            </w:rPr>
            <w:t>权比例的说明：</w:t>
          </w:r>
        </w:p>
        <w:p w:rsidR="00D26B69" w:rsidRDefault="00B66160">
          <w:pPr>
            <w:rPr>
              <w:rFonts w:cs="Arial"/>
              <w:szCs w:val="21"/>
            </w:rPr>
          </w:pPr>
          <w:sdt>
            <w:sdtPr>
              <w:rPr>
                <w:rFonts w:cs="Arial"/>
                <w:szCs w:val="21"/>
              </w:rPr>
              <w:alias w:val="在合营企业或联营企业的持股比例不同于表决权比例的说明"/>
              <w:tag w:val="_GBC_b18385c11aff4424b360bd0cb4f81376"/>
              <w:id w:val="-88852347"/>
              <w:lock w:val="sdtLocked"/>
              <w:placeholder>
                <w:docPart w:val="GBC22222222222222222222222222222"/>
              </w:placeholder>
            </w:sdtPr>
            <w:sdtContent>
              <w:r w:rsidR="00D62ED8">
                <w:rPr>
                  <w:rFonts w:cs="Arial" w:hint="eastAsia"/>
                  <w:szCs w:val="21"/>
                </w:rPr>
                <w:t>无。</w:t>
              </w:r>
            </w:sdtContent>
          </w:sdt>
        </w:p>
        <w:p w:rsidR="00D26B69" w:rsidRDefault="00D26B69">
          <w:pPr>
            <w:rPr>
              <w:rFonts w:cs="Arial"/>
              <w:szCs w:val="21"/>
            </w:rPr>
          </w:pPr>
        </w:p>
        <w:p w:rsidR="00D26B69" w:rsidRDefault="00A445E1">
          <w:pPr>
            <w:rPr>
              <w:rFonts w:cs="Arial"/>
              <w:szCs w:val="21"/>
            </w:rPr>
          </w:pPr>
          <w:r>
            <w:rPr>
              <w:rFonts w:cs="Arial" w:hint="eastAsia"/>
              <w:szCs w:val="21"/>
            </w:rPr>
            <w:lastRenderedPageBreak/>
            <w:t>持有</w:t>
          </w:r>
          <w:r>
            <w:rPr>
              <w:rFonts w:cs="Arial"/>
              <w:szCs w:val="21"/>
            </w:rPr>
            <w:t>20%以下表决权</w:t>
          </w:r>
          <w:r w:rsidRPr="00D62ED8">
            <w:rPr>
              <w:rFonts w:cs="Arial"/>
              <w:szCs w:val="21"/>
            </w:rPr>
            <w:t>但具有重大影响，或者持有20%或以</w:t>
          </w:r>
          <w:r>
            <w:rPr>
              <w:rFonts w:cs="Arial"/>
              <w:szCs w:val="21"/>
            </w:rPr>
            <w:t>上表决权但不具有重大影响的依据：</w:t>
          </w:r>
        </w:p>
        <w:p w:rsidR="00D26B69" w:rsidRDefault="00B66160">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09532094"/>
              <w:lock w:val="sdtLocked"/>
              <w:placeholder>
                <w:docPart w:val="GBC22222222222222222222222222222"/>
              </w:placeholder>
            </w:sdtPr>
            <w:sdtContent>
              <w:r w:rsidR="00D62ED8">
                <w:rPr>
                  <w:rFonts w:cs="Arial" w:hint="eastAsia"/>
                  <w:szCs w:val="21"/>
                </w:rPr>
                <w:t>无。</w:t>
              </w:r>
            </w:sdtContent>
          </w:sdt>
        </w:p>
        <w:p w:rsidR="00D26B69" w:rsidRDefault="00B66160">
          <w:pPr>
            <w:rPr>
              <w:rFonts w:cstheme="minorBidi"/>
              <w:szCs w:val="21"/>
            </w:rPr>
          </w:pPr>
        </w:p>
      </w:sdtContent>
    </w:sdt>
    <w:p w:rsidR="00D26B69" w:rsidRDefault="00A445E1">
      <w:pPr>
        <w:pStyle w:val="4"/>
        <w:numPr>
          <w:ilvl w:val="3"/>
          <w:numId w:val="68"/>
        </w:numPr>
        <w:tabs>
          <w:tab w:val="left" w:pos="630"/>
        </w:tabs>
        <w:rPr>
          <w:rFonts w:ascii="宋体" w:hAnsi="宋体" w:cs="Arial"/>
          <w:szCs w:val="21"/>
        </w:rPr>
      </w:pPr>
      <w:r>
        <w:rPr>
          <w:rFonts w:ascii="宋体" w:hAnsi="宋体" w:cs="Arial" w:hint="eastAsia"/>
          <w:szCs w:val="21"/>
        </w:rPr>
        <w:t>重要合营企业的主要财务信息</w:t>
      </w:r>
    </w:p>
    <w:p w:rsidR="00D62ED8" w:rsidRDefault="00B66160" w:rsidP="00D62ED8">
      <w:pPr>
        <w:rPr>
          <w:rFonts w:cstheme="minorBidi"/>
          <w:szCs w:val="21"/>
        </w:rPr>
      </w:pPr>
      <w:sdt>
        <w:sdtPr>
          <w:rPr>
            <w:rFonts w:hint="eastAsia"/>
            <w:b/>
          </w:rPr>
          <w:alias w:val="是否适用：重要合营企业的主要财务信息[双击切换]"/>
          <w:tag w:val="_GBC_6241cde567c342139ae6186afeea9fb4"/>
          <w:id w:val="-551457772"/>
          <w:lock w:val="sdtContentLocked"/>
          <w:placeholder>
            <w:docPart w:val="GBC22222222222222222222222222222"/>
          </w:placeholder>
        </w:sdtPr>
        <w:sdtEndPr>
          <w:rPr>
            <w:b w:val="0"/>
          </w:rPr>
        </w:sdtEndPr>
        <w:sdtContent>
          <w:r>
            <w:fldChar w:fldCharType="begin"/>
          </w:r>
          <w:r w:rsidR="00D62ED8">
            <w:instrText>MACROBUTTON  SnrToggleCheckbox □适用</w:instrText>
          </w:r>
          <w:r>
            <w:fldChar w:fldCharType="end"/>
          </w:r>
          <w:r>
            <w:fldChar w:fldCharType="begin"/>
          </w:r>
          <w:r w:rsidR="00D62ED8">
            <w:instrText xml:space="preserve"> MACROBUTTON  SnrToggleCheckbox √不适用 </w:instrText>
          </w:r>
          <w:r>
            <w:fldChar w:fldCharType="end"/>
          </w:r>
        </w:sdtContent>
      </w:sdt>
    </w:p>
    <w:p w:rsidR="00D26B69" w:rsidRDefault="00A445E1">
      <w:pPr>
        <w:pStyle w:val="4"/>
        <w:numPr>
          <w:ilvl w:val="3"/>
          <w:numId w:val="68"/>
        </w:numPr>
        <w:tabs>
          <w:tab w:val="left" w:pos="630"/>
        </w:tabs>
        <w:rPr>
          <w:rFonts w:ascii="宋体" w:hAnsi="宋体" w:cs="Arial"/>
          <w:szCs w:val="21"/>
        </w:rPr>
      </w:pPr>
      <w:r>
        <w:rPr>
          <w:rFonts w:ascii="宋体" w:hAnsi="宋体" w:cs="Arial" w:hint="eastAsia"/>
          <w:szCs w:val="21"/>
        </w:rPr>
        <w:t>重要联营企业的主要财务信息</w:t>
      </w:r>
    </w:p>
    <w:p w:rsidR="00D26B69" w:rsidRDefault="00B66160">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fldChar w:fldCharType="begin"/>
          </w:r>
          <w:r w:rsidR="00CB629E">
            <w:instrText>MACROBUTTON  SnrToggleCheckbox √适用</w:instrText>
          </w:r>
          <w:r>
            <w:fldChar w:fldCharType="end"/>
          </w:r>
          <w:r>
            <w:fldChar w:fldCharType="begin"/>
          </w:r>
          <w:r w:rsidR="00A445E1">
            <w:instrText xml:space="preserve"> MACROBUTTON  SnrToggleCheckbox □不适用 </w:instrText>
          </w:r>
          <w:r>
            <w:fldChar w:fldCharType="end"/>
          </w:r>
        </w:sdtContent>
      </w:sdt>
    </w:p>
    <w:p w:rsidR="00D26B69" w:rsidRDefault="00A445E1">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alias w:val="模块:重要联营企业的主要财务信息"/>
        <w:tag w:val="_GBC_ac3eed998bbd4658ab651a88daefefb1"/>
        <w:id w:val="-383869511"/>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515"/>
            <w:gridCol w:w="1686"/>
            <w:gridCol w:w="1581"/>
            <w:gridCol w:w="1686"/>
            <w:gridCol w:w="1581"/>
          </w:tblGrid>
          <w:tr w:rsidR="00CD74B4" w:rsidTr="00ED6B8E">
            <w:trPr>
              <w:trHeight w:val="120"/>
            </w:trPr>
            <w:tc>
              <w:tcPr>
                <w:tcW w:w="1617" w:type="pct"/>
                <w:vMerge w:val="restart"/>
                <w:tcBorders>
                  <w:top w:val="single" w:sz="4" w:space="0" w:color="auto"/>
                  <w:left w:val="single" w:sz="4" w:space="0" w:color="auto"/>
                  <w:bottom w:val="single" w:sz="6" w:space="0" w:color="auto"/>
                  <w:right w:val="single" w:sz="6" w:space="0" w:color="auto"/>
                </w:tcBorders>
                <w:shd w:val="clear" w:color="auto" w:fill="auto"/>
              </w:tcPr>
              <w:p w:rsidR="00CD74B4" w:rsidRDefault="00CD74B4" w:rsidP="00ED6B8E">
                <w:pPr>
                  <w:jc w:val="center"/>
                  <w:rPr>
                    <w:rFonts w:cs="Arial"/>
                    <w:szCs w:val="21"/>
                  </w:rPr>
                </w:pPr>
              </w:p>
            </w:tc>
            <w:sdt>
              <w:sdtPr>
                <w:rPr>
                  <w:rFonts w:cs="Arial" w:hint="eastAsia"/>
                  <w:szCs w:val="21"/>
                  <w:lang w:val="en-GB"/>
                </w:rPr>
                <w:alias w:val="重要联营企业的主要财务信息-发生期间"/>
                <w:tag w:val="_GBC_3985273c74d84e5d9e0004348ff54fc3"/>
                <w:id w:val="615992844"/>
                <w:lock w:val="sdtLocked"/>
              </w:sdtPr>
              <w:sdtContent>
                <w:tc>
                  <w:tcPr>
                    <w:tcW w:w="169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CD74B4" w:rsidRDefault="00CD74B4" w:rsidP="00ED6B8E">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615992845"/>
                <w:lock w:val="sdtLocked"/>
              </w:sdtPr>
              <w:sdtContent>
                <w:tc>
                  <w:tcPr>
                    <w:tcW w:w="169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CD74B4" w:rsidRDefault="00CD74B4" w:rsidP="00ED6B8E">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CD74B4" w:rsidTr="00ED6B8E">
            <w:trPr>
              <w:trHeight w:val="120"/>
            </w:trPr>
            <w:tc>
              <w:tcPr>
                <w:tcW w:w="1617" w:type="pct"/>
                <w:vMerge/>
                <w:tcBorders>
                  <w:top w:val="single" w:sz="4" w:space="0" w:color="auto"/>
                  <w:left w:val="single" w:sz="4" w:space="0" w:color="auto"/>
                  <w:bottom w:val="single" w:sz="6" w:space="0" w:color="auto"/>
                  <w:right w:val="single" w:sz="6" w:space="0" w:color="auto"/>
                </w:tcBorders>
                <w:shd w:val="clear" w:color="auto" w:fill="auto"/>
                <w:vAlign w:val="center"/>
              </w:tcPr>
              <w:p w:rsidR="00CD74B4" w:rsidRDefault="00CD74B4" w:rsidP="00ED6B8E">
                <w:pPr>
                  <w:rPr>
                    <w:rFonts w:cs="Arial"/>
                    <w:szCs w:val="21"/>
                  </w:rPr>
                </w:pPr>
              </w:p>
            </w:tc>
            <w:sdt>
              <w:sdtPr>
                <w:rPr>
                  <w:rFonts w:hint="eastAsia"/>
                  <w:szCs w:val="21"/>
                </w:rPr>
                <w:alias w:val="重要联营企业的主要财务信息明细-企业名称"/>
                <w:tag w:val="_GBC_0cae03adb6fc417da51f1e06cc077a6b"/>
                <w:id w:val="615992846"/>
                <w:lock w:val="sdtLocked"/>
              </w:sdtPr>
              <w:sdtContent>
                <w:tc>
                  <w:tcPr>
                    <w:tcW w:w="846" w:type="pct"/>
                    <w:tcBorders>
                      <w:top w:val="single" w:sz="6" w:space="0" w:color="auto"/>
                      <w:left w:val="single" w:sz="6" w:space="0" w:color="auto"/>
                      <w:right w:val="single" w:sz="6" w:space="0" w:color="auto"/>
                    </w:tcBorders>
                    <w:shd w:val="clear" w:color="auto" w:fill="auto"/>
                  </w:tcPr>
                  <w:p w:rsidR="00CD74B4" w:rsidRDefault="00CD74B4" w:rsidP="00ED6B8E">
                    <w:pPr>
                      <w:jc w:val="center"/>
                      <w:rPr>
                        <w:szCs w:val="21"/>
                      </w:rPr>
                    </w:pPr>
                    <w:r w:rsidRPr="002E7346">
                      <w:rPr>
                        <w:rFonts w:ascii="Arial Narrow" w:hAnsi="Arial Narrow" w:cs="Arial"/>
                        <w:szCs w:val="21"/>
                      </w:rPr>
                      <w:t>浙江航天电子信息产业有限公司</w:t>
                    </w:r>
                  </w:p>
                </w:tc>
              </w:sdtContent>
            </w:sdt>
            <w:sdt>
              <w:sdtPr>
                <w:rPr>
                  <w:rFonts w:hint="eastAsia"/>
                  <w:szCs w:val="21"/>
                </w:rPr>
                <w:alias w:val="重要联营企业的主要财务信息明细-企业名称"/>
                <w:tag w:val="_GBC_0cae03adb6fc417da51f1e06cc077a6b"/>
                <w:id w:val="615992847"/>
                <w:lock w:val="sdtLocked"/>
              </w:sdtPr>
              <w:sdtContent>
                <w:tc>
                  <w:tcPr>
                    <w:tcW w:w="846" w:type="pct"/>
                    <w:tcBorders>
                      <w:top w:val="single" w:sz="6" w:space="0" w:color="auto"/>
                      <w:left w:val="single" w:sz="6" w:space="0" w:color="auto"/>
                      <w:right w:val="single" w:sz="6" w:space="0" w:color="auto"/>
                    </w:tcBorders>
                    <w:shd w:val="clear" w:color="auto" w:fill="auto"/>
                  </w:tcPr>
                  <w:p w:rsidR="00CD74B4" w:rsidRPr="002E7346" w:rsidRDefault="00CD74B4" w:rsidP="00ED6B8E">
                    <w:pPr>
                      <w:spacing w:line="400" w:lineRule="exact"/>
                      <w:jc w:val="center"/>
                      <w:rPr>
                        <w:rFonts w:ascii="Arial Narrow" w:hAnsi="Arial Narrow" w:cs="Arial"/>
                        <w:szCs w:val="21"/>
                      </w:rPr>
                    </w:pPr>
                    <w:r w:rsidRPr="002E7346">
                      <w:rPr>
                        <w:rFonts w:ascii="Arial Narrow" w:hAnsi="Arial Narrow" w:cs="Arial"/>
                        <w:szCs w:val="21"/>
                      </w:rPr>
                      <w:t>宁波中鑫呢绒</w:t>
                    </w:r>
                  </w:p>
                  <w:p w:rsidR="00CD74B4" w:rsidRDefault="00CD74B4" w:rsidP="00ED6B8E">
                    <w:pPr>
                      <w:jc w:val="center"/>
                      <w:rPr>
                        <w:szCs w:val="21"/>
                      </w:rPr>
                    </w:pPr>
                    <w:r w:rsidRPr="002E7346">
                      <w:rPr>
                        <w:rFonts w:ascii="Arial Narrow" w:hAnsi="Arial Narrow" w:cs="Arial"/>
                        <w:szCs w:val="21"/>
                      </w:rPr>
                      <w:t>有限公司</w:t>
                    </w:r>
                  </w:p>
                </w:tc>
              </w:sdtContent>
            </w:sdt>
            <w:sdt>
              <w:sdtPr>
                <w:rPr>
                  <w:rFonts w:hint="eastAsia"/>
                  <w:szCs w:val="21"/>
                </w:rPr>
                <w:alias w:val="重要联营企业的主要财务信息明细-企业名称"/>
                <w:tag w:val="_GBC_dabfa87f0eff42149952cca99a0db3a2"/>
                <w:id w:val="615992848"/>
                <w:lock w:val="sdtLocked"/>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CD74B4" w:rsidRDefault="00CD74B4" w:rsidP="00ED6B8E">
                    <w:pPr>
                      <w:jc w:val="center"/>
                      <w:rPr>
                        <w:szCs w:val="21"/>
                      </w:rPr>
                    </w:pPr>
                    <w:r w:rsidRPr="002E7346">
                      <w:rPr>
                        <w:rFonts w:ascii="Arial Narrow" w:hAnsi="Arial Narrow" w:cs="Arial"/>
                        <w:szCs w:val="21"/>
                      </w:rPr>
                      <w:t>浙江航天电子信息产业有限公司</w:t>
                    </w:r>
                  </w:p>
                </w:tc>
              </w:sdtContent>
            </w:sdt>
            <w:sdt>
              <w:sdtPr>
                <w:rPr>
                  <w:rFonts w:hint="eastAsia"/>
                  <w:szCs w:val="21"/>
                </w:rPr>
                <w:alias w:val="重要联营企业的主要财务信息明细-企业名称"/>
                <w:tag w:val="_GBC_dabfa87f0eff42149952cca99a0db3a2"/>
                <w:id w:val="615992849"/>
                <w:lock w:val="sdtLocked"/>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CD74B4" w:rsidRPr="002E7346" w:rsidRDefault="00CD74B4" w:rsidP="00ED6B8E">
                    <w:pPr>
                      <w:spacing w:line="400" w:lineRule="exact"/>
                      <w:jc w:val="center"/>
                      <w:rPr>
                        <w:rFonts w:ascii="Arial Narrow" w:hAnsi="Arial Narrow" w:cs="Arial"/>
                        <w:szCs w:val="21"/>
                      </w:rPr>
                    </w:pPr>
                    <w:r w:rsidRPr="002E7346">
                      <w:rPr>
                        <w:rFonts w:ascii="Arial Narrow" w:hAnsi="Arial Narrow" w:cs="Arial"/>
                        <w:szCs w:val="21"/>
                      </w:rPr>
                      <w:t>宁波中鑫呢绒</w:t>
                    </w:r>
                  </w:p>
                  <w:p w:rsidR="00CD74B4" w:rsidRDefault="00CD74B4" w:rsidP="00ED6B8E">
                    <w:pPr>
                      <w:jc w:val="center"/>
                      <w:rPr>
                        <w:szCs w:val="21"/>
                      </w:rPr>
                    </w:pPr>
                    <w:r w:rsidRPr="002E7346">
                      <w:rPr>
                        <w:rFonts w:ascii="Arial Narrow" w:hAnsi="Arial Narrow" w:cs="Arial"/>
                        <w:szCs w:val="21"/>
                      </w:rPr>
                      <w:t>有限公司</w:t>
                    </w:r>
                  </w:p>
                </w:tc>
              </w:sdtContent>
            </w:sdt>
          </w:tr>
          <w:tr w:rsidR="00CD74B4" w:rsidTr="00ED6B8E">
            <w:sdt>
              <w:sdtPr>
                <w:tag w:val="_PLD_fef15ffbfdea4cb5a3d708c5ea8068c9"/>
                <w:id w:val="615992850"/>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流动资产</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59,803,723.66</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28,862,769.83</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53,519,014.53</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18,222,007.88</w:t>
                </w:r>
              </w:p>
            </w:tc>
          </w:tr>
          <w:tr w:rsidR="00CD74B4" w:rsidTr="00ED6B8E">
            <w:sdt>
              <w:sdtPr>
                <w:tag w:val="_PLD_f31bdbdda3c24ef0ad64c4480cfaf1eb"/>
                <w:id w:val="61599285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非流动资产</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4,779,831.14</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4,255,127.08</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5,735,868.93</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4,042,723.81</w:t>
                </w:r>
              </w:p>
            </w:tc>
          </w:tr>
          <w:tr w:rsidR="00CD74B4" w:rsidTr="00ED6B8E">
            <w:sdt>
              <w:sdtPr>
                <w:tag w:val="_PLD_d1755220e8944b638b853a5090d054ac"/>
                <w:id w:val="615992852"/>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资产合计</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64,583,554.80</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33,117,896.91</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59,254,883.46</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22,264,731.69</w:t>
                </w:r>
              </w:p>
            </w:tc>
          </w:tr>
          <w:tr w:rsidR="00CD74B4" w:rsidTr="00ED6B8E">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lang w:val="en-GB"/>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da177c33d2a4452285f3e4329499be2b"/>
                <w:id w:val="615992853"/>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流动负债</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14,650,706.80</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22,040,953.41</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8,957,660.30</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11,436,730.34</w:t>
                </w:r>
              </w:p>
            </w:tc>
          </w:tr>
          <w:tr w:rsidR="00CD74B4" w:rsidTr="00ED6B8E">
            <w:sdt>
              <w:sdtPr>
                <w:tag w:val="_PLD_69db2a7507214ff988c587702b84292a"/>
                <w:id w:val="615992854"/>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非流动负债</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93196651961549cc968f034a6735b70d"/>
                <w:id w:val="615992855"/>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负债合计</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14,650,706.80</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22,040,953.41</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8,957,660.30</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11,436,730.34</w:t>
                </w:r>
              </w:p>
            </w:tc>
          </w:tr>
          <w:tr w:rsidR="00CD74B4" w:rsidTr="00ED6B8E">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lang w:val="en-GB"/>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f8ce7c22e39a4e18a87552ab1793dbb8"/>
                <w:id w:val="615992856"/>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少数股东权益</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5a7b4c15f9cc46f796db15ddf6bdcb12"/>
                <w:id w:val="615992857"/>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归属于母公司股东权益</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49,932,848.00</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11,076,943.50</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50,297,223.16</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10,828,001.35</w:t>
                </w:r>
              </w:p>
            </w:tc>
          </w:tr>
          <w:tr w:rsidR="00CD74B4" w:rsidTr="00ED6B8E">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lang w:val="en-GB"/>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8582e33fffa94878a3ba47a9591f38b8"/>
                <w:id w:val="615992858"/>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按持股比例计算的净资产份额</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24,467,095.52</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5,427,702.32</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24,645,639.35</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5,305,720.66</w:t>
                </w:r>
              </w:p>
            </w:tc>
          </w:tr>
          <w:tr w:rsidR="00CD74B4" w:rsidTr="00ED6B8E">
            <w:sdt>
              <w:sdtPr>
                <w:tag w:val="_PLD_4155423a13664f79a1deecda99eb64f1"/>
                <w:id w:val="615992859"/>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调整事项</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140,603,292.27</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140,603,292.27</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-1,748,436.37</w:t>
                </w:r>
              </w:p>
            </w:tc>
          </w:tr>
          <w:tr w:rsidR="00CD74B4" w:rsidTr="00ED6B8E">
            <w:sdt>
              <w:sdtPr>
                <w:tag w:val="_PLD_bac24ebdbd9b48db9964fa3d371a3d1a"/>
                <w:id w:val="615992860"/>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975fd21cf7f04f898ba9a18af77d6240"/>
                <w:id w:val="61599286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24a86660be95444c9447cafd3bbfe1ca"/>
                <w:id w:val="615992862"/>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2be4185c2e6a44dfb7339347b64720df"/>
                <w:id w:val="615992863"/>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对联营企业权益投资的账面价值</w:t>
                    </w:r>
                  </w:p>
                </w:tc>
              </w:sdtContent>
            </w:sdt>
            <w:tc>
              <w:tcPr>
                <w:tcW w:w="846" w:type="pct"/>
                <w:tcBorders>
                  <w:left w:val="single" w:sz="6" w:space="0" w:color="auto"/>
                  <w:right w:val="single" w:sz="6" w:space="0" w:color="auto"/>
                </w:tcBorders>
                <w:shd w:val="clear" w:color="auto" w:fill="auto"/>
              </w:tcPr>
              <w:p w:rsidR="00CD74B4" w:rsidRP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5,427,702.32</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165,248,931.62</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3,557,284.29</w:t>
                </w:r>
              </w:p>
            </w:tc>
          </w:tr>
          <w:tr w:rsidR="00CD74B4" w:rsidTr="00ED6B8E">
            <w:sdt>
              <w:sdtPr>
                <w:tag w:val="_PLD_89f7288bf5124b4794da7c1329ad7dff"/>
                <w:id w:val="615992864"/>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存在公开报价的联营企业权益投资的公允价值</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lang w:val="en-GB"/>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3dda32d2f0f749c2b0d95dc4c3753c29"/>
                <w:id w:val="615992865"/>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营业收入</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8,886,674.56</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22,861,981.10</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21,068,369.02</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57,925,934.35</w:t>
                </w:r>
              </w:p>
            </w:tc>
          </w:tr>
          <w:tr w:rsidR="00CD74B4" w:rsidTr="00ED6B8E">
            <w:sdt>
              <w:sdtPr>
                <w:tag w:val="_PLD_2700e40e30734ccda4fc19f6731bfd23"/>
                <w:id w:val="615992866"/>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净利润</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-300,391.42</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248,942.15</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-18,903,930.74</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-3,735,836.14</w:t>
                </w:r>
              </w:p>
            </w:tc>
          </w:tr>
          <w:tr w:rsidR="00CD74B4" w:rsidTr="00ED6B8E">
            <w:sdt>
              <w:sdtPr>
                <w:tag w:val="_PLD_7123283d145f4e83a026dd1ab301c96a"/>
                <w:id w:val="615992867"/>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lang w:val="en-GB"/>
                      </w:rPr>
                    </w:pPr>
                    <w:r>
                      <w:rPr>
                        <w:rFonts w:cs="Arial" w:hint="eastAsia"/>
                        <w:color w:val="000000"/>
                        <w:szCs w:val="21"/>
                        <w:lang w:val="en-GB"/>
                      </w:rPr>
                      <w:t>终止经营的净利润</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45e6a45abde34643910c58dce10e37dd"/>
                <w:id w:val="615992868"/>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其他综合收益</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p>
            </w:tc>
          </w:tr>
          <w:tr w:rsidR="00CD74B4" w:rsidTr="00ED6B8E">
            <w:sdt>
              <w:sdtPr>
                <w:tag w:val="_PLD_46271de88b51495b853f579968062473"/>
                <w:id w:val="615992869"/>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综合收益总额</w:t>
                    </w:r>
                  </w:p>
                </w:tc>
              </w:sdtContent>
            </w:sdt>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-300,391.42</w:t>
                </w:r>
              </w:p>
            </w:tc>
            <w:tc>
              <w:tcPr>
                <w:tcW w:w="846" w:type="pct"/>
                <w:tcBorders>
                  <w:left w:val="single" w:sz="6" w:space="0" w:color="auto"/>
                  <w:right w:val="single" w:sz="6" w:space="0" w:color="auto"/>
                </w:tcBorders>
                <w:shd w:val="clear" w:color="auto" w:fill="auto"/>
              </w:tcPr>
              <w:p w:rsidR="00CD74B4" w:rsidRDefault="00CD74B4" w:rsidP="00ED6B8E">
                <w:pPr>
                  <w:jc w:val="right"/>
                  <w:rPr>
                    <w:szCs w:val="21"/>
                  </w:rPr>
                </w:pPr>
                <w:r>
                  <w:t>248,942.15</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-18,903,930.74</w:t>
                </w:r>
              </w:p>
            </w:tc>
            <w:tc>
              <w:tcPr>
                <w:tcW w:w="845" w:type="pct"/>
                <w:tcBorders>
                  <w:top w:val="single" w:sz="6" w:space="0" w:color="auto"/>
                  <w:left w:val="single" w:sz="6" w:space="0" w:color="auto"/>
                  <w:bottom w:val="single" w:sz="6" w:space="0" w:color="auto"/>
                  <w:right w:val="single" w:sz="6" w:space="0" w:color="auto"/>
                </w:tcBorders>
              </w:tcPr>
              <w:p w:rsidR="00CD74B4" w:rsidRDefault="00CD74B4" w:rsidP="00ED6B8E">
                <w:pPr>
                  <w:jc w:val="right"/>
                  <w:rPr>
                    <w:szCs w:val="21"/>
                  </w:rPr>
                </w:pPr>
                <w:r>
                  <w:t>-3,735,836.14</w:t>
                </w:r>
              </w:p>
            </w:tc>
          </w:tr>
          <w:tr w:rsidR="00CD74B4" w:rsidTr="00ED6B8E">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CD74B4" w:rsidRDefault="00CD74B4" w:rsidP="00ED6B8E">
                <w:pPr>
                  <w:rPr>
                    <w:rFonts w:cs="Arial"/>
                    <w:color w:val="000000"/>
                    <w:szCs w:val="21"/>
                    <w:lang w:val="en-GB"/>
                  </w:rPr>
                </w:pPr>
              </w:p>
            </w:tc>
            <w:tc>
              <w:tcPr>
                <w:tcW w:w="846" w:type="pct"/>
                <w:tcBorders>
                  <w:left w:val="single" w:sz="6" w:space="0" w:color="auto"/>
                  <w:bottom w:val="single" w:sz="4" w:space="0" w:color="auto"/>
                  <w:right w:val="single" w:sz="6" w:space="0" w:color="auto"/>
                </w:tcBorders>
                <w:shd w:val="clear" w:color="auto" w:fill="auto"/>
              </w:tcPr>
              <w:p w:rsidR="00CD74B4" w:rsidRDefault="00CD74B4" w:rsidP="00ED6B8E">
                <w:pPr>
                  <w:jc w:val="right"/>
                  <w:rPr>
                    <w:szCs w:val="21"/>
                  </w:rPr>
                </w:pPr>
              </w:p>
            </w:tc>
            <w:tc>
              <w:tcPr>
                <w:tcW w:w="846" w:type="pct"/>
                <w:tcBorders>
                  <w:left w:val="single" w:sz="6" w:space="0" w:color="auto"/>
                  <w:bottom w:val="single" w:sz="4" w:space="0" w:color="auto"/>
                  <w:right w:val="single" w:sz="6" w:space="0" w:color="auto"/>
                </w:tcBorders>
                <w:shd w:val="clear" w:color="auto" w:fill="auto"/>
              </w:tcPr>
              <w:p w:rsidR="00CD74B4" w:rsidRDefault="00CD74B4" w:rsidP="00ED6B8E">
                <w:pPr>
                  <w:jc w:val="right"/>
                  <w:rPr>
                    <w:szCs w:val="21"/>
                  </w:rPr>
                </w:pPr>
              </w:p>
            </w:tc>
            <w:tc>
              <w:tcPr>
                <w:tcW w:w="845" w:type="pct"/>
                <w:tcBorders>
                  <w:top w:val="single" w:sz="6" w:space="0" w:color="auto"/>
                  <w:left w:val="single" w:sz="6" w:space="0" w:color="auto"/>
                  <w:bottom w:val="single" w:sz="4" w:space="0" w:color="auto"/>
                  <w:right w:val="single" w:sz="6" w:space="0" w:color="auto"/>
                </w:tcBorders>
              </w:tcPr>
              <w:p w:rsidR="00CD74B4" w:rsidRDefault="00CD74B4" w:rsidP="00ED6B8E">
                <w:pPr>
                  <w:jc w:val="right"/>
                  <w:rPr>
                    <w:szCs w:val="21"/>
                  </w:rPr>
                </w:pPr>
              </w:p>
            </w:tc>
            <w:tc>
              <w:tcPr>
                <w:tcW w:w="845" w:type="pct"/>
                <w:tcBorders>
                  <w:top w:val="single" w:sz="6" w:space="0" w:color="auto"/>
                  <w:left w:val="single" w:sz="6" w:space="0" w:color="auto"/>
                  <w:bottom w:val="single" w:sz="4" w:space="0" w:color="auto"/>
                  <w:right w:val="single" w:sz="6" w:space="0" w:color="auto"/>
                </w:tcBorders>
              </w:tcPr>
              <w:p w:rsidR="00CD74B4" w:rsidRDefault="00CD74B4" w:rsidP="00ED6B8E">
                <w:pPr>
                  <w:jc w:val="right"/>
                  <w:rPr>
                    <w:szCs w:val="21"/>
                  </w:rPr>
                </w:pPr>
              </w:p>
            </w:tc>
          </w:tr>
          <w:tr w:rsidR="00CD74B4" w:rsidRPr="00CD74B4" w:rsidTr="00ED6B8E">
            <w:sdt>
              <w:sdtPr>
                <w:tag w:val="_PLD_45708a7f3d4a4100b1e84bcc428b4104"/>
                <w:id w:val="615992870"/>
                <w:lock w:val="sdtLocked"/>
              </w:sdtPr>
              <w:sdtContent>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CD74B4" w:rsidRDefault="00CD74B4" w:rsidP="00ED6B8E">
                    <w:pPr>
                      <w:rPr>
                        <w:rFonts w:cs="Arial"/>
                        <w:color w:val="000000"/>
                        <w:szCs w:val="21"/>
                      </w:rPr>
                    </w:pPr>
                    <w:r>
                      <w:rPr>
                        <w:rFonts w:cs="Arial" w:hint="eastAsia"/>
                        <w:color w:val="000000"/>
                        <w:szCs w:val="21"/>
                        <w:lang w:val="en-GB"/>
                      </w:rPr>
                      <w:t>本年度收到的来自联营企业的股利</w:t>
                    </w:r>
                  </w:p>
                </w:tc>
              </w:sdtContent>
            </w:sdt>
            <w:tc>
              <w:tcPr>
                <w:tcW w:w="846" w:type="pct"/>
                <w:tcBorders>
                  <w:left w:val="single" w:sz="6" w:space="0" w:color="auto"/>
                  <w:bottom w:val="single" w:sz="4" w:space="0" w:color="auto"/>
                  <w:right w:val="single" w:sz="6" w:space="0" w:color="auto"/>
                </w:tcBorders>
                <w:shd w:val="clear" w:color="auto" w:fill="auto"/>
              </w:tcPr>
              <w:p w:rsidR="00CD74B4" w:rsidRPr="00CD74B4" w:rsidRDefault="00CD74B4" w:rsidP="00CD74B4"/>
            </w:tc>
            <w:tc>
              <w:tcPr>
                <w:tcW w:w="846" w:type="pct"/>
                <w:tcBorders>
                  <w:left w:val="single" w:sz="6" w:space="0" w:color="auto"/>
                  <w:bottom w:val="single" w:sz="4" w:space="0" w:color="auto"/>
                  <w:right w:val="single" w:sz="6" w:space="0" w:color="auto"/>
                </w:tcBorders>
                <w:shd w:val="clear" w:color="auto" w:fill="auto"/>
              </w:tcPr>
              <w:p w:rsidR="00CD74B4" w:rsidRPr="00CD74B4" w:rsidRDefault="00CD74B4" w:rsidP="00CD74B4"/>
            </w:tc>
            <w:tc>
              <w:tcPr>
                <w:tcW w:w="845" w:type="pct"/>
                <w:tcBorders>
                  <w:top w:val="single" w:sz="6" w:space="0" w:color="auto"/>
                  <w:left w:val="single" w:sz="6" w:space="0" w:color="auto"/>
                  <w:bottom w:val="single" w:sz="4" w:space="0" w:color="auto"/>
                  <w:right w:val="single" w:sz="6" w:space="0" w:color="auto"/>
                </w:tcBorders>
              </w:tcPr>
              <w:p w:rsidR="00CD74B4" w:rsidRPr="00CD74B4" w:rsidRDefault="00CD74B4" w:rsidP="00CD74B4"/>
            </w:tc>
            <w:tc>
              <w:tcPr>
                <w:tcW w:w="845" w:type="pct"/>
                <w:tcBorders>
                  <w:top w:val="single" w:sz="6" w:space="0" w:color="auto"/>
                  <w:left w:val="single" w:sz="6" w:space="0" w:color="auto"/>
                  <w:bottom w:val="single" w:sz="4" w:space="0" w:color="auto"/>
                  <w:right w:val="single" w:sz="6" w:space="0" w:color="auto"/>
                </w:tcBorders>
              </w:tcPr>
              <w:p w:rsidR="00CD74B4" w:rsidRPr="00CD74B4" w:rsidRDefault="00CD74B4" w:rsidP="00CD74B4"/>
            </w:tc>
          </w:tr>
        </w:tbl>
        <w:p w:rsidR="00D26B69" w:rsidRPr="00CD74B4" w:rsidRDefault="00B66160" w:rsidP="00CD74B4"/>
      </w:sdtContent>
    </w:sdt>
    <w:p w:rsidR="00D26B69" w:rsidRDefault="00D26B69">
      <w:pPr>
        <w:rPr>
          <w:rFonts w:cs="Arial"/>
          <w:szCs w:val="21"/>
        </w:rPr>
      </w:pPr>
    </w:p>
    <w:sdt>
      <w:sdtPr>
        <w:rPr>
          <w:rFonts w:cs="Arial"/>
          <w:szCs w:val="21"/>
        </w:rPr>
        <w:alias w:val="模块:重要联营企业的主要财务信息其他说明的方法"/>
        <w:tag w:val="_SEC_3191928276884aa0be18ac148aa436b7"/>
        <w:id w:val="1296797692"/>
        <w:lock w:val="sdtLocked"/>
        <w:placeholder>
          <w:docPart w:val="GBC22222222222222222222222222222"/>
        </w:placeholder>
      </w:sdtPr>
      <w:sdtContent>
        <w:p w:rsidR="00D26B69" w:rsidRDefault="00A445E1">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200394836"/>
            <w:lock w:val="sdtLocked"/>
            <w:placeholder>
              <w:docPart w:val="GBC22222222222222222222222222222"/>
            </w:placeholder>
          </w:sdtPr>
          <w:sdtContent>
            <w:p w:rsidR="00D26B69" w:rsidRDefault="00E26895">
              <w:pPr>
                <w:rPr>
                  <w:rFonts w:cs="Arial"/>
                  <w:szCs w:val="21"/>
                </w:rPr>
              </w:pPr>
              <w:r>
                <w:rPr>
                  <w:rFonts w:cs="Arial" w:hint="eastAsia"/>
                  <w:szCs w:val="21"/>
                </w:rPr>
                <w:t>无。</w:t>
              </w:r>
            </w:p>
          </w:sdtContent>
        </w:sdt>
        <w:p w:rsidR="00D26B69" w:rsidRDefault="00B66160">
          <w:pPr>
            <w:rPr>
              <w:rFonts w:cs="Arial"/>
              <w:szCs w:val="21"/>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D26B69" w:rsidRDefault="00A445E1">
          <w:pPr>
            <w:pStyle w:val="4"/>
            <w:numPr>
              <w:ilvl w:val="3"/>
              <w:numId w:val="68"/>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rFonts w:cs="Arial"/>
              <w:szCs w:val="21"/>
            </w:rPr>
          </w:pPr>
        </w:p>
      </w:sdtContent>
    </w:sdt>
    <w:p w:rsidR="00D26B69" w:rsidRDefault="00D26B69">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Content>
        <w:p w:rsidR="00D26B69" w:rsidRDefault="00A445E1">
          <w:pPr>
            <w:pStyle w:val="4"/>
            <w:numPr>
              <w:ilvl w:val="3"/>
              <w:numId w:val="68"/>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ContentLocked"/>
            <w:placeholder>
              <w:docPart w:val="GBC22222222222222222222222222222"/>
            </w:placeholder>
          </w:sdtPr>
          <w:sdtContent>
            <w:p w:rsidR="00D26B69"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D26B69" w:rsidRDefault="00A445E1">
          <w:pPr>
            <w:pStyle w:val="4"/>
            <w:numPr>
              <w:ilvl w:val="3"/>
              <w:numId w:val="68"/>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rFonts w:cs="Arial"/>
              <w:szCs w:val="21"/>
            </w:rPr>
          </w:pPr>
        </w:p>
      </w:sdtContent>
    </w:sdt>
    <w:p w:rsidR="00D26B69" w:rsidRDefault="00D26B69">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1492756890"/>
        <w:lock w:val="sdtLocked"/>
        <w:placeholder>
          <w:docPart w:val="GBC22222222222222222222222222222"/>
        </w:placeholder>
      </w:sdtPr>
      <w:sdtContent>
        <w:p w:rsidR="00D26B69" w:rsidRDefault="00A445E1">
          <w:pPr>
            <w:pStyle w:val="4"/>
            <w:numPr>
              <w:ilvl w:val="3"/>
              <w:numId w:val="68"/>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943609466"/>
            <w:lock w:val="sdtContentLocked"/>
            <w:placeholder>
              <w:docPart w:val="GBC22222222222222222222222222222"/>
            </w:placeholder>
          </w:sdtPr>
          <w:sdtContent>
            <w:p w:rsidR="00D26B69" w:rsidRDefault="00B66160" w:rsidP="00D62ED8">
              <w:pPr>
                <w:rPr>
                  <w:rFonts w:cs="Arial"/>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placeholder>
          <w:docPart w:val="GBC22222222222222222222222222222"/>
        </w:placeholder>
      </w:sdtPr>
      <w:sdtContent>
        <w:p w:rsidR="00D26B69" w:rsidRDefault="00A445E1">
          <w:pPr>
            <w:pStyle w:val="4"/>
            <w:numPr>
              <w:ilvl w:val="3"/>
              <w:numId w:val="68"/>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ContentLocked"/>
            <w:placeholder>
              <w:docPart w:val="GBC22222222222222222222222222222"/>
            </w:placeholder>
          </w:sdtPr>
          <w:sdtContent>
            <w:p w:rsidR="00D26B69" w:rsidRDefault="00B66160" w:rsidP="00D62ED8">
              <w:pPr>
                <w:rPr>
                  <w:rFonts w:cs="Arial"/>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D26B69" w:rsidRDefault="00A445E1">
          <w:pPr>
            <w:pStyle w:val="3"/>
            <w:numPr>
              <w:ilvl w:val="2"/>
              <w:numId w:val="66"/>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rFonts w:cs="Arial"/>
              <w:szCs w:val="21"/>
            </w:rPr>
          </w:pPr>
        </w:p>
      </w:sdtContent>
    </w:sdt>
    <w:p w:rsidR="00D26B69" w:rsidRDefault="00D26B69">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D26B69" w:rsidRDefault="00A445E1">
          <w:pPr>
            <w:pStyle w:val="3"/>
            <w:numPr>
              <w:ilvl w:val="2"/>
              <w:numId w:val="66"/>
            </w:numPr>
            <w:rPr>
              <w:rFonts w:ascii="宋体" w:hAnsi="宋体" w:cs="Arial"/>
              <w:szCs w:val="21"/>
            </w:rPr>
          </w:pPr>
          <w:r>
            <w:rPr>
              <w:rFonts w:ascii="宋体" w:hAnsi="宋体" w:cs="Arial" w:hint="eastAsia"/>
              <w:szCs w:val="21"/>
            </w:rPr>
            <w:t>在未纳入合并财务报表范围的结构化主体中的权益</w:t>
          </w:r>
        </w:p>
        <w:p w:rsidR="00D26B69" w:rsidRDefault="00A445E1">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ContentLocked"/>
            <w:placeholder>
              <w:docPart w:val="GBC22222222222222222222222222222"/>
            </w:placeholder>
          </w:sdtPr>
          <w:sdtContent>
            <w:p w:rsidR="00D26B69" w:rsidRDefault="00B66160" w:rsidP="00D62ED8">
              <w:pPr>
                <w:rPr>
                  <w:rFonts w:cs="Arial"/>
                  <w:szCs w:val="21"/>
                </w:rPr>
              </w:pPr>
              <w:r>
                <w:rPr>
                  <w:rFonts w:cs="Arial"/>
                  <w:szCs w:val="21"/>
                </w:rPr>
                <w:fldChar w:fldCharType="begin"/>
              </w:r>
              <w:r w:rsidR="00D62ED8">
                <w:rPr>
                  <w:rFonts w:cs="Arial"/>
                  <w:szCs w:val="21"/>
                </w:rPr>
                <w:instrText xml:space="preserve"> MACROBUTTON  SnrToggleCheckbox □适用 </w:instrText>
              </w:r>
              <w:r>
                <w:rPr>
                  <w:rFonts w:cs="Arial"/>
                  <w:szCs w:val="21"/>
                </w:rPr>
                <w:fldChar w:fldCharType="end"/>
              </w:r>
              <w:r>
                <w:rPr>
                  <w:rFonts w:cs="Arial"/>
                  <w:szCs w:val="21"/>
                </w:rPr>
                <w:fldChar w:fldCharType="begin"/>
              </w:r>
              <w:r w:rsidR="00D62ED8">
                <w:rPr>
                  <w:rFonts w:cs="Arial"/>
                  <w:szCs w:val="21"/>
                </w:rPr>
                <w:instrText xml:space="preserve"> MACROBUTTON  SnrToggleCheckbox √不适用 </w:instrText>
              </w:r>
              <w:r>
                <w:rPr>
                  <w:rFonts w:cs="Arial"/>
                  <w:szCs w:val="21"/>
                </w:rPr>
                <w:fldChar w:fldCharType="end"/>
              </w:r>
            </w:p>
          </w:sdtContent>
        </w:sdt>
        <w:p w:rsidR="00D26B69" w:rsidRDefault="00B66160">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D26B69" w:rsidRDefault="00A445E1">
          <w:pPr>
            <w:pStyle w:val="3"/>
            <w:numPr>
              <w:ilvl w:val="2"/>
              <w:numId w:val="66"/>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ContentLocked"/>
            <w:placeholder>
              <w:docPart w:val="GBC22222222222222222222222222222"/>
            </w:placeholder>
          </w:sdtPr>
          <w:sdtContent>
            <w:p w:rsidR="00D26B69"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D26B69" w:rsidRDefault="00A445E1">
          <w:pPr>
            <w:pStyle w:val="2"/>
            <w:numPr>
              <w:ilvl w:val="0"/>
              <w:numId w:val="36"/>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ContentLocked"/>
            <w:placeholder>
              <w:docPart w:val="GBC22222222222222222222222222222"/>
            </w:placeholder>
          </w:sdtPr>
          <w:sdtContent>
            <w:p w:rsidR="00D26B69" w:rsidRDefault="00B66160">
              <w:r>
                <w:fldChar w:fldCharType="begin"/>
              </w:r>
              <w:r w:rsidR="00351021">
                <w:instrText xml:space="preserve"> MACROBUTTON  SnrToggleCheckbox √适用 </w:instrText>
              </w:r>
              <w:r>
                <w:fldChar w:fldCharType="end"/>
              </w:r>
              <w:r>
                <w:fldChar w:fldCharType="begin"/>
              </w:r>
              <w:r w:rsidR="00351021">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351021" w:rsidRPr="00D62ED8" w:rsidRDefault="00351021" w:rsidP="00D62ED8">
              <w:pPr>
                <w:ind w:firstLineChars="200" w:firstLine="420"/>
                <w:rPr>
                  <w:rFonts w:ascii="Arial Narrow" w:hAnsi="Arial Narrow" w:cs="Arial"/>
                  <w:bCs/>
                  <w:szCs w:val="21"/>
                </w:rPr>
              </w:pPr>
              <w:r w:rsidRPr="00D62ED8">
                <w:rPr>
                  <w:rFonts w:ascii="Arial Narrow" w:hAnsi="Arial Narrow" w:cs="Arial"/>
                  <w:bCs/>
                  <w:szCs w:val="21"/>
                </w:rPr>
                <w:t>本公司的主要金融工具包括借款、应收账款、应付账款等，各项金融工具的详细情况说明见本附注六相关项目。与这些金融工具有关的风险，以及本公司为降低这些风险所采取的风险管理政策如下所述。本公司管理层对这些风险敞口进行管理和监控以确保将上述风险控制在限定的范围之内。</w:t>
              </w:r>
            </w:p>
            <w:p w:rsidR="00351021" w:rsidRPr="00D62ED8" w:rsidRDefault="00351021" w:rsidP="00D62ED8">
              <w:pPr>
                <w:ind w:firstLineChars="200" w:firstLine="420"/>
                <w:rPr>
                  <w:rFonts w:ascii="Arial Narrow" w:hAnsi="Arial Narrow" w:cs="Arial"/>
                  <w:bCs/>
                  <w:szCs w:val="21"/>
                </w:rPr>
              </w:pPr>
              <w:r w:rsidRPr="00D62ED8">
                <w:rPr>
                  <w:rFonts w:ascii="Arial Narrow" w:hAnsi="Arial Narrow" w:cs="Arial"/>
                  <w:bCs/>
                  <w:szCs w:val="21"/>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351021" w:rsidRPr="00D62ED8" w:rsidRDefault="00351021" w:rsidP="00D62ED8">
              <w:pPr>
                <w:ind w:firstLineChars="200" w:firstLine="422"/>
                <w:rPr>
                  <w:rFonts w:ascii="Arial Narrow" w:hAnsi="Arial Narrow"/>
                  <w:b/>
                  <w:bCs/>
                  <w:szCs w:val="21"/>
                </w:rPr>
              </w:pPr>
              <w:r w:rsidRPr="00D62ED8">
                <w:rPr>
                  <w:rFonts w:ascii="Arial Narrow" w:hAnsi="Arial Narrow"/>
                  <w:b/>
                  <w:bCs/>
                  <w:szCs w:val="21"/>
                </w:rPr>
                <w:t>（一）风险管理目标和政策</w:t>
              </w:r>
            </w:p>
            <w:p w:rsidR="00351021" w:rsidRPr="00D62ED8" w:rsidRDefault="00351021" w:rsidP="00D62ED8">
              <w:pPr>
                <w:ind w:firstLineChars="200" w:firstLine="420"/>
                <w:rPr>
                  <w:rFonts w:ascii="Arial Narrow" w:hAnsi="Arial Narrow"/>
                  <w:bCs/>
                  <w:color w:val="FF0000"/>
                  <w:szCs w:val="21"/>
                </w:rPr>
              </w:pPr>
              <w:r w:rsidRPr="00D62ED8">
                <w:rPr>
                  <w:rFonts w:ascii="Arial Narrow" w:hAnsi="Arial Narrow"/>
                  <w:bCs/>
                  <w:szCs w:val="21"/>
                </w:rPr>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351021" w:rsidRPr="00D62ED8" w:rsidRDefault="00351021" w:rsidP="00D62ED8">
              <w:pPr>
                <w:ind w:firstLineChars="200" w:firstLine="422"/>
                <w:rPr>
                  <w:rFonts w:ascii="Arial Narrow" w:hAnsi="Arial Narrow"/>
                  <w:b/>
                  <w:bCs/>
                  <w:szCs w:val="21"/>
                </w:rPr>
              </w:pPr>
              <w:r w:rsidRPr="00D62ED8">
                <w:rPr>
                  <w:rFonts w:ascii="Arial Narrow" w:hAnsi="Arial Narrow"/>
                  <w:b/>
                  <w:bCs/>
                  <w:szCs w:val="21"/>
                </w:rPr>
                <w:t>1</w:t>
              </w:r>
              <w:r w:rsidRPr="00D62ED8">
                <w:rPr>
                  <w:rFonts w:ascii="Arial Narrow" w:hAnsi="Arial Narrow"/>
                  <w:b/>
                  <w:bCs/>
                  <w:szCs w:val="21"/>
                </w:rPr>
                <w:t>、市场风险</w:t>
              </w:r>
            </w:p>
            <w:p w:rsidR="00351021" w:rsidRPr="00D62ED8" w:rsidRDefault="00351021" w:rsidP="00D62ED8">
              <w:pPr>
                <w:ind w:firstLineChars="200" w:firstLine="420"/>
                <w:rPr>
                  <w:rFonts w:ascii="Arial Narrow" w:hAnsi="Arial Narrow"/>
                  <w:bCs/>
                  <w:szCs w:val="21"/>
                </w:rPr>
              </w:pPr>
              <w:r w:rsidRPr="00D62ED8">
                <w:rPr>
                  <w:rFonts w:ascii="Arial Narrow" w:hAnsi="Arial Narrow"/>
                  <w:bCs/>
                  <w:szCs w:val="21"/>
                </w:rPr>
                <w:t>（</w:t>
              </w:r>
              <w:r w:rsidRPr="00D62ED8">
                <w:rPr>
                  <w:rFonts w:ascii="Arial Narrow" w:hAnsi="Arial Narrow"/>
                  <w:bCs/>
                  <w:szCs w:val="21"/>
                </w:rPr>
                <w:t>1</w:t>
              </w:r>
              <w:r w:rsidRPr="00D62ED8">
                <w:rPr>
                  <w:rFonts w:ascii="Arial Narrow" w:hAnsi="Arial Narrow"/>
                  <w:bCs/>
                  <w:szCs w:val="21"/>
                </w:rPr>
                <w:t>）外汇风险</w:t>
              </w:r>
            </w:p>
            <w:p w:rsidR="00351021" w:rsidRPr="00D62ED8" w:rsidRDefault="00351021" w:rsidP="00D62ED8">
              <w:pPr>
                <w:ind w:firstLineChars="200" w:firstLine="420"/>
                <w:rPr>
                  <w:rFonts w:ascii="Arial Narrow" w:hAnsi="Arial Narrow" w:cs="Arial"/>
                  <w:szCs w:val="21"/>
                </w:rPr>
              </w:pPr>
              <w:r w:rsidRPr="00D62ED8">
                <w:rPr>
                  <w:rFonts w:ascii="Arial Narrow" w:hAnsi="Arial Narrow" w:cs="Arial"/>
                  <w:bCs/>
                  <w:szCs w:val="21"/>
                </w:rPr>
                <w:t>外汇风险指因汇率变动产生损失的风险。本公司承受外汇风险主要与美元、卢比、港币有关，本公司的主要业务活动以人民币计价结算。于</w:t>
              </w:r>
              <w:r w:rsidRPr="00D62ED8">
                <w:rPr>
                  <w:rFonts w:ascii="Arial Narrow" w:hAnsi="Arial Narrow" w:cs="Arial"/>
                  <w:bCs/>
                  <w:szCs w:val="21"/>
                </w:rPr>
                <w:t>2019</w:t>
              </w:r>
              <w:r w:rsidRPr="00D62ED8">
                <w:rPr>
                  <w:rFonts w:ascii="Arial Narrow" w:hAnsi="Arial Narrow" w:cs="Arial"/>
                  <w:bCs/>
                  <w:szCs w:val="21"/>
                </w:rPr>
                <w:t>年</w:t>
              </w:r>
              <w:r w:rsidRPr="00D62ED8">
                <w:rPr>
                  <w:rFonts w:ascii="Arial Narrow" w:hAnsi="Arial Narrow" w:cs="Arial"/>
                  <w:bCs/>
                  <w:szCs w:val="21"/>
                </w:rPr>
                <w:t>6</w:t>
              </w:r>
              <w:r w:rsidRPr="00D62ED8">
                <w:rPr>
                  <w:rFonts w:ascii="Arial Narrow" w:hAnsi="Arial Narrow" w:cs="Arial"/>
                  <w:bCs/>
                  <w:szCs w:val="21"/>
                </w:rPr>
                <w:t>月</w:t>
              </w:r>
              <w:r w:rsidRPr="00D62ED8">
                <w:rPr>
                  <w:rFonts w:ascii="Arial Narrow" w:hAnsi="Arial Narrow" w:cs="Arial"/>
                  <w:bCs/>
                  <w:szCs w:val="21"/>
                </w:rPr>
                <w:t>30</w:t>
              </w:r>
              <w:r w:rsidRPr="00D62ED8">
                <w:rPr>
                  <w:rFonts w:ascii="Arial Narrow" w:hAnsi="Arial Narrow" w:cs="Arial"/>
                  <w:bCs/>
                  <w:szCs w:val="21"/>
                </w:rPr>
                <w:t>日，除下表所述资产或负债为美元、</w:t>
              </w:r>
              <w:r w:rsidRPr="00D62ED8">
                <w:rPr>
                  <w:rFonts w:ascii="Arial Narrow" w:hAnsi="Arial Narrow" w:cs="Arial"/>
                  <w:bCs/>
                  <w:szCs w:val="21"/>
                </w:rPr>
                <w:lastRenderedPageBreak/>
                <w:t>卢比、港币余额外，本公司的资产及负债均为人民币余额。该等外币余额的资产和负债产生的外汇风险可能对本公司的经营业绩产生影响。</w:t>
              </w:r>
            </w:p>
            <w:tbl>
              <w:tblPr>
                <w:tblW w:w="9216" w:type="dxa"/>
                <w:tblBorders>
                  <w:top w:val="single" w:sz="12" w:space="0" w:color="auto"/>
                  <w:bottom w:val="single" w:sz="12" w:space="0" w:color="auto"/>
                  <w:insideH w:val="dotted" w:sz="4" w:space="0" w:color="auto"/>
                  <w:insideV w:val="dotted" w:sz="4" w:space="0" w:color="auto"/>
                </w:tblBorders>
                <w:tblLayout w:type="fixed"/>
                <w:tblLook w:val="0000"/>
              </w:tblPr>
              <w:tblGrid>
                <w:gridCol w:w="3355"/>
                <w:gridCol w:w="5861"/>
              </w:tblGrid>
              <w:tr w:rsidR="00351021" w:rsidRPr="002E7346" w:rsidTr="00ED6B8E">
                <w:trPr>
                  <w:trHeight w:val="206"/>
                  <w:tblHeader/>
                </w:trPr>
                <w:tc>
                  <w:tcPr>
                    <w:tcW w:w="3355" w:type="dxa"/>
                    <w:vAlign w:val="bottom"/>
                  </w:tcPr>
                  <w:p w:rsidR="00351021" w:rsidRPr="002E7346" w:rsidRDefault="00351021" w:rsidP="00ED6B8E">
                    <w:pPr>
                      <w:spacing w:line="400" w:lineRule="exact"/>
                      <w:jc w:val="center"/>
                      <w:rPr>
                        <w:rFonts w:ascii="Arial Narrow" w:hAnsi="Arial Narrow"/>
                        <w:szCs w:val="21"/>
                      </w:rPr>
                    </w:pPr>
                    <w:r w:rsidRPr="002E7346">
                      <w:rPr>
                        <w:rFonts w:ascii="Arial Narrow" w:hAnsi="Arial Narrow"/>
                        <w:szCs w:val="21"/>
                      </w:rPr>
                      <w:t>项目</w:t>
                    </w:r>
                  </w:p>
                </w:tc>
                <w:tc>
                  <w:tcPr>
                    <w:tcW w:w="5861" w:type="dxa"/>
                    <w:vAlign w:val="bottom"/>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cs="Arial"/>
                        <w:szCs w:val="21"/>
                      </w:rPr>
                      <w:t>2019</w:t>
                    </w:r>
                    <w:r w:rsidRPr="002E7346">
                      <w:rPr>
                        <w:rFonts w:ascii="Arial Narrow" w:hAnsi="Arial Narrow" w:cs="Arial"/>
                        <w:szCs w:val="21"/>
                      </w:rPr>
                      <w:t>年</w:t>
                    </w:r>
                    <w:r w:rsidRPr="002E7346">
                      <w:rPr>
                        <w:rFonts w:ascii="Arial Narrow" w:hAnsi="Arial Narrow" w:cs="Arial"/>
                        <w:szCs w:val="21"/>
                      </w:rPr>
                      <w:t>6</w:t>
                    </w:r>
                    <w:r w:rsidRPr="002E7346">
                      <w:rPr>
                        <w:rFonts w:ascii="Arial Narrow" w:hAnsi="Arial Narrow" w:cs="Arial"/>
                        <w:szCs w:val="21"/>
                      </w:rPr>
                      <w:t>月</w:t>
                    </w:r>
                    <w:r w:rsidRPr="002E7346">
                      <w:rPr>
                        <w:rFonts w:ascii="Arial Narrow" w:hAnsi="Arial Narrow" w:cs="Arial"/>
                        <w:szCs w:val="21"/>
                      </w:rPr>
                      <w:t>30</w:t>
                    </w:r>
                    <w:r w:rsidRPr="002E7346">
                      <w:rPr>
                        <w:rFonts w:ascii="Arial Narrow" w:hAnsi="Arial Narrow" w:cs="Arial"/>
                        <w:szCs w:val="21"/>
                      </w:rPr>
                      <w:t>日</w:t>
                    </w: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货币资金</w:t>
                    </w:r>
                  </w:p>
                </w:tc>
                <w:tc>
                  <w:tcPr>
                    <w:tcW w:w="5861" w:type="dxa"/>
                    <w:vAlign w:val="center"/>
                  </w:tcPr>
                  <w:p w:rsidR="00351021" w:rsidRPr="002E7346" w:rsidRDefault="00351021" w:rsidP="00ED6B8E">
                    <w:pPr>
                      <w:spacing w:line="400" w:lineRule="exact"/>
                      <w:jc w:val="center"/>
                      <w:rPr>
                        <w:rFonts w:ascii="Arial Narrow" w:hAnsi="Arial Narrow" w:cs="Arial"/>
                        <w:szCs w:val="21"/>
                      </w:rPr>
                    </w:pP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其中：美元</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sz w:val="20"/>
                      </w:rPr>
                      <w:t>3,627,074.08</w:t>
                    </w:r>
                  </w:p>
                </w:tc>
              </w:tr>
              <w:tr w:rsidR="00351021" w:rsidRPr="002E7346" w:rsidTr="00ED6B8E">
                <w:tc>
                  <w:tcPr>
                    <w:tcW w:w="3355" w:type="dxa"/>
                    <w:vAlign w:val="center"/>
                  </w:tcPr>
                  <w:p w:rsidR="00351021" w:rsidRPr="002E7346" w:rsidRDefault="00351021" w:rsidP="00ED6B8E">
                    <w:pPr>
                      <w:spacing w:line="400" w:lineRule="exact"/>
                      <w:ind w:firstLineChars="300" w:firstLine="630"/>
                      <w:rPr>
                        <w:rFonts w:ascii="Arial Narrow" w:hAnsi="Arial Narrow" w:cs="Arial"/>
                        <w:szCs w:val="21"/>
                      </w:rPr>
                    </w:pPr>
                    <w:r w:rsidRPr="002E7346">
                      <w:rPr>
                        <w:rFonts w:ascii="Arial Narrow" w:hAnsi="Arial Narrow" w:cs="Arial"/>
                        <w:szCs w:val="21"/>
                      </w:rPr>
                      <w:t>港币</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sz w:val="20"/>
                      </w:rPr>
                      <w:t>101,375.87</w:t>
                    </w:r>
                  </w:p>
                </w:tc>
              </w:tr>
              <w:tr w:rsidR="00351021" w:rsidRPr="002E7346" w:rsidTr="00ED6B8E">
                <w:tc>
                  <w:tcPr>
                    <w:tcW w:w="3355" w:type="dxa"/>
                    <w:vAlign w:val="center"/>
                  </w:tcPr>
                  <w:p w:rsidR="00351021" w:rsidRPr="002E7346" w:rsidRDefault="00351021" w:rsidP="00ED6B8E">
                    <w:pPr>
                      <w:spacing w:line="400" w:lineRule="exact"/>
                      <w:ind w:firstLineChars="300" w:firstLine="630"/>
                      <w:rPr>
                        <w:rFonts w:ascii="Arial Narrow" w:hAnsi="Arial Narrow" w:cs="Arial"/>
                        <w:szCs w:val="21"/>
                      </w:rPr>
                    </w:pPr>
                    <w:r w:rsidRPr="002E7346">
                      <w:rPr>
                        <w:rFonts w:ascii="Arial Narrow" w:hAnsi="Arial Narrow" w:cs="Arial"/>
                        <w:szCs w:val="21"/>
                      </w:rPr>
                      <w:t>卢比</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sz w:val="20"/>
                      </w:rPr>
                      <w:t>89,578,573.73</w:t>
                    </w: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应收账款</w:t>
                    </w:r>
                  </w:p>
                </w:tc>
                <w:tc>
                  <w:tcPr>
                    <w:tcW w:w="5861" w:type="dxa"/>
                    <w:vAlign w:val="center"/>
                  </w:tcPr>
                  <w:p w:rsidR="00351021" w:rsidRPr="002E7346" w:rsidRDefault="00351021" w:rsidP="00ED6B8E">
                    <w:pPr>
                      <w:spacing w:line="400" w:lineRule="exact"/>
                      <w:jc w:val="center"/>
                      <w:rPr>
                        <w:rFonts w:ascii="Arial Narrow" w:hAnsi="Arial Narrow" w:cs="Arial"/>
                        <w:szCs w:val="21"/>
                      </w:rPr>
                    </w:pP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其中：美元</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sz w:val="20"/>
                      </w:rPr>
                      <w:t>642,785,274.29</w:t>
                    </w:r>
                  </w:p>
                </w:tc>
              </w:tr>
              <w:tr w:rsidR="00351021" w:rsidRPr="002E7346" w:rsidTr="00ED6B8E">
                <w:tc>
                  <w:tcPr>
                    <w:tcW w:w="3355" w:type="dxa"/>
                    <w:vAlign w:val="center"/>
                  </w:tcPr>
                  <w:p w:rsidR="00351021" w:rsidRPr="002E7346" w:rsidRDefault="00351021" w:rsidP="00ED6B8E">
                    <w:pPr>
                      <w:spacing w:line="400" w:lineRule="exact"/>
                      <w:ind w:firstLineChars="300" w:firstLine="630"/>
                      <w:rPr>
                        <w:rFonts w:ascii="Arial Narrow" w:hAnsi="Arial Narrow" w:cs="Arial"/>
                        <w:szCs w:val="21"/>
                      </w:rPr>
                    </w:pPr>
                    <w:r w:rsidRPr="002E7346">
                      <w:rPr>
                        <w:rFonts w:ascii="Arial Narrow" w:hAnsi="Arial Narrow" w:cs="Arial"/>
                        <w:szCs w:val="21"/>
                      </w:rPr>
                      <w:t>港币</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sz w:val="20"/>
                      </w:rPr>
                      <w:t>42,000.00</w:t>
                    </w:r>
                  </w:p>
                </w:tc>
              </w:tr>
              <w:tr w:rsidR="00351021" w:rsidRPr="002E7346" w:rsidTr="00ED6B8E">
                <w:tc>
                  <w:tcPr>
                    <w:tcW w:w="3355" w:type="dxa"/>
                    <w:vAlign w:val="center"/>
                  </w:tcPr>
                  <w:p w:rsidR="00351021" w:rsidRPr="002E7346" w:rsidRDefault="00351021" w:rsidP="00ED6B8E">
                    <w:pPr>
                      <w:spacing w:line="400" w:lineRule="exact"/>
                      <w:ind w:firstLineChars="300" w:firstLine="630"/>
                      <w:rPr>
                        <w:rFonts w:ascii="Arial Narrow" w:hAnsi="Arial Narrow" w:cs="Arial"/>
                        <w:szCs w:val="21"/>
                      </w:rPr>
                    </w:pPr>
                    <w:r w:rsidRPr="002E7346">
                      <w:rPr>
                        <w:rFonts w:ascii="Arial Narrow" w:hAnsi="Arial Narrow" w:cs="Arial"/>
                        <w:szCs w:val="21"/>
                      </w:rPr>
                      <w:t>卢比</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sz w:val="20"/>
                      </w:rPr>
                      <w:t>152,303,277.59</w:t>
                    </w: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应付账款</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cs="Arial"/>
                        <w:szCs w:val="21"/>
                      </w:rPr>
                      <w:t>1,388,501,201.58</w:t>
                    </w: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其中：美元</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cs="Arial"/>
                        <w:szCs w:val="21"/>
                      </w:rPr>
                      <w:t>157,068,064.36</w:t>
                    </w:r>
                  </w:p>
                </w:tc>
              </w:tr>
              <w:tr w:rsidR="00351021" w:rsidRPr="002E7346" w:rsidTr="00ED6B8E">
                <w:tc>
                  <w:tcPr>
                    <w:tcW w:w="3355" w:type="dxa"/>
                    <w:vAlign w:val="center"/>
                  </w:tcPr>
                  <w:p w:rsidR="00351021" w:rsidRPr="002E7346" w:rsidRDefault="00351021" w:rsidP="00ED6B8E">
                    <w:pPr>
                      <w:spacing w:line="400" w:lineRule="exact"/>
                      <w:ind w:firstLineChars="300" w:firstLine="630"/>
                      <w:rPr>
                        <w:rFonts w:ascii="Arial Narrow" w:hAnsi="Arial Narrow" w:cs="Arial"/>
                        <w:szCs w:val="21"/>
                      </w:rPr>
                    </w:pPr>
                    <w:r w:rsidRPr="002E7346">
                      <w:rPr>
                        <w:rFonts w:ascii="Arial Narrow" w:hAnsi="Arial Narrow" w:cs="Arial"/>
                        <w:szCs w:val="21"/>
                      </w:rPr>
                      <w:t>港币</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cs="Arial"/>
                        <w:szCs w:val="21"/>
                      </w:rPr>
                      <w:t>32,810.00</w:t>
                    </w:r>
                  </w:p>
                </w:tc>
              </w:tr>
              <w:tr w:rsidR="00351021" w:rsidRPr="002E7346" w:rsidTr="00ED6B8E">
                <w:tc>
                  <w:tcPr>
                    <w:tcW w:w="3355" w:type="dxa"/>
                    <w:vAlign w:val="center"/>
                  </w:tcPr>
                  <w:p w:rsidR="00351021" w:rsidRPr="002E7346" w:rsidRDefault="00351021" w:rsidP="00ED6B8E">
                    <w:pPr>
                      <w:spacing w:line="400" w:lineRule="exact"/>
                      <w:ind w:firstLineChars="300" w:firstLine="630"/>
                      <w:rPr>
                        <w:rFonts w:ascii="Arial Narrow" w:hAnsi="Arial Narrow" w:cs="Arial"/>
                        <w:szCs w:val="21"/>
                      </w:rPr>
                    </w:pPr>
                    <w:r w:rsidRPr="002E7346">
                      <w:rPr>
                        <w:rFonts w:ascii="Arial Narrow" w:hAnsi="Arial Narrow" w:cs="Arial"/>
                        <w:szCs w:val="21"/>
                      </w:rPr>
                      <w:t>卢比</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cs="Arial"/>
                        <w:szCs w:val="21"/>
                      </w:rPr>
                      <w:t>1,091,640,327.22</w:t>
                    </w: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短期借款</w:t>
                    </w:r>
                  </w:p>
                </w:tc>
                <w:tc>
                  <w:tcPr>
                    <w:tcW w:w="5861" w:type="dxa"/>
                    <w:vAlign w:val="center"/>
                  </w:tcPr>
                  <w:p w:rsidR="00351021" w:rsidRPr="002E7346" w:rsidRDefault="00351021" w:rsidP="00ED6B8E">
                    <w:pPr>
                      <w:spacing w:line="400" w:lineRule="exact"/>
                      <w:jc w:val="center"/>
                      <w:rPr>
                        <w:rFonts w:ascii="Arial Narrow" w:hAnsi="Arial Narrow" w:cs="Arial"/>
                        <w:szCs w:val="21"/>
                      </w:rPr>
                    </w:pPr>
                  </w:p>
                </w:tc>
              </w:tr>
              <w:tr w:rsidR="00351021" w:rsidRPr="002E7346" w:rsidTr="00ED6B8E">
                <w:tc>
                  <w:tcPr>
                    <w:tcW w:w="3355" w:type="dxa"/>
                    <w:vAlign w:val="center"/>
                  </w:tcPr>
                  <w:p w:rsidR="00351021" w:rsidRPr="002E7346" w:rsidRDefault="00351021" w:rsidP="00ED6B8E">
                    <w:pPr>
                      <w:spacing w:line="400" w:lineRule="exact"/>
                      <w:rPr>
                        <w:rFonts w:ascii="Arial Narrow" w:hAnsi="Arial Narrow" w:cs="Arial"/>
                        <w:szCs w:val="21"/>
                      </w:rPr>
                    </w:pPr>
                    <w:r w:rsidRPr="002E7346">
                      <w:rPr>
                        <w:rFonts w:ascii="Arial Narrow" w:hAnsi="Arial Narrow" w:cs="Arial"/>
                        <w:szCs w:val="21"/>
                      </w:rPr>
                      <w:t>其中：美元</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sz w:val="20"/>
                      </w:rPr>
                      <w:t>50,800,000.00</w:t>
                    </w:r>
                  </w:p>
                </w:tc>
              </w:tr>
              <w:tr w:rsidR="00351021" w:rsidRPr="002E7346" w:rsidTr="00ED6B8E">
                <w:tc>
                  <w:tcPr>
                    <w:tcW w:w="3355" w:type="dxa"/>
                    <w:vAlign w:val="center"/>
                  </w:tcPr>
                  <w:p w:rsidR="00351021" w:rsidRPr="002E7346" w:rsidRDefault="00351021" w:rsidP="00ED6B8E">
                    <w:pPr>
                      <w:spacing w:line="400" w:lineRule="exact"/>
                      <w:ind w:firstLineChars="300" w:firstLine="630"/>
                      <w:rPr>
                        <w:rFonts w:ascii="Arial Narrow" w:hAnsi="Arial Narrow" w:cs="Arial"/>
                        <w:szCs w:val="21"/>
                      </w:rPr>
                    </w:pPr>
                    <w:r w:rsidRPr="002E7346">
                      <w:rPr>
                        <w:rFonts w:ascii="Arial Narrow" w:hAnsi="Arial Narrow" w:cs="Arial"/>
                        <w:szCs w:val="21"/>
                      </w:rPr>
                      <w:t>卢比</w:t>
                    </w:r>
                  </w:p>
                </w:tc>
                <w:tc>
                  <w:tcPr>
                    <w:tcW w:w="5861" w:type="dxa"/>
                    <w:vAlign w:val="center"/>
                  </w:tcPr>
                  <w:p w:rsidR="00351021" w:rsidRPr="002E7346" w:rsidRDefault="00351021" w:rsidP="00ED6B8E">
                    <w:pPr>
                      <w:spacing w:line="400" w:lineRule="exact"/>
                      <w:jc w:val="center"/>
                      <w:rPr>
                        <w:rFonts w:ascii="Arial Narrow" w:hAnsi="Arial Narrow" w:cs="Arial"/>
                        <w:szCs w:val="21"/>
                      </w:rPr>
                    </w:pPr>
                    <w:r w:rsidRPr="002E7346">
                      <w:rPr>
                        <w:rFonts w:ascii="Arial Narrow" w:hAnsi="Arial Narrow" w:cs="Arial"/>
                        <w:szCs w:val="21"/>
                      </w:rPr>
                      <w:t>400,000,000.00</w:t>
                    </w:r>
                  </w:p>
                </w:tc>
              </w:tr>
            </w:tbl>
            <w:p w:rsidR="00351021" w:rsidRPr="00D62ED8" w:rsidRDefault="00351021" w:rsidP="00D62ED8">
              <w:pPr>
                <w:ind w:firstLineChars="200" w:firstLine="420"/>
                <w:rPr>
                  <w:rFonts w:ascii="Arial Narrow" w:hAnsi="Arial Narrow" w:cs="Arial"/>
                  <w:bCs/>
                  <w:szCs w:val="21"/>
                </w:rPr>
              </w:pPr>
              <w:r w:rsidRPr="00D62ED8">
                <w:rPr>
                  <w:rFonts w:ascii="Arial Narrow" w:hAnsi="Arial Narrow" w:cs="Arial"/>
                  <w:bCs/>
                  <w:szCs w:val="21"/>
                </w:rPr>
                <w:t>本公司密切关注汇率变动对本公司外汇风险的影响。本公司目前并未采取任何措施规避外汇风险。</w:t>
              </w:r>
            </w:p>
            <w:p w:rsidR="00351021" w:rsidRPr="00D62ED8" w:rsidRDefault="00351021" w:rsidP="00D62ED8">
              <w:pPr>
                <w:ind w:firstLineChars="200" w:firstLine="420"/>
                <w:rPr>
                  <w:rFonts w:ascii="Arial Narrow" w:hAnsi="Arial Narrow"/>
                  <w:bCs/>
                  <w:szCs w:val="21"/>
                </w:rPr>
              </w:pPr>
              <w:r w:rsidRPr="00D62ED8">
                <w:rPr>
                  <w:rFonts w:ascii="Arial Narrow" w:hAnsi="Arial Narrow"/>
                  <w:bCs/>
                  <w:szCs w:val="21"/>
                </w:rPr>
                <w:t>（</w:t>
              </w:r>
              <w:r w:rsidRPr="00D62ED8">
                <w:rPr>
                  <w:rFonts w:ascii="Arial Narrow" w:hAnsi="Arial Narrow"/>
                  <w:bCs/>
                  <w:szCs w:val="21"/>
                </w:rPr>
                <w:t>2</w:t>
              </w:r>
              <w:r w:rsidRPr="00D62ED8">
                <w:rPr>
                  <w:rFonts w:ascii="Arial Narrow" w:hAnsi="Arial Narrow"/>
                  <w:bCs/>
                  <w:szCs w:val="21"/>
                </w:rPr>
                <w:t>）利率风险－现金流量变动风险</w:t>
              </w:r>
            </w:p>
            <w:p w:rsidR="00351021" w:rsidRPr="00D62ED8" w:rsidRDefault="00351021" w:rsidP="00D62ED8">
              <w:pPr>
                <w:ind w:firstLineChars="200" w:firstLine="420"/>
                <w:rPr>
                  <w:rFonts w:ascii="Arial Narrow" w:hAnsi="Arial Narrow"/>
                  <w:bCs/>
                  <w:szCs w:val="21"/>
                </w:rPr>
              </w:pPr>
              <w:r w:rsidRPr="00D62ED8">
                <w:rPr>
                  <w:rFonts w:ascii="Arial Narrow" w:hAnsi="Arial Narrow"/>
                  <w:bCs/>
                  <w:szCs w:val="21"/>
                </w:rPr>
                <w:t>本公司因利率变动引起金融工具现金流量变动的风险主要与浮动利率银行借款有关。本公司的政策是保持这些借款的浮动利率。</w:t>
              </w:r>
            </w:p>
            <w:p w:rsidR="00351021" w:rsidRPr="00D62ED8" w:rsidRDefault="00351021" w:rsidP="00D62ED8">
              <w:pPr>
                <w:ind w:firstLineChars="200" w:firstLine="420"/>
                <w:rPr>
                  <w:rFonts w:ascii="Arial Narrow" w:hAnsi="Arial Narrow"/>
                  <w:bCs/>
                  <w:szCs w:val="21"/>
                </w:rPr>
              </w:pPr>
              <w:r w:rsidRPr="00D62ED8">
                <w:rPr>
                  <w:rFonts w:ascii="Arial Narrow" w:hAnsi="Arial Narrow"/>
                  <w:bCs/>
                  <w:szCs w:val="21"/>
                </w:rPr>
                <w:t>利率风险敏感性分析：</w:t>
              </w:r>
            </w:p>
            <w:p w:rsidR="00351021" w:rsidRPr="00D62ED8" w:rsidRDefault="00351021" w:rsidP="00D62ED8">
              <w:pPr>
                <w:ind w:firstLineChars="200" w:firstLine="420"/>
                <w:rPr>
                  <w:rFonts w:ascii="Arial Narrow" w:hAnsi="Arial Narrow"/>
                  <w:bCs/>
                  <w:szCs w:val="21"/>
                </w:rPr>
              </w:pPr>
              <w:r w:rsidRPr="00D62ED8">
                <w:rPr>
                  <w:rFonts w:ascii="Arial Narrow" w:hAnsi="Arial Narrow"/>
                  <w:bCs/>
                  <w:szCs w:val="21"/>
                </w:rPr>
                <w:t>利率风险敏感性分析基于下述假设：</w:t>
              </w:r>
            </w:p>
            <w:p w:rsidR="00351021" w:rsidRPr="00D62ED8" w:rsidRDefault="00351021" w:rsidP="00D62ED8">
              <w:pPr>
                <w:pStyle w:val="a9"/>
                <w:numPr>
                  <w:ilvl w:val="0"/>
                  <w:numId w:val="119"/>
                </w:numPr>
                <w:ind w:firstLineChars="0"/>
                <w:contextualSpacing/>
                <w:rPr>
                  <w:rFonts w:ascii="Arial Narrow" w:hAnsi="Arial Narrow"/>
                  <w:bCs/>
                  <w:szCs w:val="21"/>
                </w:rPr>
              </w:pPr>
              <w:r w:rsidRPr="00D62ED8">
                <w:rPr>
                  <w:rFonts w:ascii="Arial Narrow" w:hAnsi="Arial Narrow"/>
                  <w:bCs/>
                  <w:szCs w:val="21"/>
                </w:rPr>
                <w:t>市场利率变化影响可变利率金融工具的利息收入或费用；</w:t>
              </w:r>
            </w:p>
            <w:p w:rsidR="00351021" w:rsidRPr="00D62ED8" w:rsidRDefault="00351021" w:rsidP="00D62ED8">
              <w:pPr>
                <w:pStyle w:val="a9"/>
                <w:numPr>
                  <w:ilvl w:val="0"/>
                  <w:numId w:val="119"/>
                </w:numPr>
                <w:ind w:firstLineChars="0"/>
                <w:contextualSpacing/>
                <w:rPr>
                  <w:rFonts w:ascii="Arial Narrow" w:hAnsi="Arial Narrow"/>
                  <w:bCs/>
                  <w:szCs w:val="21"/>
                </w:rPr>
              </w:pPr>
              <w:r w:rsidRPr="00D62ED8">
                <w:rPr>
                  <w:rFonts w:ascii="Arial Narrow" w:hAnsi="Arial Narrow"/>
                  <w:bCs/>
                  <w:szCs w:val="21"/>
                </w:rPr>
                <w:t>对于以公允价值计量的固定利率金融工具，市场利率变化仅仅影响其利息收入或费用；</w:t>
              </w:r>
            </w:p>
            <w:p w:rsidR="00351021" w:rsidRPr="00D62ED8" w:rsidRDefault="00351021" w:rsidP="00D62ED8">
              <w:pPr>
                <w:pStyle w:val="a9"/>
                <w:numPr>
                  <w:ilvl w:val="0"/>
                  <w:numId w:val="119"/>
                </w:numPr>
                <w:ind w:firstLineChars="0"/>
                <w:contextualSpacing/>
                <w:rPr>
                  <w:rFonts w:ascii="Arial Narrow" w:hAnsi="Arial Narrow"/>
                  <w:bCs/>
                  <w:szCs w:val="21"/>
                </w:rPr>
              </w:pPr>
              <w:r w:rsidRPr="00D62ED8">
                <w:rPr>
                  <w:rFonts w:ascii="Arial Narrow" w:hAnsi="Arial Narrow"/>
                  <w:bCs/>
                  <w:szCs w:val="21"/>
                </w:rPr>
                <w:t>对于指定为套期工具的衍生金融工具，市场利率变化影响其公允价值，并且所有利率套期预计都是高度有效的；</w:t>
              </w:r>
            </w:p>
            <w:p w:rsidR="00351021" w:rsidRPr="00D62ED8" w:rsidRDefault="00351021" w:rsidP="00D62ED8">
              <w:pPr>
                <w:pStyle w:val="a9"/>
                <w:numPr>
                  <w:ilvl w:val="0"/>
                  <w:numId w:val="119"/>
                </w:numPr>
                <w:ind w:firstLineChars="0"/>
                <w:contextualSpacing/>
                <w:rPr>
                  <w:rFonts w:ascii="Arial Narrow" w:hAnsi="Arial Narrow"/>
                  <w:bCs/>
                  <w:szCs w:val="21"/>
                </w:rPr>
              </w:pPr>
              <w:r w:rsidRPr="00D62ED8">
                <w:rPr>
                  <w:rFonts w:ascii="Arial Narrow" w:hAnsi="Arial Narrow"/>
                  <w:bCs/>
                  <w:szCs w:val="21"/>
                </w:rPr>
                <w:t>以资产负债表日市场利率采用现金流量折现法计算衍生金融工具及其他金融资产和负债的公允价值变化。</w:t>
              </w:r>
            </w:p>
            <w:p w:rsidR="00351021" w:rsidRPr="00D62ED8" w:rsidRDefault="00351021" w:rsidP="00D62ED8">
              <w:pPr>
                <w:ind w:firstLineChars="200" w:firstLine="422"/>
                <w:rPr>
                  <w:rFonts w:ascii="Arial Narrow" w:hAnsi="Arial Narrow"/>
                  <w:b/>
                  <w:bCs/>
                  <w:szCs w:val="21"/>
                </w:rPr>
              </w:pPr>
              <w:r w:rsidRPr="00D62ED8">
                <w:rPr>
                  <w:rFonts w:ascii="Arial Narrow" w:hAnsi="Arial Narrow"/>
                  <w:b/>
                  <w:bCs/>
                  <w:szCs w:val="21"/>
                </w:rPr>
                <w:t>2</w:t>
              </w:r>
              <w:r w:rsidRPr="00D62ED8">
                <w:rPr>
                  <w:rFonts w:ascii="Arial Narrow" w:hAnsi="Arial Narrow"/>
                  <w:b/>
                  <w:bCs/>
                  <w:szCs w:val="21"/>
                </w:rPr>
                <w:t>、信用风险</w:t>
              </w:r>
            </w:p>
            <w:p w:rsidR="00351021" w:rsidRPr="00D62ED8" w:rsidRDefault="00351021" w:rsidP="00D62ED8">
              <w:pPr>
                <w:ind w:firstLineChars="200" w:firstLine="420"/>
                <w:rPr>
                  <w:rFonts w:ascii="Arial Narrow" w:hAnsi="Arial Narrow"/>
                  <w:bCs/>
                  <w:szCs w:val="21"/>
                </w:rPr>
              </w:pPr>
              <w:r w:rsidRPr="00D62ED8">
                <w:rPr>
                  <w:rFonts w:ascii="Arial Narrow" w:hAnsi="Arial Narrow" w:cs="Arial"/>
                  <w:bCs/>
                  <w:szCs w:val="21"/>
                </w:rPr>
                <w:t>2019</w:t>
              </w:r>
              <w:r w:rsidRPr="00D62ED8">
                <w:rPr>
                  <w:rFonts w:ascii="Arial Narrow" w:hAnsi="Arial Narrow" w:cs="Arial"/>
                  <w:bCs/>
                  <w:szCs w:val="21"/>
                </w:rPr>
                <w:t>年</w:t>
              </w:r>
              <w:r w:rsidRPr="00D62ED8">
                <w:rPr>
                  <w:rFonts w:ascii="Arial Narrow" w:hAnsi="Arial Narrow" w:cs="Arial"/>
                  <w:bCs/>
                  <w:szCs w:val="21"/>
                </w:rPr>
                <w:t>6</w:t>
              </w:r>
              <w:r w:rsidRPr="00D62ED8">
                <w:rPr>
                  <w:rFonts w:ascii="Arial Narrow" w:hAnsi="Arial Narrow" w:cs="Arial"/>
                  <w:bCs/>
                  <w:szCs w:val="21"/>
                </w:rPr>
                <w:t>月</w:t>
              </w:r>
              <w:r w:rsidRPr="00D62ED8">
                <w:rPr>
                  <w:rFonts w:ascii="Arial Narrow" w:hAnsi="Arial Narrow" w:cs="Arial"/>
                  <w:bCs/>
                  <w:szCs w:val="21"/>
                </w:rPr>
                <w:t>30</w:t>
              </w:r>
              <w:r w:rsidRPr="00D62ED8">
                <w:rPr>
                  <w:rFonts w:ascii="Arial Narrow" w:hAnsi="Arial Narrow" w:cs="Arial"/>
                  <w:bCs/>
                  <w:szCs w:val="21"/>
                </w:rPr>
                <w:t>日</w:t>
              </w:r>
              <w:r w:rsidRPr="00D62ED8">
                <w:rPr>
                  <w:rFonts w:ascii="Arial Narrow" w:hAnsi="Arial Narrow"/>
                  <w:bCs/>
                  <w:szCs w:val="21"/>
                </w:rPr>
                <w:t>，可能引起本公司财务损失的最大信用风险敞口主要来自于合同另一方未能履行义务而导致本公司金融资产产生的损失以及本公司承担的财务担保，具体包括：</w:t>
              </w:r>
            </w:p>
            <w:p w:rsidR="00351021" w:rsidRPr="00D62ED8" w:rsidRDefault="00351021" w:rsidP="00D62ED8">
              <w:pPr>
                <w:ind w:firstLineChars="200" w:firstLine="420"/>
                <w:rPr>
                  <w:rFonts w:ascii="Arial Narrow" w:hAnsi="Arial Narrow" w:cs="Arial"/>
                  <w:bCs/>
                  <w:szCs w:val="21"/>
                </w:rPr>
              </w:pPr>
              <w:r w:rsidRPr="00D62ED8">
                <w:rPr>
                  <w:rFonts w:ascii="Arial Narrow" w:hAnsi="Arial Narrow" w:cs="Arial"/>
                  <w:bCs/>
                  <w:szCs w:val="21"/>
                </w:rPr>
                <w:t>公司银行存款主要存放于国有银行和其他大中型上市银行，公司认为其不存在重大的信用风险，不会产生因对方单位违约而承担任何重大损失。</w:t>
              </w:r>
            </w:p>
            <w:p w:rsidR="00351021" w:rsidRPr="00D62ED8" w:rsidRDefault="00351021" w:rsidP="00D62ED8">
              <w:pPr>
                <w:ind w:firstLineChars="200" w:firstLine="420"/>
                <w:rPr>
                  <w:rFonts w:ascii="Arial Narrow" w:hAnsi="Arial Narrow" w:cs="Arial"/>
                  <w:szCs w:val="21"/>
                </w:rPr>
              </w:pPr>
              <w:r w:rsidRPr="00D62ED8">
                <w:rPr>
                  <w:rFonts w:ascii="Arial Narrow" w:hAnsi="Arial Narrow" w:cs="Arial"/>
                  <w:szCs w:val="21"/>
                </w:rPr>
                <w:t>公司的应收款主要为移动终端及安防产品销售客户、通信装备制造客户、通信增值服务客户、航天防务装备制造产品的销售客户、纺织与商贸服务业客户的货款。</w:t>
              </w:r>
              <w:r w:rsidRPr="00D62ED8">
                <w:rPr>
                  <w:rFonts w:ascii="Arial Narrow" w:hAnsi="Arial Narrow" w:cs="Arial" w:hint="eastAsia"/>
                  <w:szCs w:val="21"/>
                </w:rPr>
                <w:t>公司子公司智慧海派科技有限公司及其子公司自年初以来部分应收账款未按合同要求时间收回，已出现逾期。</w:t>
              </w:r>
              <w:r w:rsidR="00AB14C4" w:rsidRPr="00AB14C4">
                <w:rPr>
                  <w:rFonts w:ascii="Arial Narrow" w:hAnsi="Arial Narrow" w:cs="Arial" w:hint="eastAsia"/>
                  <w:szCs w:val="21"/>
                </w:rPr>
                <w:t>截至本报告期末，智慧海派及其子公司应收账款逾期金额为</w:t>
              </w:r>
              <w:r w:rsidR="00AB14C4" w:rsidRPr="00AB14C4">
                <w:rPr>
                  <w:rFonts w:ascii="Arial Narrow" w:hAnsi="Arial Narrow" w:cs="Arial"/>
                  <w:szCs w:val="21"/>
                </w:rPr>
                <w:t>36</w:t>
              </w:r>
              <w:r w:rsidR="00AB14C4" w:rsidRPr="00AB14C4">
                <w:rPr>
                  <w:rFonts w:ascii="Arial Narrow" w:hAnsi="Arial Narrow" w:cs="Arial"/>
                  <w:szCs w:val="21"/>
                </w:rPr>
                <w:t>亿元。公司目前正在追讨逾期客户欠款。</w:t>
              </w:r>
            </w:p>
            <w:p w:rsidR="00351021" w:rsidRPr="00D62ED8" w:rsidRDefault="00351021" w:rsidP="00D62ED8">
              <w:pPr>
                <w:ind w:firstLineChars="200" w:firstLine="420"/>
                <w:rPr>
                  <w:rFonts w:ascii="Arial Narrow" w:hAnsi="Arial Narrow"/>
                  <w:bCs/>
                  <w:szCs w:val="21"/>
                </w:rPr>
              </w:pPr>
              <w:r w:rsidRPr="00D62ED8">
                <w:rPr>
                  <w:rFonts w:ascii="Arial Narrow" w:hAnsi="Arial Narrow" w:cs="Arial"/>
                  <w:szCs w:val="21"/>
                </w:rPr>
                <w:lastRenderedPageBreak/>
                <w:t>其他应收款主要为开展业务需要支付的投标保证金、履约保证金、往来款等，其中投标保证金和员工借款收回的不确定性风险较低，公司对此款项与经济业务一并管理并持续监控，以防止坏账风险的发生</w:t>
              </w:r>
              <w:r w:rsidRPr="00D62ED8">
                <w:rPr>
                  <w:rFonts w:ascii="Arial Narrow" w:hAnsi="Arial Narrow"/>
                  <w:bCs/>
                  <w:szCs w:val="21"/>
                </w:rPr>
                <w:t>。</w:t>
              </w:r>
            </w:p>
            <w:p w:rsidR="00351021" w:rsidRPr="00D62ED8" w:rsidRDefault="00351021" w:rsidP="00D62ED8">
              <w:pPr>
                <w:ind w:firstLineChars="200" w:firstLine="420"/>
                <w:rPr>
                  <w:rFonts w:ascii="Arial Narrow" w:hAnsi="Arial Narrow"/>
                  <w:bCs/>
                  <w:szCs w:val="21"/>
                </w:rPr>
              </w:pPr>
              <w:r w:rsidRPr="00D62ED8">
                <w:rPr>
                  <w:rFonts w:ascii="Arial Narrow" w:hAnsi="Arial Narrow"/>
                  <w:bCs/>
                  <w:szCs w:val="21"/>
                </w:rPr>
                <w:t>已发生单项减值的金融资产的分析，包括判断该金融资产发生减值所考虑的因素。</w:t>
              </w:r>
            </w:p>
            <w:p w:rsidR="00351021" w:rsidRPr="00D62ED8" w:rsidRDefault="00351021" w:rsidP="00D62ED8">
              <w:pPr>
                <w:ind w:firstLineChars="200" w:firstLine="422"/>
                <w:rPr>
                  <w:rFonts w:ascii="Arial Narrow" w:hAnsi="Arial Narrow"/>
                  <w:b/>
                  <w:bCs/>
                  <w:szCs w:val="21"/>
                </w:rPr>
              </w:pPr>
              <w:r w:rsidRPr="00D62ED8">
                <w:rPr>
                  <w:rFonts w:ascii="Arial Narrow" w:hAnsi="Arial Narrow"/>
                  <w:b/>
                  <w:bCs/>
                  <w:szCs w:val="21"/>
                </w:rPr>
                <w:t>3</w:t>
              </w:r>
              <w:r w:rsidRPr="00D62ED8">
                <w:rPr>
                  <w:rFonts w:ascii="Arial Narrow" w:hAnsi="Arial Narrow"/>
                  <w:b/>
                  <w:bCs/>
                  <w:szCs w:val="21"/>
                </w:rPr>
                <w:t>、流动风险</w:t>
              </w:r>
            </w:p>
            <w:p w:rsidR="00351021" w:rsidRPr="00D62ED8" w:rsidRDefault="00351021" w:rsidP="00D62ED8">
              <w:pPr>
                <w:tabs>
                  <w:tab w:val="left" w:pos="5812"/>
                </w:tabs>
                <w:ind w:firstLineChars="200" w:firstLine="420"/>
                <w:rPr>
                  <w:rFonts w:ascii="Arial Narrow" w:hAnsi="Arial Narrow"/>
                  <w:bCs/>
                  <w:szCs w:val="21"/>
                </w:rPr>
              </w:pPr>
              <w:r w:rsidRPr="00D62ED8">
                <w:rPr>
                  <w:rFonts w:ascii="Arial Narrow" w:hAnsi="Arial Narrow"/>
                  <w:bCs/>
                  <w:szCs w:val="21"/>
                </w:rPr>
                <w:t>管理流动风险时，本公司保持管理层认为充分的现金及现金等价物并对其进行监控，以满足本公司经营需要，并降低现金流量波动的影响。</w:t>
              </w:r>
            </w:p>
            <w:p w:rsidR="00351021" w:rsidRPr="00D62ED8" w:rsidRDefault="00351021" w:rsidP="00D62ED8">
              <w:pPr>
                <w:ind w:firstLineChars="200" w:firstLine="422"/>
                <w:rPr>
                  <w:rFonts w:ascii="Arial Narrow" w:hAnsi="Arial Narrow"/>
                  <w:b/>
                  <w:bCs/>
                  <w:szCs w:val="21"/>
                </w:rPr>
              </w:pPr>
              <w:r w:rsidRPr="00D62ED8">
                <w:rPr>
                  <w:rFonts w:ascii="Arial Narrow" w:hAnsi="Arial Narrow"/>
                  <w:b/>
                  <w:bCs/>
                  <w:szCs w:val="21"/>
                </w:rPr>
                <w:t>（二）金融资产转移</w:t>
              </w:r>
            </w:p>
            <w:p w:rsidR="00351021" w:rsidRPr="00D62ED8" w:rsidRDefault="00351021" w:rsidP="00D62ED8">
              <w:pPr>
                <w:ind w:firstLineChars="200" w:firstLine="420"/>
                <w:rPr>
                  <w:rFonts w:ascii="Arial Narrow" w:hAnsi="Arial Narrow" w:cs="Arial"/>
                  <w:szCs w:val="21"/>
                </w:rPr>
              </w:pPr>
              <w:r w:rsidRPr="00D62ED8">
                <w:rPr>
                  <w:rFonts w:ascii="Arial Narrow" w:hAnsi="Arial Narrow" w:cs="Arial"/>
                  <w:szCs w:val="21"/>
                </w:rPr>
                <w:t>（</w:t>
              </w:r>
              <w:r w:rsidRPr="00D62ED8">
                <w:rPr>
                  <w:rFonts w:ascii="Arial Narrow" w:hAnsi="Arial Narrow" w:cs="Arial"/>
                  <w:szCs w:val="21"/>
                </w:rPr>
                <w:t>1</w:t>
              </w:r>
              <w:r w:rsidRPr="00D62ED8">
                <w:rPr>
                  <w:rFonts w:ascii="Arial Narrow" w:hAnsi="Arial Narrow" w:cs="Arial"/>
                  <w:szCs w:val="21"/>
                </w:rPr>
                <w:t>）本公司本年度背书的银行承兑汇票人民币</w:t>
              </w:r>
              <w:r w:rsidRPr="00D62ED8">
                <w:rPr>
                  <w:rFonts w:ascii="Arial Narrow" w:hAnsi="Arial Narrow" w:cs="Arial"/>
                  <w:szCs w:val="21"/>
                </w:rPr>
                <w:t>102,634,502.98</w:t>
              </w:r>
              <w:r w:rsidRPr="00D62ED8">
                <w:rPr>
                  <w:rFonts w:ascii="Arial Narrow" w:hAnsi="Arial Narrow" w:cs="Arial"/>
                  <w:szCs w:val="21"/>
                </w:rPr>
                <w:t>。由于与这些承兑汇票相关的利率风险等主要风险与报酬已转移给了被背书方，因此，本公司终止确认已背书未到期的承兑汇票。</w:t>
              </w:r>
            </w:p>
            <w:p w:rsidR="00351021" w:rsidRPr="00D62ED8" w:rsidRDefault="00351021" w:rsidP="00D62ED8">
              <w:pPr>
                <w:ind w:firstLineChars="200" w:firstLine="420"/>
                <w:rPr>
                  <w:rFonts w:ascii="Arial Narrow" w:hAnsi="Arial Narrow" w:cs="Arial"/>
                  <w:szCs w:val="21"/>
                </w:rPr>
              </w:pPr>
              <w:r w:rsidRPr="00D62ED8">
                <w:rPr>
                  <w:rFonts w:ascii="Arial Narrow" w:hAnsi="Arial Narrow" w:cs="Arial"/>
                  <w:szCs w:val="21"/>
                </w:rPr>
                <w:t>（</w:t>
              </w:r>
              <w:r w:rsidRPr="00D62ED8">
                <w:rPr>
                  <w:rFonts w:ascii="Arial Narrow" w:hAnsi="Arial Narrow" w:cs="Arial"/>
                  <w:szCs w:val="21"/>
                </w:rPr>
                <w:t>2</w:t>
              </w:r>
              <w:r w:rsidRPr="00D62ED8">
                <w:rPr>
                  <w:rFonts w:ascii="Arial Narrow" w:hAnsi="Arial Narrow" w:cs="Arial"/>
                  <w:szCs w:val="21"/>
                </w:rPr>
                <w:t>）本公司本年度向银行贴现银行承兑汇票人民币</w:t>
              </w:r>
              <w:r w:rsidRPr="00D62ED8">
                <w:rPr>
                  <w:rFonts w:ascii="Arial Narrow" w:hAnsi="Arial Narrow" w:cs="Arial"/>
                  <w:szCs w:val="21"/>
                </w:rPr>
                <w:t>390,867,353.41</w:t>
              </w:r>
              <w:r w:rsidRPr="00D62ED8">
                <w:rPr>
                  <w:rFonts w:ascii="Arial Narrow" w:hAnsi="Arial Narrow" w:cs="Arial"/>
                  <w:szCs w:val="21"/>
                </w:rPr>
                <w:t>元。由于与银行承兑汇票相关的利率风险等主要风险与报酬已转移给了银行，因此，本公司终止确认已贴现未到期的银行承兑汇票。</w:t>
              </w:r>
            </w:p>
            <w:p w:rsidR="00D26B69" w:rsidRPr="00D62ED8" w:rsidRDefault="00B66160" w:rsidP="00D62ED8">
              <w:pPr>
                <w:rPr>
                  <w:b/>
                  <w:szCs w:val="21"/>
                </w:rPr>
              </w:pPr>
            </w:p>
          </w:sdtContent>
        </w:sdt>
        <w:p w:rsidR="00D26B69" w:rsidRDefault="00B66160">
          <w:pPr>
            <w:rPr>
              <w:color w:val="808080"/>
              <w:szCs w:val="21"/>
            </w:rPr>
          </w:pPr>
        </w:p>
      </w:sdtContent>
    </w:sdt>
    <w:p w:rsidR="00D26B69" w:rsidRDefault="00A445E1">
      <w:pPr>
        <w:pStyle w:val="2"/>
        <w:numPr>
          <w:ilvl w:val="0"/>
          <w:numId w:val="36"/>
        </w:numPr>
        <w:rPr>
          <w:rFonts w:ascii="宋体" w:hAnsi="宋体"/>
        </w:rPr>
      </w:pPr>
      <w:r>
        <w:rPr>
          <w:rFonts w:ascii="宋体" w:hAnsi="宋体" w:hint="eastAsia"/>
        </w:rPr>
        <w:t>公允价值的披露</w:t>
      </w:r>
    </w:p>
    <w:bookmarkStart w:id="168"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D26B69" w:rsidRDefault="00A445E1">
          <w:pPr>
            <w:pStyle w:val="3"/>
            <w:numPr>
              <w:ilvl w:val="0"/>
              <w:numId w:val="70"/>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786391676"/>
            <w:lock w:val="sdtContentLocked"/>
            <w:placeholder>
              <w:docPart w:val="GBC22222222222222222222222222222"/>
            </w:placeholder>
          </w:sdtPr>
          <w:sdtContent>
            <w:p w:rsidR="00D26B69" w:rsidRDefault="00B66160" w:rsidP="00D62ED8">
              <w:pPr>
                <w:rPr>
                  <w:rFonts w:cs="Cambria"/>
                  <w:b/>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bookmarkEnd w:id="168"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D26B69" w:rsidRDefault="00A445E1">
          <w:pPr>
            <w:pStyle w:val="3"/>
            <w:numPr>
              <w:ilvl w:val="0"/>
              <w:numId w:val="70"/>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ContentLocked"/>
            <w:placeholder>
              <w:docPart w:val="GBC22222222222222222222222222222"/>
            </w:placeholder>
          </w:sdtPr>
          <w:sdtContent>
            <w:p w:rsidR="00D26B69" w:rsidRDefault="00B66160" w:rsidP="00D62ED8">
              <w:pPr>
                <w:rPr>
                  <w:rFonts w:cs="Arial"/>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D26B69" w:rsidRDefault="00A445E1">
          <w:pPr>
            <w:pStyle w:val="3"/>
            <w:numPr>
              <w:ilvl w:val="0"/>
              <w:numId w:val="70"/>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ContentLocked"/>
            <w:placeholder>
              <w:docPart w:val="GBC22222222222222222222222222222"/>
            </w:placeholder>
          </w:sdtPr>
          <w:sdtContent>
            <w:p w:rsidR="00D26B69" w:rsidRDefault="00B66160" w:rsidP="00D62ED8">
              <w:pPr>
                <w:tabs>
                  <w:tab w:val="left" w:pos="1134"/>
                </w:tabs>
                <w:rPr>
                  <w:rFonts w:cs="Cambria"/>
                  <w:szCs w:val="21"/>
                </w:rPr>
              </w:pPr>
              <w:r>
                <w:rPr>
                  <w:rFonts w:cs="Cambria"/>
                  <w:szCs w:val="21"/>
                </w:rPr>
                <w:fldChar w:fldCharType="begin"/>
              </w:r>
              <w:r w:rsidR="00D62ED8">
                <w:rPr>
                  <w:rFonts w:cs="Cambria"/>
                  <w:szCs w:val="21"/>
                </w:rPr>
                <w:instrText>MACROBUTTON  SnrToggleCheckbox □适用</w:instrText>
              </w:r>
              <w:r>
                <w:rPr>
                  <w:rFonts w:cs="Cambria"/>
                  <w:szCs w:val="21"/>
                </w:rPr>
                <w:fldChar w:fldCharType="end"/>
              </w:r>
              <w:r>
                <w:rPr>
                  <w:rFonts w:cs="Cambria"/>
                  <w:szCs w:val="21"/>
                </w:rPr>
                <w:fldChar w:fldCharType="begin"/>
              </w:r>
              <w:r w:rsidR="00D62ED8">
                <w:rPr>
                  <w:rFonts w:cs="Cambria"/>
                  <w:szCs w:val="21"/>
                </w:rPr>
                <w:instrText xml:space="preserve"> MACROBUTTON  SnrToggleCheckbox √不适用 </w:instrText>
              </w:r>
              <w:r>
                <w:rPr>
                  <w:rFonts w:cs="Cambria"/>
                  <w:szCs w:val="21"/>
                </w:rPr>
                <w:fldChar w:fldCharType="end"/>
              </w:r>
            </w:p>
          </w:sdtContent>
        </w:sdt>
      </w:sdtContent>
    </w:sdt>
    <w:p w:rsidR="00D26B69" w:rsidRDefault="00D26B69">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D26B69" w:rsidRDefault="00A445E1">
          <w:pPr>
            <w:pStyle w:val="3"/>
            <w:numPr>
              <w:ilvl w:val="0"/>
              <w:numId w:val="70"/>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MACROBUTTON  SnrToggleCheckbox □适用</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p w:rsidR="00D26B69" w:rsidRDefault="00B66160">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D26B69" w:rsidRDefault="00A445E1">
          <w:pPr>
            <w:pStyle w:val="3"/>
            <w:numPr>
              <w:ilvl w:val="0"/>
              <w:numId w:val="70"/>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MACROBUTTON  SnrToggleCheckbox □适用</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p w:rsidR="00D26B69" w:rsidRDefault="00B66160">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D26B69" w:rsidRDefault="00A445E1">
          <w:pPr>
            <w:pStyle w:val="3"/>
            <w:numPr>
              <w:ilvl w:val="0"/>
              <w:numId w:val="70"/>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MACROBUTTON  SnrToggleCheckbox □适用</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p w:rsidR="00D26B69" w:rsidRDefault="00B66160">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D26B69" w:rsidRDefault="00A445E1">
          <w:pPr>
            <w:pStyle w:val="3"/>
            <w:numPr>
              <w:ilvl w:val="0"/>
              <w:numId w:val="70"/>
            </w:numPr>
          </w:pPr>
          <w:r>
            <w:rPr>
              <w:rFonts w:hint="eastAsia"/>
            </w:rPr>
            <w:t>本期内发生的估值技术变更及变更原因</w:t>
          </w:r>
        </w:p>
        <w:sdt>
          <w:sdtPr>
            <w:alias w:val="是否适用：本期内发生的估值技术变更及变更原因[双击切换]"/>
            <w:tag w:val="_GBC_b070160060a9485c87417fe5a8b5e02f"/>
            <w:id w:val="-567576909"/>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D26B69" w:rsidRDefault="00A445E1">
          <w:pPr>
            <w:pStyle w:val="3"/>
            <w:numPr>
              <w:ilvl w:val="0"/>
              <w:numId w:val="70"/>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ContentLocked"/>
            <w:placeholder>
              <w:docPart w:val="GBC22222222222222222222222222222"/>
            </w:placeholder>
          </w:sdtPr>
          <w:sdtContent>
            <w:p w:rsidR="00D26B69" w:rsidRDefault="00B66160" w:rsidP="00D62ED8">
              <w:pPr>
                <w:rPr>
                  <w:rFonts w:cstheme="minorBidi"/>
                  <w:szCs w:val="21"/>
                </w:rPr>
              </w:pPr>
              <w:r>
                <w:rPr>
                  <w:rFonts w:cstheme="minorBidi"/>
                  <w:szCs w:val="21"/>
                </w:rPr>
                <w:fldChar w:fldCharType="begin"/>
              </w:r>
              <w:r w:rsidR="00D62ED8">
                <w:rPr>
                  <w:rFonts w:cstheme="minorBidi"/>
                  <w:szCs w:val="21"/>
                </w:rPr>
                <w:instrText>MACROBUTTON  SnrToggleCheckbox □适用</w:instrText>
              </w:r>
              <w:r>
                <w:rPr>
                  <w:rFonts w:cstheme="minorBidi"/>
                  <w:szCs w:val="21"/>
                </w:rPr>
                <w:fldChar w:fldCharType="end"/>
              </w:r>
              <w:r>
                <w:rPr>
                  <w:rFonts w:cstheme="minorBidi"/>
                  <w:szCs w:val="21"/>
                </w:rPr>
                <w:fldChar w:fldCharType="begin"/>
              </w:r>
              <w:r w:rsidR="00D62ED8">
                <w:rPr>
                  <w:rFonts w:cstheme="minorBidi"/>
                  <w:szCs w:val="21"/>
                </w:rPr>
                <w:instrText xml:space="preserve"> MACROBUTTON  SnrToggleCheckbox √不适用 </w:instrText>
              </w:r>
              <w:r>
                <w:rPr>
                  <w:rFonts w:cstheme="minorBidi"/>
                  <w:szCs w:val="21"/>
                </w:rPr>
                <w:fldChar w:fldCharType="end"/>
              </w:r>
            </w:p>
          </w:sdtContent>
        </w:sdt>
      </w:sdtContent>
    </w:sdt>
    <w:p w:rsidR="00D26B69" w:rsidRDefault="00D26B69">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D26B69" w:rsidRDefault="00A445E1">
          <w:pPr>
            <w:pStyle w:val="3"/>
            <w:numPr>
              <w:ilvl w:val="0"/>
              <w:numId w:val="70"/>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407382603"/>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MACROBUTTON  SnrToggleCheckbox □适用</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p w:rsidR="00D26B69" w:rsidRDefault="00B66160">
          <w:pPr>
            <w:rPr>
              <w:szCs w:val="21"/>
            </w:rPr>
          </w:pPr>
        </w:p>
      </w:sdtContent>
    </w:sdt>
    <w:p w:rsidR="00D26B69" w:rsidRDefault="00A445E1">
      <w:pPr>
        <w:pStyle w:val="2"/>
        <w:numPr>
          <w:ilvl w:val="0"/>
          <w:numId w:val="36"/>
        </w:numPr>
        <w:rPr>
          <w:rFonts w:ascii="宋体" w:hAnsi="宋体"/>
        </w:rPr>
      </w:pPr>
      <w:r>
        <w:rPr>
          <w:rFonts w:ascii="宋体" w:hAnsi="宋体" w:hint="eastAsia"/>
        </w:rPr>
        <w:lastRenderedPageBreak/>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D26B69" w:rsidRDefault="00A445E1">
          <w:pPr>
            <w:pStyle w:val="3"/>
            <w:numPr>
              <w:ilvl w:val="0"/>
              <w:numId w:val="71"/>
            </w:numPr>
          </w:pPr>
          <w:r>
            <w:rPr>
              <w:rFonts w:hint="eastAsia"/>
            </w:rPr>
            <w:t>本企业的母公司情况</w:t>
          </w:r>
        </w:p>
        <w:sdt>
          <w:sdtPr>
            <w:alias w:val="是否适用：本企业的母公司情况[双击切换]"/>
            <w:tag w:val="_GBC_ead7e4ec9cc847adb62aa8efd8005802"/>
            <w:id w:val="-999655027"/>
            <w:lock w:val="sdtContentLocked"/>
            <w:placeholder>
              <w:docPart w:val="GBC22222222222222222222222222222"/>
            </w:placeholder>
          </w:sdtPr>
          <w:sdtContent>
            <w:p w:rsidR="00D26B69" w:rsidRDefault="00B66160">
              <w:r>
                <w:fldChar w:fldCharType="begin"/>
              </w:r>
              <w:r w:rsidR="00ED6B8E">
                <w:instrText xml:space="preserve"> MACROBUTTON  SnrToggleCheckbox √适用 </w:instrText>
              </w:r>
              <w:r>
                <w:fldChar w:fldCharType="end"/>
              </w:r>
              <w:r>
                <w:fldChar w:fldCharType="begin"/>
              </w:r>
              <w:r w:rsidR="00ED6B8E">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D62ED8">
                <w:rPr>
                  <w:rFonts w:hint="eastAsia"/>
                </w:rPr>
                <w:t>亿元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ED6B8E" w:rsidTr="00ED6B8E">
            <w:trPr>
              <w:trHeight w:val="842"/>
            </w:trPr>
            <w:sdt>
              <w:sdtPr>
                <w:tag w:val="_PLD_19f86fac20c44d648212d3b573ca4c90"/>
                <w:id w:val="615993179"/>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母公司名称</w:t>
                    </w:r>
                  </w:p>
                </w:tc>
              </w:sdtContent>
            </w:sdt>
            <w:sdt>
              <w:sdtPr>
                <w:tag w:val="_PLD_d0e9e84346084d4db76e60afa87cf85a"/>
                <w:id w:val="615993180"/>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注册地</w:t>
                    </w:r>
                  </w:p>
                </w:tc>
              </w:sdtContent>
            </w:sdt>
            <w:sdt>
              <w:sdtPr>
                <w:tag w:val="_PLD_862851f8ff08431ea28c3420f555e42d"/>
                <w:id w:val="615993181"/>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业务性质</w:t>
                    </w:r>
                  </w:p>
                </w:tc>
              </w:sdtContent>
            </w:sdt>
            <w:sdt>
              <w:sdtPr>
                <w:tag w:val="_PLD_77ed8bc59084448aa6eced74a15c106f"/>
                <w:id w:val="615993182"/>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注册资本</w:t>
                    </w:r>
                  </w:p>
                </w:tc>
              </w:sdtContent>
            </w:sdt>
            <w:sdt>
              <w:sdtPr>
                <w:tag w:val="_PLD_360f61c4c6c14f0abe6480ef7f30e958"/>
                <w:id w:val="615993183"/>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615993184"/>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615993185"/>
              <w:lock w:val="sdtLocked"/>
            </w:sdtPr>
            <w:sdtContent>
              <w:tr w:rsidR="00ED6B8E" w:rsidTr="00ED6B8E">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rPr>
                        <w:rFonts w:cs="Cambria"/>
                        <w:szCs w:val="21"/>
                      </w:rPr>
                    </w:pPr>
                    <w:r>
                      <w:t>中国航天科工集团有限公司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szCs w:val="21"/>
                      </w:rPr>
                    </w:pPr>
                    <w:r>
                      <w:t>北京</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szCs w:val="21"/>
                      </w:rPr>
                    </w:pPr>
                    <w:r>
                      <w:t>航天防务、信息技术装备制造</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D6B8E" w:rsidRDefault="00D62ED8" w:rsidP="00ED6B8E">
                    <w:pPr>
                      <w:jc w:val="right"/>
                      <w:rPr>
                        <w:rFonts w:cs="Cambria"/>
                        <w:szCs w:val="21"/>
                      </w:rPr>
                    </w:pPr>
                    <w:r>
                      <w:rPr>
                        <w:rFonts w:cs="Cambria" w:hint="eastAsia"/>
                        <w:szCs w:val="21"/>
                      </w:rPr>
                      <w:t>180</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szCs w:val="21"/>
                      </w:rPr>
                    </w:pPr>
                    <w:r>
                      <w:t>19.20</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szCs w:val="21"/>
                      </w:rPr>
                    </w:pPr>
                    <w:r>
                      <w:t>19.20</w:t>
                    </w:r>
                  </w:p>
                </w:tc>
              </w:tr>
            </w:sdtContent>
          </w:sdt>
          <w:sdt>
            <w:sdtPr>
              <w:rPr>
                <w:rFonts w:cs="Cambria"/>
                <w:szCs w:val="21"/>
              </w:rPr>
              <w:alias w:val="本企业的母公司情况明细"/>
              <w:tag w:val="_GBC_e3a0ec4880544cc4ad472a056e28a2a2"/>
              <w:id w:val="615993186"/>
              <w:lock w:val="sdtLocked"/>
            </w:sdtPr>
            <w:sdtContent>
              <w:tr w:rsidR="00ED6B8E" w:rsidTr="00ED6B8E">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rPr>
                        <w:rFonts w:cs="Cambria"/>
                        <w:szCs w:val="21"/>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szCs w:val="21"/>
                      </w:rPr>
                    </w:pP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szCs w:val="21"/>
                      </w:rPr>
                    </w:pPr>
                  </w:p>
                </w:tc>
              </w:tr>
            </w:sdtContent>
          </w:sdt>
        </w:tbl>
        <w:p w:rsidR="00ED6B8E" w:rsidRDefault="00ED6B8E"/>
        <w:p w:rsidR="00D26B69" w:rsidRDefault="00A445E1">
          <w:pPr>
            <w:tabs>
              <w:tab w:val="left" w:pos="1134"/>
            </w:tabs>
            <w:rPr>
              <w:rFonts w:cs="Cambria"/>
              <w:szCs w:val="21"/>
            </w:rPr>
          </w:pPr>
          <w:r>
            <w:rPr>
              <w:rFonts w:cs="Cambria" w:hint="eastAsia"/>
              <w:szCs w:val="21"/>
            </w:rPr>
            <w:t>本企业</w:t>
          </w:r>
          <w:r w:rsidRPr="00D62ED8">
            <w:rPr>
              <w:rFonts w:cs="Cambria" w:hint="eastAsia"/>
              <w:szCs w:val="21"/>
            </w:rPr>
            <w:t>的母公司情况的说</w:t>
          </w:r>
          <w:r>
            <w:rPr>
              <w:rFonts w:cs="Cambria" w:hint="eastAsia"/>
              <w:szCs w:val="21"/>
            </w:rPr>
            <w:t>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D26B69" w:rsidRDefault="00ED6B8E">
              <w:pPr>
                <w:tabs>
                  <w:tab w:val="left" w:pos="1134"/>
                </w:tabs>
                <w:rPr>
                  <w:rFonts w:cs="Cambria"/>
                  <w:szCs w:val="21"/>
                </w:rPr>
              </w:pPr>
              <w:r>
                <w:rPr>
                  <w:rFonts w:cs="Cambria" w:hint="eastAsia"/>
                  <w:szCs w:val="21"/>
                </w:rPr>
                <w:t>无。</w:t>
              </w:r>
            </w:p>
          </w:sdtContent>
        </w:sdt>
        <w:p w:rsidR="00D26B69" w:rsidRDefault="00A445E1">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ED6B8E">
                <w:rPr>
                  <w:rFonts w:hint="eastAsia"/>
                  <w:szCs w:val="21"/>
                </w:rPr>
                <w:t>国务院国资委</w:t>
              </w:r>
            </w:sdtContent>
          </w:sdt>
        </w:p>
        <w:p w:rsidR="00D26B69" w:rsidRDefault="00A445E1">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D26B69" w:rsidRDefault="00ED6B8E">
              <w:pPr>
                <w:rPr>
                  <w:szCs w:val="21"/>
                </w:rPr>
              </w:pPr>
              <w:r>
                <w:rPr>
                  <w:rFonts w:hint="eastAsia"/>
                  <w:szCs w:val="21"/>
                </w:rPr>
                <w:t>无</w:t>
              </w:r>
            </w:p>
          </w:sdtContent>
        </w:sdt>
        <w:p w:rsidR="00D26B69" w:rsidRDefault="00B66160">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D26B69" w:rsidRDefault="00A445E1">
          <w:pPr>
            <w:pStyle w:val="3"/>
            <w:numPr>
              <w:ilvl w:val="0"/>
              <w:numId w:val="71"/>
            </w:numPr>
            <w:rPr>
              <w:rFonts w:ascii="宋体" w:hAnsi="宋体" w:cs="Arial"/>
              <w:szCs w:val="21"/>
            </w:rPr>
          </w:pPr>
          <w:r>
            <w:rPr>
              <w:rFonts w:ascii="宋体" w:hAnsi="宋体" w:cs="Arial" w:hint="eastAsia"/>
              <w:szCs w:val="21"/>
            </w:rPr>
            <w:t>本企业的子公司情况</w:t>
          </w:r>
        </w:p>
        <w:p w:rsidR="00D26B69" w:rsidRDefault="00A445E1">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ContentLocked"/>
            <w:placeholder>
              <w:docPart w:val="GBC22222222222222222222222222222"/>
            </w:placeholder>
          </w:sdtPr>
          <w:sdtContent>
            <w:p w:rsidR="00D26B69" w:rsidRDefault="00B66160">
              <w:pPr>
                <w:rPr>
                  <w:szCs w:val="21"/>
                </w:rPr>
              </w:pPr>
              <w:r>
                <w:rPr>
                  <w:szCs w:val="21"/>
                </w:rPr>
                <w:fldChar w:fldCharType="begin"/>
              </w:r>
              <w:r w:rsidR="00ED6B8E">
                <w:rPr>
                  <w:szCs w:val="21"/>
                </w:rPr>
                <w:instrText xml:space="preserve"> MACROBUTTON  SnrToggleCheckbox √适用 </w:instrText>
              </w:r>
              <w:r>
                <w:rPr>
                  <w:szCs w:val="21"/>
                </w:rPr>
                <w:fldChar w:fldCharType="end"/>
              </w:r>
              <w:r>
                <w:rPr>
                  <w:szCs w:val="21"/>
                </w:rPr>
                <w:fldChar w:fldCharType="begin"/>
              </w:r>
              <w:r w:rsidR="00ED6B8E">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ED6B8E" w:rsidRPr="002E7346" w:rsidRDefault="00ED6B8E" w:rsidP="00ED6B8E">
              <w:pPr>
                <w:tabs>
                  <w:tab w:val="left" w:pos="9000"/>
                  <w:tab w:val="left" w:pos="9180"/>
                </w:tabs>
                <w:spacing w:line="400" w:lineRule="exact"/>
                <w:ind w:firstLineChars="200" w:firstLine="420"/>
                <w:rPr>
                  <w:rFonts w:ascii="Arial Narrow" w:hAnsi="Arial Narrow" w:cs="Arial"/>
                  <w:sz w:val="24"/>
                </w:rPr>
              </w:pPr>
              <w:r w:rsidRPr="002E7346">
                <w:rPr>
                  <w:rFonts w:ascii="Arial Narrow" w:hAnsi="Arial Narrow" w:cs="Arial"/>
                  <w:sz w:val="24"/>
                </w:rPr>
                <w:t>详见附注七、</w:t>
              </w:r>
              <w:r w:rsidRPr="002E7346">
                <w:rPr>
                  <w:rFonts w:ascii="Arial Narrow" w:hAnsi="Arial Narrow" w:cs="Arial"/>
                  <w:sz w:val="24"/>
                </w:rPr>
                <w:t>1</w:t>
              </w:r>
              <w:r w:rsidRPr="002E7346">
                <w:rPr>
                  <w:rFonts w:ascii="Arial Narrow" w:hAnsi="Arial Narrow" w:cs="Arial"/>
                  <w:sz w:val="24"/>
                </w:rPr>
                <w:t>、在</w:t>
              </w:r>
              <w:r w:rsidRPr="002E7346">
                <w:rPr>
                  <w:rFonts w:ascii="Arial Narrow" w:hAnsi="Arial Narrow" w:cs="Arial"/>
                  <w:bCs/>
                  <w:sz w:val="24"/>
                </w:rPr>
                <w:t>子公司中的权益</w:t>
              </w:r>
              <w:r w:rsidRPr="002E7346">
                <w:rPr>
                  <w:rFonts w:ascii="Arial Narrow" w:hAnsi="Arial Narrow" w:cs="Arial"/>
                  <w:sz w:val="24"/>
                </w:rPr>
                <w:t>。</w:t>
              </w:r>
            </w:p>
            <w:p w:rsidR="00D26B69" w:rsidRDefault="00B66160">
              <w:pPr>
                <w:rPr>
                  <w:szCs w:val="21"/>
                </w:rPr>
              </w:pPr>
            </w:p>
          </w:sdtContent>
        </w:sdt>
        <w:p w:rsidR="00D26B69" w:rsidRDefault="00B66160">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D26B69" w:rsidRDefault="00A445E1">
          <w:pPr>
            <w:pStyle w:val="3"/>
            <w:numPr>
              <w:ilvl w:val="0"/>
              <w:numId w:val="71"/>
            </w:numPr>
          </w:pPr>
          <w:r>
            <w:rPr>
              <w:rFonts w:hint="eastAsia"/>
            </w:rPr>
            <w:t>本企业合营和联营企业情况</w:t>
          </w:r>
        </w:p>
        <w:p w:rsidR="00D26B69" w:rsidRDefault="00A445E1">
          <w:r>
            <w:rPr>
              <w:rFonts w:hint="eastAsia"/>
            </w:rPr>
            <w:t>本企业重要的合营或联营企业详见附注</w:t>
          </w:r>
        </w:p>
        <w:sdt>
          <w:sdtPr>
            <w:alias w:val="是否适用：本企业重要的合营或联营企业详见附注[双击切换]"/>
            <w:tag w:val="_GBC_2a369d3377e94598b2a744dfe59973e2"/>
            <w:id w:val="-871382951"/>
            <w:lock w:val="sdtContentLocked"/>
            <w:placeholder>
              <w:docPart w:val="GBC22222222222222222222222222222"/>
            </w:placeholder>
          </w:sdtPr>
          <w:sdtContent>
            <w:p w:rsidR="00D26B69" w:rsidRDefault="00B66160">
              <w:r>
                <w:fldChar w:fldCharType="begin"/>
              </w:r>
              <w:r w:rsidR="00ED6B8E">
                <w:instrText xml:space="preserve"> MACROBUTTON  SnrToggleCheckbox √适用 </w:instrText>
              </w:r>
              <w:r>
                <w:fldChar w:fldCharType="end"/>
              </w:r>
              <w:r>
                <w:fldChar w:fldCharType="begin"/>
              </w:r>
              <w:r w:rsidR="00ED6B8E">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5071680"/>
            <w:lock w:val="sdtLocked"/>
            <w:placeholder>
              <w:docPart w:val="GBC22222222222222222222222222222"/>
            </w:placeholder>
          </w:sdtPr>
          <w:sdtContent>
            <w:p w:rsidR="00ED6B8E" w:rsidRPr="00D62ED8" w:rsidRDefault="00ED6B8E" w:rsidP="00ED6B8E">
              <w:pPr>
                <w:spacing w:line="400" w:lineRule="exact"/>
                <w:ind w:firstLineChars="200" w:firstLine="420"/>
                <w:rPr>
                  <w:rFonts w:ascii="Arial Narrow" w:hAnsi="Arial Narrow" w:cs="Arial"/>
                  <w:szCs w:val="21"/>
                </w:rPr>
              </w:pPr>
              <w:r w:rsidRPr="00D62ED8">
                <w:rPr>
                  <w:rFonts w:ascii="Arial Narrow" w:hAnsi="Arial Narrow" w:cs="Arial"/>
                  <w:szCs w:val="21"/>
                </w:rPr>
                <w:t>本公司重要的合营和联营企业详见附注七、</w:t>
              </w:r>
              <w:r w:rsidRPr="00D62ED8">
                <w:rPr>
                  <w:rFonts w:ascii="Arial Narrow" w:hAnsi="Arial Narrow" w:cs="Arial"/>
                  <w:szCs w:val="21"/>
                </w:rPr>
                <w:t>2</w:t>
              </w:r>
              <w:r w:rsidRPr="00D62ED8">
                <w:rPr>
                  <w:rFonts w:ascii="Arial Narrow" w:hAnsi="Arial Narrow" w:cs="Arial"/>
                  <w:szCs w:val="21"/>
                </w:rPr>
                <w:t>、在合营企业或联营企业中的权益。本期与本公司发生关联方交易，或前期与本公司发生关联方交易形成余额的其他合营或联营企业情况如下：</w:t>
              </w:r>
            </w:p>
            <w:tbl>
              <w:tblPr>
                <w:tblW w:w="9214" w:type="dxa"/>
                <w:jc w:val="center"/>
                <w:tblBorders>
                  <w:top w:val="single" w:sz="12" w:space="0" w:color="auto"/>
                  <w:bottom w:val="single" w:sz="12" w:space="0" w:color="auto"/>
                  <w:insideH w:val="dotted" w:sz="4" w:space="0" w:color="auto"/>
                  <w:insideV w:val="dotted" w:sz="4" w:space="0" w:color="auto"/>
                </w:tblBorders>
                <w:tblLayout w:type="fixed"/>
                <w:tblCellMar>
                  <w:left w:w="28" w:type="dxa"/>
                  <w:right w:w="28" w:type="dxa"/>
                </w:tblCellMar>
                <w:tblLook w:val="0000"/>
              </w:tblPr>
              <w:tblGrid>
                <w:gridCol w:w="4005"/>
                <w:gridCol w:w="5209"/>
              </w:tblGrid>
              <w:tr w:rsidR="00ED6B8E" w:rsidRPr="002E7346" w:rsidTr="00ED6B8E">
                <w:trPr>
                  <w:trHeight w:val="360"/>
                  <w:tblHeader/>
                  <w:jc w:val="center"/>
                </w:trPr>
                <w:tc>
                  <w:tcPr>
                    <w:tcW w:w="4005" w:type="dxa"/>
                    <w:shd w:val="clear" w:color="auto" w:fill="auto"/>
                    <w:vAlign w:val="center"/>
                  </w:tcPr>
                  <w:p w:rsidR="00ED6B8E" w:rsidRPr="002E7346" w:rsidRDefault="00ED6B8E" w:rsidP="00ED6B8E">
                    <w:pPr>
                      <w:spacing w:line="400" w:lineRule="exact"/>
                      <w:jc w:val="center"/>
                      <w:rPr>
                        <w:rFonts w:ascii="Arial Narrow" w:hAnsi="Arial Narrow" w:cs="Arial"/>
                        <w:szCs w:val="21"/>
                      </w:rPr>
                    </w:pPr>
                    <w:r w:rsidRPr="002E7346">
                      <w:rPr>
                        <w:rFonts w:ascii="Arial Narrow" w:hAnsi="Arial Narrow" w:cs="Arial"/>
                        <w:szCs w:val="21"/>
                      </w:rPr>
                      <w:t>合营或联营企业名称</w:t>
                    </w:r>
                  </w:p>
                </w:tc>
                <w:tc>
                  <w:tcPr>
                    <w:tcW w:w="5209" w:type="dxa"/>
                    <w:shd w:val="clear" w:color="auto" w:fill="auto"/>
                    <w:vAlign w:val="center"/>
                  </w:tcPr>
                  <w:p w:rsidR="00ED6B8E" w:rsidRPr="002E7346" w:rsidRDefault="00ED6B8E" w:rsidP="00ED6B8E">
                    <w:pPr>
                      <w:spacing w:line="400" w:lineRule="exact"/>
                      <w:jc w:val="center"/>
                      <w:rPr>
                        <w:rFonts w:ascii="Arial Narrow" w:hAnsi="Arial Narrow" w:cs="Arial"/>
                        <w:szCs w:val="21"/>
                      </w:rPr>
                    </w:pPr>
                    <w:r w:rsidRPr="002E7346">
                      <w:rPr>
                        <w:rFonts w:ascii="Arial Narrow" w:hAnsi="Arial Narrow" w:cs="Arial"/>
                        <w:szCs w:val="21"/>
                      </w:rPr>
                      <w:t>与本公司的关系</w:t>
                    </w:r>
                  </w:p>
                </w:tc>
              </w:tr>
              <w:tr w:rsidR="00ED6B8E" w:rsidRPr="002E7346" w:rsidTr="00ED6B8E">
                <w:trPr>
                  <w:trHeight w:val="360"/>
                  <w:jc w:val="center"/>
                </w:trPr>
                <w:tc>
                  <w:tcPr>
                    <w:tcW w:w="4005" w:type="dxa"/>
                    <w:shd w:val="clear" w:color="auto" w:fill="auto"/>
                    <w:vAlign w:val="center"/>
                  </w:tcPr>
                  <w:p w:rsidR="00ED6B8E" w:rsidRPr="002E7346" w:rsidRDefault="00ED6B8E" w:rsidP="00ED6B8E">
                    <w:pPr>
                      <w:spacing w:line="400" w:lineRule="exact"/>
                      <w:rPr>
                        <w:rFonts w:ascii="Arial Narrow" w:hAnsi="Arial Narrow" w:cs="Arial"/>
                        <w:szCs w:val="21"/>
                      </w:rPr>
                    </w:pPr>
                    <w:r w:rsidRPr="002E7346">
                      <w:rPr>
                        <w:rFonts w:ascii="Arial Narrow" w:hAnsi="Arial Narrow" w:cs="Arial"/>
                        <w:szCs w:val="21"/>
                      </w:rPr>
                      <w:t>宁波中鑫呢绒有限公司</w:t>
                    </w:r>
                  </w:p>
                </w:tc>
                <w:tc>
                  <w:tcPr>
                    <w:tcW w:w="5209" w:type="dxa"/>
                    <w:shd w:val="clear" w:color="auto" w:fill="auto"/>
                    <w:vAlign w:val="center"/>
                  </w:tcPr>
                  <w:p w:rsidR="00ED6B8E" w:rsidRPr="002E7346" w:rsidRDefault="00ED6B8E" w:rsidP="00ED6B8E">
                    <w:pPr>
                      <w:spacing w:line="400" w:lineRule="exact"/>
                      <w:jc w:val="center"/>
                      <w:rPr>
                        <w:rFonts w:ascii="Arial Narrow" w:hAnsi="Arial Narrow" w:cs="Arial"/>
                        <w:szCs w:val="21"/>
                      </w:rPr>
                    </w:pPr>
                    <w:r w:rsidRPr="002E7346">
                      <w:rPr>
                        <w:rFonts w:ascii="Arial Narrow" w:hAnsi="Arial Narrow" w:cs="Arial"/>
                        <w:szCs w:val="21"/>
                      </w:rPr>
                      <w:t>参股单位</w:t>
                    </w:r>
                  </w:p>
                </w:tc>
              </w:tr>
              <w:tr w:rsidR="00ED6B8E" w:rsidRPr="002E7346" w:rsidTr="00ED6B8E">
                <w:trPr>
                  <w:trHeight w:val="360"/>
                  <w:jc w:val="center"/>
                </w:trPr>
                <w:tc>
                  <w:tcPr>
                    <w:tcW w:w="4005" w:type="dxa"/>
                    <w:shd w:val="clear" w:color="auto" w:fill="auto"/>
                    <w:vAlign w:val="center"/>
                  </w:tcPr>
                  <w:p w:rsidR="00ED6B8E" w:rsidRPr="002E7346" w:rsidRDefault="00ED6B8E" w:rsidP="00ED6B8E">
                    <w:pPr>
                      <w:spacing w:line="400" w:lineRule="exact"/>
                      <w:rPr>
                        <w:rFonts w:ascii="Arial Narrow" w:hAnsi="Arial Narrow" w:cs="Arial"/>
                        <w:szCs w:val="21"/>
                      </w:rPr>
                    </w:pPr>
                    <w:r w:rsidRPr="002E7346">
                      <w:rPr>
                        <w:rFonts w:ascii="Arial Narrow" w:hAnsi="Arial Narrow" w:cs="Arial"/>
                        <w:szCs w:val="21"/>
                      </w:rPr>
                      <w:t>宁波中润花式纱有限公司</w:t>
                    </w:r>
                  </w:p>
                </w:tc>
                <w:tc>
                  <w:tcPr>
                    <w:tcW w:w="5209" w:type="dxa"/>
                    <w:shd w:val="clear" w:color="auto" w:fill="auto"/>
                    <w:vAlign w:val="center"/>
                  </w:tcPr>
                  <w:p w:rsidR="00ED6B8E" w:rsidRPr="002E7346" w:rsidRDefault="00ED6B8E" w:rsidP="00ED6B8E">
                    <w:pPr>
                      <w:spacing w:line="400" w:lineRule="exact"/>
                      <w:jc w:val="center"/>
                      <w:rPr>
                        <w:rFonts w:ascii="Arial Narrow" w:hAnsi="Arial Narrow" w:cs="Arial"/>
                        <w:szCs w:val="21"/>
                      </w:rPr>
                    </w:pPr>
                    <w:r w:rsidRPr="002E7346">
                      <w:rPr>
                        <w:rFonts w:ascii="Arial Narrow" w:hAnsi="Arial Narrow" w:cs="Arial"/>
                        <w:szCs w:val="21"/>
                      </w:rPr>
                      <w:t>参股单位</w:t>
                    </w:r>
                  </w:p>
                </w:tc>
              </w:tr>
              <w:tr w:rsidR="00ED6B8E" w:rsidRPr="002E7346" w:rsidTr="00ED6B8E">
                <w:trPr>
                  <w:trHeight w:val="360"/>
                  <w:jc w:val="center"/>
                </w:trPr>
                <w:tc>
                  <w:tcPr>
                    <w:tcW w:w="4005" w:type="dxa"/>
                    <w:shd w:val="clear" w:color="auto" w:fill="auto"/>
                    <w:vAlign w:val="center"/>
                  </w:tcPr>
                  <w:p w:rsidR="00ED6B8E" w:rsidRPr="002E7346" w:rsidRDefault="00ED6B8E" w:rsidP="00ED6B8E">
                    <w:pPr>
                      <w:spacing w:line="400" w:lineRule="exact"/>
                      <w:rPr>
                        <w:rFonts w:ascii="Arial Narrow" w:hAnsi="Arial Narrow" w:cs="Arial"/>
                        <w:szCs w:val="21"/>
                      </w:rPr>
                    </w:pPr>
                    <w:r w:rsidRPr="002E7346">
                      <w:rPr>
                        <w:rFonts w:ascii="Arial Narrow" w:hAnsi="Arial Narrow" w:cs="Arial"/>
                        <w:szCs w:val="21"/>
                      </w:rPr>
                      <w:t>宁波中润精捻纺织有限公司</w:t>
                    </w:r>
                  </w:p>
                </w:tc>
                <w:tc>
                  <w:tcPr>
                    <w:tcW w:w="5209" w:type="dxa"/>
                    <w:shd w:val="clear" w:color="auto" w:fill="auto"/>
                    <w:vAlign w:val="center"/>
                  </w:tcPr>
                  <w:p w:rsidR="00ED6B8E" w:rsidRPr="002E7346" w:rsidRDefault="00ED6B8E" w:rsidP="00ED6B8E">
                    <w:pPr>
                      <w:spacing w:line="400" w:lineRule="exact"/>
                      <w:jc w:val="center"/>
                      <w:rPr>
                        <w:rFonts w:ascii="Arial Narrow" w:hAnsi="Arial Narrow" w:cs="Arial"/>
                        <w:szCs w:val="21"/>
                      </w:rPr>
                    </w:pPr>
                    <w:r w:rsidRPr="002E7346">
                      <w:rPr>
                        <w:rFonts w:ascii="Arial Narrow" w:hAnsi="Arial Narrow" w:cs="Arial"/>
                        <w:szCs w:val="21"/>
                      </w:rPr>
                      <w:t>参股单位</w:t>
                    </w:r>
                  </w:p>
                </w:tc>
              </w:tr>
              <w:tr w:rsidR="00ED6B8E" w:rsidRPr="002E7346" w:rsidTr="00ED6B8E">
                <w:trPr>
                  <w:trHeight w:val="360"/>
                  <w:jc w:val="center"/>
                </w:trPr>
                <w:tc>
                  <w:tcPr>
                    <w:tcW w:w="4005" w:type="dxa"/>
                    <w:shd w:val="clear" w:color="auto" w:fill="auto"/>
                    <w:vAlign w:val="center"/>
                  </w:tcPr>
                  <w:p w:rsidR="00ED6B8E" w:rsidRPr="002E7346" w:rsidRDefault="00ED6B8E" w:rsidP="00ED6B8E">
                    <w:pPr>
                      <w:spacing w:line="400" w:lineRule="exact"/>
                      <w:rPr>
                        <w:rFonts w:ascii="Arial Narrow" w:hAnsi="Arial Narrow" w:cs="Arial"/>
                        <w:szCs w:val="21"/>
                      </w:rPr>
                    </w:pPr>
                    <w:r w:rsidRPr="002E7346">
                      <w:rPr>
                        <w:rFonts w:ascii="Arial Narrow" w:hAnsi="Arial Narrow" w:cs="Arial"/>
                        <w:szCs w:val="21"/>
                      </w:rPr>
                      <w:t>杭州优能通信系统有限公司</w:t>
                    </w:r>
                  </w:p>
                </w:tc>
                <w:tc>
                  <w:tcPr>
                    <w:tcW w:w="5209" w:type="dxa"/>
                    <w:shd w:val="clear" w:color="auto" w:fill="auto"/>
                    <w:vAlign w:val="center"/>
                  </w:tcPr>
                  <w:p w:rsidR="00ED6B8E" w:rsidRPr="002E7346" w:rsidRDefault="00ED6B8E" w:rsidP="00ED6B8E">
                    <w:pPr>
                      <w:spacing w:line="400" w:lineRule="exact"/>
                      <w:jc w:val="center"/>
                      <w:rPr>
                        <w:rFonts w:ascii="Arial Narrow" w:hAnsi="Arial Narrow" w:cs="Arial"/>
                        <w:szCs w:val="21"/>
                      </w:rPr>
                    </w:pPr>
                    <w:r w:rsidRPr="002E7346">
                      <w:rPr>
                        <w:rFonts w:ascii="Arial Narrow" w:hAnsi="Arial Narrow" w:cs="Arial"/>
                        <w:szCs w:val="21"/>
                      </w:rPr>
                      <w:t>参股单位</w:t>
                    </w:r>
                  </w:p>
                </w:tc>
              </w:tr>
              <w:tr w:rsidR="00ED6B8E" w:rsidRPr="002E7346" w:rsidTr="00ED6B8E">
                <w:trPr>
                  <w:trHeight w:val="360"/>
                  <w:jc w:val="center"/>
                </w:trPr>
                <w:tc>
                  <w:tcPr>
                    <w:tcW w:w="4005" w:type="dxa"/>
                    <w:shd w:val="clear" w:color="auto" w:fill="auto"/>
                    <w:vAlign w:val="center"/>
                  </w:tcPr>
                  <w:p w:rsidR="00ED6B8E" w:rsidRPr="002E7346" w:rsidRDefault="00ED6B8E" w:rsidP="00ED6B8E">
                    <w:pPr>
                      <w:spacing w:line="400" w:lineRule="exact"/>
                      <w:rPr>
                        <w:rFonts w:ascii="Arial Narrow" w:hAnsi="Arial Narrow" w:cs="Arial"/>
                        <w:szCs w:val="21"/>
                      </w:rPr>
                    </w:pPr>
                    <w:r w:rsidRPr="002E7346">
                      <w:rPr>
                        <w:rFonts w:ascii="Arial Narrow" w:hAnsi="Arial Narrow" w:cs="Arial"/>
                        <w:szCs w:val="21"/>
                      </w:rPr>
                      <w:t>沈阳航天机械有限责任公司</w:t>
                    </w:r>
                  </w:p>
                </w:tc>
                <w:tc>
                  <w:tcPr>
                    <w:tcW w:w="5209" w:type="dxa"/>
                    <w:shd w:val="clear" w:color="auto" w:fill="auto"/>
                    <w:vAlign w:val="center"/>
                  </w:tcPr>
                  <w:p w:rsidR="00ED6B8E" w:rsidRPr="002E7346" w:rsidRDefault="00ED6B8E" w:rsidP="00ED6B8E">
                    <w:pPr>
                      <w:spacing w:line="400" w:lineRule="exact"/>
                      <w:jc w:val="center"/>
                      <w:rPr>
                        <w:rFonts w:ascii="Arial Narrow" w:hAnsi="Arial Narrow" w:cs="Arial"/>
                        <w:szCs w:val="21"/>
                      </w:rPr>
                    </w:pPr>
                    <w:r w:rsidRPr="002E7346">
                      <w:rPr>
                        <w:rFonts w:ascii="Arial Narrow" w:hAnsi="Arial Narrow" w:cs="Arial"/>
                        <w:szCs w:val="21"/>
                      </w:rPr>
                      <w:t>参股单位</w:t>
                    </w:r>
                  </w:p>
                </w:tc>
              </w:tr>
            </w:tbl>
            <w:p w:rsidR="00D26B69" w:rsidRDefault="00B66160"/>
          </w:sdtContent>
        </w:sdt>
        <w:p w:rsidR="00D26B69" w:rsidRDefault="00D26B69"/>
        <w:p w:rsidR="00D26B69" w:rsidRDefault="00A445E1">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ContentLocked"/>
            <w:placeholder>
              <w:docPart w:val="GBC22222222222222222222222222222"/>
            </w:placeholder>
          </w:sdtPr>
          <w:sdtContent>
            <w:p w:rsidR="00D62ED8" w:rsidRDefault="00B66160" w:rsidP="00D62ED8">
              <w:pPr>
                <w:rPr>
                  <w:rFonts w:cs="Cambria"/>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D26B69">
          <w:pPr>
            <w:tabs>
              <w:tab w:val="left" w:pos="1134"/>
            </w:tabs>
            <w:rPr>
              <w:rFonts w:cs="Cambria"/>
              <w:szCs w:val="21"/>
            </w:rPr>
          </w:pPr>
        </w:p>
        <w:p w:rsidR="00D26B69" w:rsidRDefault="00B66160">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D26B69" w:rsidRDefault="00A445E1">
          <w:pPr>
            <w:pStyle w:val="3"/>
            <w:numPr>
              <w:ilvl w:val="0"/>
              <w:numId w:val="71"/>
            </w:numPr>
          </w:pPr>
          <w:r>
            <w:rPr>
              <w:rFonts w:hint="eastAsia"/>
            </w:rPr>
            <w:t>其他关联方情况</w:t>
          </w:r>
        </w:p>
        <w:sdt>
          <w:sdtPr>
            <w:alias w:val="是否适用：其他关联方情况[双击切换]"/>
            <w:tag w:val="_GBC_f9c029ef57734babb6375a74af1e3736"/>
            <w:id w:val="-669868457"/>
            <w:lock w:val="sdtContentLocked"/>
            <w:placeholder>
              <w:docPart w:val="GBC22222222222222222222222222222"/>
            </w:placeholder>
          </w:sdtPr>
          <w:sdtContent>
            <w:p w:rsidR="00D26B69" w:rsidRDefault="00B66160">
              <w:r>
                <w:fldChar w:fldCharType="begin"/>
              </w:r>
              <w:r w:rsidR="00ED6B8E">
                <w:instrText xml:space="preserve"> MACROBUTTON  SnrToggleCheckbox √适用 </w:instrText>
              </w:r>
              <w:r>
                <w:fldChar w:fldCharType="end"/>
              </w:r>
              <w:r>
                <w:fldChar w:fldCharType="begin"/>
              </w:r>
              <w:r w:rsidR="00ED6B8E">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ED6B8E" w:rsidTr="00ED6B8E">
            <w:trPr>
              <w:trHeight w:val="267"/>
            </w:trPr>
            <w:sdt>
              <w:sdtPr>
                <w:tag w:val="_PLD_8fe00abbc9b249a98b2e3ac6b12f12db"/>
                <w:id w:val="615993369"/>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center"/>
                      <w:rPr>
                        <w:rFonts w:cs="Cambria"/>
                        <w:szCs w:val="21"/>
                      </w:rPr>
                    </w:pPr>
                    <w:r>
                      <w:rPr>
                        <w:rFonts w:cs="Cambria" w:hint="eastAsia"/>
                        <w:szCs w:val="21"/>
                      </w:rPr>
                      <w:t>其他关联方名称</w:t>
                    </w:r>
                  </w:p>
                </w:tc>
              </w:sdtContent>
            </w:sdt>
            <w:sdt>
              <w:sdtPr>
                <w:tag w:val="_PLD_c1304840da1e482f80286e0c7ca19002"/>
                <w:id w:val="615993370"/>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615993372"/>
              <w:lock w:val="sdtLocked"/>
            </w:sdtPr>
            <w:sdtContent>
              <w:tr w:rsidR="00ED6B8E" w:rsidTr="00ED6B8E">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ED6B8E" w:rsidRDefault="00ED6B8E" w:rsidP="00ED6B8E">
                    <w:pPr>
                      <w:rPr>
                        <w:rFonts w:cs="Cambria"/>
                        <w:szCs w:val="21"/>
                      </w:rPr>
                    </w:pPr>
                    <w:r>
                      <w:t>中国航天科工集团系统内单位</w:t>
                    </w:r>
                  </w:p>
                </w:tc>
                <w:sdt>
                  <w:sdtPr>
                    <w:rPr>
                      <w:rFonts w:cs="Cambria"/>
                      <w:szCs w:val="21"/>
                    </w:rPr>
                    <w:alias w:val="本企业的其他关联方情况明细－其他关联方与本公司关系"/>
                    <w:tag w:val="_GBC_2205fb8ea5f648b5a0c9e8e3f8499f9f"/>
                    <w:id w:val="61599337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ED6B8E" w:rsidRDefault="00ED6B8E" w:rsidP="00ED6B8E">
                        <w:pPr>
                          <w:rPr>
                            <w:rFonts w:cs="Cambria"/>
                            <w:szCs w:val="21"/>
                          </w:rPr>
                        </w:pPr>
                        <w:r>
                          <w:rPr>
                            <w:rFonts w:cs="Cambria"/>
                            <w:szCs w:val="21"/>
                          </w:rPr>
                          <w:t>同一实际控制人</w:t>
                        </w:r>
                      </w:p>
                    </w:tc>
                  </w:sdtContent>
                </w:sdt>
              </w:tr>
            </w:sdtContent>
          </w:sdt>
          <w:sdt>
            <w:sdtPr>
              <w:rPr>
                <w:rFonts w:cs="Cambria"/>
                <w:szCs w:val="21"/>
              </w:rPr>
              <w:alias w:val="本企业的其他关联方情况明细"/>
              <w:tag w:val="_GBC_2ec4adf7a1ce48faaeba9536b2bf6d81"/>
              <w:id w:val="615993374"/>
              <w:lock w:val="sdtLocked"/>
            </w:sdtPr>
            <w:sdtContent>
              <w:tr w:rsidR="00ED6B8E" w:rsidTr="00ED6B8E">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ED6B8E" w:rsidRDefault="00ED6B8E" w:rsidP="00ED6B8E">
                    <w:pPr>
                      <w:rPr>
                        <w:rFonts w:cs="Cambria"/>
                        <w:szCs w:val="21"/>
                      </w:rPr>
                    </w:pPr>
                  </w:p>
                </w:tc>
                <w:sdt>
                  <w:sdtPr>
                    <w:rPr>
                      <w:rFonts w:cs="Cambria"/>
                      <w:szCs w:val="21"/>
                    </w:rPr>
                    <w:alias w:val="本企业的其他关联方情况明细－其他关联方与本公司关系"/>
                    <w:tag w:val="_GBC_2205fb8ea5f648b5a0c9e8e3f8499f9f"/>
                    <w:id w:val="615993373"/>
                    <w:lock w:val="sdtLocked"/>
                    <w:showingPlcHd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ED6B8E" w:rsidRDefault="00ED6B8E" w:rsidP="00ED6B8E">
                        <w:pPr>
                          <w:rPr>
                            <w:rFonts w:cs="Cambria"/>
                            <w:szCs w:val="21"/>
                          </w:rPr>
                        </w:pPr>
                        <w:r>
                          <w:rPr>
                            <w:rFonts w:hint="eastAsia"/>
                            <w:szCs w:val="21"/>
                          </w:rPr>
                          <w:t xml:space="preserve">　</w:t>
                        </w:r>
                      </w:p>
                    </w:tc>
                  </w:sdtContent>
                </w:sdt>
              </w:tr>
            </w:sdtContent>
          </w:sdt>
        </w:tbl>
        <w:p w:rsidR="00ED6B8E" w:rsidRDefault="00ED6B8E"/>
        <w:p w:rsidR="00D26B69" w:rsidRDefault="00A445E1">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Content>
            <w:p w:rsidR="00D26B69" w:rsidRDefault="00ED6B8E">
              <w:pPr>
                <w:tabs>
                  <w:tab w:val="left" w:pos="1134"/>
                </w:tabs>
                <w:rPr>
                  <w:rFonts w:cs="Cambria"/>
                  <w:szCs w:val="21"/>
                </w:rPr>
              </w:pPr>
              <w:r>
                <w:rPr>
                  <w:rFonts w:cs="Cambria"/>
                  <w:szCs w:val="21"/>
                </w:rPr>
                <w:t>无</w:t>
              </w:r>
              <w:r>
                <w:rPr>
                  <w:rFonts w:cs="Cambria" w:hint="eastAsia"/>
                  <w:szCs w:val="21"/>
                </w:rPr>
                <w:t>。</w:t>
              </w:r>
            </w:p>
          </w:sdtContent>
        </w:sdt>
        <w:p w:rsidR="00D26B69" w:rsidRDefault="00B66160">
          <w:pPr>
            <w:tabs>
              <w:tab w:val="left" w:pos="1134"/>
            </w:tabs>
            <w:rPr>
              <w:rFonts w:cs="Cambria"/>
              <w:b/>
              <w:szCs w:val="21"/>
            </w:rPr>
          </w:pPr>
        </w:p>
      </w:sdtContent>
    </w:sdt>
    <w:p w:rsidR="00D26B69" w:rsidRDefault="00A445E1">
      <w:pPr>
        <w:pStyle w:val="3"/>
        <w:numPr>
          <w:ilvl w:val="0"/>
          <w:numId w:val="71"/>
        </w:numPr>
      </w:pPr>
      <w:r>
        <w:rPr>
          <w:rFonts w:hint="eastAsia"/>
        </w:rPr>
        <w:t>关联交易情况</w:t>
      </w:r>
    </w:p>
    <w:p w:rsidR="00D26B69" w:rsidRDefault="00A445E1">
      <w:pPr>
        <w:pStyle w:val="4"/>
        <w:numPr>
          <w:ilvl w:val="0"/>
          <w:numId w:val="72"/>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D26B69" w:rsidRDefault="00A445E1">
          <w:r>
            <w:rPr>
              <w:rFonts w:hint="eastAsia"/>
            </w:rPr>
            <w:t>采购商品/接受劳务情况表</w:t>
          </w:r>
        </w:p>
        <w:sdt>
          <w:sdtPr>
            <w:alias w:val="是否适用：采购商品或接受劳务情况表[双击切换]"/>
            <w:tag w:val="_GBC_ba304c7536f34a3f9d88448fb11ca349"/>
            <w:id w:val="126901248"/>
            <w:lock w:val="sdtContentLocked"/>
            <w:placeholder>
              <w:docPart w:val="GBC22222222222222222222222222222"/>
            </w:placeholder>
          </w:sdtPr>
          <w:sdtContent>
            <w:p w:rsidR="00D26B69" w:rsidRDefault="00B66160">
              <w:r>
                <w:fldChar w:fldCharType="begin"/>
              </w:r>
              <w:r w:rsidR="00ED6B8E">
                <w:instrText xml:space="preserve"> MACROBUTTON  SnrToggleCheckbox √适用 </w:instrText>
              </w:r>
              <w:r>
                <w:fldChar w:fldCharType="end"/>
              </w:r>
              <w:r>
                <w:fldChar w:fldCharType="begin"/>
              </w:r>
              <w:r w:rsidR="00ED6B8E">
                <w:instrText xml:space="preserve"> MACROBUTTON  SnrToggleCheckbox □不适用 </w:instrText>
              </w:r>
              <w:r>
                <w:fldChar w:fldCharType="end"/>
              </w:r>
            </w:p>
          </w:sdtContent>
        </w:sdt>
        <w:p w:rsidR="00D26B69" w:rsidRDefault="00A445E1">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23"/>
            <w:gridCol w:w="2143"/>
            <w:gridCol w:w="2170"/>
            <w:gridCol w:w="2157"/>
          </w:tblGrid>
          <w:tr w:rsidR="00ED6B8E" w:rsidTr="00ED6B8E">
            <w:trPr>
              <w:cantSplit/>
              <w:trHeight w:val="295"/>
            </w:trPr>
            <w:sdt>
              <w:sdtPr>
                <w:tag w:val="_PLD_5b37ccbdc11a45c3bbc2cf6527561c9d"/>
                <w:id w:val="615993423"/>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关联方</w:t>
                    </w:r>
                  </w:p>
                </w:tc>
              </w:sdtContent>
            </w:sdt>
            <w:sdt>
              <w:sdtPr>
                <w:tag w:val="_PLD_2d7b095c1f35485da0de73d655b7a571"/>
                <w:id w:val="615993424"/>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关联交易内容</w:t>
                    </w:r>
                  </w:p>
                </w:tc>
              </w:sdtContent>
            </w:sdt>
            <w:sdt>
              <w:sdtPr>
                <w:tag w:val="_PLD_2d255188abfa41f4af0fad1a74ac6d6d"/>
                <w:id w:val="615993425"/>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本期发生额</w:t>
                    </w:r>
                  </w:p>
                </w:tc>
              </w:sdtContent>
            </w:sdt>
            <w:sdt>
              <w:sdtPr>
                <w:tag w:val="_PLD_60fc9f0737164f9694363f102a4420bb"/>
                <w:id w:val="615993426"/>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615993427"/>
              <w:lock w:val="sdtLocked"/>
            </w:sdtPr>
            <w:sdtContent>
              <w:tr w:rsidR="00ED6B8E" w:rsidTr="00ED6B8E">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r>
                      <w:t>中国航天科工集团系统内单位</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r>
                      <w:t>采购原材料</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r>
                      <w:t>148,114,972.69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r>
                      <w:t>94,710,406.18</w:t>
                    </w:r>
                  </w:p>
                </w:tc>
              </w:tr>
            </w:sdtContent>
          </w:sdt>
          <w:sdt>
            <w:sdtPr>
              <w:rPr>
                <w:szCs w:val="21"/>
              </w:rPr>
              <w:alias w:val="采购商品接受劳务情况明细"/>
              <w:tag w:val="_GBC_0c9767805cb8416eaba14f759181aa29"/>
              <w:id w:val="615993428"/>
              <w:lock w:val="sdtLocked"/>
            </w:sdtPr>
            <w:sdtContent>
              <w:tr w:rsidR="00ED6B8E" w:rsidTr="00ED6B8E">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p>
                </w:tc>
              </w:tr>
            </w:sdtContent>
          </w:sdt>
        </w:tbl>
        <w:p w:rsidR="00ED6B8E" w:rsidRDefault="00ED6B8E"/>
        <w:p w:rsidR="00D26B69" w:rsidRDefault="00B66160"/>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D26B69" w:rsidRDefault="00A445E1">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ContentLocked"/>
            <w:placeholder>
              <w:docPart w:val="GBC22222222222222222222222222222"/>
            </w:placeholder>
          </w:sdtPr>
          <w:sdtContent>
            <w:p w:rsidR="00D26B69" w:rsidRDefault="00B66160">
              <w:pPr>
                <w:ind w:rightChars="-369" w:right="-775"/>
                <w:rPr>
                  <w:szCs w:val="21"/>
                </w:rPr>
              </w:pPr>
              <w:r>
                <w:rPr>
                  <w:szCs w:val="21"/>
                </w:rPr>
                <w:fldChar w:fldCharType="begin"/>
              </w:r>
              <w:r w:rsidR="00ED6B8E">
                <w:rPr>
                  <w:szCs w:val="21"/>
                </w:rPr>
                <w:instrText xml:space="preserve"> MACROBUTTON  SnrToggleCheckbox √适用 </w:instrText>
              </w:r>
              <w:r>
                <w:rPr>
                  <w:szCs w:val="21"/>
                </w:rPr>
                <w:fldChar w:fldCharType="end"/>
              </w:r>
              <w:r>
                <w:rPr>
                  <w:szCs w:val="21"/>
                </w:rPr>
                <w:fldChar w:fldCharType="begin"/>
              </w:r>
              <w:r w:rsidR="00ED6B8E">
                <w:rPr>
                  <w:szCs w:val="21"/>
                </w:rPr>
                <w:instrText xml:space="preserve"> MACROBUTTON  SnrToggleCheckbox □不适用 </w:instrText>
              </w:r>
              <w:r>
                <w:rPr>
                  <w:szCs w:val="21"/>
                </w:rPr>
                <w:fldChar w:fldCharType="end"/>
              </w:r>
            </w:p>
          </w:sdtContent>
        </w:sdt>
        <w:p w:rsidR="00D26B69" w:rsidRDefault="00A445E1">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15"/>
            <w:gridCol w:w="2122"/>
            <w:gridCol w:w="2177"/>
            <w:gridCol w:w="2179"/>
          </w:tblGrid>
          <w:tr w:rsidR="00ED6B8E" w:rsidTr="00ED6B8E">
            <w:trPr>
              <w:cantSplit/>
              <w:trHeight w:val="273"/>
            </w:trPr>
            <w:sdt>
              <w:sdtPr>
                <w:tag w:val="_PLD_70510986aab647e99b00ba57c32e64cd"/>
                <w:id w:val="615993453"/>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关联方</w:t>
                    </w:r>
                  </w:p>
                </w:tc>
              </w:sdtContent>
            </w:sdt>
            <w:sdt>
              <w:sdtPr>
                <w:tag w:val="_PLD_66da90262f3d401c8151235b4c6f5e93"/>
                <w:id w:val="615993454"/>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关联交易内容</w:t>
                    </w:r>
                  </w:p>
                </w:tc>
              </w:sdtContent>
            </w:sdt>
            <w:sdt>
              <w:sdtPr>
                <w:tag w:val="_PLD_09c424bd80324eb49dafea569ce1931b"/>
                <w:id w:val="615993455"/>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本期发生额</w:t>
                    </w:r>
                  </w:p>
                </w:tc>
              </w:sdtContent>
            </w:sdt>
            <w:sdt>
              <w:sdtPr>
                <w:tag w:val="_PLD_fd0f9e0691744db49d5ceaf95d42197c"/>
                <w:id w:val="615993456"/>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ED6B8E" w:rsidRDefault="00ED6B8E" w:rsidP="00ED6B8E">
                    <w:pPr>
                      <w:jc w:val="center"/>
                      <w:rPr>
                        <w:rFonts w:cs="Cambria"/>
                        <w:szCs w:val="21"/>
                      </w:rPr>
                    </w:pPr>
                    <w:r>
                      <w:rPr>
                        <w:rFonts w:cs="Cambria" w:hint="eastAsia"/>
                        <w:szCs w:val="21"/>
                      </w:rPr>
                      <w:t>上期发生额</w:t>
                    </w:r>
                  </w:p>
                </w:tc>
              </w:sdtContent>
            </w:sdt>
          </w:tr>
          <w:sdt>
            <w:sdtPr>
              <w:rPr>
                <w:szCs w:val="21"/>
              </w:rPr>
              <w:alias w:val="出售商品提供劳务情况明细"/>
              <w:tag w:val="_GBC_d6e24b6ca62645f180ecf5d4621afdc6"/>
              <w:id w:val="615993457"/>
              <w:lock w:val="sdtLocked"/>
            </w:sdtPr>
            <w:sdtContent>
              <w:tr w:rsidR="00ED6B8E" w:rsidTr="00ED6B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r>
                      <w:t>中国航天科工集团系统内单位</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r>
                      <w:t>295,269,377.97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r>
                      <w:t>101,807,783.86</w:t>
                    </w:r>
                  </w:p>
                </w:tc>
              </w:tr>
            </w:sdtContent>
          </w:sdt>
          <w:sdt>
            <w:sdtPr>
              <w:rPr>
                <w:szCs w:val="21"/>
              </w:rPr>
              <w:alias w:val="出售商品提供劳务情况明细"/>
              <w:tag w:val="_GBC_d6e24b6ca62645f180ecf5d4621afdc6"/>
              <w:id w:val="615993458"/>
              <w:lock w:val="sdtLocked"/>
            </w:sdtPr>
            <w:sdtContent>
              <w:tr w:rsidR="00ED6B8E" w:rsidTr="00ED6B8E">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szCs w:val="21"/>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szCs w:val="21"/>
                      </w:rPr>
                    </w:pPr>
                  </w:p>
                </w:tc>
              </w:tr>
            </w:sdtContent>
          </w:sdt>
        </w:tbl>
        <w:p w:rsidR="00ED6B8E" w:rsidRDefault="00ED6B8E"/>
        <w:p w:rsidR="00D26B69" w:rsidRDefault="00A445E1">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ContentLocked"/>
            <w:placeholder>
              <w:docPart w:val="GBC22222222222222222222222222222"/>
            </w:placeholder>
          </w:sdtPr>
          <w:sdtContent>
            <w:p w:rsidR="00D26B69" w:rsidRDefault="00B66160" w:rsidP="006B3677">
              <w:pPr>
                <w:rPr>
                  <w:rFonts w:cs="Cambria"/>
                  <w:szCs w:val="21"/>
                </w:rPr>
              </w:pPr>
              <w:r>
                <w:rPr>
                  <w:rFonts w:cs="Cambria"/>
                  <w:szCs w:val="21"/>
                </w:rPr>
                <w:fldChar w:fldCharType="begin"/>
              </w:r>
              <w:r w:rsidR="006B367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6B3677">
                <w:rPr>
                  <w:rFonts w:cs="Cambria"/>
                  <w:szCs w:val="21"/>
                </w:rPr>
                <w:instrText xml:space="preserve"> MACROBUTTON  SnrToggleCheckbox √不适用 </w:instrText>
              </w:r>
              <w:r>
                <w:rPr>
                  <w:rFonts w:cs="Cambria"/>
                  <w:szCs w:val="21"/>
                </w:rPr>
                <w:fldChar w:fldCharType="end"/>
              </w:r>
            </w:p>
          </w:sdtContent>
        </w:sdt>
        <w:p w:rsidR="00D26B69" w:rsidRDefault="00B66160">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D26B69" w:rsidRDefault="00A445E1">
          <w:pPr>
            <w:pStyle w:val="4"/>
            <w:numPr>
              <w:ilvl w:val="0"/>
              <w:numId w:val="72"/>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D26B69" w:rsidRDefault="00A445E1">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ContentLocked"/>
            <w:placeholder>
              <w:docPart w:val="GBC22222222222222222222222222222"/>
            </w:placeholder>
          </w:sdtPr>
          <w:sdtContent>
            <w:p w:rsidR="00D26B69" w:rsidRDefault="00B66160" w:rsidP="00D62ED8">
              <w:pPr>
                <w:rPr>
                  <w:rFonts w:cs="Cambria"/>
                  <w:szCs w:val="21"/>
                </w:rPr>
              </w:pPr>
              <w:r>
                <w:rPr>
                  <w:rFonts w:cs="Cambria"/>
                  <w:szCs w:val="21"/>
                </w:rPr>
                <w:fldChar w:fldCharType="begin"/>
              </w:r>
              <w:r w:rsidR="00D62ED8">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D62ED8">
                <w:rPr>
                  <w:rFonts w:cs="Cambria"/>
                  <w:szCs w:val="21"/>
                </w:rPr>
                <w:instrText xml:space="preserve"> MACROBUTTON  SnrToggleCheckbox √不适用 </w:instrText>
              </w:r>
              <w:r>
                <w:rPr>
                  <w:rFonts w:cs="Cambria"/>
                  <w:szCs w:val="21"/>
                </w:rPr>
                <w:fldChar w:fldCharType="end"/>
              </w:r>
            </w:p>
          </w:sdtContent>
        </w:sdt>
        <w:p w:rsidR="00D26B69" w:rsidRDefault="00A445E1">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ContentLocked"/>
            <w:placeholder>
              <w:docPart w:val="GBC22222222222222222222222222222"/>
            </w:placeholder>
          </w:sdtPr>
          <w:sdtContent>
            <w:p w:rsidR="00D26B69" w:rsidRDefault="00B66160" w:rsidP="00D62ED8">
              <w:pPr>
                <w:rPr>
                  <w:rFonts w:cs="Cambria"/>
                  <w:szCs w:val="21"/>
                </w:rPr>
              </w:pPr>
              <w:r>
                <w:rPr>
                  <w:rFonts w:cs="Cambria"/>
                  <w:szCs w:val="21"/>
                </w:rPr>
                <w:fldChar w:fldCharType="begin"/>
              </w:r>
              <w:r w:rsidR="00D62ED8">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D62ED8">
                <w:rPr>
                  <w:rFonts w:cs="Cambria"/>
                  <w:szCs w:val="21"/>
                </w:rPr>
                <w:instrText xml:space="preserve"> MACROBUTTON  SnrToggleCheckbox √不适用 </w:instrText>
              </w:r>
              <w:r>
                <w:rPr>
                  <w:rFonts w:cs="Cambria"/>
                  <w:szCs w:val="21"/>
                </w:rPr>
                <w:fldChar w:fldCharType="end"/>
              </w:r>
            </w:p>
          </w:sdtContent>
        </w:sdt>
        <w:p w:rsidR="00D26B69" w:rsidRDefault="00D26B69">
          <w:pPr>
            <w:rPr>
              <w:rFonts w:cs="Cambria"/>
              <w:szCs w:val="21"/>
            </w:rPr>
          </w:pPr>
        </w:p>
        <w:p w:rsidR="00D26B69" w:rsidRDefault="00A445E1">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ContentLocked"/>
            <w:placeholder>
              <w:docPart w:val="GBC22222222222222222222222222222"/>
            </w:placeholder>
          </w:sdtPr>
          <w:sdtContent>
            <w:p w:rsidR="00D26B69" w:rsidRDefault="00B66160" w:rsidP="00D62ED8">
              <w:pPr>
                <w:rPr>
                  <w:rFonts w:cs="Cambria"/>
                  <w:bCs/>
                  <w:szCs w:val="21"/>
                </w:rPr>
              </w:pPr>
              <w:r>
                <w:rPr>
                  <w:rFonts w:cs="Cambria"/>
                  <w:bCs/>
                  <w:szCs w:val="21"/>
                </w:rPr>
                <w:fldChar w:fldCharType="begin"/>
              </w:r>
              <w:r w:rsidR="00D62ED8">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D62ED8">
                <w:rPr>
                  <w:rFonts w:cs="Cambria"/>
                  <w:bCs/>
                  <w:szCs w:val="21"/>
                </w:rPr>
                <w:instrText xml:space="preserve"> MACROBUTTON  SnrToggleCheckbox √不适用 </w:instrText>
              </w:r>
              <w:r>
                <w:rPr>
                  <w:rFonts w:cs="Cambria"/>
                  <w:bCs/>
                  <w:szCs w:val="21"/>
                </w:rPr>
                <w:fldChar w:fldCharType="end"/>
              </w:r>
            </w:p>
          </w:sdtContent>
        </w:sdt>
        <w:p w:rsidR="00D26B69" w:rsidRDefault="00A445E1">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ContentLocked"/>
            <w:placeholder>
              <w:docPart w:val="GBC22222222222222222222222222222"/>
            </w:placeholder>
          </w:sdtPr>
          <w:sdtContent>
            <w:p w:rsidR="00D26B69" w:rsidRDefault="00B66160" w:rsidP="00D62ED8">
              <w:pPr>
                <w:rPr>
                  <w:rFonts w:cs="Cambria"/>
                  <w:bCs/>
                  <w:szCs w:val="21"/>
                </w:rPr>
              </w:pPr>
              <w:r>
                <w:rPr>
                  <w:rFonts w:cs="Cambria"/>
                  <w:bCs/>
                  <w:szCs w:val="21"/>
                </w:rPr>
                <w:fldChar w:fldCharType="begin"/>
              </w:r>
              <w:r w:rsidR="00D62ED8">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D62ED8">
                <w:rPr>
                  <w:rFonts w:cs="Cambria"/>
                  <w:bCs/>
                  <w:szCs w:val="21"/>
                </w:rPr>
                <w:instrText xml:space="preserve"> MACROBUTTON  SnrToggleCheckbox √不适用 </w:instrText>
              </w:r>
              <w:r>
                <w:rPr>
                  <w:rFonts w:cs="Cambria"/>
                  <w:bCs/>
                  <w:szCs w:val="21"/>
                </w:rPr>
                <w:fldChar w:fldCharType="end"/>
              </w:r>
            </w:p>
          </w:sdtContent>
        </w:sdt>
        <w:p w:rsidR="00D26B69" w:rsidRDefault="00B66160">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D26B69" w:rsidRDefault="00A445E1">
          <w:pPr>
            <w:pStyle w:val="4"/>
            <w:numPr>
              <w:ilvl w:val="0"/>
              <w:numId w:val="72"/>
            </w:numPr>
            <w:tabs>
              <w:tab w:val="left" w:pos="616"/>
            </w:tabs>
          </w:pPr>
          <w:r>
            <w:rPr>
              <w:rFonts w:hint="eastAsia"/>
            </w:rPr>
            <w:t>关联租赁情况</w:t>
          </w:r>
        </w:p>
        <w:p w:rsidR="00D26B69" w:rsidRDefault="00A445E1">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 xml:space="preserve"> MACROBUTTON  SnrToggleCheckbox □适用 </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p w:rsidR="00D26B69" w:rsidRDefault="00A445E1">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ContentLocked"/>
            <w:placeholder>
              <w:docPart w:val="GBC22222222222222222222222222222"/>
            </w:placeholder>
          </w:sdtPr>
          <w:sdtContent>
            <w:p w:rsidR="00D26B69" w:rsidRDefault="00B66160" w:rsidP="00D62ED8">
              <w:r>
                <w:rPr>
                  <w:szCs w:val="21"/>
                </w:rPr>
                <w:fldChar w:fldCharType="begin"/>
              </w:r>
              <w:r w:rsidR="00D62ED8">
                <w:rPr>
                  <w:szCs w:val="21"/>
                </w:rPr>
                <w:instrText xml:space="preserve"> MACROBUTTON  SnrToggleCheckbox □适用 </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p w:rsidR="00D26B69" w:rsidRDefault="00A445E1">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 xml:space="preserve"> MACROBUTTON  SnrToggleCheckbox □适用 </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p w:rsidR="00D26B69" w:rsidRDefault="00B66160"/>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ascii="Cambria" w:eastAsiaTheme="minorEastAsia" w:hAnsi="Cambria" w:cs="Cambria" w:hint="default"/>
          <w:sz w:val="20"/>
          <w:szCs w:val="20"/>
        </w:rPr>
      </w:sdtEndPr>
      <w:sdtContent>
        <w:p w:rsidR="00D26B69" w:rsidRDefault="00A445E1">
          <w:pPr>
            <w:pStyle w:val="4"/>
            <w:numPr>
              <w:ilvl w:val="0"/>
              <w:numId w:val="72"/>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D26B69" w:rsidRDefault="00A445E1">
          <w:r>
            <w:rPr>
              <w:rFonts w:hint="eastAsia"/>
            </w:rPr>
            <w:t>本公司作为担保方</w:t>
          </w:r>
        </w:p>
        <w:sdt>
          <w:sdtPr>
            <w:alias w:val="是否适用：本公司作为担保方的担保情况表[双击切换]"/>
            <w:tag w:val="_GBC_f0150417f8ec4c5281b86683570391cb"/>
            <w:id w:val="713858032"/>
            <w:lock w:val="sdtContentLocked"/>
            <w:placeholder>
              <w:docPart w:val="GBC22222222222222222222222222222"/>
            </w:placeholder>
          </w:sdtPr>
          <w:sdtContent>
            <w:p w:rsidR="00D26B69" w:rsidRDefault="00B66160">
              <w:r>
                <w:fldChar w:fldCharType="begin"/>
              </w:r>
              <w:r w:rsidR="00ED6B8E">
                <w:instrText xml:space="preserve"> MACROBUTTON  SnrToggleCheckbox √适用 </w:instrText>
              </w:r>
              <w:r>
                <w:fldChar w:fldCharType="end"/>
              </w:r>
              <w:r>
                <w:fldChar w:fldCharType="begin"/>
              </w:r>
              <w:r w:rsidR="00ED6B8E">
                <w:instrText xml:space="preserve"> MACROBUTTON  SnrToggleCheckbox □不适用 </w:instrText>
              </w:r>
              <w:r>
                <w:fldChar w:fldCharType="end"/>
              </w:r>
            </w:p>
          </w:sdtContent>
        </w:sdt>
        <w:p w:rsidR="00D26B69" w:rsidRDefault="00A445E1">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5"/>
            <w:gridCol w:w="1655"/>
            <w:gridCol w:w="1800"/>
            <w:gridCol w:w="1791"/>
            <w:gridCol w:w="2072"/>
          </w:tblGrid>
          <w:tr w:rsidR="00ED6B8E" w:rsidTr="00ED6B8E">
            <w:sdt>
              <w:sdtPr>
                <w:tag w:val="_PLD_7fb310b8c01a472093d9d29e302daa4b"/>
                <w:id w:val="615993740"/>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rPr>
                    </w:pPr>
                    <w:r>
                      <w:rPr>
                        <w:rFonts w:cs="Cambria" w:hint="eastAsia"/>
                      </w:rPr>
                      <w:t>被担保方</w:t>
                    </w:r>
                  </w:p>
                </w:tc>
              </w:sdtContent>
            </w:sdt>
            <w:sdt>
              <w:sdtPr>
                <w:tag w:val="_PLD_cd6852cb7c5a4dea84a100ea01b8219f"/>
                <w:id w:val="615993741"/>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rPr>
                    </w:pPr>
                    <w:r>
                      <w:rPr>
                        <w:rFonts w:cs="Cambria" w:hint="eastAsia"/>
                      </w:rPr>
                      <w:t>担保金额</w:t>
                    </w:r>
                  </w:p>
                </w:tc>
              </w:sdtContent>
            </w:sdt>
            <w:sdt>
              <w:sdtPr>
                <w:tag w:val="_PLD_bb272624fc77442486c7a9b0b734043e"/>
                <w:id w:val="615993742"/>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rPr>
                    </w:pPr>
                    <w:r>
                      <w:rPr>
                        <w:rFonts w:cs="Cambria" w:hint="eastAsia"/>
                      </w:rPr>
                      <w:t>担保起始日</w:t>
                    </w:r>
                  </w:p>
                </w:tc>
              </w:sdtContent>
            </w:sdt>
            <w:sdt>
              <w:sdtPr>
                <w:tag w:val="_PLD_a35eb33b3ab1461794f97ed15e18ee6a"/>
                <w:id w:val="615993743"/>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rPr>
                    </w:pPr>
                    <w:r>
                      <w:rPr>
                        <w:rFonts w:cs="Cambria" w:hint="eastAsia"/>
                      </w:rPr>
                      <w:t>担保到期日</w:t>
                    </w:r>
                  </w:p>
                </w:tc>
              </w:sdtContent>
            </w:sdt>
            <w:sdt>
              <w:sdtPr>
                <w:tag w:val="_PLD_4d5bb53717184afaad59a41f21a18bd1"/>
                <w:id w:val="615993744"/>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ED6B8E" w:rsidRDefault="00ED6B8E" w:rsidP="00ED6B8E">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615993746"/>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10,000,000.00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2018-9-17</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2019-9-16</w:t>
                    </w:r>
                  </w:p>
                </w:tc>
                <w:sdt>
                  <w:sdtPr>
                    <w:rPr>
                      <w:rFonts w:cs="Cambria"/>
                    </w:rPr>
                    <w:alias w:val="本公司作为担保方的关联担保情况明细-担保是否已经履行完毕"/>
                    <w:tag w:val="_GBC_4d8807e0244c4281aa68d5aba3d78918"/>
                    <w:id w:val="61599374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48"/>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2018-12-6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2019-11-29</w:t>
                    </w:r>
                  </w:p>
                </w:tc>
                <w:sdt>
                  <w:sdtPr>
                    <w:rPr>
                      <w:rFonts w:cs="Cambria"/>
                    </w:rPr>
                    <w:alias w:val="本公司作为担保方的关联担保情况明细-担保是否已经履行完毕"/>
                    <w:tag w:val="_GBC_4d8807e0244c4281aa68d5aba3d78918"/>
                    <w:id w:val="61599374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50"/>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2018-8-9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2019-7-26</w:t>
                    </w:r>
                  </w:p>
                </w:tc>
                <w:sdt>
                  <w:sdtPr>
                    <w:rPr>
                      <w:rFonts w:cs="Cambria"/>
                    </w:rPr>
                    <w:alias w:val="本公司作为担保方的关联担保情况明细-担保是否已经履行完毕"/>
                    <w:tag w:val="_GBC_4d8807e0244c4281aa68d5aba3d78918"/>
                    <w:id w:val="61599374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52"/>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2019-2-28</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2020-2-17</w:t>
                    </w:r>
                  </w:p>
                </w:tc>
                <w:sdt>
                  <w:sdtPr>
                    <w:rPr>
                      <w:rFonts w:cs="Cambria"/>
                    </w:rPr>
                    <w:alias w:val="本公司作为担保方的关联担保情况明细-担保是否已经履行完毕"/>
                    <w:tag w:val="_GBC_4d8807e0244c4281aa68d5aba3d78918"/>
                    <w:id w:val="61599375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54"/>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2018-9-13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2019-9-9</w:t>
                    </w:r>
                  </w:p>
                </w:tc>
                <w:sdt>
                  <w:sdtPr>
                    <w:rPr>
                      <w:rFonts w:cs="Cambria"/>
                    </w:rPr>
                    <w:alias w:val="本公司作为担保方的关联担保情况明细-担保是否已经履行完毕"/>
                    <w:tag w:val="_GBC_4d8807e0244c4281aa68d5aba3d78918"/>
                    <w:id w:val="61599375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56"/>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2018-9-13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2019-9-9</w:t>
                    </w:r>
                  </w:p>
                </w:tc>
                <w:sdt>
                  <w:sdtPr>
                    <w:rPr>
                      <w:rFonts w:cs="Cambria"/>
                    </w:rPr>
                    <w:alias w:val="本公司作为担保方的关联担保情况明细-担保是否已经履行完毕"/>
                    <w:tag w:val="_GBC_4d8807e0244c4281aa68d5aba3d78918"/>
                    <w:id w:val="61599375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58"/>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2019-5-31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2020-4-16</w:t>
                    </w:r>
                  </w:p>
                </w:tc>
                <w:sdt>
                  <w:sdtPr>
                    <w:rPr>
                      <w:rFonts w:cs="Cambria"/>
                    </w:rPr>
                    <w:alias w:val="本公司作为担保方的关联担保情况明细-担保是否已经履行完毕"/>
                    <w:tag w:val="_GBC_4d8807e0244c4281aa68d5aba3d78918"/>
                    <w:id w:val="61599375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60"/>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2019-3-19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2020-2-24</w:t>
                    </w:r>
                  </w:p>
                </w:tc>
                <w:sdt>
                  <w:sdtPr>
                    <w:rPr>
                      <w:rFonts w:cs="Cambria"/>
                    </w:rPr>
                    <w:alias w:val="本公司作为担保方的关联担保情况明细-担保是否已经履行完毕"/>
                    <w:tag w:val="_GBC_4d8807e0244c4281aa68d5aba3d78918"/>
                    <w:id w:val="61599375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62"/>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2019-5-24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2020-5-23</w:t>
                    </w:r>
                  </w:p>
                </w:tc>
                <w:sdt>
                  <w:sdtPr>
                    <w:rPr>
                      <w:rFonts w:cs="Cambria"/>
                    </w:rPr>
                    <w:alias w:val="本公司作为担保方的关联担保情况明细-担保是否已经履行完毕"/>
                    <w:tag w:val="_GBC_4d8807e0244c4281aa68d5aba3d78918"/>
                    <w:id w:val="61599376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64"/>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2019-6-25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2020-6-24</w:t>
                    </w:r>
                  </w:p>
                </w:tc>
                <w:sdt>
                  <w:sdtPr>
                    <w:rPr>
                      <w:rFonts w:cs="Cambria"/>
                    </w:rPr>
                    <w:alias w:val="本公司作为担保方的关联担保情况明细-担保是否已经履行完毕"/>
                    <w:tag w:val="_GBC_4d8807e0244c4281aa68d5aba3d78918"/>
                    <w:id w:val="61599376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66"/>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沈阳航天新星机电有限责任公司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2018-3-19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2019-7-25</w:t>
                    </w:r>
                  </w:p>
                </w:tc>
                <w:sdt>
                  <w:sdtPr>
                    <w:rPr>
                      <w:rFonts w:cs="Cambria"/>
                    </w:rPr>
                    <w:alias w:val="本公司作为担保方的关联担保情况明细-担保是否已经履行完毕"/>
                    <w:tag w:val="_GBC_4d8807e0244c4281aa68d5aba3d78918"/>
                    <w:id w:val="61599376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68"/>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沈阳航天新星机电有限责任公司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2020-2-20</w:t>
                    </w:r>
                  </w:p>
                </w:tc>
                <w:sdt>
                  <w:sdtPr>
                    <w:rPr>
                      <w:rFonts w:cs="Cambria"/>
                    </w:rPr>
                    <w:alias w:val="本公司作为担保方的关联担保情况明细-担保是否已经履行完毕"/>
                    <w:tag w:val="_GBC_4d8807e0244c4281aa68d5aba3d78918"/>
                    <w:id w:val="61599376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70"/>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沈阳航天新星机电有限责任公司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23,000,000.00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2019-1-23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2020-1-22</w:t>
                    </w:r>
                  </w:p>
                </w:tc>
                <w:sdt>
                  <w:sdtPr>
                    <w:rPr>
                      <w:rFonts w:cs="Cambria"/>
                    </w:rPr>
                    <w:alias w:val="本公司作为担保方的关联担保情况明细-担保是否已经履行完毕"/>
                    <w:tag w:val="_GBC_4d8807e0244c4281aa68d5aba3d78918"/>
                    <w:id w:val="61599376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72"/>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沈阳航天新星机电有限责任公司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2020-4-1</w:t>
                    </w:r>
                  </w:p>
                </w:tc>
                <w:sdt>
                  <w:sdtPr>
                    <w:rPr>
                      <w:rFonts w:cs="Cambria"/>
                    </w:rPr>
                    <w:alias w:val="本公司作为担保方的关联担保情况明细-担保是否已经履行完毕"/>
                    <w:tag w:val="_GBC_4d8807e0244c4281aa68d5aba3d78918"/>
                    <w:id w:val="61599377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74"/>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智慧海派科技有限公司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2018-12-20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2019-12-20</w:t>
                    </w:r>
                  </w:p>
                </w:tc>
                <w:sdt>
                  <w:sdtPr>
                    <w:rPr>
                      <w:rFonts w:cs="Cambria"/>
                    </w:rPr>
                    <w:alias w:val="本公司作为担保方的关联担保情况明细-担保是否已经履行完毕"/>
                    <w:tag w:val="_GBC_4d8807e0244c4281aa68d5aba3d78918"/>
                    <w:id w:val="61599377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76"/>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智慧海派科技有限公司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2018-12-20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2019-12-20</w:t>
                    </w:r>
                  </w:p>
                </w:tc>
                <w:sdt>
                  <w:sdtPr>
                    <w:rPr>
                      <w:rFonts w:cs="Cambria"/>
                    </w:rPr>
                    <w:alias w:val="本公司作为担保方的关联担保情况明细-担保是否已经履行完毕"/>
                    <w:tag w:val="_GBC_4d8807e0244c4281aa68d5aba3d78918"/>
                    <w:id w:val="61599377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78"/>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智慧海派科技有限公司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150,000,000.00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2019-12-25</w:t>
                    </w:r>
                  </w:p>
                </w:tc>
                <w:sdt>
                  <w:sdtPr>
                    <w:rPr>
                      <w:rFonts w:cs="Cambria"/>
                    </w:rPr>
                    <w:alias w:val="本公司作为担保方的关联担保情况明细-担保是否已经履行完毕"/>
                    <w:tag w:val="_GBC_4d8807e0244c4281aa68d5aba3d78918"/>
                    <w:id w:val="61599377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80"/>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宁波中鑫毛纺集团有限公司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25,000,000.00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2020-1-25</w:t>
                    </w:r>
                  </w:p>
                </w:tc>
                <w:sdt>
                  <w:sdtPr>
                    <w:rPr>
                      <w:rFonts w:cs="Cambria"/>
                    </w:rPr>
                    <w:alias w:val="本公司作为担保方的关联担保情况明细-担保是否已经履行完毕"/>
                    <w:tag w:val="_GBC_4d8807e0244c4281aa68d5aba3d78918"/>
                    <w:id w:val="61599377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82"/>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宁波中鑫毛纺集团有限公司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40,000,000.00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2019-1-28</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2019-12-31</w:t>
                    </w:r>
                  </w:p>
                </w:tc>
                <w:sdt>
                  <w:sdtPr>
                    <w:rPr>
                      <w:rFonts w:cs="Cambria"/>
                    </w:rPr>
                    <w:alias w:val="本公司作为担保方的关联担保情况明细-担保是否已经履行完毕"/>
                    <w:tag w:val="_GBC_4d8807e0244c4281aa68d5aba3d78918"/>
                    <w:id w:val="61599378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84"/>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优能通信科技（杭州）有限公司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t>10,000,000.00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2019-1-31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2020-1-31</w:t>
                    </w:r>
                  </w:p>
                </w:tc>
                <w:sdt>
                  <w:sdtPr>
                    <w:rPr>
                      <w:rFonts w:cs="Cambria"/>
                    </w:rPr>
                    <w:alias w:val="本公司作为担保方的关联担保情况明细-担保是否已经履行完毕"/>
                    <w:tag w:val="_GBC_4d8807e0244c4281aa68d5aba3d78918"/>
                    <w:id w:val="61599378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15993786"/>
              <w:lock w:val="sdtLocked"/>
            </w:sdtPr>
            <w:sdtContent>
              <w:tr w:rsidR="00ED6B8E" w:rsidTr="00ED6B8E">
                <w:tc>
                  <w:tcPr>
                    <w:tcW w:w="88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优能通信科技（杭州）有限公</w:t>
                    </w:r>
                    <w:r>
                      <w:lastRenderedPageBreak/>
                      <w:t>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jc w:val="right"/>
                      <w:rPr>
                        <w:rFonts w:cs="Cambria"/>
                      </w:rPr>
                    </w:pPr>
                    <w:r>
                      <w:lastRenderedPageBreak/>
                      <w:t>15,000,000.00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2019-2-26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t>2020-1-31</w:t>
                    </w:r>
                  </w:p>
                </w:tc>
                <w:sdt>
                  <w:sdtPr>
                    <w:rPr>
                      <w:rFonts w:cs="Cambria"/>
                    </w:rPr>
                    <w:alias w:val="本公司作为担保方的关联担保情况明细-担保是否已经履行完毕"/>
                    <w:tag w:val="_GBC_4d8807e0244c4281aa68d5aba3d78918"/>
                    <w:id w:val="61599378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ED6B8E" w:rsidRDefault="00ED6B8E" w:rsidP="00ED6B8E">
                        <w:pPr>
                          <w:rPr>
                            <w:rFonts w:cs="Cambria"/>
                          </w:rPr>
                        </w:pPr>
                        <w:r>
                          <w:rPr>
                            <w:rFonts w:cs="Cambria"/>
                          </w:rPr>
                          <w:t>否</w:t>
                        </w:r>
                      </w:p>
                    </w:tc>
                  </w:sdtContent>
                </w:sdt>
              </w:tr>
            </w:sdtContent>
          </w:sdt>
        </w:tbl>
        <w:p w:rsidR="00ED6B8E" w:rsidRDefault="00ED6B8E"/>
        <w:p w:rsidR="00D26B69" w:rsidRDefault="00A445E1">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653527631"/>
            <w:lock w:val="sdtContentLocked"/>
            <w:placeholder>
              <w:docPart w:val="GBC22222222222222222222222222222"/>
            </w:placeholder>
          </w:sdtPr>
          <w:sdtContent>
            <w:p w:rsidR="00D26B69" w:rsidRDefault="00B66160">
              <w:pPr>
                <w:rPr>
                  <w:rFonts w:ascii="Cambria" w:hAnsi="Cambria" w:cs="Cambria"/>
                </w:rPr>
              </w:pPr>
              <w:r>
                <w:rPr>
                  <w:rFonts w:cs="Cambria"/>
                </w:rPr>
                <w:fldChar w:fldCharType="begin"/>
              </w:r>
              <w:r w:rsidR="00ED6B8E">
                <w:rPr>
                  <w:rFonts w:cs="Cambria"/>
                </w:rPr>
                <w:instrText xml:space="preserve"> MACROBUTTON  SnrToggleCheckbox √适用 </w:instrText>
              </w:r>
              <w:r>
                <w:rPr>
                  <w:rFonts w:cs="Cambria"/>
                </w:rPr>
                <w:fldChar w:fldCharType="end"/>
              </w:r>
              <w:r>
                <w:rPr>
                  <w:rFonts w:cs="Cambria"/>
                </w:rPr>
                <w:fldChar w:fldCharType="begin"/>
              </w:r>
              <w:r w:rsidR="00ED6B8E">
                <w:rPr>
                  <w:rFonts w:cs="Cambria"/>
                </w:rPr>
                <w:instrText xml:space="preserve"> MACROBUTTON  SnrToggleCheckbox □不适用 </w:instrText>
              </w:r>
              <w:r>
                <w:rPr>
                  <w:rFonts w:cs="Cambria"/>
                </w:rPr>
                <w:fldChar w:fldCharType="end"/>
              </w:r>
            </w:p>
          </w:sdtContent>
        </w:sdt>
        <w:p w:rsidR="00D26B69" w:rsidRDefault="00A445E1">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1"/>
            <w:gridCol w:w="1652"/>
            <w:gridCol w:w="1805"/>
            <w:gridCol w:w="1791"/>
            <w:gridCol w:w="2074"/>
          </w:tblGrid>
          <w:tr w:rsidR="00B80BB4" w:rsidTr="00B80BB4">
            <w:sdt>
              <w:sdtPr>
                <w:tag w:val="_PLD_ac54f32073154fadb7bb88f234c3975e"/>
                <w:id w:val="615994388"/>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担保方</w:t>
                    </w:r>
                  </w:p>
                </w:tc>
              </w:sdtContent>
            </w:sdt>
            <w:sdt>
              <w:sdtPr>
                <w:tag w:val="_PLD_7f8c0504748f429fb56091b7c979ae8f"/>
                <w:id w:val="615994389"/>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担保金额</w:t>
                    </w:r>
                  </w:p>
                </w:tc>
              </w:sdtContent>
            </w:sdt>
            <w:sdt>
              <w:sdtPr>
                <w:tag w:val="_PLD_420586bc450946f7ade316af068ebd3c"/>
                <w:id w:val="615994390"/>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担保起始日</w:t>
                    </w:r>
                  </w:p>
                </w:tc>
              </w:sdtContent>
            </w:sdt>
            <w:sdt>
              <w:sdtPr>
                <w:tag w:val="_PLD_06d4f9d2aefd4b9abe4a16528e7585c3"/>
                <w:id w:val="615994391"/>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担保到期日</w:t>
                    </w:r>
                  </w:p>
                </w:tc>
              </w:sdtContent>
            </w:sdt>
            <w:sdt>
              <w:sdtPr>
                <w:tag w:val="_PLD_ed59b0fcb59a47dc868f0dc283143858"/>
                <w:id w:val="615994392"/>
                <w:lock w:val="sdtLocked"/>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615994394"/>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成都航天通信设备有限责任公司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105,000,000.00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2019-3-1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2020-3-1</w:t>
                    </w:r>
                  </w:p>
                </w:tc>
                <w:sdt>
                  <w:sdtPr>
                    <w:rPr>
                      <w:rFonts w:cs="Cambria"/>
                    </w:rPr>
                    <w:alias w:val="本公司作为被担保方的关联担保情况明细-担保是否已经履行完毕"/>
                    <w:tag w:val="_GBC_d7c54b58f693435fbb78b065d1e813da"/>
                    <w:id w:val="61599439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396"/>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成都航天通信设备有限责任公司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2019-4-12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2020-10-30</w:t>
                    </w:r>
                  </w:p>
                </w:tc>
                <w:sdt>
                  <w:sdtPr>
                    <w:rPr>
                      <w:rFonts w:cs="Cambria"/>
                    </w:rPr>
                    <w:alias w:val="本公司作为被担保方的关联担保情况明细-担保是否已经履行完毕"/>
                    <w:tag w:val="_GBC_d7c54b58f693435fbb78b065d1e813da"/>
                    <w:id w:val="61599439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398"/>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成都航天通信设备有限责任公司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157,000,000.00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2018-8-15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2021-8-14</w:t>
                    </w:r>
                  </w:p>
                </w:tc>
                <w:sdt>
                  <w:sdtPr>
                    <w:rPr>
                      <w:rFonts w:cs="Cambria"/>
                    </w:rPr>
                    <w:alias w:val="本公司作为被担保方的关联担保情况明细-担保是否已经履行完毕"/>
                    <w:tag w:val="_GBC_d7c54b58f693435fbb78b065d1e813da"/>
                    <w:id w:val="61599439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00"/>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中鑫毛纺集团有限公司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27,000,000.00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2018-4-9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2020-4-9</w:t>
                    </w:r>
                  </w:p>
                </w:tc>
                <w:sdt>
                  <w:sdtPr>
                    <w:rPr>
                      <w:rFonts w:cs="Cambria"/>
                    </w:rPr>
                    <w:alias w:val="本公司作为被担保方的关联担保情况明细-担保是否已经履行完毕"/>
                    <w:tag w:val="_GBC_d7c54b58f693435fbb78b065d1e813da"/>
                    <w:id w:val="61599439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02"/>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2018-7-16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2019-7-15</w:t>
                    </w:r>
                  </w:p>
                </w:tc>
                <w:sdt>
                  <w:sdtPr>
                    <w:rPr>
                      <w:rFonts w:cs="Cambria"/>
                    </w:rPr>
                    <w:alias w:val="本公司作为被担保方的关联担保情况明细-担保是否已经履行完毕"/>
                    <w:tag w:val="_GBC_d7c54b58f693435fbb78b065d1e813da"/>
                    <w:id w:val="61599440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04"/>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2019-4-22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2020-4-21</w:t>
                    </w:r>
                  </w:p>
                </w:tc>
                <w:sdt>
                  <w:sdtPr>
                    <w:rPr>
                      <w:rFonts w:cs="Cambria"/>
                    </w:rPr>
                    <w:alias w:val="本公司作为被担保方的关联担保情况明细-担保是否已经履行完毕"/>
                    <w:tag w:val="_GBC_d7c54b58f693435fbb78b065d1e813da"/>
                    <w:id w:val="61599440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06"/>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60,000,000.00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2018-9-27</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2019-9-26</w:t>
                    </w:r>
                  </w:p>
                </w:tc>
                <w:sdt>
                  <w:sdtPr>
                    <w:rPr>
                      <w:rFonts w:cs="Cambria"/>
                    </w:rPr>
                    <w:alias w:val="本公司作为被担保方的关联担保情况明细-担保是否已经履行完毕"/>
                    <w:tag w:val="_GBC_d7c54b58f693435fbb78b065d1e813da"/>
                    <w:id w:val="61599440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08"/>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2018-7-10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2019-7-10</w:t>
                    </w:r>
                  </w:p>
                </w:tc>
                <w:sdt>
                  <w:sdtPr>
                    <w:rPr>
                      <w:rFonts w:cs="Cambria"/>
                    </w:rPr>
                    <w:alias w:val="本公司作为被担保方的关联担保情况明细-担保是否已经履行完毕"/>
                    <w:tag w:val="_GBC_d7c54b58f693435fbb78b065d1e813da"/>
                    <w:id w:val="61599440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10"/>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49,000,000.00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2018-9-6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2019-9-5</w:t>
                    </w:r>
                  </w:p>
                </w:tc>
                <w:sdt>
                  <w:sdtPr>
                    <w:rPr>
                      <w:rFonts w:cs="Cambria"/>
                    </w:rPr>
                    <w:alias w:val="本公司作为被担保方的关联担保情况明细-担保是否已经履行完毕"/>
                    <w:tag w:val="_GBC_d7c54b58f693435fbb78b065d1e813da"/>
                    <w:id w:val="61599440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12"/>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2017-11-15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2020-11-14</w:t>
                    </w:r>
                  </w:p>
                </w:tc>
                <w:sdt>
                  <w:sdtPr>
                    <w:rPr>
                      <w:rFonts w:cs="Cambria"/>
                    </w:rPr>
                    <w:alias w:val="本公司作为被担保方的关联担保情况明细-担保是否已经履行完毕"/>
                    <w:tag w:val="_GBC_d7c54b58f693435fbb78b065d1e813da"/>
                    <w:id w:val="61599441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14"/>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45,000,000.00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2018-7-4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2020-7-4</w:t>
                    </w:r>
                  </w:p>
                </w:tc>
                <w:sdt>
                  <w:sdtPr>
                    <w:rPr>
                      <w:rFonts w:cs="Cambria"/>
                    </w:rPr>
                    <w:alias w:val="本公司作为被担保方的关联担保情况明细-担保是否已经履行完毕"/>
                    <w:tag w:val="_GBC_d7c54b58f693435fbb78b065d1e813da"/>
                    <w:id w:val="61599441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16"/>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62,700,000.00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2018-12-10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2020-12-10</w:t>
                    </w:r>
                  </w:p>
                </w:tc>
                <w:sdt>
                  <w:sdtPr>
                    <w:rPr>
                      <w:rFonts w:cs="Cambria"/>
                    </w:rPr>
                    <w:alias w:val="本公司作为被担保方的关联担保情况明细-担保是否已经履行完毕"/>
                    <w:tag w:val="_GBC_d7c54b58f693435fbb78b065d1e813da"/>
                    <w:id w:val="61599441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18"/>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深圳市海派通讯科技有限公司、禾声科技有限公司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63,250,000.00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2017-3-15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2020-10-31</w:t>
                    </w:r>
                  </w:p>
                </w:tc>
                <w:sdt>
                  <w:sdtPr>
                    <w:rPr>
                      <w:rFonts w:cs="Cambria"/>
                    </w:rPr>
                    <w:alias w:val="本公司作为被担保方的关联担保情况明细-担保是否已经履行完毕"/>
                    <w:tag w:val="_GBC_d7c54b58f693435fbb78b065d1e813da"/>
                    <w:id w:val="61599441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20"/>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南昌临空经济区城市建设投资开发有限公司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246,301,440.00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2018-6-29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2019-6-29</w:t>
                    </w:r>
                  </w:p>
                </w:tc>
                <w:sdt>
                  <w:sdtPr>
                    <w:rPr>
                      <w:rFonts w:cs="Cambria"/>
                    </w:rPr>
                    <w:alias w:val="本公司作为被担保方的关联担保情况明细-担保是否已经履行完毕"/>
                    <w:tag w:val="_GBC_d7c54b58f693435fbb78b065d1e813da"/>
                    <w:id w:val="61599441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22"/>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南昌临空经济区城市建设投资开</w:t>
                    </w:r>
                    <w:r>
                      <w:lastRenderedPageBreak/>
                      <w:t>发有限公司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lastRenderedPageBreak/>
                      <w:t>200,000,000.00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2018-6-29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2019-6-29</w:t>
                    </w:r>
                  </w:p>
                </w:tc>
                <w:sdt>
                  <w:sdtPr>
                    <w:rPr>
                      <w:rFonts w:cs="Cambria"/>
                    </w:rPr>
                    <w:alias w:val="本公司作为被担保方的关联担保情况明细-担保是否已经履行完毕"/>
                    <w:tag w:val="_GBC_d7c54b58f693435fbb78b065d1e813da"/>
                    <w:id w:val="61599442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24"/>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邹永航股票质押</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150,000,000.00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2019-1-22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2020-1-21</w:t>
                    </w:r>
                  </w:p>
                </w:tc>
                <w:sdt>
                  <w:sdtPr>
                    <w:rPr>
                      <w:rFonts w:cs="Cambria"/>
                    </w:rPr>
                    <w:alias w:val="本公司作为被担保方的关联担保情况明细-担保是否已经履行完毕"/>
                    <w:tag w:val="_GBC_d7c54b58f693435fbb78b065d1e813da"/>
                    <w:id w:val="61599442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26"/>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邹永杭股票质押、南昌万和宜家票质押、邹永杭、张奕</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104,177,920.00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2019-10-8</w:t>
                    </w:r>
                  </w:p>
                </w:tc>
                <w:sdt>
                  <w:sdtPr>
                    <w:rPr>
                      <w:rFonts w:cs="Cambria"/>
                    </w:rPr>
                    <w:alias w:val="本公司作为被担保方的关联担保情况明细-担保是否已经履行完毕"/>
                    <w:tag w:val="_GBC_d7c54b58f693435fbb78b065d1e813da"/>
                    <w:id w:val="61599442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28"/>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邹永杭、朱汉坤、张奕</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2018-8-21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2019-8-20</w:t>
                    </w:r>
                  </w:p>
                </w:tc>
                <w:sdt>
                  <w:sdtPr>
                    <w:rPr>
                      <w:rFonts w:cs="Cambria"/>
                    </w:rPr>
                    <w:alias w:val="本公司作为被担保方的关联担保情况明细-担保是否已经履行完毕"/>
                    <w:tag w:val="_GBC_d7c54b58f693435fbb78b065d1e813da"/>
                    <w:id w:val="61599442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30"/>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2018-11-26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2019-11-22</w:t>
                    </w:r>
                  </w:p>
                </w:tc>
                <w:sdt>
                  <w:sdtPr>
                    <w:rPr>
                      <w:rFonts w:cs="Cambria"/>
                    </w:rPr>
                    <w:alias w:val="本公司作为被担保方的关联担保情况明细-担保是否已经履行完毕"/>
                    <w:tag w:val="_GBC_d7c54b58f693435fbb78b065d1e813da"/>
                    <w:id w:val="61599442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32"/>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2019-03-21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2020-03-20</w:t>
                    </w:r>
                  </w:p>
                </w:tc>
                <w:sdt>
                  <w:sdtPr>
                    <w:rPr>
                      <w:rFonts w:cs="Cambria"/>
                    </w:rPr>
                    <w:alias w:val="本公司作为被担保方的关联担保情况明细-担保是否已经履行完毕"/>
                    <w:tag w:val="_GBC_d7c54b58f693435fbb78b065d1e813da"/>
                    <w:id w:val="61599443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34"/>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智慧海派科技有限公司、深圳市海派通讯科技有限公司、禾声科技有限公司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2018-4-2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2020-3-2</w:t>
                    </w:r>
                  </w:p>
                </w:tc>
                <w:sdt>
                  <w:sdtPr>
                    <w:rPr>
                      <w:rFonts w:cs="Cambria"/>
                    </w:rPr>
                    <w:alias w:val="本公司作为被担保方的关联担保情况明细-担保是否已经履行完毕"/>
                    <w:tag w:val="_GBC_d7c54b58f693435fbb78b065d1e813da"/>
                    <w:id w:val="61599443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36"/>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智慧海派科技有限公司、深圳市海派通讯科技有限公司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46,300,000.00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2018-9-29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2019-9-29</w:t>
                    </w:r>
                  </w:p>
                </w:tc>
                <w:sdt>
                  <w:sdtPr>
                    <w:rPr>
                      <w:rFonts w:cs="Cambria"/>
                    </w:rPr>
                    <w:alias w:val="本公司作为被担保方的关联担保情况明细-担保是否已经履行完毕"/>
                    <w:tag w:val="_GBC_d7c54b58f693435fbb78b065d1e813da"/>
                    <w:id w:val="61599443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38"/>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2018-6-29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2019-6-20</w:t>
                    </w:r>
                  </w:p>
                </w:tc>
                <w:sdt>
                  <w:sdtPr>
                    <w:rPr>
                      <w:rFonts w:cs="Cambria"/>
                    </w:rPr>
                    <w:alias w:val="本公司作为被担保方的关联担保情况明细-担保是否已经履行完毕"/>
                    <w:tag w:val="_GBC_d7c54b58f693435fbb78b065d1e813da"/>
                    <w:id w:val="61599443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40"/>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智慧海派科技有限公司、深圳市海派通讯科技有限公司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60,000,000.00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2018-7-31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2019-7-30</w:t>
                    </w:r>
                  </w:p>
                </w:tc>
                <w:sdt>
                  <w:sdtPr>
                    <w:rPr>
                      <w:rFonts w:cs="Cambria"/>
                    </w:rPr>
                    <w:alias w:val="本公司作为被担保方的关联担保情况明细-担保是否已经履行完毕"/>
                    <w:tag w:val="_GBC_d7c54b58f693435fbb78b065d1e813da"/>
                    <w:id w:val="61599443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42"/>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55,000,000.00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2018-11-20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2019-11-19</w:t>
                    </w:r>
                  </w:p>
                </w:tc>
                <w:sdt>
                  <w:sdtPr>
                    <w:rPr>
                      <w:rFonts w:cs="Cambria"/>
                    </w:rPr>
                    <w:alias w:val="本公司作为被担保方的关联担保情况明细-担保是否已经履行完毕"/>
                    <w:tag w:val="_GBC_d7c54b58f693435fbb78b065d1e813da"/>
                    <w:id w:val="61599444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44"/>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智慧海派科技有限公司、深圳市海派通讯科技有限公司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55,000,000.00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2018-12-15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2020-12-25</w:t>
                    </w:r>
                  </w:p>
                </w:tc>
                <w:sdt>
                  <w:sdtPr>
                    <w:rPr>
                      <w:rFonts w:cs="Cambria"/>
                    </w:rPr>
                    <w:alias w:val="本公司作为被担保方的关联担保情况明细-担保是否已经履行完毕"/>
                    <w:tag w:val="_GBC_d7c54b58f693435fbb78b065d1e813da"/>
                    <w:id w:val="615994443"/>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46"/>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2020-4-1</w:t>
                    </w:r>
                  </w:p>
                </w:tc>
                <w:sdt>
                  <w:sdtPr>
                    <w:rPr>
                      <w:rFonts w:cs="Cambria"/>
                    </w:rPr>
                    <w:alias w:val="本公司作为被担保方的关联担保情况明细-担保是否已经履行完毕"/>
                    <w:tag w:val="_GBC_d7c54b58f693435fbb78b065d1e813da"/>
                    <w:id w:val="615994445"/>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48"/>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智慧海派科技有限公司,杭州禾声科技有限公司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2018-10-30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2019-10-19</w:t>
                    </w:r>
                  </w:p>
                </w:tc>
                <w:sdt>
                  <w:sdtPr>
                    <w:rPr>
                      <w:rFonts w:cs="Cambria"/>
                    </w:rPr>
                    <w:alias w:val="本公司作为被担保方的关联担保情况明细-担保是否已经履行完毕"/>
                    <w:tag w:val="_GBC_d7c54b58f693435fbb78b065d1e813da"/>
                    <w:id w:val="61599444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50"/>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智慧海派科技有限公司,杭州禾声科技有限公司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74,300,000.00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2018-12-15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2020-12-25</w:t>
                    </w:r>
                  </w:p>
                </w:tc>
                <w:sdt>
                  <w:sdtPr>
                    <w:rPr>
                      <w:rFonts w:cs="Cambria"/>
                    </w:rPr>
                    <w:alias w:val="本公司作为被担保方的关联担保情况明细-担保是否已经履行完毕"/>
                    <w:tag w:val="_GBC_d7c54b58f693435fbb78b065d1e813da"/>
                    <w:id w:val="61599444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15994452"/>
              <w:lock w:val="sdtLocked"/>
            </w:sdtPr>
            <w:sdtContent>
              <w:tr w:rsidR="00B80BB4" w:rsidTr="00B80BB4">
                <w:tc>
                  <w:tcPr>
                    <w:tcW w:w="883"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智慧海派科技有限公司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2018-9-14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2019-9-14</w:t>
                    </w:r>
                  </w:p>
                </w:tc>
                <w:sdt>
                  <w:sdtPr>
                    <w:rPr>
                      <w:rFonts w:cs="Cambria"/>
                    </w:rPr>
                    <w:alias w:val="本公司作为被担保方的关联担保情况明细-担保是否已经履行完毕"/>
                    <w:tag w:val="_GBC_d7c54b58f693435fbb78b065d1e813da"/>
                    <w:id w:val="615994451"/>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rPr>
                          <w:t>否</w:t>
                        </w:r>
                      </w:p>
                    </w:tc>
                  </w:sdtContent>
                </w:sdt>
              </w:tr>
            </w:sdtContent>
          </w:sdt>
        </w:tbl>
        <w:p w:rsidR="00B80BB4" w:rsidRDefault="00B80BB4"/>
        <w:p w:rsidR="00D26B69" w:rsidRDefault="00A445E1">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502479737"/>
            <w:lock w:val="sdtContentLocked"/>
            <w:placeholder>
              <w:docPart w:val="GBC22222222222222222222222222222"/>
            </w:placeholder>
          </w:sdtPr>
          <w:sdtContent>
            <w:p w:rsidR="00D26B69" w:rsidRDefault="00B66160" w:rsidP="00D62ED8">
              <w:pPr>
                <w:rPr>
                  <w:rFonts w:ascii="Cambria" w:hAnsi="Cambria" w:cs="Cambria"/>
                </w:rPr>
              </w:pPr>
              <w:r>
                <w:rPr>
                  <w:rFonts w:cs="Cambria"/>
                </w:rPr>
                <w:fldChar w:fldCharType="begin"/>
              </w:r>
              <w:r w:rsidR="00D62ED8">
                <w:rPr>
                  <w:rFonts w:cs="Cambria"/>
                </w:rPr>
                <w:instrText xml:space="preserve"> MACROBUTTON  SnrToggleCheckbox □适用 </w:instrText>
              </w:r>
              <w:r>
                <w:rPr>
                  <w:rFonts w:cs="Cambria"/>
                </w:rPr>
                <w:fldChar w:fldCharType="end"/>
              </w:r>
              <w:r>
                <w:rPr>
                  <w:rFonts w:cs="Cambria"/>
                </w:rPr>
                <w:fldChar w:fldCharType="begin"/>
              </w:r>
              <w:r w:rsidR="00D62ED8">
                <w:rPr>
                  <w:rFonts w:cs="Cambria"/>
                </w:rPr>
                <w:instrText xml:space="preserve"> MACROBUTTON  SnrToggleCheckbox √不适用 </w:instrText>
              </w:r>
              <w:r>
                <w:rPr>
                  <w:rFonts w:cs="Cambria"/>
                </w:rPr>
                <w:fldChar w:fldCharType="end"/>
              </w:r>
            </w:p>
          </w:sdtContent>
        </w:sdt>
        <w:p w:rsidR="00D26B69" w:rsidRDefault="00B66160">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1618414105"/>
        <w:lock w:val="sdtLocked"/>
        <w:placeholder>
          <w:docPart w:val="GBC22222222222222222222222222222"/>
        </w:placeholder>
      </w:sdtPr>
      <w:sdtEndPr>
        <w:rPr>
          <w:rFonts w:cstheme="minorBidi" w:hint="default"/>
          <w:szCs w:val="21"/>
        </w:rPr>
      </w:sdtEndPr>
      <w:sdtContent>
        <w:p w:rsidR="00D26B69" w:rsidRDefault="00A445E1">
          <w:pPr>
            <w:pStyle w:val="4"/>
            <w:numPr>
              <w:ilvl w:val="0"/>
              <w:numId w:val="72"/>
            </w:numPr>
            <w:tabs>
              <w:tab w:val="left" w:pos="616"/>
            </w:tabs>
            <w:jc w:val="left"/>
          </w:pPr>
          <w:r>
            <w:rPr>
              <w:rFonts w:hint="eastAsia"/>
            </w:rPr>
            <w:t>关联方资金拆借</w:t>
          </w:r>
        </w:p>
        <w:sdt>
          <w:sdtPr>
            <w:alias w:val="是否适用：关联方资金拆借[双击切换]"/>
            <w:tag w:val="_GBC_4e638b97ab3a4cf1ac99972e688d60b1"/>
            <w:id w:val="-684129372"/>
            <w:lock w:val="sdtContentLocked"/>
            <w:placeholder>
              <w:docPart w:val="GBC22222222222222222222222222222"/>
            </w:placeholder>
          </w:sdtPr>
          <w:sdtContent>
            <w:p w:rsidR="00D26B69" w:rsidRDefault="00B66160">
              <w:r>
                <w:fldChar w:fldCharType="begin"/>
              </w:r>
              <w:r w:rsidR="00B80BB4">
                <w:instrText xml:space="preserve"> MACROBUTTON  SnrToggleCheckbox √适用 </w:instrText>
              </w:r>
              <w:r>
                <w:fldChar w:fldCharType="end"/>
              </w:r>
              <w:r>
                <w:fldChar w:fldCharType="begin"/>
              </w:r>
              <w:r w:rsidR="00B80BB4">
                <w:instrText xml:space="preserve"> MACROBUTTON  SnrToggleCheckbox □不适用 </w:instrText>
              </w:r>
              <w:r>
                <w:fldChar w:fldCharType="end"/>
              </w:r>
            </w:p>
          </w:sdtContent>
        </w:sdt>
        <w:p w:rsidR="00D26B69" w:rsidRDefault="00A445E1">
          <w:pPr>
            <w:jc w:val="right"/>
            <w:rPr>
              <w:rFonts w:ascii="Cambria" w:hAnsi="Cambria" w:cs="Cambria"/>
            </w:rPr>
          </w:pPr>
          <w:r>
            <w:rPr>
              <w:rFonts w:ascii="Cambria" w:hAnsi="Cambria" w:cs="Cambria" w:hint="eastAsia"/>
            </w:rPr>
            <w:t>单位：</w:t>
          </w:r>
          <w:sdt>
            <w:sdtPr>
              <w:rPr>
                <w:rFonts w:ascii="Cambria" w:hAnsi="Cambria" w:cs="Cambria" w:hint="eastAsia"/>
              </w:rPr>
              <w:alias w:val="单位：关联方资金拆借"/>
              <w:tag w:val="_GBC_89b3d5f87dd845f2bdc425cf637a91cb"/>
              <w:id w:val="-7084153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方资金拆借"/>
              <w:tag w:val="_GBC_3cc40d243feb4ed7aac7a03146615d49"/>
              <w:id w:val="63313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4"/>
            <w:gridCol w:w="1944"/>
            <w:gridCol w:w="1734"/>
            <w:gridCol w:w="1748"/>
            <w:gridCol w:w="1679"/>
          </w:tblGrid>
          <w:tr w:rsidR="00B80BB4" w:rsidTr="00B80BB4">
            <w:sdt>
              <w:sdtPr>
                <w:tag w:val="_PLD_cb998413988a4922be910e006a390cda"/>
                <w:id w:val="615995459"/>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关联方</w:t>
                    </w:r>
                  </w:p>
                </w:tc>
              </w:sdtContent>
            </w:sdt>
            <w:sdt>
              <w:sdtPr>
                <w:tag w:val="_PLD_f29ba7dc4f4b4c2490e9ae431bedc4f8"/>
                <w:id w:val="615995460"/>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拆借金额</w:t>
                    </w:r>
                  </w:p>
                </w:tc>
              </w:sdtContent>
            </w:sdt>
            <w:sdt>
              <w:sdtPr>
                <w:tag w:val="_PLD_daff6409407443fd9f84bb16862e7e6e"/>
                <w:id w:val="615995461"/>
                <w:lock w:val="sdtLocked"/>
              </w:sdtPr>
              <w:sdtContent>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起始日</w:t>
                    </w:r>
                  </w:p>
                </w:tc>
              </w:sdtContent>
            </w:sdt>
            <w:sdt>
              <w:sdtPr>
                <w:tag w:val="_PLD_3e7dc342580f4f16b0e0568d22926991"/>
                <w:id w:val="615995462"/>
                <w:lock w:val="sdtLocked"/>
              </w:sdtPr>
              <w:sdtContent>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到期日</w:t>
                    </w:r>
                  </w:p>
                </w:tc>
              </w:sdtContent>
            </w:sdt>
            <w:sdt>
              <w:sdtPr>
                <w:tag w:val="_PLD_86196fcd3cf944a3b0f07d6d186c058c"/>
                <w:id w:val="615995463"/>
                <w:lock w:val="sdtLocked"/>
              </w:sdtPr>
              <w:sdtContent>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B80BB4" w:rsidRDefault="00B80BB4" w:rsidP="00B80BB4">
                    <w:pPr>
                      <w:jc w:val="center"/>
                      <w:rPr>
                        <w:rFonts w:cs="Cambria"/>
                      </w:rPr>
                    </w:pPr>
                    <w:r>
                      <w:rPr>
                        <w:rFonts w:cs="Cambria" w:hint="eastAsia"/>
                      </w:rPr>
                      <w:t>说明</w:t>
                    </w:r>
                  </w:p>
                </w:tc>
              </w:sdtContent>
            </w:sdt>
          </w:tr>
          <w:tr w:rsidR="00B80BB4" w:rsidTr="00B80BB4">
            <w:sdt>
              <w:sdtPr>
                <w:tag w:val="_PLD_324aa84e6c7b4dc593b37555afe4ccb0"/>
                <w:id w:val="615995464"/>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hint="eastAsia"/>
                      </w:rPr>
                      <w:t>拆入</w:t>
                    </w:r>
                  </w:p>
                </w:tc>
              </w:sdtContent>
            </w:sdt>
          </w:tr>
          <w:sdt>
            <w:sdtPr>
              <w:rPr>
                <w:rFonts w:cs="Cambria"/>
              </w:rPr>
              <w:alias w:val="关联方资金拆入明细"/>
              <w:tag w:val="_GBC_41199f69e9c1424bae98cb1682c7f6c7"/>
              <w:id w:val="615995465"/>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160,000,000.00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2015-5-21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2020-5-21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委贷</w:t>
                    </w:r>
                  </w:p>
                </w:tc>
              </w:tr>
            </w:sdtContent>
          </w:sdt>
          <w:sdt>
            <w:sdtPr>
              <w:rPr>
                <w:rFonts w:cs="Cambria"/>
              </w:rPr>
              <w:alias w:val="关联方资金拆入明细"/>
              <w:tag w:val="_GBC_41199f69e9c1424bae98cb1682c7f6c7"/>
              <w:id w:val="615995466"/>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2017-4-17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2022-4-17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委贷</w:t>
                    </w:r>
                  </w:p>
                </w:tc>
              </w:tr>
            </w:sdtContent>
          </w:sdt>
          <w:sdt>
            <w:sdtPr>
              <w:rPr>
                <w:rFonts w:cs="Cambria"/>
              </w:rPr>
              <w:alias w:val="关联方资金拆入明细"/>
              <w:tag w:val="_GBC_41199f69e9c1424bae98cb1682c7f6c7"/>
              <w:id w:val="615995467"/>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48,000,000.00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2017-11-2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2020-11-2</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委贷</w:t>
                    </w:r>
                  </w:p>
                </w:tc>
              </w:tr>
            </w:sdtContent>
          </w:sdt>
          <w:sdt>
            <w:sdtPr>
              <w:rPr>
                <w:rFonts w:cs="Cambria"/>
              </w:rPr>
              <w:alias w:val="关联方资金拆入明细"/>
              <w:tag w:val="_GBC_41199f69e9c1424bae98cb1682c7f6c7"/>
              <w:id w:val="615995468"/>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2017-8-4</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2019-8-4</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69"/>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77,000,000.00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2017-9-6</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0"/>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60,000,000.00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2018-9-10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2019-9-10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1"/>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2018-11-1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2019-11-1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2"/>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88,000,000.00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2018-11-7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2019-11-7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3"/>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2020-1-9</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4"/>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204,000,000.00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2019-5-31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2020-5-31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5"/>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5,260,000.00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2019-5-10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2020-5-10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6"/>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4,840,000.00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2019-5-10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2020-5-10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7"/>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2018-11-9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2019-11-9</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8"/>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40,000,000.00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2019-1-28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2020-1-28</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79"/>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60,000,000.00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2019-3-1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2020-3-1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0"/>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2019-4-10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2020-4-10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1"/>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2019-5-7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2020-5-7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2"/>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300,000,000.00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2018-12-20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2019-12-20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3"/>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2018-10-15</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2019-10-15</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4"/>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2018-9-21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2019-9-21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5"/>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2018-11-19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2019-11-19</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6"/>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2019-4-10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2020-4-10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7"/>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28,000,000.00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2019-4-16</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2020-4-16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8"/>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w:t>
                    </w:r>
                    <w:r>
                      <w:lastRenderedPageBreak/>
                      <w:t>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lastRenderedPageBreak/>
                      <w:t>8,000,000.00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2019-4-16</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2020-4-16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89"/>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2018-9-16</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2019-9-16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90"/>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2019-2-27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2020-2-27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91"/>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30,000,000.00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2019-6-3</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2020-6-3</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sdt>
            <w:sdtPr>
              <w:rPr>
                <w:rFonts w:cs="Cambria"/>
              </w:rPr>
              <w:alias w:val="关联方资金拆入明细"/>
              <w:tag w:val="_GBC_41199f69e9c1424bae98cb1682c7f6c7"/>
              <w:id w:val="615995492"/>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2018-7-29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2019-7-29</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t> </w:t>
                    </w:r>
                  </w:p>
                </w:tc>
              </w:tr>
            </w:sdtContent>
          </w:sdt>
          <w:tr w:rsidR="00B80BB4" w:rsidTr="00B80BB4">
            <w:sdt>
              <w:sdtPr>
                <w:tag w:val="_PLD_eadec67413064c71b7c111f472c8cb19"/>
                <w:id w:val="615995493"/>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r>
                      <w:rPr>
                        <w:rFonts w:cs="Cambria" w:hint="eastAsia"/>
                      </w:rPr>
                      <w:t>拆出</w:t>
                    </w:r>
                  </w:p>
                </w:tc>
              </w:sdtContent>
            </w:sdt>
          </w:tr>
          <w:sdt>
            <w:sdtPr>
              <w:rPr>
                <w:rFonts w:cs="Cambria"/>
              </w:rPr>
              <w:alias w:val="关联方资金拆出明细"/>
              <w:tag w:val="_GBC_39f1bd1cfa734fd0baf39b809eb42b2c"/>
              <w:id w:val="615995494"/>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r>
            </w:sdtContent>
          </w:sdt>
          <w:sdt>
            <w:sdtPr>
              <w:rPr>
                <w:rFonts w:cs="Cambria"/>
              </w:rPr>
              <w:alias w:val="关联方资金拆出明细"/>
              <w:tag w:val="_GBC_39f1bd1cfa734fd0baf39b809eb42b2c"/>
              <w:id w:val="615995495"/>
              <w:lock w:val="sdtLocked"/>
            </w:sdtPr>
            <w:sdtContent>
              <w:tr w:rsidR="00B80BB4" w:rsidTr="00B80BB4">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jc w:val="right"/>
                      <w:rPr>
                        <w:rFonts w:cs="Cambria"/>
                      </w:rPr>
                    </w:pP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B80BB4" w:rsidRDefault="00B80BB4" w:rsidP="00B80BB4">
                    <w:pPr>
                      <w:rPr>
                        <w:rFonts w:cs="Cambria"/>
                      </w:rPr>
                    </w:pPr>
                  </w:p>
                </w:tc>
              </w:tr>
            </w:sdtContent>
          </w:sdt>
        </w:tbl>
        <w:p w:rsidR="00B80BB4" w:rsidRPr="00D62ED8" w:rsidRDefault="00B80BB4" w:rsidP="00D62ED8">
          <w:pPr>
            <w:tabs>
              <w:tab w:val="left" w:pos="9000"/>
            </w:tabs>
            <w:spacing w:line="400" w:lineRule="exact"/>
            <w:ind w:firstLineChars="200" w:firstLine="420"/>
            <w:rPr>
              <w:rFonts w:ascii="Arial Narrow" w:hAnsi="Arial Narrow" w:cs="Arial"/>
              <w:szCs w:val="21"/>
            </w:rPr>
          </w:pPr>
          <w:r w:rsidRPr="00D62ED8">
            <w:rPr>
              <w:rFonts w:ascii="Arial Narrow" w:hAnsi="Arial Narrow" w:cs="Arial"/>
              <w:szCs w:val="21"/>
            </w:rPr>
            <w:t>注：截至</w:t>
          </w:r>
          <w:r w:rsidRPr="00D62ED8">
            <w:rPr>
              <w:rFonts w:ascii="Arial Narrow" w:hAnsi="Arial Narrow" w:cs="Arial"/>
              <w:szCs w:val="21"/>
            </w:rPr>
            <w:t>2019</w:t>
          </w:r>
          <w:r w:rsidRPr="00D62ED8">
            <w:rPr>
              <w:rFonts w:ascii="Arial Narrow" w:hAnsi="Arial Narrow" w:cs="Arial"/>
              <w:szCs w:val="21"/>
            </w:rPr>
            <w:t>年</w:t>
          </w:r>
          <w:r w:rsidRPr="00D62ED8">
            <w:rPr>
              <w:rFonts w:ascii="Arial Narrow" w:hAnsi="Arial Narrow" w:cs="Arial"/>
              <w:szCs w:val="21"/>
            </w:rPr>
            <w:t>6</w:t>
          </w:r>
          <w:r w:rsidRPr="00D62ED8">
            <w:rPr>
              <w:rFonts w:ascii="Arial Narrow" w:hAnsi="Arial Narrow" w:cs="Arial"/>
              <w:szCs w:val="21"/>
            </w:rPr>
            <w:t>月</w:t>
          </w:r>
          <w:r w:rsidRPr="00D62ED8">
            <w:rPr>
              <w:rFonts w:ascii="Arial Narrow" w:hAnsi="Arial Narrow" w:cs="Arial"/>
              <w:szCs w:val="21"/>
            </w:rPr>
            <w:t>30</w:t>
          </w:r>
          <w:r w:rsidRPr="00D62ED8">
            <w:rPr>
              <w:rFonts w:ascii="Arial Narrow" w:hAnsi="Arial Narrow" w:cs="Arial"/>
              <w:szCs w:val="21"/>
            </w:rPr>
            <w:t>日本公司在财务公司存款余额</w:t>
          </w:r>
          <w:r w:rsidRPr="00D62ED8">
            <w:rPr>
              <w:rFonts w:ascii="Arial Narrow" w:hAnsi="Arial Narrow" w:cs="Arial"/>
              <w:szCs w:val="21"/>
            </w:rPr>
            <w:t>94,184,528.33</w:t>
          </w:r>
          <w:r w:rsidRPr="00D62ED8">
            <w:rPr>
              <w:rFonts w:ascii="Arial Narrow" w:hAnsi="Arial Narrow" w:cs="Arial"/>
              <w:szCs w:val="21"/>
            </w:rPr>
            <w:t>元。</w:t>
          </w:r>
        </w:p>
        <w:p w:rsidR="00B80BB4" w:rsidRPr="00B80BB4" w:rsidRDefault="00B80BB4"/>
        <w:p w:rsidR="00D26B69" w:rsidRDefault="00B66160">
          <w:pPr>
            <w:rPr>
              <w:szCs w:val="21"/>
            </w:rPr>
          </w:pPr>
        </w:p>
      </w:sdtContent>
    </w:sd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szCs w:val="21"/>
        </w:rPr>
      </w:sdtEndPr>
      <w:sdtContent>
        <w:p w:rsidR="00D26B69" w:rsidRDefault="00A445E1">
          <w:pPr>
            <w:pStyle w:val="4"/>
            <w:numPr>
              <w:ilvl w:val="0"/>
              <w:numId w:val="72"/>
            </w:numPr>
            <w:tabs>
              <w:tab w:val="left" w:pos="616"/>
            </w:tabs>
          </w:pPr>
          <w:r>
            <w:rPr>
              <w:rFonts w:hint="eastAsia"/>
            </w:rPr>
            <w:t>关联方资产转让、债务重组情况</w:t>
          </w:r>
        </w:p>
        <w:p w:rsidR="00D26B69" w:rsidRDefault="00B66160" w:rsidP="00D62ED8">
          <w:sdt>
            <w:sdtPr>
              <w:alias w:val="是否适用：关联方资产转让、债务重组情况[双击切换]"/>
              <w:tag w:val="_GBC_c590c66abdbe454e89c4c55269fb6adf"/>
              <w:id w:val="-1433501930"/>
              <w:lock w:val="sdtContentLocked"/>
              <w:placeholder>
                <w:docPart w:val="GBC22222222222222222222222222222"/>
              </w:placeholder>
            </w:sdtPr>
            <w:sdtContent>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cs="Cambria"/>
          <w:szCs w:val="22"/>
        </w:rPr>
      </w:sdtEndPr>
      <w:sdtContent>
        <w:p w:rsidR="00D26B69" w:rsidRDefault="00A445E1">
          <w:pPr>
            <w:pStyle w:val="4"/>
            <w:numPr>
              <w:ilvl w:val="0"/>
              <w:numId w:val="72"/>
            </w:numPr>
            <w:tabs>
              <w:tab w:val="left" w:pos="616"/>
            </w:tabs>
          </w:pPr>
          <w:r>
            <w:rPr>
              <w:rFonts w:hint="eastAsia"/>
            </w:rPr>
            <w:t>关键管理人员报酬</w:t>
          </w:r>
        </w:p>
        <w:p w:rsidR="00D26B69" w:rsidRDefault="00B66160" w:rsidP="00D62ED8">
          <w:pPr>
            <w:rPr>
              <w:szCs w:val="21"/>
            </w:rPr>
          </w:pPr>
          <w:sdt>
            <w:sdtPr>
              <w:alias w:val="是否适用：关键管理人员报酬[双击切换]"/>
              <w:tag w:val="_GBC_48379e9c7f5743bb916ac1cb044f4057"/>
              <w:id w:val="-1833674608"/>
              <w:lock w:val="sdtContentLocked"/>
              <w:placeholder>
                <w:docPart w:val="GBC22222222222222222222222222222"/>
              </w:placeholder>
            </w:sdtPr>
            <w:sdtContent>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asciiTheme="minorHAnsi" w:eastAsiaTheme="minorEastAsia" w:hAnsiTheme="minorHAnsi" w:cstheme="minorBidi" w:hint="default"/>
          <w:szCs w:val="21"/>
        </w:rPr>
      </w:sdtEndPr>
      <w:sdtContent>
        <w:p w:rsidR="00D26B69" w:rsidRDefault="00A445E1">
          <w:pPr>
            <w:pStyle w:val="4"/>
            <w:numPr>
              <w:ilvl w:val="0"/>
              <w:numId w:val="72"/>
            </w:numPr>
            <w:tabs>
              <w:tab w:val="left" w:pos="616"/>
            </w:tabs>
          </w:pPr>
          <w:r>
            <w:rPr>
              <w:rFonts w:hint="eastAsia"/>
            </w:rPr>
            <w:t>其他关联交易</w:t>
          </w:r>
        </w:p>
        <w:sdt>
          <w:sdtPr>
            <w:alias w:val="是否适用：其他关联交易[双击切换]"/>
            <w:tag w:val="_GBC_9768a300838a499089a7b814ff3d817d"/>
            <w:id w:val="585508012"/>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3"/>
        <w:numPr>
          <w:ilvl w:val="0"/>
          <w:numId w:val="71"/>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ascii="仿宋_GB2312" w:eastAsia="仿宋_GB2312" w:hAnsiTheme="minorHAnsi" w:cstheme="minorBidi"/>
        </w:rPr>
      </w:sdtEndPr>
      <w:sdtContent>
        <w:p w:rsidR="00D26B69" w:rsidRDefault="00A445E1">
          <w:pPr>
            <w:pStyle w:val="4"/>
            <w:numPr>
              <w:ilvl w:val="0"/>
              <w:numId w:val="73"/>
            </w:numPr>
            <w:tabs>
              <w:tab w:val="left" w:pos="616"/>
            </w:tabs>
          </w:pPr>
          <w:r>
            <w:rPr>
              <w:rFonts w:hint="eastAsia"/>
            </w:rPr>
            <w:t>应收项目</w:t>
          </w:r>
        </w:p>
        <w:sdt>
          <w:sdtPr>
            <w:alias w:val="是否适用：应收项目[双击切换]"/>
            <w:tag w:val="_GBC_e5475e28b21641f6895ac4770b2631b5"/>
            <w:id w:val="1822307200"/>
            <w:lock w:val="sdtContentLocked"/>
            <w:placeholder>
              <w:docPart w:val="GBC22222222222222222222222222222"/>
            </w:placeholder>
          </w:sdtPr>
          <w:sdtContent>
            <w:p w:rsidR="00D26B69" w:rsidRDefault="00B66160">
              <w:r>
                <w:fldChar w:fldCharType="begin"/>
              </w:r>
              <w:r w:rsidR="00B80BB4">
                <w:instrText xml:space="preserve"> MACROBUTTON  SnrToggleCheckbox √适用 </w:instrText>
              </w:r>
              <w:r>
                <w:fldChar w:fldCharType="end"/>
              </w:r>
              <w:r>
                <w:fldChar w:fldCharType="begin"/>
              </w:r>
              <w:r w:rsidR="00B80BB4">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56"/>
            <w:gridCol w:w="1275"/>
            <w:gridCol w:w="1530"/>
            <w:gridCol w:w="1425"/>
            <w:gridCol w:w="1530"/>
            <w:gridCol w:w="1777"/>
          </w:tblGrid>
          <w:tr w:rsidR="00B80BB4" w:rsidTr="00B80BB4">
            <w:sdt>
              <w:sdtPr>
                <w:tag w:val="_PLD_75750bc8ac464afa98573c85adea097c"/>
                <w:id w:val="615996116"/>
                <w:lock w:val="sdtLocked"/>
              </w:sdtPr>
              <w:sdtContent>
                <w:tc>
                  <w:tcPr>
                    <w:tcW w:w="762" w:type="pct"/>
                    <w:vMerge w:val="restart"/>
                    <w:tcBorders>
                      <w:top w:val="single" w:sz="4" w:space="0" w:color="auto"/>
                      <w:left w:val="single" w:sz="4" w:space="0" w:color="auto"/>
                      <w:right w:val="single" w:sz="4" w:space="0" w:color="auto"/>
                    </w:tcBorders>
                    <w:vAlign w:val="center"/>
                  </w:tcPr>
                  <w:p w:rsidR="00B80BB4" w:rsidRDefault="00B80BB4" w:rsidP="00B80BB4">
                    <w:pPr>
                      <w:jc w:val="center"/>
                      <w:rPr>
                        <w:szCs w:val="21"/>
                      </w:rPr>
                    </w:pPr>
                    <w:r>
                      <w:rPr>
                        <w:rFonts w:hint="eastAsia"/>
                        <w:szCs w:val="21"/>
                      </w:rPr>
                      <w:t>项目名称</w:t>
                    </w:r>
                  </w:p>
                </w:tc>
              </w:sdtContent>
            </w:sdt>
            <w:sdt>
              <w:sdtPr>
                <w:tag w:val="_PLD_5006be842c534839b3dabcf833329dd5"/>
                <w:id w:val="615996117"/>
                <w:lock w:val="sdtLocked"/>
              </w:sdtPr>
              <w:sdtContent>
                <w:tc>
                  <w:tcPr>
                    <w:tcW w:w="717" w:type="pct"/>
                    <w:vMerge w:val="restart"/>
                    <w:tcBorders>
                      <w:top w:val="single" w:sz="4" w:space="0" w:color="auto"/>
                      <w:left w:val="single" w:sz="4" w:space="0" w:color="auto"/>
                      <w:right w:val="single" w:sz="4" w:space="0" w:color="auto"/>
                    </w:tcBorders>
                    <w:vAlign w:val="center"/>
                  </w:tcPr>
                  <w:p w:rsidR="00B80BB4" w:rsidRDefault="00B80BB4" w:rsidP="00B80BB4">
                    <w:pPr>
                      <w:jc w:val="center"/>
                      <w:rPr>
                        <w:szCs w:val="21"/>
                      </w:rPr>
                    </w:pPr>
                    <w:r>
                      <w:rPr>
                        <w:rFonts w:hint="eastAsia"/>
                        <w:szCs w:val="21"/>
                      </w:rPr>
                      <w:t>关联方</w:t>
                    </w:r>
                  </w:p>
                </w:tc>
              </w:sdtContent>
            </w:sdt>
            <w:sdt>
              <w:sdtPr>
                <w:tag w:val="_PLD_f8f3c28b2f064090a27f319875eb1b52"/>
                <w:id w:val="615996118"/>
                <w:lock w:val="sdtLocked"/>
              </w:sdtPr>
              <w:sdtContent>
                <w:tc>
                  <w:tcPr>
                    <w:tcW w:w="1661" w:type="pct"/>
                    <w:gridSpan w:val="2"/>
                    <w:tcBorders>
                      <w:top w:val="single" w:sz="4" w:space="0" w:color="auto"/>
                      <w:left w:val="single" w:sz="4" w:space="0" w:color="auto"/>
                      <w:bottom w:val="single" w:sz="4" w:space="0" w:color="auto"/>
                      <w:right w:val="single" w:sz="4" w:space="0" w:color="auto"/>
                    </w:tcBorders>
                    <w:vAlign w:val="center"/>
                  </w:tcPr>
                  <w:p w:rsidR="00B80BB4" w:rsidRDefault="00B80BB4" w:rsidP="00B80BB4">
                    <w:pPr>
                      <w:jc w:val="center"/>
                      <w:rPr>
                        <w:szCs w:val="21"/>
                      </w:rPr>
                    </w:pPr>
                    <w:r>
                      <w:rPr>
                        <w:rFonts w:hint="eastAsia"/>
                        <w:szCs w:val="21"/>
                      </w:rPr>
                      <w:t>期末余额</w:t>
                    </w:r>
                  </w:p>
                </w:tc>
              </w:sdtContent>
            </w:sdt>
            <w:sdt>
              <w:sdtPr>
                <w:tag w:val="_PLD_fdab8cbff0b74f19a916d61075f629a0"/>
                <w:id w:val="615996119"/>
                <w:lock w:val="sdtLocked"/>
              </w:sdtPr>
              <w:sdtContent>
                <w:tc>
                  <w:tcPr>
                    <w:tcW w:w="1859" w:type="pct"/>
                    <w:gridSpan w:val="2"/>
                    <w:tcBorders>
                      <w:top w:val="single" w:sz="4" w:space="0" w:color="auto"/>
                      <w:left w:val="single" w:sz="4" w:space="0" w:color="auto"/>
                      <w:bottom w:val="single" w:sz="4" w:space="0" w:color="auto"/>
                      <w:right w:val="single" w:sz="4" w:space="0" w:color="auto"/>
                    </w:tcBorders>
                    <w:vAlign w:val="center"/>
                  </w:tcPr>
                  <w:p w:rsidR="00B80BB4" w:rsidRDefault="00B80BB4" w:rsidP="00B80BB4">
                    <w:pPr>
                      <w:jc w:val="center"/>
                      <w:rPr>
                        <w:szCs w:val="21"/>
                      </w:rPr>
                    </w:pPr>
                    <w:r>
                      <w:rPr>
                        <w:rFonts w:hint="eastAsia"/>
                        <w:szCs w:val="21"/>
                      </w:rPr>
                      <w:t>期初余额</w:t>
                    </w:r>
                  </w:p>
                </w:tc>
              </w:sdtContent>
            </w:sdt>
          </w:tr>
          <w:tr w:rsidR="00B80BB4" w:rsidTr="00B80BB4">
            <w:tc>
              <w:tcPr>
                <w:tcW w:w="762" w:type="pct"/>
                <w:vMerge/>
                <w:tcBorders>
                  <w:left w:val="single" w:sz="4" w:space="0" w:color="auto"/>
                  <w:bottom w:val="single" w:sz="4" w:space="0" w:color="auto"/>
                  <w:right w:val="single" w:sz="4" w:space="0" w:color="auto"/>
                </w:tcBorders>
                <w:vAlign w:val="center"/>
              </w:tcPr>
              <w:p w:rsidR="00B80BB4" w:rsidRDefault="00B80BB4" w:rsidP="00B80BB4">
                <w:pPr>
                  <w:jc w:val="center"/>
                  <w:rPr>
                    <w:szCs w:val="21"/>
                  </w:rPr>
                </w:pPr>
              </w:p>
            </w:tc>
            <w:tc>
              <w:tcPr>
                <w:tcW w:w="717" w:type="pct"/>
                <w:vMerge/>
                <w:tcBorders>
                  <w:left w:val="single" w:sz="4" w:space="0" w:color="auto"/>
                  <w:bottom w:val="single" w:sz="4" w:space="0" w:color="auto"/>
                  <w:right w:val="single" w:sz="4" w:space="0" w:color="auto"/>
                </w:tcBorders>
                <w:vAlign w:val="center"/>
              </w:tcPr>
              <w:p w:rsidR="00B80BB4" w:rsidRDefault="00B80BB4" w:rsidP="00B80BB4">
                <w:pPr>
                  <w:jc w:val="center"/>
                  <w:rPr>
                    <w:szCs w:val="21"/>
                  </w:rPr>
                </w:pPr>
              </w:p>
            </w:tc>
            <w:sdt>
              <w:sdtPr>
                <w:tag w:val="_PLD_5c085d18049644c9860a00b248b7c0ba"/>
                <w:id w:val="615996120"/>
                <w:lock w:val="sdtLocked"/>
              </w:sdtPr>
              <w:sdtContent>
                <w:tc>
                  <w:tcPr>
                    <w:tcW w:w="860"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jc w:val="center"/>
                      <w:rPr>
                        <w:szCs w:val="21"/>
                      </w:rPr>
                    </w:pPr>
                    <w:r>
                      <w:rPr>
                        <w:rFonts w:hint="eastAsia"/>
                        <w:szCs w:val="21"/>
                      </w:rPr>
                      <w:t>账面余额</w:t>
                    </w:r>
                  </w:p>
                </w:tc>
              </w:sdtContent>
            </w:sdt>
            <w:sdt>
              <w:sdtPr>
                <w:tag w:val="_PLD_8262489c05a6417a883e2c877ded6170"/>
                <w:id w:val="615996121"/>
                <w:lock w:val="sdtLocked"/>
              </w:sdtPr>
              <w:sdtContent>
                <w:tc>
                  <w:tcPr>
                    <w:tcW w:w="801"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jc w:val="center"/>
                      <w:rPr>
                        <w:szCs w:val="21"/>
                      </w:rPr>
                    </w:pPr>
                    <w:r>
                      <w:rPr>
                        <w:rFonts w:hint="eastAsia"/>
                        <w:szCs w:val="21"/>
                      </w:rPr>
                      <w:t>坏账准备</w:t>
                    </w:r>
                  </w:p>
                </w:tc>
              </w:sdtContent>
            </w:sdt>
            <w:sdt>
              <w:sdtPr>
                <w:tag w:val="_PLD_46c6d827df3f47a3bc83a6dd8718f17e"/>
                <w:id w:val="615996122"/>
                <w:lock w:val="sdtLocked"/>
              </w:sdtPr>
              <w:sdtContent>
                <w:tc>
                  <w:tcPr>
                    <w:tcW w:w="860"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jc w:val="center"/>
                      <w:rPr>
                        <w:szCs w:val="21"/>
                      </w:rPr>
                    </w:pPr>
                    <w:r>
                      <w:rPr>
                        <w:rFonts w:hint="eastAsia"/>
                        <w:szCs w:val="21"/>
                      </w:rPr>
                      <w:t>账面余额</w:t>
                    </w:r>
                  </w:p>
                </w:tc>
              </w:sdtContent>
            </w:sdt>
            <w:sdt>
              <w:sdtPr>
                <w:tag w:val="_PLD_fca2aa8baf8a48a7a4cdc730d7420d47"/>
                <w:id w:val="615996123"/>
                <w:lock w:val="sdtLocked"/>
              </w:sdtPr>
              <w:sdtContent>
                <w:tc>
                  <w:tcPr>
                    <w:tcW w:w="999"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615996124"/>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sidRPr="002E7346">
                      <w:rPr>
                        <w:rFonts w:ascii="Arial Narrow" w:hAnsi="Arial Narrow" w:cs="Arial"/>
                        <w:bCs/>
                        <w:szCs w:val="21"/>
                      </w:rPr>
                      <w:t>应收账款</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rsidRPr="002E7346">
                      <w:rPr>
                        <w:rFonts w:ascii="Arial Narrow" w:hAnsi="Arial Narrow" w:cs="Arial"/>
                        <w:sz w:val="16"/>
                        <w:szCs w:val="16"/>
                      </w:rPr>
                      <w:t>中国航天科工集团系统内单位</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313,366,427.14</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13,322,339.90</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230,896,913.27</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17,123,729.73</w:t>
                    </w:r>
                  </w:p>
                </w:tc>
              </w:tr>
            </w:sdtContent>
          </w:sdt>
          <w:sdt>
            <w:sdtPr>
              <w:rPr>
                <w:rFonts w:hint="eastAsia"/>
                <w:szCs w:val="21"/>
              </w:rPr>
              <w:alias w:val="上市公司应收关联方款项明细"/>
              <w:tag w:val="_GBC_203fd12dc6be4a978fe2a9d9f5ad1070"/>
              <w:id w:val="615996125"/>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sidRPr="002E7346">
                      <w:rPr>
                        <w:rFonts w:ascii="Arial Narrow" w:hAnsi="Arial Narrow" w:cs="Arial"/>
                        <w:bCs/>
                        <w:szCs w:val="21"/>
                      </w:rPr>
                      <w:t>应收票据</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rsidRPr="002E7346">
                      <w:rPr>
                        <w:rFonts w:ascii="Arial Narrow" w:hAnsi="Arial Narrow" w:cs="Arial"/>
                        <w:sz w:val="16"/>
                        <w:szCs w:val="16"/>
                      </w:rPr>
                      <w:t>中国航天科工集团系统内单位</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43,818,846.31</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55,407,919.85</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15996126"/>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sidRPr="002E7346">
                      <w:rPr>
                        <w:rFonts w:ascii="Arial Narrow" w:hAnsi="Arial Narrow" w:cs="Arial"/>
                        <w:bCs/>
                        <w:szCs w:val="21"/>
                      </w:rPr>
                      <w:t>预付款项</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rsidRPr="002E7346">
                      <w:rPr>
                        <w:rFonts w:ascii="Arial Narrow" w:hAnsi="Arial Narrow" w:cs="Arial"/>
                        <w:sz w:val="16"/>
                        <w:szCs w:val="16"/>
                      </w:rPr>
                      <w:t>中国航天科工集团系统内单位</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49,479,170.07</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52,509,595.05</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15996127"/>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Pr>
                        <w:rFonts w:ascii="Arial Narrow" w:hAnsi="Arial Narrow" w:cs="Arial" w:hint="eastAsia"/>
                        <w:szCs w:val="21"/>
                      </w:rPr>
                      <w:t>应收股利</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t>沈阳航天机械有限责任公司</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1,201,148.86</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1,201,148.86</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15996128"/>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Pr>
                        <w:rFonts w:ascii="Arial Narrow" w:hAnsi="Arial Narrow" w:cs="Arial" w:hint="eastAsia"/>
                        <w:szCs w:val="21"/>
                      </w:rPr>
                      <w:t>应收股利</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t>杭州优能通信系统有限公司</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1,410,000.00</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1,410,000.00</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15996129"/>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Pr>
                        <w:rFonts w:ascii="Arial Narrow" w:hAnsi="Arial Narrow" w:cs="Arial" w:hint="eastAsia"/>
                        <w:szCs w:val="21"/>
                      </w:rPr>
                      <w:t>应收股利</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t>宁波中鑫国际贸易有限公司</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411,927.89</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411,927.89</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15996130"/>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Pr>
                        <w:rFonts w:ascii="Arial Narrow" w:hAnsi="Arial Narrow" w:cs="Arial" w:hint="eastAsia"/>
                        <w:szCs w:val="21"/>
                      </w:rPr>
                      <w:t>应收股利</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t>宁波中鑫呢绒有限公司</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2,161,829.16</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2,161,829.16</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15996131"/>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sidRPr="002E7346">
                      <w:rPr>
                        <w:rFonts w:ascii="Arial Narrow" w:hAnsi="Arial Narrow" w:cs="Arial"/>
                        <w:bCs/>
                        <w:szCs w:val="21"/>
                      </w:rPr>
                      <w:t>其他应收款</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t>中国航天科工集团系统内单位</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5,447,869.59</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964,490.24</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5,068,310.31</w:t>
                    </w: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385,059.25</w:t>
                    </w:r>
                  </w:p>
                </w:tc>
              </w:tr>
            </w:sdtContent>
          </w:sdt>
          <w:sdt>
            <w:sdtPr>
              <w:rPr>
                <w:rFonts w:hint="eastAsia"/>
                <w:szCs w:val="21"/>
              </w:rPr>
              <w:alias w:val="上市公司应收关联方款项明细"/>
              <w:tag w:val="_GBC_203fd12dc6be4a978fe2a9d9f5ad1070"/>
              <w:id w:val="615996132"/>
              <w:lock w:val="sdtLocked"/>
            </w:sdtPr>
            <w:sdtContent>
              <w:tr w:rsidR="00B80BB4" w:rsidTr="00B80BB4">
                <w:tc>
                  <w:tcPr>
                    <w:tcW w:w="762" w:type="pct"/>
                    <w:tcBorders>
                      <w:top w:val="single" w:sz="4" w:space="0" w:color="auto"/>
                      <w:left w:val="single" w:sz="4" w:space="0" w:color="auto"/>
                      <w:bottom w:val="single" w:sz="4" w:space="0" w:color="auto"/>
                      <w:right w:val="single" w:sz="4" w:space="0" w:color="auto"/>
                    </w:tcBorders>
                    <w:vAlign w:val="center"/>
                  </w:tcPr>
                  <w:p w:rsidR="00B80BB4" w:rsidRDefault="00B80BB4" w:rsidP="00B80BB4">
                    <w:pPr>
                      <w:autoSpaceDE w:val="0"/>
                      <w:autoSpaceDN w:val="0"/>
                      <w:adjustRightInd w:val="0"/>
                      <w:rPr>
                        <w:szCs w:val="21"/>
                      </w:rPr>
                    </w:pPr>
                    <w:r w:rsidRPr="002E7346">
                      <w:rPr>
                        <w:rFonts w:ascii="Arial Narrow" w:hAnsi="Arial Narrow" w:cs="Arial"/>
                        <w:bCs/>
                        <w:szCs w:val="21"/>
                      </w:rPr>
                      <w:t>其他应收款</w:t>
                    </w:r>
                  </w:p>
                </w:tc>
                <w:tc>
                  <w:tcPr>
                    <w:tcW w:w="717"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rPr>
                        <w:szCs w:val="21"/>
                      </w:rPr>
                    </w:pPr>
                    <w:r>
                      <w:t>宁波中鑫呢</w:t>
                    </w:r>
                    <w:r>
                      <w:lastRenderedPageBreak/>
                      <w:t>绒有限公司</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lastRenderedPageBreak/>
                      <w:t>16,620,610.62</w:t>
                    </w:r>
                  </w:p>
                </w:tc>
                <w:tc>
                  <w:tcPr>
                    <w:tcW w:w="801"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r>
                      <w:t>332,412.21</w:t>
                    </w:r>
                  </w:p>
                </w:tc>
                <w:tc>
                  <w:tcPr>
                    <w:tcW w:w="860"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c>
                  <w:tcPr>
                    <w:tcW w:w="999" w:type="pct"/>
                    <w:tcBorders>
                      <w:top w:val="single" w:sz="4" w:space="0" w:color="auto"/>
                      <w:left w:val="single" w:sz="4" w:space="0" w:color="auto"/>
                      <w:bottom w:val="single" w:sz="4" w:space="0" w:color="auto"/>
                      <w:right w:val="single" w:sz="4" w:space="0" w:color="auto"/>
                    </w:tcBorders>
                  </w:tcPr>
                  <w:p w:rsidR="00B80BB4" w:rsidRDefault="00B80BB4" w:rsidP="00B80BB4">
                    <w:pPr>
                      <w:autoSpaceDE w:val="0"/>
                      <w:autoSpaceDN w:val="0"/>
                      <w:adjustRightInd w:val="0"/>
                      <w:jc w:val="right"/>
                      <w:rPr>
                        <w:szCs w:val="21"/>
                      </w:rPr>
                    </w:pPr>
                  </w:p>
                </w:tc>
              </w:tr>
            </w:sdtContent>
          </w:sdt>
        </w:tbl>
        <w:p w:rsidR="00B80BB4" w:rsidRDefault="00B80BB4"/>
        <w:p w:rsidR="00D26B69" w:rsidRDefault="00B66160">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ascii="仿宋_GB2312" w:eastAsia="仿宋_GB2312" w:hAnsiTheme="minorHAnsi" w:cstheme="minorBidi"/>
          <w:szCs w:val="21"/>
        </w:rPr>
      </w:sdtEndPr>
      <w:sdtContent>
        <w:p w:rsidR="00D26B69" w:rsidRDefault="00A445E1">
          <w:pPr>
            <w:pStyle w:val="4"/>
            <w:numPr>
              <w:ilvl w:val="0"/>
              <w:numId w:val="73"/>
            </w:numPr>
            <w:tabs>
              <w:tab w:val="left" w:pos="616"/>
            </w:tabs>
          </w:pPr>
          <w:r>
            <w:rPr>
              <w:rFonts w:hint="eastAsia"/>
            </w:rPr>
            <w:t>应付项目</w:t>
          </w:r>
        </w:p>
        <w:p w:rsidR="00D26B69" w:rsidRDefault="00B66160">
          <w:sdt>
            <w:sdtPr>
              <w:rPr>
                <w:rFonts w:hint="eastAsia"/>
                <w:szCs w:val="21"/>
              </w:rPr>
              <w:alias w:val="是否适用：应付项目[双击切换]"/>
              <w:tag w:val="_GBC_9dbefb51b716471b878d2e2863524a53"/>
              <w:id w:val="-733623323"/>
              <w:lock w:val="sdtContentLocked"/>
              <w:placeholder>
                <w:docPart w:val="GBC22222222222222222222222222222"/>
              </w:placeholder>
            </w:sdtPr>
            <w:sdtContent>
              <w:r>
                <w:rPr>
                  <w:szCs w:val="21"/>
                </w:rPr>
                <w:fldChar w:fldCharType="begin"/>
              </w:r>
              <w:r w:rsidR="00B80BB4">
                <w:rPr>
                  <w:szCs w:val="21"/>
                </w:rPr>
                <w:instrText>MACROBUTTON  SnrToggleCheckbox √适用</w:instrText>
              </w:r>
              <w:r>
                <w:rPr>
                  <w:szCs w:val="21"/>
                </w:rPr>
                <w:fldChar w:fldCharType="end"/>
              </w:r>
              <w:r>
                <w:rPr>
                  <w:szCs w:val="21"/>
                </w:rPr>
                <w:fldChar w:fldCharType="begin"/>
              </w:r>
              <w:r w:rsidR="00B80BB4">
                <w:rPr>
                  <w:szCs w:val="21"/>
                </w:rPr>
                <w:instrText xml:space="preserve"> MACROBUTTON  SnrToggleCheckbox □不适用 </w:instrText>
              </w:r>
              <w:r>
                <w:rPr>
                  <w:szCs w:val="21"/>
                </w:rPr>
                <w:fldChar w:fldCharType="end"/>
              </w:r>
            </w:sdtContent>
          </w:sdt>
        </w:p>
        <w:p w:rsidR="00D26B69" w:rsidRDefault="00A445E1">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27"/>
            <w:gridCol w:w="2047"/>
            <w:gridCol w:w="2049"/>
            <w:gridCol w:w="2670"/>
          </w:tblGrid>
          <w:tr w:rsidR="00D54B86" w:rsidTr="00772308">
            <w:sdt>
              <w:sdtPr>
                <w:tag w:val="_PLD_cf838d28f8e94c899328f1b9cd175b08"/>
                <w:id w:val="615996677"/>
                <w:lock w:val="sdtLocked"/>
              </w:sdtPr>
              <w:sdtContent>
                <w:tc>
                  <w:tcPr>
                    <w:tcW w:w="1196" w:type="pct"/>
                    <w:tcBorders>
                      <w:top w:val="single" w:sz="4" w:space="0" w:color="auto"/>
                      <w:left w:val="single" w:sz="4" w:space="0" w:color="auto"/>
                      <w:right w:val="single" w:sz="4" w:space="0" w:color="auto"/>
                    </w:tcBorders>
                  </w:tcPr>
                  <w:p w:rsidR="00D54B86" w:rsidRDefault="00D54B86" w:rsidP="00772308">
                    <w:pPr>
                      <w:jc w:val="center"/>
                      <w:rPr>
                        <w:szCs w:val="21"/>
                      </w:rPr>
                    </w:pPr>
                    <w:r>
                      <w:rPr>
                        <w:rFonts w:hint="eastAsia"/>
                        <w:szCs w:val="21"/>
                      </w:rPr>
                      <w:t>项目名称</w:t>
                    </w:r>
                  </w:p>
                </w:tc>
              </w:sdtContent>
            </w:sdt>
            <w:sdt>
              <w:sdtPr>
                <w:tag w:val="_PLD_25173a15407f4af6adbf91389dcc2257"/>
                <w:id w:val="615996678"/>
                <w:lock w:val="sdtLocked"/>
              </w:sdtPr>
              <w:sdtContent>
                <w:tc>
                  <w:tcPr>
                    <w:tcW w:w="1151" w:type="pct"/>
                    <w:tcBorders>
                      <w:top w:val="single" w:sz="4" w:space="0" w:color="auto"/>
                      <w:left w:val="single" w:sz="4" w:space="0" w:color="auto"/>
                      <w:right w:val="single" w:sz="4" w:space="0" w:color="auto"/>
                    </w:tcBorders>
                  </w:tcPr>
                  <w:p w:rsidR="00D54B86" w:rsidRDefault="00D54B86" w:rsidP="00772308">
                    <w:pPr>
                      <w:jc w:val="center"/>
                      <w:rPr>
                        <w:szCs w:val="21"/>
                      </w:rPr>
                    </w:pPr>
                    <w:r>
                      <w:rPr>
                        <w:rFonts w:hint="eastAsia"/>
                        <w:szCs w:val="21"/>
                      </w:rPr>
                      <w:t>关联方</w:t>
                    </w:r>
                  </w:p>
                </w:tc>
              </w:sdtContent>
            </w:sdt>
            <w:sdt>
              <w:sdtPr>
                <w:tag w:val="_PLD_a8551739db0f47cab1b1a6ea0e700367"/>
                <w:id w:val="615996679"/>
                <w:lock w:val="sdtLocked"/>
              </w:sdtPr>
              <w:sdtContent>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jc w:val="center"/>
                      <w:rPr>
                        <w:szCs w:val="21"/>
                      </w:rPr>
                    </w:pPr>
                    <w:r>
                      <w:rPr>
                        <w:rFonts w:hint="eastAsia"/>
                        <w:szCs w:val="21"/>
                      </w:rPr>
                      <w:t>期末账面余额</w:t>
                    </w:r>
                  </w:p>
                </w:tc>
              </w:sdtContent>
            </w:sdt>
            <w:sdt>
              <w:sdtPr>
                <w:tag w:val="_PLD_83bc027cb7f1401db7a26beffe77ce00"/>
                <w:id w:val="615996680"/>
                <w:lock w:val="sdtLocked"/>
              </w:sdtPr>
              <w:sdtContent>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615996681"/>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应付账款</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rsidRPr="00D54B86">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231,714,921.98</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124,856,012.57</w:t>
                    </w:r>
                  </w:p>
                </w:tc>
              </w:tr>
            </w:sdtContent>
          </w:sdt>
          <w:sdt>
            <w:sdtPr>
              <w:rPr>
                <w:rFonts w:hint="eastAsia"/>
                <w:szCs w:val="21"/>
              </w:rPr>
              <w:alias w:val="上市公司应付关联方款项明细"/>
              <w:tag w:val="_GBC_bb3d19486f2b460b856a135056bd0897"/>
              <w:id w:val="615996682"/>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应付票据</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rsidRPr="00D54B86">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rPr>
                        <w:rFonts w:hint="eastAsia"/>
                        <w:szCs w:val="21"/>
                      </w:rPr>
                      <w:t>38,407,758.47</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58,305,219.47</w:t>
                    </w:r>
                  </w:p>
                </w:tc>
              </w:tr>
            </w:sdtContent>
          </w:sdt>
          <w:sdt>
            <w:sdtPr>
              <w:rPr>
                <w:rFonts w:hint="eastAsia"/>
                <w:szCs w:val="21"/>
              </w:rPr>
              <w:alias w:val="上市公司应付关联方款项明细"/>
              <w:tag w:val="_GBC_bb3d19486f2b460b856a135056bd0897"/>
              <w:id w:val="615996683"/>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预收款项</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2,173,532.92</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28,264,102.96</w:t>
                    </w:r>
                  </w:p>
                </w:tc>
              </w:tr>
            </w:sdtContent>
          </w:sdt>
          <w:sdt>
            <w:sdtPr>
              <w:rPr>
                <w:rFonts w:hint="eastAsia"/>
                <w:szCs w:val="21"/>
              </w:rPr>
              <w:alias w:val="上市公司应付关联方款项明细"/>
              <w:tag w:val="_GBC_bb3d19486f2b460b856a135056bd0897"/>
              <w:id w:val="615996684"/>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预收款项</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宁波中润花式纱有限公司</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3,376,523.62</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615996685"/>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预收款项</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宁波中润精捻纺织有限公司</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2,824,845.32</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615996686"/>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其他应付款</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5,098,720.00</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5,278,700.00</w:t>
                    </w:r>
                  </w:p>
                </w:tc>
              </w:tr>
            </w:sdtContent>
          </w:sdt>
          <w:sdt>
            <w:sdtPr>
              <w:rPr>
                <w:rFonts w:hint="eastAsia"/>
                <w:szCs w:val="21"/>
              </w:rPr>
              <w:alias w:val="上市公司应付关联方款项明细"/>
              <w:tag w:val="_GBC_bb3d19486f2b460b856a135056bd0897"/>
              <w:id w:val="615996687"/>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其他应付款</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宁波中鑫呢绒有限公司</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2,385,133.07</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615996688"/>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应付股利</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84,299,669.34</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72,274,723.34</w:t>
                    </w:r>
                  </w:p>
                </w:tc>
              </w:tr>
            </w:sdtContent>
          </w:sdt>
          <w:sdt>
            <w:sdtPr>
              <w:rPr>
                <w:rFonts w:hint="eastAsia"/>
                <w:szCs w:val="21"/>
              </w:rPr>
              <w:alias w:val="上市公司应付关联方款项明细"/>
              <w:tag w:val="_GBC_bb3d19486f2b460b856a135056bd0897"/>
              <w:id w:val="615996689"/>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应付股利</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邹永杭</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85,959,807.84</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80,876,940.00</w:t>
                    </w:r>
                  </w:p>
                </w:tc>
              </w:tr>
            </w:sdtContent>
          </w:sdt>
          <w:sdt>
            <w:sdtPr>
              <w:rPr>
                <w:rFonts w:hint="eastAsia"/>
                <w:szCs w:val="21"/>
              </w:rPr>
              <w:alias w:val="上市公司应付关联方款项明细"/>
              <w:tag w:val="_GBC_bb3d19486f2b460b856a135056bd0897"/>
              <w:id w:val="615996690"/>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应付股利</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朱汉坤</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21,714,198.56</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20,226,920.00</w:t>
                    </w:r>
                  </w:p>
                </w:tc>
              </w:tr>
            </w:sdtContent>
          </w:sdt>
          <w:sdt>
            <w:sdtPr>
              <w:rPr>
                <w:rFonts w:hint="eastAsia"/>
                <w:szCs w:val="21"/>
              </w:rPr>
              <w:alias w:val="上市公司应付关联方款项明细"/>
              <w:tag w:val="_GBC_bb3d19486f2b460b856a135056bd0897"/>
              <w:id w:val="615996691"/>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sidRPr="002E7346">
                      <w:rPr>
                        <w:rFonts w:ascii="Arial Narrow" w:hAnsi="Arial Narrow" w:cs="Arial"/>
                        <w:bCs/>
                        <w:szCs w:val="21"/>
                      </w:rPr>
                      <w:t>应付股利</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张奕</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866,246.40</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615996692"/>
              <w:lock w:val="sdtLocked"/>
            </w:sdtPr>
            <w:sdtContent>
              <w:tr w:rsidR="00D54B86" w:rsidTr="00772308">
                <w:tc>
                  <w:tcPr>
                    <w:tcW w:w="1196" w:type="pct"/>
                    <w:tcBorders>
                      <w:top w:val="single" w:sz="4" w:space="0" w:color="auto"/>
                      <w:left w:val="single" w:sz="4" w:space="0" w:color="auto"/>
                      <w:bottom w:val="single" w:sz="4" w:space="0" w:color="auto"/>
                      <w:right w:val="single" w:sz="4" w:space="0" w:color="auto"/>
                    </w:tcBorders>
                    <w:vAlign w:val="center"/>
                  </w:tcPr>
                  <w:p w:rsidR="00D54B86" w:rsidRDefault="00D54B86" w:rsidP="00772308">
                    <w:pPr>
                      <w:autoSpaceDE w:val="0"/>
                      <w:autoSpaceDN w:val="0"/>
                      <w:adjustRightInd w:val="0"/>
                      <w:rPr>
                        <w:szCs w:val="21"/>
                      </w:rPr>
                    </w:pPr>
                    <w:r>
                      <w:rPr>
                        <w:rFonts w:ascii="Arial Narrow" w:hAnsi="Arial Narrow" w:cs="Arial" w:hint="eastAsia"/>
                        <w:bCs/>
                        <w:szCs w:val="21"/>
                      </w:rPr>
                      <w:t>其他非流动负债</w:t>
                    </w:r>
                  </w:p>
                </w:tc>
                <w:tc>
                  <w:tcPr>
                    <w:tcW w:w="115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905,031.00</w:t>
                    </w:r>
                  </w:p>
                </w:tc>
                <w:tc>
                  <w:tcPr>
                    <w:tcW w:w="1501" w:type="pct"/>
                    <w:tcBorders>
                      <w:top w:val="single" w:sz="4" w:space="0" w:color="auto"/>
                      <w:left w:val="single" w:sz="4" w:space="0" w:color="auto"/>
                      <w:bottom w:val="single" w:sz="4" w:space="0" w:color="auto"/>
                      <w:right w:val="single" w:sz="4" w:space="0" w:color="auto"/>
                    </w:tcBorders>
                  </w:tcPr>
                  <w:p w:rsidR="00D54B86" w:rsidRDefault="00D54B86" w:rsidP="00772308">
                    <w:pPr>
                      <w:autoSpaceDE w:val="0"/>
                      <w:autoSpaceDN w:val="0"/>
                      <w:adjustRightInd w:val="0"/>
                      <w:jc w:val="right"/>
                      <w:rPr>
                        <w:szCs w:val="21"/>
                      </w:rPr>
                    </w:pPr>
                    <w:r>
                      <w:t>16,760,809.71</w:t>
                    </w:r>
                  </w:p>
                </w:tc>
              </w:tr>
            </w:sdtContent>
          </w:sdt>
        </w:tbl>
        <w:p w:rsidR="00D54B86" w:rsidRDefault="00D54B86"/>
        <w:p w:rsidR="00D26B69" w:rsidRDefault="00B66160">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ascii="Cambria" w:eastAsiaTheme="minorEastAsia" w:hAnsi="Cambria" w:cs="Cambria"/>
          <w:sz w:val="20"/>
          <w:szCs w:val="20"/>
        </w:rPr>
      </w:sdtEndPr>
      <w:sdtContent>
        <w:p w:rsidR="00D26B69" w:rsidRDefault="00A445E1">
          <w:pPr>
            <w:pStyle w:val="3"/>
            <w:numPr>
              <w:ilvl w:val="0"/>
              <w:numId w:val="71"/>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627888295"/>
            <w:lock w:val="sdtContentLocked"/>
            <w:placeholder>
              <w:docPart w:val="GBC22222222222222222222222222222"/>
            </w:placeholder>
          </w:sdtPr>
          <w:sdtContent>
            <w:p w:rsidR="00D26B69" w:rsidRDefault="00B66160">
              <w:r>
                <w:fldChar w:fldCharType="begin"/>
              </w:r>
              <w:r w:rsidR="00410D84">
                <w:instrText xml:space="preserve"> MACROBUTTON  SnrToggleCheckbox √适用 </w:instrText>
              </w:r>
              <w:r>
                <w:fldChar w:fldCharType="end"/>
              </w:r>
              <w:r>
                <w:fldChar w:fldCharType="begin"/>
              </w:r>
              <w:r w:rsidR="00410D84">
                <w:instrText xml:space="preserve"> MACROBUTTON  SnrToggleCheckbox □不适用 </w:instrText>
              </w:r>
              <w:r>
                <w:fldChar w:fldCharType="end"/>
              </w:r>
            </w:p>
          </w:sdtContent>
        </w:sdt>
        <w:sdt>
          <w:sdtPr>
            <w:rPr>
              <w:szCs w:val="21"/>
            </w:rPr>
            <w:alias w:val="关联方相关承诺"/>
            <w:tag w:val="_GBC_07be2fbf22ab46319cf1aeac8c65a417"/>
            <w:id w:val="1738281608"/>
            <w:lock w:val="sdtLocked"/>
            <w:placeholder>
              <w:docPart w:val="GBC22222222222222222222222222222"/>
            </w:placeholder>
          </w:sdtPr>
          <w:sdtContent>
            <w:p w:rsidR="00410D84" w:rsidRPr="00D62ED8" w:rsidRDefault="00410D84" w:rsidP="00D62ED8">
              <w:pPr>
                <w:ind w:firstLineChars="200" w:firstLine="420"/>
                <w:rPr>
                  <w:rFonts w:ascii="Arial Narrow" w:hAnsi="Arial Narrow" w:cs="Arial"/>
                  <w:szCs w:val="21"/>
                </w:rPr>
              </w:pPr>
              <w:r w:rsidRPr="00D62ED8">
                <w:rPr>
                  <w:rFonts w:ascii="Arial Narrow" w:hAnsi="Arial Narrow" w:cs="Arial" w:hint="eastAsia"/>
                  <w:szCs w:val="21"/>
                </w:rPr>
                <w:t>邹永杭、朱汉坤、张奕及万和宜家的业绩承诺情况：邹永杭、朱汉坤、张奕、万和宜家承诺，智慧海派</w:t>
              </w:r>
              <w:r w:rsidRPr="00D62ED8">
                <w:rPr>
                  <w:rFonts w:ascii="Arial Narrow" w:hAnsi="Arial Narrow" w:cs="Arial" w:hint="eastAsia"/>
                  <w:szCs w:val="21"/>
                </w:rPr>
                <w:t>2015</w:t>
              </w:r>
              <w:r w:rsidRPr="00D62ED8">
                <w:rPr>
                  <w:rFonts w:ascii="Arial Narrow" w:hAnsi="Arial Narrow" w:cs="Arial" w:hint="eastAsia"/>
                  <w:szCs w:val="21"/>
                </w:rPr>
                <w:t>年度、</w:t>
              </w:r>
              <w:r w:rsidRPr="00D62ED8">
                <w:rPr>
                  <w:rFonts w:ascii="Arial Narrow" w:hAnsi="Arial Narrow" w:cs="Arial" w:hint="eastAsia"/>
                  <w:szCs w:val="21"/>
                </w:rPr>
                <w:t>2016</w:t>
              </w:r>
              <w:r w:rsidRPr="00D62ED8">
                <w:rPr>
                  <w:rFonts w:ascii="Arial Narrow" w:hAnsi="Arial Narrow" w:cs="Arial" w:hint="eastAsia"/>
                  <w:szCs w:val="21"/>
                </w:rPr>
                <w:t>年度、</w:t>
              </w:r>
              <w:r w:rsidRPr="00D62ED8">
                <w:rPr>
                  <w:rFonts w:ascii="Arial Narrow" w:hAnsi="Arial Narrow" w:cs="Arial" w:hint="eastAsia"/>
                  <w:szCs w:val="21"/>
                </w:rPr>
                <w:t>2017</w:t>
              </w:r>
              <w:r w:rsidRPr="00D62ED8">
                <w:rPr>
                  <w:rFonts w:ascii="Arial Narrow" w:hAnsi="Arial Narrow" w:cs="Arial" w:hint="eastAsia"/>
                  <w:szCs w:val="21"/>
                </w:rPr>
                <w:t>年度的实际净利润数额分别不低于</w:t>
              </w:r>
              <w:r w:rsidRPr="00D62ED8">
                <w:rPr>
                  <w:rFonts w:ascii="Arial Narrow" w:hAnsi="Arial Narrow" w:cs="Arial" w:hint="eastAsia"/>
                  <w:szCs w:val="21"/>
                </w:rPr>
                <w:t>2</w:t>
              </w:r>
              <w:r w:rsidRPr="00D62ED8">
                <w:rPr>
                  <w:rFonts w:ascii="Arial Narrow" w:hAnsi="Arial Narrow" w:cs="Arial" w:hint="eastAsia"/>
                  <w:szCs w:val="21"/>
                </w:rPr>
                <w:t>亿元、</w:t>
              </w:r>
              <w:r w:rsidRPr="00D62ED8">
                <w:rPr>
                  <w:rFonts w:ascii="Arial Narrow" w:hAnsi="Arial Narrow" w:cs="Arial" w:hint="eastAsia"/>
                  <w:szCs w:val="21"/>
                </w:rPr>
                <w:t>2.5</w:t>
              </w:r>
              <w:r w:rsidRPr="00D62ED8">
                <w:rPr>
                  <w:rFonts w:ascii="Arial Narrow" w:hAnsi="Arial Narrow" w:cs="Arial" w:hint="eastAsia"/>
                  <w:szCs w:val="21"/>
                </w:rPr>
                <w:t>亿元、</w:t>
              </w:r>
              <w:r w:rsidRPr="00D62ED8">
                <w:rPr>
                  <w:rFonts w:ascii="Arial Narrow" w:hAnsi="Arial Narrow" w:cs="Arial" w:hint="eastAsia"/>
                  <w:szCs w:val="21"/>
                </w:rPr>
                <w:t>3</w:t>
              </w:r>
              <w:r w:rsidRPr="00D62ED8">
                <w:rPr>
                  <w:rFonts w:ascii="Arial Narrow" w:hAnsi="Arial Narrow" w:cs="Arial" w:hint="eastAsia"/>
                  <w:szCs w:val="21"/>
                </w:rPr>
                <w:t>亿元。若本次发行股份购买资产事宜未能在</w:t>
              </w:r>
              <w:r w:rsidRPr="00D62ED8">
                <w:rPr>
                  <w:rFonts w:ascii="Arial Narrow" w:hAnsi="Arial Narrow" w:cs="Arial" w:hint="eastAsia"/>
                  <w:szCs w:val="21"/>
                </w:rPr>
                <w:t>2015</w:t>
              </w:r>
              <w:r w:rsidRPr="00D62ED8">
                <w:rPr>
                  <w:rFonts w:ascii="Arial Narrow" w:hAnsi="Arial Narrow" w:cs="Arial" w:hint="eastAsia"/>
                  <w:szCs w:val="21"/>
                </w:rPr>
                <w:t>年</w:t>
              </w:r>
              <w:r w:rsidRPr="00D62ED8">
                <w:rPr>
                  <w:rFonts w:ascii="Arial Narrow" w:hAnsi="Arial Narrow" w:cs="Arial" w:hint="eastAsia"/>
                  <w:szCs w:val="21"/>
                </w:rPr>
                <w:t>12</w:t>
              </w:r>
              <w:r w:rsidRPr="00D62ED8">
                <w:rPr>
                  <w:rFonts w:ascii="Arial Narrow" w:hAnsi="Arial Narrow" w:cs="Arial" w:hint="eastAsia"/>
                  <w:szCs w:val="21"/>
                </w:rPr>
                <w:t>月</w:t>
              </w:r>
              <w:r w:rsidRPr="00D62ED8">
                <w:rPr>
                  <w:rFonts w:ascii="Arial Narrow" w:hAnsi="Arial Narrow" w:cs="Arial" w:hint="eastAsia"/>
                  <w:szCs w:val="21"/>
                </w:rPr>
                <w:t>31</w:t>
              </w:r>
              <w:r w:rsidRPr="00D62ED8">
                <w:rPr>
                  <w:rFonts w:ascii="Arial Narrow" w:hAnsi="Arial Narrow" w:cs="Arial" w:hint="eastAsia"/>
                  <w:szCs w:val="21"/>
                </w:rPr>
                <w:t>日前实施完成，则盈利承诺期间相应调整为</w:t>
              </w:r>
              <w:r w:rsidRPr="00D62ED8">
                <w:rPr>
                  <w:rFonts w:ascii="Arial Narrow" w:hAnsi="Arial Narrow" w:cs="Arial" w:hint="eastAsia"/>
                  <w:szCs w:val="21"/>
                </w:rPr>
                <w:t>2016</w:t>
              </w:r>
              <w:r w:rsidRPr="00D62ED8">
                <w:rPr>
                  <w:rFonts w:ascii="Arial Narrow" w:hAnsi="Arial Narrow" w:cs="Arial" w:hint="eastAsia"/>
                  <w:szCs w:val="21"/>
                </w:rPr>
                <w:t>年度、</w:t>
              </w:r>
              <w:r w:rsidRPr="00D62ED8">
                <w:rPr>
                  <w:rFonts w:ascii="Arial Narrow" w:hAnsi="Arial Narrow" w:cs="Arial" w:hint="eastAsia"/>
                  <w:szCs w:val="21"/>
                </w:rPr>
                <w:t>2017</w:t>
              </w:r>
              <w:r w:rsidRPr="00D62ED8">
                <w:rPr>
                  <w:rFonts w:ascii="Arial Narrow" w:hAnsi="Arial Narrow" w:cs="Arial" w:hint="eastAsia"/>
                  <w:szCs w:val="21"/>
                </w:rPr>
                <w:t>年度、</w:t>
              </w:r>
              <w:r w:rsidRPr="00D62ED8">
                <w:rPr>
                  <w:rFonts w:ascii="Arial Narrow" w:hAnsi="Arial Narrow" w:cs="Arial" w:hint="eastAsia"/>
                  <w:szCs w:val="21"/>
                </w:rPr>
                <w:t>2018</w:t>
              </w:r>
              <w:r w:rsidRPr="00D62ED8">
                <w:rPr>
                  <w:rFonts w:ascii="Arial Narrow" w:hAnsi="Arial Narrow" w:cs="Arial" w:hint="eastAsia"/>
                  <w:szCs w:val="21"/>
                </w:rPr>
                <w:t>年度，邹永杭、朱汉坤、张奕和万和宜家承诺智慧海派上述期间实际净利润数额分别不低于</w:t>
              </w:r>
              <w:r w:rsidRPr="00D62ED8">
                <w:rPr>
                  <w:rFonts w:ascii="Arial Narrow" w:hAnsi="Arial Narrow" w:cs="Arial" w:hint="eastAsia"/>
                  <w:szCs w:val="21"/>
                </w:rPr>
                <w:t>2.5</w:t>
              </w:r>
              <w:r w:rsidRPr="00D62ED8">
                <w:rPr>
                  <w:rFonts w:ascii="Arial Narrow" w:hAnsi="Arial Narrow" w:cs="Arial" w:hint="eastAsia"/>
                  <w:szCs w:val="21"/>
                </w:rPr>
                <w:t>亿元、</w:t>
              </w:r>
              <w:r w:rsidRPr="00D62ED8">
                <w:rPr>
                  <w:rFonts w:ascii="Arial Narrow" w:hAnsi="Arial Narrow" w:cs="Arial" w:hint="eastAsia"/>
                  <w:szCs w:val="21"/>
                </w:rPr>
                <w:t>3</w:t>
              </w:r>
              <w:r w:rsidRPr="00D62ED8">
                <w:rPr>
                  <w:rFonts w:ascii="Arial Narrow" w:hAnsi="Arial Narrow" w:cs="Arial" w:hint="eastAsia"/>
                  <w:szCs w:val="21"/>
                </w:rPr>
                <w:t>亿元、</w:t>
              </w:r>
              <w:r w:rsidRPr="00D62ED8">
                <w:rPr>
                  <w:rFonts w:ascii="Arial Narrow" w:hAnsi="Arial Narrow" w:cs="Arial" w:hint="eastAsia"/>
                  <w:szCs w:val="21"/>
                </w:rPr>
                <w:t>3.2</w:t>
              </w:r>
              <w:r w:rsidRPr="00D62ED8">
                <w:rPr>
                  <w:rFonts w:ascii="Arial Narrow" w:hAnsi="Arial Narrow" w:cs="Arial" w:hint="eastAsia"/>
                  <w:szCs w:val="21"/>
                </w:rPr>
                <w:t>亿元。本公司在</w:t>
              </w:r>
              <w:r w:rsidRPr="00D62ED8">
                <w:rPr>
                  <w:rFonts w:ascii="Arial Narrow" w:hAnsi="Arial Narrow" w:cs="Arial" w:hint="eastAsia"/>
                  <w:szCs w:val="21"/>
                </w:rPr>
                <w:t>2016</w:t>
              </w:r>
              <w:r w:rsidRPr="00D62ED8">
                <w:rPr>
                  <w:rFonts w:ascii="Arial Narrow" w:hAnsi="Arial Narrow" w:cs="Arial" w:hint="eastAsia"/>
                  <w:szCs w:val="21"/>
                </w:rPr>
                <w:t>年</w:t>
              </w:r>
              <w:r w:rsidRPr="00D62ED8">
                <w:rPr>
                  <w:rFonts w:ascii="Arial Narrow" w:hAnsi="Arial Narrow" w:cs="Arial" w:hint="eastAsia"/>
                  <w:szCs w:val="21"/>
                </w:rPr>
                <w:t>11</w:t>
              </w:r>
              <w:r w:rsidRPr="00D62ED8">
                <w:rPr>
                  <w:rFonts w:ascii="Arial Narrow" w:hAnsi="Arial Narrow" w:cs="Arial" w:hint="eastAsia"/>
                  <w:szCs w:val="21"/>
                </w:rPr>
                <w:t>月</w:t>
              </w:r>
              <w:r w:rsidRPr="00D62ED8">
                <w:rPr>
                  <w:rFonts w:ascii="Arial Narrow" w:hAnsi="Arial Narrow" w:cs="Arial" w:hint="eastAsia"/>
                  <w:szCs w:val="21"/>
                </w:rPr>
                <w:t>16</w:t>
              </w:r>
              <w:r w:rsidRPr="00D62ED8">
                <w:rPr>
                  <w:rFonts w:ascii="Arial Narrow" w:hAnsi="Arial Narrow" w:cs="Arial" w:hint="eastAsia"/>
                  <w:szCs w:val="21"/>
                </w:rPr>
                <w:t>日召开股东大会，通过了拟与邹永杭、朱汉坤、张奕以及万和宜家签署《航天通信控股集团股份有限公司与邹永杭、张奕、朱汉坤、南昌万和宜家股权投资合伙企业（有限合伙）之盈利预测补偿补充协议（二）》（以下简称“《盈利预测补偿补充协议（二）》”），对智慧海派盈利承诺期进行调整。《盈利预测补偿补充协议（二）》主要内容为邹永杭、朱汉坤、张奕以及万和宜家向本公司承诺，智慧海派盈利承诺期调整为</w:t>
              </w:r>
              <w:r w:rsidRPr="00D62ED8">
                <w:rPr>
                  <w:rFonts w:ascii="Arial Narrow" w:hAnsi="Arial Narrow" w:cs="Arial" w:hint="eastAsia"/>
                  <w:szCs w:val="21"/>
                </w:rPr>
                <w:t>2016</w:t>
              </w:r>
              <w:r w:rsidRPr="00D62ED8">
                <w:rPr>
                  <w:rFonts w:ascii="Arial Narrow" w:hAnsi="Arial Narrow" w:cs="Arial" w:hint="eastAsia"/>
                  <w:szCs w:val="21"/>
                </w:rPr>
                <w:t>年度、</w:t>
              </w:r>
              <w:r w:rsidRPr="00D62ED8">
                <w:rPr>
                  <w:rFonts w:ascii="Arial Narrow" w:hAnsi="Arial Narrow" w:cs="Arial" w:hint="eastAsia"/>
                  <w:szCs w:val="21"/>
                </w:rPr>
                <w:t>2017</w:t>
              </w:r>
              <w:r w:rsidRPr="00D62ED8">
                <w:rPr>
                  <w:rFonts w:ascii="Arial Narrow" w:hAnsi="Arial Narrow" w:cs="Arial" w:hint="eastAsia"/>
                  <w:szCs w:val="21"/>
                </w:rPr>
                <w:t>年度、</w:t>
              </w:r>
              <w:r w:rsidRPr="00D62ED8">
                <w:rPr>
                  <w:rFonts w:ascii="Arial Narrow" w:hAnsi="Arial Narrow" w:cs="Arial" w:hint="eastAsia"/>
                  <w:szCs w:val="21"/>
                </w:rPr>
                <w:t>2018</w:t>
              </w:r>
              <w:r w:rsidRPr="00D62ED8">
                <w:rPr>
                  <w:rFonts w:ascii="Arial Narrow" w:hAnsi="Arial Narrow" w:cs="Arial" w:hint="eastAsia"/>
                  <w:szCs w:val="21"/>
                </w:rPr>
                <w:t>年度，每年实际净利润数额分别不低于</w:t>
              </w:r>
              <w:r w:rsidRPr="00D62ED8">
                <w:rPr>
                  <w:rFonts w:ascii="Arial Narrow" w:hAnsi="Arial Narrow" w:cs="Arial" w:hint="eastAsia"/>
                  <w:szCs w:val="21"/>
                </w:rPr>
                <w:t>2.5</w:t>
              </w:r>
              <w:r w:rsidRPr="00D62ED8">
                <w:rPr>
                  <w:rFonts w:ascii="Arial Narrow" w:hAnsi="Arial Narrow" w:cs="Arial" w:hint="eastAsia"/>
                  <w:szCs w:val="21"/>
                </w:rPr>
                <w:t>亿元、</w:t>
              </w:r>
              <w:r w:rsidRPr="00D62ED8">
                <w:rPr>
                  <w:rFonts w:ascii="Arial Narrow" w:hAnsi="Arial Narrow" w:cs="Arial" w:hint="eastAsia"/>
                  <w:szCs w:val="21"/>
                </w:rPr>
                <w:t>3</w:t>
              </w:r>
              <w:r w:rsidRPr="00D62ED8">
                <w:rPr>
                  <w:rFonts w:ascii="Arial Narrow" w:hAnsi="Arial Narrow" w:cs="Arial" w:hint="eastAsia"/>
                  <w:szCs w:val="21"/>
                </w:rPr>
                <w:t>亿元、</w:t>
              </w:r>
              <w:r w:rsidRPr="00D62ED8">
                <w:rPr>
                  <w:rFonts w:ascii="Arial Narrow" w:hAnsi="Arial Narrow" w:cs="Arial" w:hint="eastAsia"/>
                  <w:szCs w:val="21"/>
                </w:rPr>
                <w:t>3.2</w:t>
              </w:r>
              <w:r w:rsidRPr="00D62ED8">
                <w:rPr>
                  <w:rFonts w:ascii="Arial Narrow" w:hAnsi="Arial Narrow" w:cs="Arial" w:hint="eastAsia"/>
                  <w:szCs w:val="21"/>
                </w:rPr>
                <w:t>亿元。盈利承诺期间，智慧海派第一次出现实际净利润未达到承诺净利润数的，则自第一次出现上述情况之日起，盈利承诺期间延长为四年，需补偿的股份数量以四年盈利承诺期间内预测净利润总额为基数计算；如果智慧海派第二次出现实际净利润未达到承诺净利润数的情况，则自第二次出现上述情况之日起，盈利承诺期间延长至五年，需补偿的股份数量以五年盈利承诺期间内预测净利润总额为基数计算，过往年度已补偿的股份数量不再做调整。第四年及第五年的承诺净利润以</w:t>
              </w:r>
              <w:r w:rsidRPr="00D62ED8">
                <w:rPr>
                  <w:rFonts w:ascii="Arial" w:hAnsi="Arial" w:cs="Arial"/>
                  <w:szCs w:val="21"/>
                </w:rPr>
                <w:t>中联评估出具的</w:t>
              </w:r>
              <w:r w:rsidRPr="00D62ED8">
                <w:rPr>
                  <w:rFonts w:ascii="Arial Narrow" w:hAnsi="Arial Narrow" w:cs="Arial" w:hint="eastAsia"/>
                  <w:szCs w:val="21"/>
                </w:rPr>
                <w:t>《资产评估报告》中载明的智慧海派在相应会计年度的预测净利润数额为准。上述盈利承诺期已经届满，经公司与</w:t>
              </w:r>
              <w:r w:rsidRPr="00D62ED8">
                <w:rPr>
                  <w:rFonts w:ascii="Arial Narrow" w:hAnsi="Arial Narrow" w:cs="Arial"/>
                  <w:szCs w:val="21"/>
                </w:rPr>
                <w:t>邹永杭、朱汉坤协商</w:t>
              </w:r>
              <w:r w:rsidRPr="00D62ED8">
                <w:rPr>
                  <w:rFonts w:ascii="Arial Narrow" w:hAnsi="Arial Narrow" w:cs="Arial" w:hint="eastAsia"/>
                  <w:szCs w:val="21"/>
                </w:rPr>
                <w:t>延长业绩承诺期。本</w:t>
              </w:r>
              <w:r w:rsidRPr="00D62ED8">
                <w:rPr>
                  <w:rFonts w:ascii="Arial Narrow" w:hAnsi="Arial Narrow" w:cs="Arial" w:hint="eastAsia"/>
                  <w:szCs w:val="21"/>
                </w:rPr>
                <w:lastRenderedPageBreak/>
                <w:t>公司在</w:t>
              </w:r>
              <w:r w:rsidRPr="00D62ED8">
                <w:rPr>
                  <w:rFonts w:ascii="Arial Narrow" w:hAnsi="Arial Narrow" w:cs="Arial" w:hint="eastAsia"/>
                  <w:szCs w:val="21"/>
                </w:rPr>
                <w:t>2019</w:t>
              </w:r>
              <w:r w:rsidRPr="00D62ED8">
                <w:rPr>
                  <w:rFonts w:ascii="Arial Narrow" w:hAnsi="Arial Narrow" w:cs="Arial" w:hint="eastAsia"/>
                  <w:szCs w:val="21"/>
                </w:rPr>
                <w:t>年</w:t>
              </w:r>
              <w:r w:rsidRPr="00D62ED8">
                <w:rPr>
                  <w:rFonts w:ascii="Arial Narrow" w:hAnsi="Arial Narrow" w:cs="Arial" w:hint="eastAsia"/>
                  <w:szCs w:val="21"/>
                </w:rPr>
                <w:t>6</w:t>
              </w:r>
              <w:r w:rsidRPr="00D62ED8">
                <w:rPr>
                  <w:rFonts w:ascii="Arial Narrow" w:hAnsi="Arial Narrow" w:cs="Arial" w:hint="eastAsia"/>
                  <w:szCs w:val="21"/>
                </w:rPr>
                <w:t>月</w:t>
              </w:r>
              <w:r w:rsidRPr="00D62ED8">
                <w:rPr>
                  <w:rFonts w:ascii="Arial Narrow" w:hAnsi="Arial Narrow" w:cs="Arial" w:hint="eastAsia"/>
                  <w:szCs w:val="21"/>
                </w:rPr>
                <w:t>26</w:t>
              </w:r>
              <w:r w:rsidRPr="00D62ED8">
                <w:rPr>
                  <w:rFonts w:ascii="Arial Narrow" w:hAnsi="Arial Narrow" w:cs="Arial" w:hint="eastAsia"/>
                  <w:szCs w:val="21"/>
                </w:rPr>
                <w:t>日召开股东大会，通过了拟与</w:t>
              </w:r>
              <w:r w:rsidRPr="00D62ED8">
                <w:rPr>
                  <w:rFonts w:ascii="Arial Narrow" w:hAnsi="Arial Narrow" w:cs="Arial"/>
                  <w:szCs w:val="21"/>
                </w:rPr>
                <w:t>邹永杭、朱汉坤签署《航天通信控股集团股份有限公司与邹永杭、朱汉坤之盈利预测补偿补充协议（三）》（以下简称</w:t>
              </w:r>
              <w:r w:rsidRPr="00D62ED8">
                <w:rPr>
                  <w:rFonts w:ascii="Arial Narrow" w:hAnsi="Arial Narrow" w:cs="Arial" w:hint="eastAsia"/>
                  <w:szCs w:val="21"/>
                </w:rPr>
                <w:t>“</w:t>
              </w:r>
              <w:r w:rsidRPr="00D62ED8">
                <w:rPr>
                  <w:rFonts w:ascii="Arial Narrow" w:hAnsi="Arial Narrow" w:cs="Arial"/>
                  <w:szCs w:val="21"/>
                </w:rPr>
                <w:t>《盈利预测补偿补充协议（三）》</w:t>
              </w:r>
              <w:r w:rsidRPr="00D62ED8">
                <w:rPr>
                  <w:rFonts w:ascii="Arial Narrow" w:hAnsi="Arial Narrow" w:cs="Arial" w:hint="eastAsia"/>
                  <w:szCs w:val="21"/>
                </w:rPr>
                <w:t>”</w:t>
              </w:r>
              <w:r w:rsidRPr="00D62ED8">
                <w:rPr>
                  <w:rFonts w:ascii="Arial Narrow" w:hAnsi="Arial Narrow" w:cs="Arial"/>
                  <w:szCs w:val="21"/>
                </w:rPr>
                <w:t>）</w:t>
              </w:r>
              <w:r w:rsidRPr="00D62ED8">
                <w:rPr>
                  <w:rFonts w:ascii="Arial Narrow" w:hAnsi="Arial Narrow" w:cs="Arial" w:hint="eastAsia"/>
                  <w:szCs w:val="21"/>
                </w:rPr>
                <w:t>的议案。</w:t>
              </w:r>
              <w:r w:rsidRPr="00D62ED8">
                <w:rPr>
                  <w:rFonts w:ascii="Arial Narrow" w:hAnsi="Arial Narrow" w:cs="Arial"/>
                  <w:szCs w:val="21"/>
                </w:rPr>
                <w:t>《盈利预测补偿补充协议（三）》</w:t>
              </w:r>
              <w:r w:rsidRPr="00D62ED8">
                <w:rPr>
                  <w:rFonts w:ascii="Arial Narrow" w:hAnsi="Arial Narrow" w:cs="Arial" w:hint="eastAsia"/>
                  <w:szCs w:val="21"/>
                </w:rPr>
                <w:t>主要内容为</w:t>
              </w:r>
              <w:r w:rsidRPr="00D62ED8">
                <w:rPr>
                  <w:rFonts w:ascii="Arial Narrow" w:hAnsi="Arial Narrow" w:cs="Arial"/>
                  <w:szCs w:val="21"/>
                </w:rPr>
                <w:t>盈利承诺期延长二年至</w:t>
              </w:r>
              <w:r w:rsidRPr="00D62ED8">
                <w:rPr>
                  <w:rFonts w:ascii="Arial Narrow" w:hAnsi="Arial Narrow" w:cs="Arial"/>
                  <w:szCs w:val="21"/>
                </w:rPr>
                <w:t>2020</w:t>
              </w:r>
              <w:r w:rsidRPr="00D62ED8">
                <w:rPr>
                  <w:rFonts w:ascii="Arial Narrow" w:hAnsi="Arial Narrow" w:cs="Arial"/>
                  <w:szCs w:val="21"/>
                </w:rPr>
                <w:t>年度，智慧海派</w:t>
              </w:r>
              <w:r w:rsidRPr="00D62ED8">
                <w:rPr>
                  <w:rFonts w:ascii="Arial Narrow" w:hAnsi="Arial Narrow" w:cs="Arial"/>
                  <w:szCs w:val="21"/>
                </w:rPr>
                <w:t>2019</w:t>
              </w:r>
              <w:r w:rsidRPr="00D62ED8">
                <w:rPr>
                  <w:rFonts w:ascii="Arial Narrow" w:hAnsi="Arial Narrow" w:cs="Arial"/>
                  <w:szCs w:val="21"/>
                </w:rPr>
                <w:t>年度、</w:t>
              </w:r>
              <w:r w:rsidRPr="00D62ED8">
                <w:rPr>
                  <w:rFonts w:ascii="Arial Narrow" w:hAnsi="Arial Narrow" w:cs="Arial"/>
                  <w:szCs w:val="21"/>
                </w:rPr>
                <w:t>2020</w:t>
              </w:r>
              <w:r w:rsidRPr="00D62ED8">
                <w:rPr>
                  <w:rFonts w:ascii="Arial Narrow" w:hAnsi="Arial Narrow" w:cs="Arial"/>
                  <w:szCs w:val="21"/>
                </w:rPr>
                <w:t>年度实际净利润分别不低</w:t>
              </w:r>
              <w:r w:rsidRPr="00D62ED8">
                <w:rPr>
                  <w:rFonts w:ascii="Arial Narrow" w:hAnsi="Arial Narrow" w:cs="Arial" w:hint="eastAsia"/>
                  <w:szCs w:val="21"/>
                </w:rPr>
                <w:t>于</w:t>
              </w:r>
              <w:r w:rsidRPr="00D62ED8">
                <w:rPr>
                  <w:rFonts w:ascii="Arial Narrow" w:hAnsi="Arial Narrow" w:cs="Arial"/>
                  <w:szCs w:val="21"/>
                </w:rPr>
                <w:t>《资产评估报告》中载明的智慧海派在该会计年度的预测净利润数额，且分别不低于</w:t>
              </w:r>
              <w:r w:rsidRPr="00D62ED8">
                <w:rPr>
                  <w:rFonts w:ascii="Arial Narrow" w:hAnsi="Arial Narrow" w:cs="Arial"/>
                  <w:szCs w:val="21"/>
                </w:rPr>
                <w:t>3.2</w:t>
              </w:r>
              <w:r w:rsidRPr="00D62ED8">
                <w:rPr>
                  <w:rFonts w:ascii="Arial Narrow" w:hAnsi="Arial Narrow" w:cs="Arial"/>
                  <w:szCs w:val="21"/>
                </w:rPr>
                <w:t>亿元</w:t>
              </w:r>
              <w:r w:rsidRPr="00D62ED8">
                <w:rPr>
                  <w:rFonts w:ascii="Arial Narrow" w:hAnsi="Arial Narrow" w:cs="Arial" w:hint="eastAsia"/>
                  <w:szCs w:val="21"/>
                </w:rPr>
                <w:t>、</w:t>
              </w:r>
              <w:r w:rsidRPr="00D62ED8">
                <w:rPr>
                  <w:rFonts w:ascii="Arial Narrow" w:hAnsi="Arial Narrow" w:cs="Arial"/>
                  <w:szCs w:val="21"/>
                </w:rPr>
                <w:t>3.2</w:t>
              </w:r>
              <w:r w:rsidRPr="00D62ED8">
                <w:rPr>
                  <w:rFonts w:ascii="Arial Narrow" w:hAnsi="Arial Narrow" w:cs="Arial"/>
                  <w:szCs w:val="21"/>
                </w:rPr>
                <w:t>亿元</w:t>
              </w:r>
              <w:r w:rsidRPr="00D62ED8">
                <w:rPr>
                  <w:rFonts w:ascii="Arial Narrow" w:hAnsi="Arial Narrow" w:cs="Arial" w:hint="eastAsia"/>
                  <w:szCs w:val="21"/>
                </w:rPr>
                <w:t>；</w:t>
              </w:r>
              <w:r w:rsidRPr="00D62ED8">
                <w:rPr>
                  <w:rFonts w:ascii="Arial Narrow" w:hAnsi="Arial Narrow" w:cs="Arial"/>
                  <w:szCs w:val="21"/>
                </w:rPr>
                <w:t>否则，邹永杭、朱汉坤自愿以现金向甲方补偿</w:t>
              </w:r>
              <w:r w:rsidRPr="00D62ED8">
                <w:rPr>
                  <w:rFonts w:ascii="Arial Narrow" w:hAnsi="Arial Narrow" w:cs="Arial"/>
                  <w:szCs w:val="21"/>
                </w:rPr>
                <w:t>2019</w:t>
              </w:r>
              <w:r w:rsidRPr="00D62ED8">
                <w:rPr>
                  <w:rFonts w:ascii="Arial Narrow" w:hAnsi="Arial Narrow" w:cs="Arial"/>
                  <w:szCs w:val="21"/>
                </w:rPr>
                <w:t>年度、</w:t>
              </w:r>
              <w:r w:rsidRPr="00D62ED8">
                <w:rPr>
                  <w:rFonts w:ascii="Arial Narrow" w:hAnsi="Arial Narrow" w:cs="Arial"/>
                  <w:szCs w:val="21"/>
                </w:rPr>
                <w:t>2020</w:t>
              </w:r>
              <w:r w:rsidRPr="00D62ED8">
                <w:rPr>
                  <w:rFonts w:ascii="Arial Narrow" w:hAnsi="Arial Narrow" w:cs="Arial"/>
                  <w:szCs w:val="21"/>
                </w:rPr>
                <w:t>年度智慧海派每年的实际净利润数额低于上述预测净利润数额的差额。盈利承诺期间届满</w:t>
              </w:r>
              <w:r w:rsidRPr="00D62ED8">
                <w:rPr>
                  <w:rFonts w:ascii="Arial Narrow" w:hAnsi="Arial Narrow" w:cs="Arial" w:hint="eastAsia"/>
                  <w:szCs w:val="21"/>
                </w:rPr>
                <w:t>，</w:t>
              </w:r>
              <w:r w:rsidRPr="00D62ED8">
                <w:rPr>
                  <w:rFonts w:ascii="Arial Narrow" w:hAnsi="Arial Narrow" w:cs="Arial"/>
                  <w:szCs w:val="21"/>
                </w:rPr>
                <w:t>邹永杭、朱汉坤对减值额全额承担补偿责任并于标的资产减值测试报告出具之日起</w:t>
              </w:r>
              <w:r w:rsidRPr="00D62ED8">
                <w:rPr>
                  <w:rFonts w:ascii="Arial Narrow" w:hAnsi="Arial Narrow" w:cs="Arial"/>
                  <w:szCs w:val="21"/>
                </w:rPr>
                <w:t xml:space="preserve"> 20 </w:t>
              </w:r>
              <w:r w:rsidRPr="00D62ED8">
                <w:rPr>
                  <w:rFonts w:ascii="Arial Narrow" w:hAnsi="Arial Narrow" w:cs="Arial"/>
                  <w:szCs w:val="21"/>
                </w:rPr>
                <w:t>个工作日内以现金方式支付给</w:t>
              </w:r>
              <w:r w:rsidRPr="00D62ED8">
                <w:rPr>
                  <w:rFonts w:ascii="Arial Narrow" w:hAnsi="Arial Narrow" w:cs="Arial" w:hint="eastAsia"/>
                  <w:szCs w:val="21"/>
                </w:rPr>
                <w:t>公司</w:t>
              </w:r>
              <w:r w:rsidRPr="00D62ED8">
                <w:rPr>
                  <w:rFonts w:ascii="Arial Narrow" w:hAnsi="Arial Narrow" w:cs="Arial"/>
                  <w:szCs w:val="21"/>
                </w:rPr>
                <w:t>。盈利承诺期间届满</w:t>
              </w:r>
              <w:r w:rsidRPr="00D62ED8">
                <w:rPr>
                  <w:rFonts w:ascii="Arial Narrow" w:hAnsi="Arial Narrow" w:cs="Arial" w:hint="eastAsia"/>
                  <w:szCs w:val="21"/>
                </w:rPr>
                <w:t>后</w:t>
              </w:r>
              <w:r w:rsidRPr="00D62ED8">
                <w:rPr>
                  <w:rFonts w:ascii="Arial Narrow" w:hAnsi="Arial Narrow" w:cs="Arial" w:hint="eastAsia"/>
                  <w:szCs w:val="21"/>
                </w:rPr>
                <w:t>6</w:t>
              </w:r>
              <w:r w:rsidRPr="00D62ED8">
                <w:rPr>
                  <w:rFonts w:ascii="Arial Narrow" w:hAnsi="Arial Narrow" w:cs="Arial" w:hint="eastAsia"/>
                  <w:szCs w:val="21"/>
                </w:rPr>
                <w:t>个月内智慧海派未能收回债权，</w:t>
              </w:r>
              <w:r w:rsidRPr="00D62ED8">
                <w:rPr>
                  <w:rFonts w:ascii="Arial Narrow" w:hAnsi="Arial Narrow" w:cs="Arial"/>
                  <w:szCs w:val="21"/>
                </w:rPr>
                <w:t>邹永杭、朱汉坤</w:t>
              </w:r>
              <w:r w:rsidRPr="00D62ED8">
                <w:rPr>
                  <w:rFonts w:ascii="Arial Narrow" w:hAnsi="Arial Narrow" w:cs="Arial" w:hint="eastAsia"/>
                  <w:szCs w:val="21"/>
                </w:rPr>
                <w:t>承诺</w:t>
              </w:r>
              <w:r w:rsidRPr="00D62ED8">
                <w:rPr>
                  <w:rFonts w:ascii="Arial Narrow" w:hAnsi="Arial Narrow" w:cs="Arial"/>
                  <w:szCs w:val="21"/>
                </w:rPr>
                <w:t>以现金方式支付给智慧海派。</w:t>
              </w:r>
            </w:p>
            <w:p w:rsidR="00D26B69" w:rsidRDefault="00B66160">
              <w:pPr>
                <w:rPr>
                  <w:szCs w:val="21"/>
                </w:rPr>
              </w:pPr>
            </w:p>
          </w:sdtContent>
        </w:sdt>
        <w:p w:rsidR="00D26B69" w:rsidRDefault="00B66160">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ascii="Cambria" w:eastAsiaTheme="minorEastAsia" w:hAnsi="Cambria" w:cs="Cambria"/>
          <w:sz w:val="20"/>
          <w:szCs w:val="20"/>
        </w:rPr>
      </w:sdtEndPr>
      <w:sdtContent>
        <w:p w:rsidR="00D26B69" w:rsidRDefault="00A445E1">
          <w:pPr>
            <w:pStyle w:val="3"/>
            <w:numPr>
              <w:ilvl w:val="0"/>
              <w:numId w:val="71"/>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ContentLocked"/>
            <w:placeholder>
              <w:docPart w:val="GBC22222222222222222222222222222"/>
            </w:placeholder>
          </w:sdtPr>
          <w:sdtContent>
            <w:p w:rsidR="00D26B69" w:rsidRDefault="00B66160" w:rsidP="00D62ED8">
              <w:pPr>
                <w:rPr>
                  <w:rFonts w:ascii="Cambria" w:hAnsi="Cambria" w:cs="Cambria"/>
                  <w:b/>
                  <w:sz w:val="20"/>
                  <w:szCs w:val="20"/>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A445E1">
      <w:pPr>
        <w:pStyle w:val="2"/>
        <w:numPr>
          <w:ilvl w:val="0"/>
          <w:numId w:val="36"/>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D26B69" w:rsidRDefault="00A445E1">
          <w:pPr>
            <w:pStyle w:val="3"/>
            <w:numPr>
              <w:ilvl w:val="0"/>
              <w:numId w:val="74"/>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D26B69" w:rsidRDefault="00A445E1">
          <w:pPr>
            <w:pStyle w:val="3"/>
            <w:numPr>
              <w:ilvl w:val="0"/>
              <w:numId w:val="74"/>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szCs w:val="21"/>
            </w:rPr>
          </w:pPr>
        </w:p>
      </w:sdtContent>
    </w:sdt>
    <w:p w:rsidR="00D26B69" w:rsidRDefault="00D26B69">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D26B69" w:rsidRDefault="00A445E1">
          <w:pPr>
            <w:pStyle w:val="3"/>
            <w:numPr>
              <w:ilvl w:val="0"/>
              <w:numId w:val="74"/>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szCs w:val="21"/>
            </w:rPr>
          </w:pPr>
        </w:p>
      </w:sdtContent>
    </w:sdt>
    <w:p w:rsidR="00D26B69" w:rsidRDefault="00D26B69">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D26B69" w:rsidRDefault="00A445E1">
          <w:pPr>
            <w:pStyle w:val="3"/>
            <w:numPr>
              <w:ilvl w:val="0"/>
              <w:numId w:val="74"/>
            </w:numPr>
          </w:pPr>
          <w:r>
            <w:rPr>
              <w:rFonts w:hint="eastAsia"/>
            </w:rPr>
            <w:t>股份支付的修改、终止情况</w:t>
          </w:r>
        </w:p>
        <w:sdt>
          <w:sdtPr>
            <w:alias w:val="是否适用：股份支付的修改、终止情况[双击切换]"/>
            <w:tag w:val="_GBC_794cdee9be3b4b478fa83b914d22ea66"/>
            <w:id w:val="1592670132"/>
            <w:lock w:val="sdtContentLocked"/>
            <w:placeholder>
              <w:docPart w:val="GBC22222222222222222222222222222"/>
            </w:placeholder>
          </w:sdtPr>
          <w:sdtContent>
            <w:p w:rsidR="00D26B69" w:rsidRDefault="00B66160" w:rsidP="00D62ED8">
              <w:pPr>
                <w:rPr>
                  <w:rFonts w:asciiTheme="minorHAnsi" w:eastAsiaTheme="minorEastAsia" w:hAnsiTheme="minorHAnsi" w:cstheme="minorBidi"/>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D26B69" w:rsidRDefault="00A445E1">
          <w:pPr>
            <w:pStyle w:val="3"/>
            <w:numPr>
              <w:ilvl w:val="0"/>
              <w:numId w:val="74"/>
            </w:numPr>
            <w:rPr>
              <w:szCs w:val="21"/>
            </w:rPr>
          </w:pPr>
          <w:r>
            <w:rPr>
              <w:rFonts w:hint="eastAsia"/>
              <w:szCs w:val="21"/>
            </w:rPr>
            <w:t>其他</w:t>
          </w:r>
        </w:p>
        <w:sdt>
          <w:sdtPr>
            <w:alias w:val="是否适用：股份支付的其他情况说明[双击切换]"/>
            <w:tag w:val="_GBC_b8be1a19715949cab94dc673580d61a2"/>
            <w:id w:val="1659118407"/>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2"/>
        <w:numPr>
          <w:ilvl w:val="0"/>
          <w:numId w:val="36"/>
        </w:numPr>
      </w:pPr>
      <w:r>
        <w:rPr>
          <w:rFonts w:hint="eastAsia"/>
        </w:rPr>
        <w:t>承诺及或有事项</w:t>
      </w:r>
    </w:p>
    <w:p w:rsidR="00D26B69" w:rsidRDefault="00A445E1">
      <w:pPr>
        <w:pStyle w:val="3"/>
        <w:numPr>
          <w:ilvl w:val="0"/>
          <w:numId w:val="75"/>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A445E1">
      <w:pPr>
        <w:pStyle w:val="3"/>
        <w:numPr>
          <w:ilvl w:val="0"/>
          <w:numId w:val="75"/>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asciiTheme="minorHAnsi" w:hAnsiTheme="minorHAnsi" w:cstheme="minorBidi"/>
        </w:rPr>
      </w:sdtEndPr>
      <w:sdtContent>
        <w:p w:rsidR="00D26B69" w:rsidRDefault="00A445E1">
          <w:pPr>
            <w:pStyle w:val="4"/>
            <w:numPr>
              <w:ilvl w:val="0"/>
              <w:numId w:val="76"/>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950015474"/>
            <w:lock w:val="sdtContentLocked"/>
            <w:placeholder>
              <w:docPart w:val="GBC22222222222222222222222222222"/>
            </w:placeholder>
          </w:sdtPr>
          <w:sdtContent>
            <w:p w:rsidR="00D26B69" w:rsidRDefault="00B66160">
              <w:r>
                <w:fldChar w:fldCharType="begin"/>
              </w:r>
              <w:r w:rsidR="00410D84">
                <w:instrText xml:space="preserve"> MACROBUTTON  SnrToggleCheckbox √适用 </w:instrText>
              </w:r>
              <w:r>
                <w:fldChar w:fldCharType="end"/>
              </w:r>
              <w:r>
                <w:fldChar w:fldCharType="begin"/>
              </w:r>
              <w:r w:rsidR="00410D84">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placeholder>
              <w:docPart w:val="GBC22222222222222222222222222222"/>
            </w:placeholder>
          </w:sdtPr>
          <w:sdtContent>
            <w:p w:rsidR="00410D84" w:rsidRPr="00D62ED8" w:rsidRDefault="00410D84" w:rsidP="00D62ED8">
              <w:pPr>
                <w:ind w:firstLineChars="200" w:firstLine="420"/>
                <w:rPr>
                  <w:rFonts w:ascii="Arial Narrow" w:hAnsi="Arial Narrow" w:cs="Arial"/>
                  <w:szCs w:val="21"/>
                </w:rPr>
              </w:pPr>
              <w:r w:rsidRPr="00D62ED8">
                <w:rPr>
                  <w:rFonts w:ascii="Arial Narrow" w:hAnsi="Arial Narrow" w:cs="Arial"/>
                  <w:szCs w:val="21"/>
                </w:rPr>
                <w:t>（</w:t>
              </w:r>
              <w:r w:rsidRPr="00D62ED8">
                <w:rPr>
                  <w:rFonts w:ascii="Arial Narrow" w:hAnsi="Arial Narrow" w:cs="Arial"/>
                  <w:szCs w:val="21"/>
                </w:rPr>
                <w:t>1</w:t>
              </w:r>
              <w:r w:rsidRPr="00D62ED8">
                <w:rPr>
                  <w:rFonts w:ascii="Arial Narrow" w:hAnsi="Arial Narrow" w:cs="Arial"/>
                  <w:szCs w:val="21"/>
                </w:rPr>
                <w:t>）未决诉讼仲裁形成的或有负债及其财务影响</w:t>
              </w:r>
            </w:p>
            <w:p w:rsidR="00410D84" w:rsidRPr="00D62ED8" w:rsidRDefault="00B66160" w:rsidP="00D62ED8">
              <w:pPr>
                <w:ind w:firstLineChars="200" w:firstLine="420"/>
                <w:rPr>
                  <w:rFonts w:ascii="Arial Narrow" w:hAnsi="Arial Narrow" w:cs="Arial"/>
                  <w:szCs w:val="21"/>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1 \* GB3 </w:instrText>
              </w:r>
              <w:r w:rsidRPr="00D62ED8">
                <w:rPr>
                  <w:rFonts w:ascii="Arial Narrow" w:hAnsi="Arial Narrow" w:cs="Arial"/>
                  <w:szCs w:val="21"/>
                </w:rPr>
                <w:fldChar w:fldCharType="separate"/>
              </w:r>
              <w:r w:rsidR="00410D84" w:rsidRPr="00D62ED8">
                <w:rPr>
                  <w:rFonts w:hint="eastAsia"/>
                  <w:szCs w:val="21"/>
                </w:rPr>
                <w:t>①</w:t>
              </w:r>
              <w:r w:rsidRPr="00D62ED8">
                <w:rPr>
                  <w:rFonts w:ascii="Arial Narrow" w:hAnsi="Arial Narrow" w:cs="Arial"/>
                  <w:szCs w:val="21"/>
                </w:rPr>
                <w:fldChar w:fldCharType="end"/>
              </w:r>
              <w:r w:rsidR="00410D84" w:rsidRPr="00D62ED8">
                <w:rPr>
                  <w:rFonts w:ascii="Arial Narrow" w:hAnsi="Arial Narrow" w:cs="Arial"/>
                  <w:szCs w:val="21"/>
                </w:rPr>
                <w:t>因公司北京科技分公司与陕西航天动力高科技股份有限公司</w:t>
              </w:r>
              <w:r w:rsidR="00410D84" w:rsidRPr="00D62ED8">
                <w:rPr>
                  <w:rFonts w:ascii="Arial Narrow" w:hAnsi="Arial Narrow" w:cs="Arial" w:hint="eastAsia"/>
                  <w:szCs w:val="21"/>
                </w:rPr>
                <w:t>（以下简称“航天动力”）</w:t>
              </w:r>
              <w:r w:rsidR="00410D84" w:rsidRPr="00D62ED8">
                <w:rPr>
                  <w:rFonts w:ascii="Arial Narrow" w:hAnsi="Arial Narrow" w:cs="Arial"/>
                  <w:szCs w:val="21"/>
                </w:rPr>
                <w:t>购销合同纠纷，航天动力</w:t>
              </w:r>
              <w:r w:rsidR="00410D84" w:rsidRPr="00D62ED8">
                <w:rPr>
                  <w:rFonts w:ascii="Arial Narrow" w:hAnsi="Arial Narrow" w:cs="Arial" w:hint="eastAsia"/>
                  <w:szCs w:val="21"/>
                </w:rPr>
                <w:t>于</w:t>
              </w:r>
              <w:r w:rsidR="00410D84" w:rsidRPr="00D62ED8">
                <w:rPr>
                  <w:rFonts w:ascii="Arial Narrow" w:hAnsi="Arial Narrow" w:cs="Arial"/>
                  <w:szCs w:val="21"/>
                </w:rPr>
                <w:t>2017</w:t>
              </w:r>
              <w:r w:rsidR="00410D84" w:rsidRPr="00D62ED8">
                <w:rPr>
                  <w:rFonts w:ascii="Arial Narrow" w:hAnsi="Arial Narrow" w:cs="Arial"/>
                  <w:szCs w:val="21"/>
                </w:rPr>
                <w:t>年</w:t>
              </w:r>
              <w:r w:rsidR="00410D84" w:rsidRPr="00D62ED8">
                <w:rPr>
                  <w:rFonts w:ascii="Arial Narrow" w:hAnsi="Arial Narrow" w:cs="Arial"/>
                  <w:szCs w:val="21"/>
                </w:rPr>
                <w:t>2</w:t>
              </w:r>
              <w:r w:rsidR="00410D84" w:rsidRPr="00D62ED8">
                <w:rPr>
                  <w:rFonts w:ascii="Arial Narrow" w:hAnsi="Arial Narrow" w:cs="Arial"/>
                  <w:szCs w:val="21"/>
                </w:rPr>
                <w:t>月向陕西省西安市中级人民法院起诉，要求判令北京科技分公司和公司支付货款</w:t>
              </w:r>
              <w:r w:rsidR="00410D84" w:rsidRPr="00D62ED8">
                <w:rPr>
                  <w:rFonts w:ascii="Arial Narrow" w:hAnsi="Arial Narrow" w:cs="Arial"/>
                  <w:szCs w:val="21"/>
                </w:rPr>
                <w:t>3,132,5087.74</w:t>
              </w:r>
              <w:r w:rsidR="00410D84" w:rsidRPr="00D62ED8">
                <w:rPr>
                  <w:rFonts w:ascii="Arial Narrow" w:hAnsi="Arial Narrow" w:cs="Arial"/>
                  <w:szCs w:val="21"/>
                </w:rPr>
                <w:t>元及利息损失</w:t>
              </w:r>
              <w:r w:rsidR="00410D84" w:rsidRPr="00D62ED8">
                <w:rPr>
                  <w:rFonts w:ascii="Arial Narrow" w:hAnsi="Arial Narrow" w:cs="Arial"/>
                  <w:szCs w:val="21"/>
                </w:rPr>
                <w:t>514,775.61</w:t>
              </w:r>
              <w:r w:rsidR="00410D84" w:rsidRPr="00D62ED8">
                <w:rPr>
                  <w:rFonts w:ascii="Arial Narrow" w:hAnsi="Arial Narrow" w:cs="Arial"/>
                  <w:szCs w:val="21"/>
                </w:rPr>
                <w:t>元。并提出了诉前财产保全申请，将公司名下的银行存款</w:t>
              </w:r>
              <w:r w:rsidR="00410D84" w:rsidRPr="00D62ED8">
                <w:rPr>
                  <w:rFonts w:ascii="Arial Narrow" w:hAnsi="Arial Narrow" w:cs="Arial"/>
                  <w:szCs w:val="21"/>
                </w:rPr>
                <w:t>3180</w:t>
              </w:r>
              <w:r w:rsidR="00410D84" w:rsidRPr="00D62ED8">
                <w:rPr>
                  <w:rFonts w:ascii="Arial Narrow" w:hAnsi="Arial Narrow" w:cs="Arial"/>
                  <w:szCs w:val="21"/>
                </w:rPr>
                <w:t>万元进行冻结。</w:t>
              </w:r>
              <w:r w:rsidR="00410D84" w:rsidRPr="00D62ED8">
                <w:rPr>
                  <w:rFonts w:ascii="Arial Narrow" w:hAnsi="Arial Narrow" w:cs="Arial"/>
                  <w:szCs w:val="21"/>
                </w:rPr>
                <w:t>2017</w:t>
              </w:r>
              <w:r w:rsidR="00410D84" w:rsidRPr="00D62ED8">
                <w:rPr>
                  <w:rFonts w:ascii="Arial Narrow" w:hAnsi="Arial Narrow" w:cs="Arial"/>
                  <w:szCs w:val="21"/>
                </w:rPr>
                <w:t>年</w:t>
              </w:r>
              <w:r w:rsidR="00410D84" w:rsidRPr="00D62ED8">
                <w:rPr>
                  <w:rFonts w:ascii="Arial Narrow" w:hAnsi="Arial Narrow" w:cs="Arial"/>
                  <w:szCs w:val="21"/>
                </w:rPr>
                <w:t>12</w:t>
              </w:r>
              <w:r w:rsidR="00410D84" w:rsidRPr="00D62ED8">
                <w:rPr>
                  <w:rFonts w:ascii="Arial Narrow" w:hAnsi="Arial Narrow" w:cs="Arial"/>
                  <w:szCs w:val="21"/>
                </w:rPr>
                <w:t>月</w:t>
              </w:r>
              <w:r w:rsidR="00410D84" w:rsidRPr="00D62ED8">
                <w:rPr>
                  <w:rFonts w:ascii="Arial Narrow" w:hAnsi="Arial Narrow" w:cs="Arial"/>
                  <w:szCs w:val="21"/>
                </w:rPr>
                <w:t>4</w:t>
              </w:r>
              <w:r w:rsidR="00410D84" w:rsidRPr="00D62ED8">
                <w:rPr>
                  <w:rFonts w:ascii="Arial Narrow" w:hAnsi="Arial Narrow" w:cs="Arial"/>
                  <w:szCs w:val="21"/>
                </w:rPr>
                <w:t>日，公司收到西安市中级人民法院送达的《民事判决书》（</w:t>
              </w:r>
              <w:r w:rsidR="00410D84" w:rsidRPr="00D62ED8">
                <w:rPr>
                  <w:rFonts w:ascii="Arial Narrow" w:hAnsi="Arial Narrow" w:cs="Arial"/>
                  <w:szCs w:val="21"/>
                </w:rPr>
                <w:t>2017</w:t>
              </w:r>
              <w:r w:rsidR="00410D84" w:rsidRPr="00D62ED8">
                <w:rPr>
                  <w:rFonts w:ascii="Arial Narrow" w:hAnsi="Arial Narrow" w:cs="Arial"/>
                  <w:szCs w:val="21"/>
                </w:rPr>
                <w:t>）陕</w:t>
              </w:r>
              <w:r w:rsidR="00410D84" w:rsidRPr="00D62ED8">
                <w:rPr>
                  <w:rFonts w:ascii="Arial Narrow" w:hAnsi="Arial Narrow" w:cs="Arial"/>
                  <w:szCs w:val="21"/>
                </w:rPr>
                <w:t>01</w:t>
              </w:r>
              <w:r w:rsidR="00410D84" w:rsidRPr="00D62ED8">
                <w:rPr>
                  <w:rFonts w:ascii="Arial Narrow" w:hAnsi="Arial Narrow" w:cs="Arial"/>
                  <w:szCs w:val="21"/>
                </w:rPr>
                <w:t>民初字第</w:t>
              </w:r>
              <w:r w:rsidR="00410D84" w:rsidRPr="00D62ED8">
                <w:rPr>
                  <w:rFonts w:ascii="Arial Narrow" w:hAnsi="Arial Narrow" w:cs="Arial"/>
                  <w:szCs w:val="21"/>
                </w:rPr>
                <w:t>237</w:t>
              </w:r>
              <w:r w:rsidR="00410D84" w:rsidRPr="00D62ED8">
                <w:rPr>
                  <w:rFonts w:ascii="Arial Narrow" w:hAnsi="Arial Narrow" w:cs="Arial"/>
                  <w:szCs w:val="21"/>
                </w:rPr>
                <w:t>号）。法院认定原告没有履行供货义务，其要求公司及北京科技分公司支付货款及利息的诉讼请求不予支持；公司主张解除原告与北京科技分公司签订的</w:t>
              </w:r>
              <w:r w:rsidR="00410D84" w:rsidRPr="00D62ED8">
                <w:rPr>
                  <w:rFonts w:ascii="Arial Narrow" w:hAnsi="Arial Narrow" w:cs="Arial"/>
                  <w:szCs w:val="21"/>
                </w:rPr>
                <w:t>21</w:t>
              </w:r>
              <w:r w:rsidR="00410D84" w:rsidRPr="00D62ED8">
                <w:rPr>
                  <w:rFonts w:ascii="Arial Narrow" w:hAnsi="Arial Narrow" w:cs="Arial"/>
                  <w:szCs w:val="21"/>
                </w:rPr>
                <w:t>份《购销合同书》，法院予以支持；北京科技分公司反诉原告要求退还已支付原告预付款及利息，法院对退还预付款予以支持，对利息部分没有支持。</w:t>
              </w:r>
              <w:r w:rsidR="00410D84" w:rsidRPr="00D62ED8">
                <w:rPr>
                  <w:rFonts w:ascii="Arial Narrow" w:hAnsi="Arial Narrow" w:cs="Arial"/>
                  <w:szCs w:val="21"/>
                </w:rPr>
                <w:t>2017</w:t>
              </w:r>
              <w:r w:rsidR="00410D84" w:rsidRPr="00D62ED8">
                <w:rPr>
                  <w:rFonts w:ascii="Arial Narrow" w:hAnsi="Arial Narrow" w:cs="Arial"/>
                  <w:szCs w:val="21"/>
                </w:rPr>
                <w:t>年</w:t>
              </w:r>
              <w:r w:rsidR="00410D84" w:rsidRPr="00D62ED8">
                <w:rPr>
                  <w:rFonts w:ascii="Arial Narrow" w:hAnsi="Arial Narrow" w:cs="Arial"/>
                  <w:szCs w:val="21"/>
                </w:rPr>
                <w:t>12</w:t>
              </w:r>
              <w:r w:rsidR="00410D84" w:rsidRPr="00D62ED8">
                <w:rPr>
                  <w:rFonts w:ascii="Arial Narrow" w:hAnsi="Arial Narrow" w:cs="Arial"/>
                  <w:szCs w:val="21"/>
                </w:rPr>
                <w:t>月，航天动力向陕西省高级人</w:t>
              </w:r>
              <w:r w:rsidR="00410D84" w:rsidRPr="00D62ED8">
                <w:rPr>
                  <w:rFonts w:ascii="Arial Narrow" w:hAnsi="Arial Narrow" w:cs="Arial"/>
                  <w:szCs w:val="21"/>
                </w:rPr>
                <w:lastRenderedPageBreak/>
                <w:t>民法院提起上诉，</w:t>
              </w:r>
              <w:r w:rsidR="00410D84" w:rsidRPr="00D62ED8">
                <w:rPr>
                  <w:rFonts w:ascii="Arial Narrow" w:hAnsi="Arial Narrow" w:cs="Arial"/>
                  <w:szCs w:val="21"/>
                </w:rPr>
                <w:t>2018</w:t>
              </w:r>
              <w:r w:rsidR="00410D84" w:rsidRPr="00D62ED8">
                <w:rPr>
                  <w:rFonts w:ascii="Arial Narrow" w:hAnsi="Arial Narrow" w:cs="Arial"/>
                  <w:szCs w:val="21"/>
                </w:rPr>
                <w:t>年</w:t>
              </w:r>
              <w:r w:rsidR="00410D84" w:rsidRPr="00D62ED8">
                <w:rPr>
                  <w:rFonts w:ascii="Arial Narrow" w:hAnsi="Arial Narrow" w:cs="Arial"/>
                  <w:szCs w:val="21"/>
                </w:rPr>
                <w:t>7</w:t>
              </w:r>
              <w:r w:rsidR="00410D84" w:rsidRPr="00D62ED8">
                <w:rPr>
                  <w:rFonts w:ascii="Arial Narrow" w:hAnsi="Arial Narrow" w:cs="Arial"/>
                  <w:szCs w:val="21"/>
                </w:rPr>
                <w:t>月，陕西省高级人民法院裁决撤销一审判决，发回重审。截止</w:t>
              </w:r>
              <w:r w:rsidR="00410D84" w:rsidRPr="00D62ED8">
                <w:rPr>
                  <w:rFonts w:ascii="Arial Narrow" w:hAnsi="Arial Narrow" w:cs="Arial"/>
                  <w:szCs w:val="21"/>
                </w:rPr>
                <w:t>2019</w:t>
              </w:r>
              <w:r w:rsidR="00410D84" w:rsidRPr="00D62ED8">
                <w:rPr>
                  <w:rFonts w:ascii="Arial Narrow" w:hAnsi="Arial Narrow" w:cs="Arial"/>
                  <w:szCs w:val="21"/>
                </w:rPr>
                <w:t>年</w:t>
              </w:r>
              <w:r w:rsidR="00410D84" w:rsidRPr="00D62ED8">
                <w:rPr>
                  <w:rFonts w:ascii="Arial Narrow" w:hAnsi="Arial Narrow" w:cs="Arial"/>
                  <w:szCs w:val="21"/>
                </w:rPr>
                <w:t>6</w:t>
              </w:r>
              <w:r w:rsidR="00410D84" w:rsidRPr="00D62ED8">
                <w:rPr>
                  <w:rFonts w:ascii="Arial Narrow" w:hAnsi="Arial Narrow" w:cs="Arial"/>
                  <w:szCs w:val="21"/>
                </w:rPr>
                <w:t>月</w:t>
              </w:r>
              <w:r w:rsidR="00410D84" w:rsidRPr="00D62ED8">
                <w:rPr>
                  <w:rFonts w:ascii="Arial Narrow" w:hAnsi="Arial Narrow" w:cs="Arial"/>
                  <w:szCs w:val="21"/>
                </w:rPr>
                <w:t>30</w:t>
              </w:r>
              <w:r w:rsidR="00410D84" w:rsidRPr="00D62ED8">
                <w:rPr>
                  <w:rFonts w:ascii="Arial Narrow" w:hAnsi="Arial Narrow" w:cs="Arial"/>
                  <w:szCs w:val="21"/>
                </w:rPr>
                <w:t>日，该案尚未宣判。</w:t>
              </w:r>
            </w:p>
            <w:p w:rsidR="00410D84" w:rsidRPr="00D62ED8" w:rsidRDefault="00B66160" w:rsidP="00D62ED8">
              <w:pPr>
                <w:ind w:firstLineChars="200" w:firstLine="420"/>
                <w:rPr>
                  <w:rFonts w:ascii="Arial Narrow" w:hAnsi="Arial Narrow" w:cs="Arial"/>
                  <w:szCs w:val="21"/>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2 \* GB3 </w:instrText>
              </w:r>
              <w:r w:rsidRPr="00D62ED8">
                <w:rPr>
                  <w:rFonts w:ascii="Arial Narrow" w:hAnsi="Arial Narrow" w:cs="Arial"/>
                  <w:szCs w:val="21"/>
                </w:rPr>
                <w:fldChar w:fldCharType="separate"/>
              </w:r>
              <w:r w:rsidR="00410D84" w:rsidRPr="00D62ED8">
                <w:rPr>
                  <w:rFonts w:hint="eastAsia"/>
                  <w:szCs w:val="21"/>
                </w:rPr>
                <w:t>②</w:t>
              </w:r>
              <w:r w:rsidRPr="00D62ED8">
                <w:rPr>
                  <w:rFonts w:ascii="Arial Narrow" w:hAnsi="Arial Narrow" w:cs="Arial"/>
                  <w:szCs w:val="21"/>
                </w:rPr>
                <w:fldChar w:fldCharType="end"/>
              </w:r>
              <w:r w:rsidR="00410D84" w:rsidRPr="00D62ED8">
                <w:rPr>
                  <w:rFonts w:ascii="Arial Narrow" w:hAnsi="Arial Narrow" w:cs="Arial"/>
                  <w:szCs w:val="21"/>
                </w:rPr>
                <w:t>本公司自</w:t>
              </w:r>
              <w:r w:rsidR="00410D84" w:rsidRPr="00D62ED8">
                <w:rPr>
                  <w:rFonts w:ascii="Arial Narrow" w:hAnsi="Arial Narrow" w:cs="Arial"/>
                  <w:szCs w:val="21"/>
                </w:rPr>
                <w:t>2006</w:t>
              </w:r>
              <w:r w:rsidR="00410D84" w:rsidRPr="00D62ED8">
                <w:rPr>
                  <w:rFonts w:ascii="Arial Narrow" w:hAnsi="Arial Narrow" w:cs="Arial"/>
                  <w:szCs w:val="21"/>
                </w:rPr>
                <w:t>年开始受上海中澜贸易发展有限公司（以下简称</w:t>
              </w:r>
              <w:r w:rsidR="00410D84" w:rsidRPr="00D62ED8">
                <w:rPr>
                  <w:rFonts w:ascii="Arial Narrow" w:hAnsi="Arial Narrow" w:cs="Arial"/>
                  <w:szCs w:val="21"/>
                </w:rPr>
                <w:t>“</w:t>
              </w:r>
              <w:r w:rsidR="00410D84" w:rsidRPr="00D62ED8">
                <w:rPr>
                  <w:rFonts w:ascii="Arial Narrow" w:hAnsi="Arial Narrow" w:cs="Arial"/>
                  <w:szCs w:val="21"/>
                </w:rPr>
                <w:t>上海中澜</w:t>
              </w:r>
              <w:r w:rsidR="00410D84" w:rsidRPr="00D62ED8">
                <w:rPr>
                  <w:rFonts w:ascii="Arial Narrow" w:hAnsi="Arial Narrow" w:cs="Arial"/>
                  <w:szCs w:val="21"/>
                </w:rPr>
                <w:t>”</w:t>
              </w:r>
              <w:r w:rsidR="00410D84" w:rsidRPr="00D62ED8">
                <w:rPr>
                  <w:rFonts w:ascii="Arial Narrow" w:hAnsi="Arial Narrow" w:cs="Arial"/>
                  <w:szCs w:val="21"/>
                </w:rPr>
                <w:t>）委托，代理进口羊毛业务。新疆艾萨尔生物科技股份有限公司（以下简称</w:t>
              </w:r>
              <w:r w:rsidR="00410D84" w:rsidRPr="00D62ED8">
                <w:rPr>
                  <w:rFonts w:ascii="Arial Narrow" w:hAnsi="Arial Narrow" w:cs="Arial"/>
                  <w:szCs w:val="21"/>
                </w:rPr>
                <w:t>“</w:t>
              </w:r>
              <w:r w:rsidR="00410D84" w:rsidRPr="00D62ED8">
                <w:rPr>
                  <w:rFonts w:ascii="Arial Narrow" w:hAnsi="Arial Narrow" w:cs="Arial"/>
                  <w:szCs w:val="21"/>
                </w:rPr>
                <w:t>新疆艾萨尔</w:t>
              </w:r>
              <w:r w:rsidR="00410D84" w:rsidRPr="00D62ED8">
                <w:rPr>
                  <w:rFonts w:ascii="Arial Narrow" w:hAnsi="Arial Narrow" w:cs="Arial"/>
                  <w:szCs w:val="21"/>
                </w:rPr>
                <w:t>”</w:t>
              </w:r>
              <w:r w:rsidR="00410D84" w:rsidRPr="00D62ED8">
                <w:rPr>
                  <w:rFonts w:ascii="Arial Narrow" w:hAnsi="Arial Narrow" w:cs="Arial"/>
                  <w:szCs w:val="21"/>
                </w:rPr>
                <w:t>）是上海中澜的担保人，于</w:t>
              </w:r>
              <w:r w:rsidR="00410D84" w:rsidRPr="00D62ED8">
                <w:rPr>
                  <w:rFonts w:ascii="Arial Narrow" w:hAnsi="Arial Narrow" w:cs="Arial"/>
                  <w:szCs w:val="21"/>
                </w:rPr>
                <w:t>2013</w:t>
              </w:r>
              <w:r w:rsidR="00410D84" w:rsidRPr="00D62ED8">
                <w:rPr>
                  <w:rFonts w:ascii="Arial Narrow" w:hAnsi="Arial Narrow" w:cs="Arial"/>
                  <w:szCs w:val="21"/>
                </w:rPr>
                <w:t>年</w:t>
              </w:r>
              <w:r w:rsidR="00410D84" w:rsidRPr="00D62ED8">
                <w:rPr>
                  <w:rFonts w:ascii="Arial Narrow" w:hAnsi="Arial Narrow" w:cs="Arial"/>
                  <w:szCs w:val="21"/>
                </w:rPr>
                <w:t>1</w:t>
              </w:r>
              <w:r w:rsidR="00410D84" w:rsidRPr="00D62ED8">
                <w:rPr>
                  <w:rFonts w:ascii="Arial Narrow" w:hAnsi="Arial Narrow" w:cs="Arial"/>
                  <w:szCs w:val="21"/>
                </w:rPr>
                <w:t>月</w:t>
              </w:r>
              <w:r w:rsidR="00410D84" w:rsidRPr="00D62ED8">
                <w:rPr>
                  <w:rFonts w:ascii="Arial Narrow" w:hAnsi="Arial Narrow" w:cs="Arial"/>
                  <w:szCs w:val="21"/>
                </w:rPr>
                <w:t>10</w:t>
              </w:r>
              <w:r w:rsidR="00410D84" w:rsidRPr="00D62ED8">
                <w:rPr>
                  <w:rFonts w:ascii="Arial Narrow" w:hAnsi="Arial Narrow" w:cs="Arial"/>
                  <w:szCs w:val="21"/>
                </w:rPr>
                <w:t>日与本公司签订了《最高额担保合同》，约定新疆艾萨尔为上海中澜自</w:t>
              </w:r>
              <w:r w:rsidR="00410D84" w:rsidRPr="00D62ED8">
                <w:rPr>
                  <w:rFonts w:ascii="Arial Narrow" w:hAnsi="Arial Narrow" w:cs="Arial"/>
                  <w:szCs w:val="21"/>
                </w:rPr>
                <w:t>2013</w:t>
              </w:r>
              <w:r w:rsidR="00410D84" w:rsidRPr="00D62ED8">
                <w:rPr>
                  <w:rFonts w:ascii="Arial Narrow" w:hAnsi="Arial Narrow" w:cs="Arial"/>
                  <w:szCs w:val="21"/>
                </w:rPr>
                <w:t>年</w:t>
              </w:r>
              <w:r w:rsidR="00410D84" w:rsidRPr="00D62ED8">
                <w:rPr>
                  <w:rFonts w:ascii="Arial Narrow" w:hAnsi="Arial Narrow" w:cs="Arial"/>
                  <w:szCs w:val="21"/>
                </w:rPr>
                <w:t>2</w:t>
              </w:r>
              <w:r w:rsidR="00410D84" w:rsidRPr="00D62ED8">
                <w:rPr>
                  <w:rFonts w:ascii="Arial Narrow" w:hAnsi="Arial Narrow" w:cs="Arial"/>
                  <w:szCs w:val="21"/>
                </w:rPr>
                <w:t>月</w:t>
              </w:r>
              <w:r w:rsidR="00410D84" w:rsidRPr="00D62ED8">
                <w:rPr>
                  <w:rFonts w:ascii="Arial Narrow" w:hAnsi="Arial Narrow" w:cs="Arial"/>
                  <w:szCs w:val="21"/>
                </w:rPr>
                <w:t>1</w:t>
              </w:r>
              <w:r w:rsidR="00410D84" w:rsidRPr="00D62ED8">
                <w:rPr>
                  <w:rFonts w:ascii="Arial Narrow" w:hAnsi="Arial Narrow" w:cs="Arial"/>
                  <w:szCs w:val="21"/>
                </w:rPr>
                <w:t>日起至</w:t>
              </w:r>
              <w:r w:rsidR="00410D84" w:rsidRPr="00D62ED8">
                <w:rPr>
                  <w:rFonts w:ascii="Arial Narrow" w:hAnsi="Arial Narrow" w:cs="Arial"/>
                  <w:szCs w:val="21"/>
                </w:rPr>
                <w:t>2013</w:t>
              </w:r>
              <w:r w:rsidR="00410D84" w:rsidRPr="00D62ED8">
                <w:rPr>
                  <w:rFonts w:ascii="Arial Narrow" w:hAnsi="Arial Narrow" w:cs="Arial"/>
                  <w:szCs w:val="21"/>
                </w:rPr>
                <w:t>年</w:t>
              </w:r>
              <w:r w:rsidR="00410D84" w:rsidRPr="00D62ED8">
                <w:rPr>
                  <w:rFonts w:ascii="Arial Narrow" w:hAnsi="Arial Narrow" w:cs="Arial"/>
                  <w:szCs w:val="21"/>
                </w:rPr>
                <w:t>12</w:t>
              </w:r>
              <w:r w:rsidR="00410D84" w:rsidRPr="00D62ED8">
                <w:rPr>
                  <w:rFonts w:ascii="Arial Narrow" w:hAnsi="Arial Narrow" w:cs="Arial"/>
                  <w:szCs w:val="21"/>
                </w:rPr>
                <w:t>月</w:t>
              </w:r>
              <w:r w:rsidR="00410D84" w:rsidRPr="00D62ED8">
                <w:rPr>
                  <w:rFonts w:ascii="Arial Narrow" w:hAnsi="Arial Narrow" w:cs="Arial"/>
                  <w:szCs w:val="21"/>
                </w:rPr>
                <w:t>31</w:t>
              </w:r>
              <w:r w:rsidR="00410D84" w:rsidRPr="00D62ED8">
                <w:rPr>
                  <w:rFonts w:ascii="Arial Narrow" w:hAnsi="Arial Narrow" w:cs="Arial"/>
                  <w:szCs w:val="21"/>
                </w:rPr>
                <w:t>日止发生的债务提供最高额为</w:t>
              </w:r>
              <w:r w:rsidR="00410D84" w:rsidRPr="00D62ED8">
                <w:rPr>
                  <w:rFonts w:ascii="Arial Narrow" w:hAnsi="Arial Narrow" w:cs="Arial"/>
                  <w:szCs w:val="21"/>
                </w:rPr>
                <w:t>9000</w:t>
              </w:r>
              <w:r w:rsidR="00410D84" w:rsidRPr="00D62ED8">
                <w:rPr>
                  <w:rFonts w:ascii="Arial Narrow" w:hAnsi="Arial Narrow" w:cs="Arial"/>
                  <w:szCs w:val="21"/>
                </w:rPr>
                <w:t>万元的连带责任担保，担保范围为债务本金、利息、违约金、损害赔偿金诉讼费、律师费等债权人实现债权的一切费用，担保期限为</w:t>
              </w:r>
              <w:r w:rsidR="00410D84" w:rsidRPr="00D62ED8">
                <w:rPr>
                  <w:rFonts w:ascii="Arial Narrow" w:hAnsi="Arial Narrow" w:cs="Arial"/>
                  <w:szCs w:val="21"/>
                </w:rPr>
                <w:t>2</w:t>
              </w:r>
              <w:r w:rsidR="00410D84" w:rsidRPr="00D62ED8">
                <w:rPr>
                  <w:rFonts w:ascii="Arial Narrow" w:hAnsi="Arial Narrow" w:cs="Arial"/>
                  <w:szCs w:val="21"/>
                </w:rPr>
                <w:t>年。陆剑本人向本公司出具《承诺书》，承诺若新疆艾萨尔未履行以上《最高额担保合同》，由其承担该《最高额担保合同》项下的义务的连带清偿责任。本公司与上海中澜于</w:t>
              </w:r>
              <w:r w:rsidR="00410D84" w:rsidRPr="00D62ED8">
                <w:rPr>
                  <w:rFonts w:ascii="Arial Narrow" w:hAnsi="Arial Narrow" w:cs="Arial"/>
                  <w:szCs w:val="21"/>
                </w:rPr>
                <w:t>2013</w:t>
              </w:r>
              <w:r w:rsidR="00410D84" w:rsidRPr="00D62ED8">
                <w:rPr>
                  <w:rFonts w:ascii="Arial Narrow" w:hAnsi="Arial Narrow" w:cs="Arial"/>
                  <w:szCs w:val="21"/>
                </w:rPr>
                <w:t>年</w:t>
              </w:r>
              <w:r w:rsidR="00410D84" w:rsidRPr="00D62ED8">
                <w:rPr>
                  <w:rFonts w:ascii="Arial Narrow" w:hAnsi="Arial Narrow" w:cs="Arial"/>
                  <w:szCs w:val="21"/>
                </w:rPr>
                <w:t>12</w:t>
              </w:r>
              <w:r w:rsidR="00410D84" w:rsidRPr="00D62ED8">
                <w:rPr>
                  <w:rFonts w:ascii="Arial Narrow" w:hAnsi="Arial Narrow" w:cs="Arial"/>
                  <w:szCs w:val="21"/>
                </w:rPr>
                <w:t>月</w:t>
              </w:r>
              <w:r w:rsidR="00410D84" w:rsidRPr="00D62ED8">
                <w:rPr>
                  <w:rFonts w:ascii="Arial Narrow" w:hAnsi="Arial Narrow" w:cs="Arial"/>
                  <w:szCs w:val="21"/>
                </w:rPr>
                <w:t>15</w:t>
              </w:r>
              <w:r w:rsidR="00410D84" w:rsidRPr="00D62ED8">
                <w:rPr>
                  <w:rFonts w:ascii="Arial Narrow" w:hAnsi="Arial Narrow" w:cs="Arial"/>
                  <w:szCs w:val="21"/>
                </w:rPr>
                <w:t>日对截止</w:t>
              </w:r>
              <w:r w:rsidR="00410D84" w:rsidRPr="00D62ED8">
                <w:rPr>
                  <w:rFonts w:ascii="Arial Narrow" w:hAnsi="Arial Narrow" w:cs="Arial"/>
                  <w:szCs w:val="21"/>
                </w:rPr>
                <w:t>2013</w:t>
              </w:r>
              <w:r w:rsidR="00410D84" w:rsidRPr="00D62ED8">
                <w:rPr>
                  <w:rFonts w:ascii="Arial Narrow" w:hAnsi="Arial Narrow" w:cs="Arial"/>
                  <w:szCs w:val="21"/>
                </w:rPr>
                <w:t>年</w:t>
              </w:r>
              <w:r w:rsidR="00410D84" w:rsidRPr="00D62ED8">
                <w:rPr>
                  <w:rFonts w:ascii="Arial Narrow" w:hAnsi="Arial Narrow" w:cs="Arial"/>
                  <w:szCs w:val="21"/>
                </w:rPr>
                <w:t>11</w:t>
              </w:r>
              <w:r w:rsidR="00410D84" w:rsidRPr="00D62ED8">
                <w:rPr>
                  <w:rFonts w:ascii="Arial Narrow" w:hAnsi="Arial Narrow" w:cs="Arial"/>
                  <w:szCs w:val="21"/>
                </w:rPr>
                <w:t>月</w:t>
              </w:r>
              <w:r w:rsidR="00410D84" w:rsidRPr="00D62ED8">
                <w:rPr>
                  <w:rFonts w:ascii="Arial Narrow" w:hAnsi="Arial Narrow" w:cs="Arial"/>
                  <w:szCs w:val="21"/>
                </w:rPr>
                <w:t>30</w:t>
              </w:r>
              <w:r w:rsidR="00410D84" w:rsidRPr="00D62ED8">
                <w:rPr>
                  <w:rFonts w:ascii="Arial Narrow" w:hAnsi="Arial Narrow" w:cs="Arial"/>
                  <w:szCs w:val="21"/>
                </w:rPr>
                <w:t>日的货款及费用进行了对账，确认上海中澜尚欠本公司货款及费用</w:t>
              </w:r>
              <w:r w:rsidR="00410D84" w:rsidRPr="00D62ED8">
                <w:rPr>
                  <w:rFonts w:ascii="Arial Narrow" w:hAnsi="Arial Narrow" w:cs="Arial"/>
                  <w:szCs w:val="21"/>
                </w:rPr>
                <w:t>98,834,948.22</w:t>
              </w:r>
              <w:r w:rsidR="00410D84" w:rsidRPr="00D62ED8">
                <w:rPr>
                  <w:rFonts w:ascii="Arial Narrow" w:hAnsi="Arial Narrow" w:cs="Arial"/>
                  <w:szCs w:val="21"/>
                </w:rPr>
                <w:t>元，其中</w:t>
              </w:r>
              <w:r w:rsidR="00410D84" w:rsidRPr="00D62ED8">
                <w:rPr>
                  <w:rFonts w:ascii="Arial Narrow" w:hAnsi="Arial Narrow" w:cs="Arial"/>
                  <w:szCs w:val="21"/>
                </w:rPr>
                <w:t>2013</w:t>
              </w:r>
              <w:r w:rsidR="00410D84" w:rsidRPr="00D62ED8">
                <w:rPr>
                  <w:rFonts w:ascii="Arial Narrow" w:hAnsi="Arial Narrow" w:cs="Arial"/>
                  <w:szCs w:val="21"/>
                </w:rPr>
                <w:t>年以前拖欠货款及费用</w:t>
              </w:r>
              <w:r w:rsidR="00410D84" w:rsidRPr="00D62ED8">
                <w:rPr>
                  <w:rFonts w:ascii="Arial Narrow" w:hAnsi="Arial Narrow" w:cs="Arial"/>
                  <w:szCs w:val="21"/>
                </w:rPr>
                <w:t>26,692,236.98</w:t>
              </w:r>
              <w:r w:rsidR="00410D84" w:rsidRPr="00D62ED8">
                <w:rPr>
                  <w:rFonts w:ascii="Arial Narrow" w:hAnsi="Arial Narrow" w:cs="Arial"/>
                  <w:szCs w:val="21"/>
                </w:rPr>
                <w:t>元，</w:t>
              </w:r>
              <w:r w:rsidR="00410D84" w:rsidRPr="00D62ED8">
                <w:rPr>
                  <w:rFonts w:ascii="Arial Narrow" w:hAnsi="Arial Narrow" w:cs="Arial"/>
                  <w:szCs w:val="21"/>
                </w:rPr>
                <w:t>2013</w:t>
              </w:r>
              <w:r w:rsidR="00410D84" w:rsidRPr="00D62ED8">
                <w:rPr>
                  <w:rFonts w:ascii="Arial Narrow" w:hAnsi="Arial Narrow" w:cs="Arial"/>
                  <w:szCs w:val="21"/>
                </w:rPr>
                <w:t>年发生的货款及费用</w:t>
              </w:r>
              <w:r w:rsidR="00410D84" w:rsidRPr="00D62ED8">
                <w:rPr>
                  <w:rFonts w:ascii="Arial Narrow" w:hAnsi="Arial Narrow" w:cs="Arial"/>
                  <w:szCs w:val="21"/>
                </w:rPr>
                <w:t>72,142,711.24</w:t>
              </w:r>
              <w:r w:rsidR="00410D84" w:rsidRPr="00D62ED8">
                <w:rPr>
                  <w:rFonts w:ascii="Arial Narrow" w:hAnsi="Arial Narrow" w:cs="Arial"/>
                  <w:szCs w:val="21"/>
                </w:rPr>
                <w:t>元。上海中澜于</w:t>
              </w:r>
              <w:r w:rsidR="00410D84" w:rsidRPr="00D62ED8">
                <w:rPr>
                  <w:rFonts w:ascii="Arial Narrow" w:hAnsi="Arial Narrow" w:cs="Arial"/>
                  <w:szCs w:val="21"/>
                </w:rPr>
                <w:t>2014</w:t>
              </w:r>
              <w:r w:rsidR="00410D84" w:rsidRPr="00D62ED8">
                <w:rPr>
                  <w:rFonts w:ascii="Arial Narrow" w:hAnsi="Arial Narrow" w:cs="Arial"/>
                  <w:szCs w:val="21"/>
                </w:rPr>
                <w:t>年</w:t>
              </w:r>
              <w:r w:rsidR="00410D84" w:rsidRPr="00D62ED8">
                <w:rPr>
                  <w:rFonts w:ascii="Arial Narrow" w:hAnsi="Arial Narrow" w:cs="Arial"/>
                  <w:szCs w:val="21"/>
                </w:rPr>
                <w:t>2</w:t>
              </w:r>
              <w:r w:rsidR="00410D84" w:rsidRPr="00D62ED8">
                <w:rPr>
                  <w:rFonts w:ascii="Arial Narrow" w:hAnsi="Arial Narrow" w:cs="Arial"/>
                  <w:szCs w:val="21"/>
                </w:rPr>
                <w:t>月支付</w:t>
              </w:r>
              <w:r w:rsidR="00410D84" w:rsidRPr="00D62ED8">
                <w:rPr>
                  <w:rFonts w:ascii="Arial Narrow" w:hAnsi="Arial Narrow" w:cs="Arial"/>
                  <w:szCs w:val="21"/>
                </w:rPr>
                <w:t>60</w:t>
              </w:r>
              <w:r w:rsidR="00410D84" w:rsidRPr="00D62ED8">
                <w:rPr>
                  <w:rFonts w:ascii="Arial Narrow" w:hAnsi="Arial Narrow" w:cs="Arial"/>
                  <w:szCs w:val="21"/>
                </w:rPr>
                <w:t>万元，于</w:t>
              </w:r>
              <w:r w:rsidR="00410D84" w:rsidRPr="00D62ED8">
                <w:rPr>
                  <w:rFonts w:ascii="Arial Narrow" w:hAnsi="Arial Narrow" w:cs="Arial"/>
                  <w:szCs w:val="21"/>
                </w:rPr>
                <w:t>2014</w:t>
              </w:r>
              <w:r w:rsidR="00410D84" w:rsidRPr="00D62ED8">
                <w:rPr>
                  <w:rFonts w:ascii="Arial Narrow" w:hAnsi="Arial Narrow" w:cs="Arial"/>
                  <w:szCs w:val="21"/>
                </w:rPr>
                <w:t>年</w:t>
              </w:r>
              <w:r w:rsidR="00410D84" w:rsidRPr="00D62ED8">
                <w:rPr>
                  <w:rFonts w:ascii="Arial Narrow" w:hAnsi="Arial Narrow" w:cs="Arial"/>
                  <w:szCs w:val="21"/>
                </w:rPr>
                <w:t>3</w:t>
              </w:r>
              <w:r w:rsidR="00410D84" w:rsidRPr="00D62ED8">
                <w:rPr>
                  <w:rFonts w:ascii="Arial Narrow" w:hAnsi="Arial Narrow" w:cs="Arial"/>
                  <w:szCs w:val="21"/>
                </w:rPr>
                <w:t>月支付</w:t>
              </w:r>
              <w:r w:rsidR="00410D84" w:rsidRPr="00D62ED8">
                <w:rPr>
                  <w:rFonts w:ascii="Arial Narrow" w:hAnsi="Arial Narrow" w:cs="Arial"/>
                  <w:szCs w:val="21"/>
                </w:rPr>
                <w:t>5,492,252.00</w:t>
              </w:r>
              <w:r w:rsidR="00410D84" w:rsidRPr="00D62ED8">
                <w:rPr>
                  <w:rFonts w:ascii="Arial Narrow" w:hAnsi="Arial Narrow" w:cs="Arial"/>
                  <w:szCs w:val="21"/>
                </w:rPr>
                <w:t>元，合计支付</w:t>
              </w:r>
              <w:r w:rsidR="00410D84" w:rsidRPr="00D62ED8">
                <w:rPr>
                  <w:rFonts w:ascii="Arial Narrow" w:hAnsi="Arial Narrow" w:cs="Arial"/>
                  <w:szCs w:val="21"/>
                </w:rPr>
                <w:t>6,092,252.00</w:t>
              </w:r>
              <w:r w:rsidR="00410D84" w:rsidRPr="00D62ED8">
                <w:rPr>
                  <w:rFonts w:ascii="Arial Narrow" w:hAnsi="Arial Narrow" w:cs="Arial"/>
                  <w:szCs w:val="21"/>
                </w:rPr>
                <w:t>元，之后未再支付。经本公司多次催讨无果后，</w:t>
              </w:r>
              <w:r w:rsidR="00410D84" w:rsidRPr="00D62ED8">
                <w:rPr>
                  <w:rFonts w:ascii="Arial Narrow" w:hAnsi="Arial Narrow" w:cs="Arial"/>
                  <w:szCs w:val="21"/>
                </w:rPr>
                <w:t>2015</w:t>
              </w:r>
              <w:r w:rsidR="00410D84" w:rsidRPr="00D62ED8">
                <w:rPr>
                  <w:rFonts w:ascii="Arial Narrow" w:hAnsi="Arial Narrow" w:cs="Arial"/>
                  <w:szCs w:val="21"/>
                </w:rPr>
                <w:t>年</w:t>
              </w:r>
              <w:r w:rsidR="00410D84" w:rsidRPr="00D62ED8">
                <w:rPr>
                  <w:rFonts w:ascii="Arial Narrow" w:hAnsi="Arial Narrow" w:cs="Arial"/>
                  <w:szCs w:val="21"/>
                </w:rPr>
                <w:t>8</w:t>
              </w:r>
              <w:r w:rsidR="00410D84" w:rsidRPr="00D62ED8">
                <w:rPr>
                  <w:rFonts w:ascii="Arial Narrow" w:hAnsi="Arial Narrow" w:cs="Arial"/>
                  <w:szCs w:val="21"/>
                </w:rPr>
                <w:t>月本公司向杭州中院起诉上海中澜、新疆艾萨尔、陆剑，请求判令上海中澜支付货款及费用</w:t>
              </w:r>
              <w:r w:rsidR="00410D84" w:rsidRPr="00D62ED8">
                <w:rPr>
                  <w:rFonts w:ascii="Arial Narrow" w:hAnsi="Arial Narrow" w:cs="Arial"/>
                  <w:szCs w:val="21"/>
                </w:rPr>
                <w:t>9,274.26</w:t>
              </w:r>
              <w:r w:rsidR="00410D84" w:rsidRPr="00D62ED8">
                <w:rPr>
                  <w:rFonts w:ascii="Arial Narrow" w:hAnsi="Arial Narrow" w:cs="Arial"/>
                  <w:szCs w:val="21"/>
                </w:rPr>
                <w:t>万元、利息</w:t>
              </w:r>
              <w:r w:rsidR="00410D84" w:rsidRPr="00D62ED8">
                <w:rPr>
                  <w:rFonts w:ascii="Arial Narrow" w:hAnsi="Arial Narrow" w:cs="Arial"/>
                  <w:szCs w:val="21"/>
                </w:rPr>
                <w:t>918.70</w:t>
              </w:r>
              <w:r w:rsidR="00410D84" w:rsidRPr="00D62ED8">
                <w:rPr>
                  <w:rFonts w:ascii="Arial Narrow" w:hAnsi="Arial Narrow" w:cs="Arial"/>
                  <w:szCs w:val="21"/>
                </w:rPr>
                <w:t>万元，合计</w:t>
              </w:r>
              <w:r w:rsidR="00410D84" w:rsidRPr="00D62ED8">
                <w:rPr>
                  <w:rFonts w:ascii="Arial Narrow" w:hAnsi="Arial Narrow" w:cs="Arial"/>
                  <w:szCs w:val="21"/>
                </w:rPr>
                <w:t>10,192.97</w:t>
              </w:r>
              <w:r w:rsidR="00410D84" w:rsidRPr="00D62ED8">
                <w:rPr>
                  <w:rFonts w:ascii="Arial Narrow" w:hAnsi="Arial Narrow" w:cs="Arial"/>
                  <w:szCs w:val="21"/>
                </w:rPr>
                <w:t>万元；判令新疆艾萨尔及陆剑对货款</w:t>
              </w:r>
              <w:r w:rsidR="00410D84" w:rsidRPr="00D62ED8">
                <w:rPr>
                  <w:rFonts w:ascii="Arial Narrow" w:hAnsi="Arial Narrow" w:cs="Arial"/>
                  <w:szCs w:val="21"/>
                </w:rPr>
                <w:t>7,214.27</w:t>
              </w:r>
              <w:r w:rsidR="00410D84" w:rsidRPr="00D62ED8">
                <w:rPr>
                  <w:rFonts w:ascii="Arial Narrow" w:hAnsi="Arial Narrow" w:cs="Arial"/>
                  <w:szCs w:val="21"/>
                </w:rPr>
                <w:t>万元、利息</w:t>
              </w:r>
              <w:r w:rsidR="00410D84" w:rsidRPr="00D62ED8">
                <w:rPr>
                  <w:rFonts w:ascii="Arial Narrow" w:hAnsi="Arial Narrow" w:cs="Arial"/>
                  <w:szCs w:val="21"/>
                </w:rPr>
                <w:t>714.64</w:t>
              </w:r>
              <w:r w:rsidR="00410D84" w:rsidRPr="00D62ED8">
                <w:rPr>
                  <w:rFonts w:ascii="Arial Narrow" w:hAnsi="Arial Narrow" w:cs="Arial"/>
                  <w:szCs w:val="21"/>
                </w:rPr>
                <w:t>万元合计</w:t>
              </w:r>
              <w:r w:rsidR="00410D84" w:rsidRPr="00D62ED8">
                <w:rPr>
                  <w:rFonts w:ascii="Arial Narrow" w:hAnsi="Arial Narrow" w:cs="Arial"/>
                  <w:szCs w:val="21"/>
                </w:rPr>
                <w:t>7,928.91</w:t>
              </w:r>
              <w:r w:rsidR="00410D84" w:rsidRPr="00D62ED8">
                <w:rPr>
                  <w:rFonts w:ascii="Arial Narrow" w:hAnsi="Arial Narrow" w:cs="Arial"/>
                  <w:szCs w:val="21"/>
                </w:rPr>
                <w:t>万元承担连带清偿责任。案件于</w:t>
              </w:r>
              <w:r w:rsidR="00410D84" w:rsidRPr="00D62ED8">
                <w:rPr>
                  <w:rFonts w:ascii="Arial Narrow" w:hAnsi="Arial Narrow" w:cs="Arial"/>
                  <w:szCs w:val="21"/>
                </w:rPr>
                <w:t>2016</w:t>
              </w:r>
              <w:r w:rsidR="00410D84" w:rsidRPr="00D62ED8">
                <w:rPr>
                  <w:rFonts w:ascii="Arial Narrow" w:hAnsi="Arial Narrow" w:cs="Arial"/>
                  <w:szCs w:val="21"/>
                </w:rPr>
                <w:t>年</w:t>
              </w:r>
              <w:r w:rsidR="00410D84" w:rsidRPr="00D62ED8">
                <w:rPr>
                  <w:rFonts w:ascii="Arial Narrow" w:hAnsi="Arial Narrow" w:cs="Arial"/>
                  <w:szCs w:val="21"/>
                </w:rPr>
                <w:t>5</w:t>
              </w:r>
              <w:r w:rsidR="00410D84" w:rsidRPr="00D62ED8">
                <w:rPr>
                  <w:rFonts w:ascii="Arial Narrow" w:hAnsi="Arial Narrow" w:cs="Arial"/>
                  <w:szCs w:val="21"/>
                </w:rPr>
                <w:t>月</w:t>
              </w:r>
              <w:r w:rsidR="00410D84" w:rsidRPr="00D62ED8">
                <w:rPr>
                  <w:rFonts w:ascii="Arial Narrow" w:hAnsi="Arial Narrow" w:cs="Arial"/>
                  <w:szCs w:val="21"/>
                </w:rPr>
                <w:t>4</w:t>
              </w:r>
              <w:r w:rsidR="00410D84" w:rsidRPr="00D62ED8">
                <w:rPr>
                  <w:rFonts w:ascii="Arial Narrow" w:hAnsi="Arial Narrow" w:cs="Arial"/>
                  <w:szCs w:val="21"/>
                </w:rPr>
                <w:t>日公开开庭审理，</w:t>
              </w:r>
              <w:r w:rsidR="00410D84" w:rsidRPr="00D62ED8">
                <w:rPr>
                  <w:rFonts w:ascii="Arial Narrow" w:hAnsi="Arial Narrow" w:cs="Arial"/>
                  <w:szCs w:val="21"/>
                </w:rPr>
                <w:t>2016</w:t>
              </w:r>
              <w:r w:rsidR="00410D84" w:rsidRPr="00D62ED8">
                <w:rPr>
                  <w:rFonts w:ascii="Arial Narrow" w:hAnsi="Arial Narrow" w:cs="Arial"/>
                  <w:szCs w:val="21"/>
                </w:rPr>
                <w:t>年</w:t>
              </w:r>
              <w:r w:rsidR="00410D84" w:rsidRPr="00D62ED8">
                <w:rPr>
                  <w:rFonts w:ascii="Arial Narrow" w:hAnsi="Arial Narrow" w:cs="Arial"/>
                  <w:szCs w:val="21"/>
                </w:rPr>
                <w:t>6</w:t>
              </w:r>
              <w:r w:rsidR="00410D84" w:rsidRPr="00D62ED8">
                <w:rPr>
                  <w:rFonts w:ascii="Arial Narrow" w:hAnsi="Arial Narrow" w:cs="Arial"/>
                  <w:szCs w:val="21"/>
                </w:rPr>
                <w:t>月</w:t>
              </w:r>
              <w:r w:rsidR="00410D84" w:rsidRPr="00D62ED8">
                <w:rPr>
                  <w:rFonts w:ascii="Arial Narrow" w:hAnsi="Arial Narrow" w:cs="Arial"/>
                  <w:szCs w:val="21"/>
                </w:rPr>
                <w:t>12</w:t>
              </w:r>
              <w:r w:rsidR="00410D84" w:rsidRPr="00D62ED8">
                <w:rPr>
                  <w:rFonts w:ascii="Arial Narrow" w:hAnsi="Arial Narrow" w:cs="Arial"/>
                  <w:szCs w:val="21"/>
                </w:rPr>
                <w:t>日杭州市中级人民法院民事判决书（</w:t>
              </w:r>
              <w:r w:rsidR="00410D84" w:rsidRPr="00D62ED8">
                <w:rPr>
                  <w:rFonts w:ascii="Arial Narrow" w:hAnsi="Arial Narrow" w:cs="Arial"/>
                  <w:szCs w:val="21"/>
                </w:rPr>
                <w:t>2015</w:t>
              </w:r>
              <w:r w:rsidR="00410D84" w:rsidRPr="00D62ED8">
                <w:rPr>
                  <w:rFonts w:ascii="Arial Narrow" w:hAnsi="Arial Narrow" w:cs="Arial"/>
                  <w:szCs w:val="21"/>
                </w:rPr>
                <w:t>）浙杭商初字第</w:t>
              </w:r>
              <w:r w:rsidR="00410D84" w:rsidRPr="00D62ED8">
                <w:rPr>
                  <w:rFonts w:ascii="Arial Narrow" w:hAnsi="Arial Narrow" w:cs="Arial"/>
                  <w:szCs w:val="21"/>
                </w:rPr>
                <w:t>167</w:t>
              </w:r>
              <w:r w:rsidR="00410D84" w:rsidRPr="00D62ED8">
                <w:rPr>
                  <w:rFonts w:ascii="Arial Narrow" w:hAnsi="Arial Narrow" w:cs="Arial"/>
                  <w:szCs w:val="21"/>
                </w:rPr>
                <w:t>号判决结果：上海中澜于判决生效后十日内支付本公司货款及费用</w:t>
              </w:r>
              <w:r w:rsidR="00410D84" w:rsidRPr="00D62ED8">
                <w:rPr>
                  <w:rFonts w:ascii="Arial Narrow" w:hAnsi="Arial Narrow" w:cs="Arial"/>
                  <w:szCs w:val="21"/>
                </w:rPr>
                <w:t xml:space="preserve">92,742,696.22 </w:t>
              </w:r>
              <w:r w:rsidR="00410D84" w:rsidRPr="00D62ED8">
                <w:rPr>
                  <w:rFonts w:ascii="Arial Narrow" w:hAnsi="Arial Narrow" w:cs="Arial"/>
                  <w:szCs w:val="21"/>
                </w:rPr>
                <w:t>元，并支付逾期付款利息</w:t>
              </w:r>
              <w:r w:rsidR="00410D84" w:rsidRPr="00D62ED8">
                <w:rPr>
                  <w:rFonts w:ascii="Arial Narrow" w:hAnsi="Arial Narrow" w:cs="Arial"/>
                  <w:szCs w:val="21"/>
                </w:rPr>
                <w:t>9,187,085.13</w:t>
              </w:r>
              <w:r w:rsidR="00410D84" w:rsidRPr="00D62ED8">
                <w:rPr>
                  <w:rFonts w:ascii="Arial Narrow" w:hAnsi="Arial Narrow" w:cs="Arial"/>
                  <w:szCs w:val="21"/>
                </w:rPr>
                <w:t>元，此后逾期付款利息按该标准支付至实际清偿之日止</w:t>
              </w:r>
              <w:r w:rsidR="00410D84" w:rsidRPr="00D62ED8">
                <w:rPr>
                  <w:rFonts w:ascii="Arial Narrow" w:hAnsi="Arial Narrow" w:cs="Arial"/>
                  <w:szCs w:val="21"/>
                </w:rPr>
                <w:t>;</w:t>
              </w:r>
              <w:r w:rsidR="00410D84" w:rsidRPr="00D62ED8">
                <w:rPr>
                  <w:rFonts w:ascii="Arial Narrow" w:hAnsi="Arial Narrow" w:cs="Arial"/>
                  <w:szCs w:val="21"/>
                </w:rPr>
                <w:t>新疆艾萨尔和陆剑对上海中澜第一项债务中的</w:t>
              </w:r>
              <w:r w:rsidR="00410D84" w:rsidRPr="00D62ED8">
                <w:rPr>
                  <w:rFonts w:ascii="Arial Narrow" w:hAnsi="Arial Narrow" w:cs="Arial"/>
                  <w:szCs w:val="21"/>
                </w:rPr>
                <w:t>69,410,425.72</w:t>
              </w:r>
              <w:r w:rsidR="00410D84" w:rsidRPr="00D62ED8">
                <w:rPr>
                  <w:rFonts w:ascii="Arial Narrow" w:hAnsi="Arial Narrow" w:cs="Arial"/>
                  <w:szCs w:val="21"/>
                </w:rPr>
                <w:t>元货款及费用、</w:t>
              </w:r>
              <w:r w:rsidR="00410D84" w:rsidRPr="00D62ED8">
                <w:rPr>
                  <w:rFonts w:ascii="Arial Narrow" w:hAnsi="Arial Narrow" w:cs="Arial"/>
                  <w:szCs w:val="21"/>
                </w:rPr>
                <w:t>6,972,277.26</w:t>
              </w:r>
              <w:r w:rsidR="00410D84" w:rsidRPr="00D62ED8">
                <w:rPr>
                  <w:rFonts w:ascii="Arial Narrow" w:hAnsi="Arial Narrow" w:cs="Arial"/>
                  <w:szCs w:val="21"/>
                </w:rPr>
                <w:t>元逾期付款利息承担连带清偿责任。</w:t>
              </w:r>
              <w:r w:rsidR="00410D84" w:rsidRPr="00D62ED8">
                <w:rPr>
                  <w:rFonts w:ascii="Arial Narrow" w:hAnsi="Arial Narrow" w:cs="Arial"/>
                  <w:szCs w:val="21"/>
                </w:rPr>
                <w:t>2017</w:t>
              </w:r>
              <w:r w:rsidR="00410D84" w:rsidRPr="00D62ED8">
                <w:rPr>
                  <w:rFonts w:ascii="Arial Narrow" w:hAnsi="Arial Narrow" w:cs="Arial"/>
                  <w:szCs w:val="21"/>
                </w:rPr>
                <w:t>年</w:t>
              </w:r>
              <w:r w:rsidR="00410D84" w:rsidRPr="00D62ED8">
                <w:rPr>
                  <w:rFonts w:ascii="Arial Narrow" w:hAnsi="Arial Narrow" w:cs="Arial"/>
                  <w:szCs w:val="21"/>
                </w:rPr>
                <w:t>6</w:t>
              </w:r>
              <w:r w:rsidR="00410D84" w:rsidRPr="00D62ED8">
                <w:rPr>
                  <w:rFonts w:ascii="Arial Narrow" w:hAnsi="Arial Narrow" w:cs="Arial"/>
                  <w:szCs w:val="21"/>
                </w:rPr>
                <w:t>月</w:t>
              </w:r>
              <w:r w:rsidR="00410D84" w:rsidRPr="00D62ED8">
                <w:rPr>
                  <w:rFonts w:ascii="Arial Narrow" w:hAnsi="Arial Narrow" w:cs="Arial"/>
                  <w:szCs w:val="21"/>
                </w:rPr>
                <w:t>20</w:t>
              </w:r>
              <w:r w:rsidR="00410D84" w:rsidRPr="00D62ED8">
                <w:rPr>
                  <w:rFonts w:ascii="Arial Narrow" w:hAnsi="Arial Narrow" w:cs="Arial"/>
                  <w:szCs w:val="21"/>
                </w:rPr>
                <w:t>日收到杭州市中级人民法院执行裁定书，将被执行人新疆艾萨尔生物科技股份有限公司名下的机器设备以第二次拍卖的保留价人民币</w:t>
              </w:r>
              <w:r w:rsidR="00410D84" w:rsidRPr="00D62ED8">
                <w:rPr>
                  <w:rFonts w:ascii="Arial Narrow" w:hAnsi="Arial Narrow" w:cs="Arial"/>
                  <w:szCs w:val="21"/>
                </w:rPr>
                <w:t>4243139.61</w:t>
              </w:r>
              <w:r w:rsidR="00410D84" w:rsidRPr="00D62ED8">
                <w:rPr>
                  <w:rFonts w:ascii="Arial Narrow" w:hAnsi="Arial Narrow" w:cs="Arial"/>
                  <w:szCs w:val="21"/>
                </w:rPr>
                <w:t>元归公司所有，用于抵偿被执行人所欠的部分债务。公司已按账面余额全额计提坏帐准备。</w:t>
              </w:r>
            </w:p>
            <w:p w:rsidR="00410D84" w:rsidRPr="00D62ED8" w:rsidRDefault="00B66160" w:rsidP="00D62ED8">
              <w:pPr>
                <w:ind w:firstLineChars="200" w:firstLine="420"/>
                <w:rPr>
                  <w:rFonts w:ascii="Arial Narrow" w:hAnsi="Arial Narrow" w:cs="Arial"/>
                  <w:szCs w:val="21"/>
                  <w:highlight w:val="yellow"/>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3 \* GB3 </w:instrText>
              </w:r>
              <w:r w:rsidRPr="00D62ED8">
                <w:rPr>
                  <w:rFonts w:ascii="Arial Narrow" w:hAnsi="Arial Narrow" w:cs="Arial"/>
                  <w:szCs w:val="21"/>
                </w:rPr>
                <w:fldChar w:fldCharType="separate"/>
              </w:r>
              <w:r w:rsidR="00410D84" w:rsidRPr="00D62ED8">
                <w:rPr>
                  <w:rFonts w:hint="eastAsia"/>
                  <w:szCs w:val="21"/>
                </w:rPr>
                <w:t>③</w:t>
              </w:r>
              <w:r w:rsidRPr="00D62ED8">
                <w:rPr>
                  <w:rFonts w:ascii="Arial Narrow" w:hAnsi="Arial Narrow" w:cs="Arial"/>
                  <w:szCs w:val="21"/>
                </w:rPr>
                <w:fldChar w:fldCharType="end"/>
              </w:r>
              <w:r w:rsidR="00410D84" w:rsidRPr="00D62ED8">
                <w:rPr>
                  <w:rFonts w:ascii="Arial Narrow" w:hAnsi="Arial Narrow" w:cs="Arial"/>
                  <w:szCs w:val="21"/>
                </w:rPr>
                <w:t>本公司于</w:t>
              </w:r>
              <w:r w:rsidR="00410D84" w:rsidRPr="00D62ED8">
                <w:rPr>
                  <w:rFonts w:ascii="Arial Narrow" w:hAnsi="Arial Narrow" w:cs="Arial"/>
                  <w:szCs w:val="21"/>
                </w:rPr>
                <w:t>2013</w:t>
              </w:r>
              <w:r w:rsidR="00410D84" w:rsidRPr="00D62ED8">
                <w:rPr>
                  <w:rFonts w:ascii="Arial Narrow" w:hAnsi="Arial Narrow" w:cs="Arial"/>
                  <w:szCs w:val="21"/>
                </w:rPr>
                <w:t>年受新疆艾萨尔生物科技股份有限公司（以下简称</w:t>
              </w:r>
              <w:r w:rsidR="00410D84" w:rsidRPr="00D62ED8">
                <w:rPr>
                  <w:rFonts w:ascii="Arial Narrow" w:hAnsi="Arial Narrow" w:cs="Arial"/>
                  <w:szCs w:val="21"/>
                </w:rPr>
                <w:t>“</w:t>
              </w:r>
              <w:r w:rsidR="00410D84" w:rsidRPr="00D62ED8">
                <w:rPr>
                  <w:rFonts w:ascii="Arial Narrow" w:hAnsi="Arial Narrow" w:cs="Arial"/>
                  <w:szCs w:val="21"/>
                </w:rPr>
                <w:t>新疆艾萨尔</w:t>
              </w:r>
              <w:r w:rsidR="00410D84" w:rsidRPr="00D62ED8">
                <w:rPr>
                  <w:rFonts w:ascii="Arial Narrow" w:hAnsi="Arial Narrow" w:cs="Arial"/>
                  <w:szCs w:val="21"/>
                </w:rPr>
                <w:t>”</w:t>
              </w:r>
              <w:r w:rsidR="00410D84" w:rsidRPr="00D62ED8">
                <w:rPr>
                  <w:rFonts w:ascii="Arial Narrow" w:hAnsi="Arial Narrow" w:cs="Arial"/>
                  <w:szCs w:val="21"/>
                </w:rPr>
                <w:t>）委托，为其代理进口羊毛。双方于</w:t>
              </w:r>
              <w:r w:rsidR="00410D84" w:rsidRPr="00D62ED8">
                <w:rPr>
                  <w:rFonts w:ascii="Arial Narrow" w:hAnsi="Arial Narrow" w:cs="Arial"/>
                  <w:szCs w:val="21"/>
                </w:rPr>
                <w:t>2013</w:t>
              </w:r>
              <w:r w:rsidR="00410D84" w:rsidRPr="00D62ED8">
                <w:rPr>
                  <w:rFonts w:ascii="Arial Narrow" w:hAnsi="Arial Narrow" w:cs="Arial"/>
                  <w:szCs w:val="21"/>
                </w:rPr>
                <w:t>年</w:t>
              </w:r>
              <w:r w:rsidR="00410D84" w:rsidRPr="00D62ED8">
                <w:rPr>
                  <w:rFonts w:ascii="Arial Narrow" w:hAnsi="Arial Narrow" w:cs="Arial"/>
                  <w:szCs w:val="21"/>
                </w:rPr>
                <w:t>11</w:t>
              </w:r>
              <w:r w:rsidR="00410D84" w:rsidRPr="00D62ED8">
                <w:rPr>
                  <w:rFonts w:ascii="Arial Narrow" w:hAnsi="Arial Narrow" w:cs="Arial"/>
                  <w:szCs w:val="21"/>
                </w:rPr>
                <w:t>月</w:t>
              </w:r>
              <w:r w:rsidR="00410D84" w:rsidRPr="00D62ED8">
                <w:rPr>
                  <w:rFonts w:ascii="Arial Narrow" w:hAnsi="Arial Narrow" w:cs="Arial"/>
                  <w:szCs w:val="21"/>
                </w:rPr>
                <w:t>30</w:t>
              </w:r>
              <w:r w:rsidR="00410D84" w:rsidRPr="00D62ED8">
                <w:rPr>
                  <w:rFonts w:ascii="Arial Narrow" w:hAnsi="Arial Narrow" w:cs="Arial"/>
                  <w:szCs w:val="21"/>
                </w:rPr>
                <w:t>日在杭州签订了《委托代理进口债权确认及偿还协议》，约定截止</w:t>
              </w:r>
              <w:r w:rsidR="00410D84" w:rsidRPr="00D62ED8">
                <w:rPr>
                  <w:rFonts w:ascii="Arial Narrow" w:hAnsi="Arial Narrow" w:cs="Arial"/>
                  <w:szCs w:val="21"/>
                </w:rPr>
                <w:t>2013</w:t>
              </w:r>
              <w:r w:rsidR="00410D84" w:rsidRPr="00D62ED8">
                <w:rPr>
                  <w:rFonts w:ascii="Arial Narrow" w:hAnsi="Arial Narrow" w:cs="Arial"/>
                  <w:szCs w:val="21"/>
                </w:rPr>
                <w:t>年</w:t>
              </w:r>
              <w:r w:rsidR="00410D84" w:rsidRPr="00D62ED8">
                <w:rPr>
                  <w:rFonts w:ascii="Arial Narrow" w:hAnsi="Arial Narrow" w:cs="Arial"/>
                  <w:szCs w:val="21"/>
                </w:rPr>
                <w:t>11</w:t>
              </w:r>
              <w:r w:rsidR="00410D84" w:rsidRPr="00D62ED8">
                <w:rPr>
                  <w:rFonts w:ascii="Arial Narrow" w:hAnsi="Arial Narrow" w:cs="Arial"/>
                  <w:szCs w:val="21"/>
                </w:rPr>
                <w:t>月</w:t>
              </w:r>
              <w:r w:rsidR="00410D84" w:rsidRPr="00D62ED8">
                <w:rPr>
                  <w:rFonts w:ascii="Arial Narrow" w:hAnsi="Arial Narrow" w:cs="Arial"/>
                  <w:szCs w:val="21"/>
                </w:rPr>
                <w:t>30</w:t>
              </w:r>
              <w:r w:rsidR="00410D84" w:rsidRPr="00D62ED8">
                <w:rPr>
                  <w:rFonts w:ascii="Arial Narrow" w:hAnsi="Arial Narrow" w:cs="Arial"/>
                  <w:szCs w:val="21"/>
                </w:rPr>
                <w:t>日，新疆艾萨尔欠本公司代理进口原毛货款余额为</w:t>
              </w:r>
              <w:r w:rsidR="00410D84" w:rsidRPr="00D62ED8">
                <w:rPr>
                  <w:rFonts w:ascii="Arial Narrow" w:hAnsi="Arial Narrow" w:cs="Arial"/>
                  <w:szCs w:val="21"/>
                </w:rPr>
                <w:t>42,532,841.71</w:t>
              </w:r>
              <w:r w:rsidR="00410D84" w:rsidRPr="00D62ED8">
                <w:rPr>
                  <w:rFonts w:ascii="Arial Narrow" w:hAnsi="Arial Narrow" w:cs="Arial"/>
                  <w:szCs w:val="21"/>
                </w:rPr>
                <w:t>元，于</w:t>
              </w:r>
              <w:r w:rsidR="00410D84" w:rsidRPr="00D62ED8">
                <w:rPr>
                  <w:rFonts w:ascii="Arial Narrow" w:hAnsi="Arial Narrow" w:cs="Arial"/>
                  <w:szCs w:val="21"/>
                </w:rPr>
                <w:t>2014</w:t>
              </w:r>
              <w:r w:rsidR="00410D84" w:rsidRPr="00D62ED8">
                <w:rPr>
                  <w:rFonts w:ascii="Arial Narrow" w:hAnsi="Arial Narrow" w:cs="Arial"/>
                  <w:szCs w:val="21"/>
                </w:rPr>
                <w:t>年</w:t>
              </w:r>
              <w:r w:rsidR="00410D84" w:rsidRPr="00D62ED8">
                <w:rPr>
                  <w:rFonts w:ascii="Arial Narrow" w:hAnsi="Arial Narrow" w:cs="Arial"/>
                  <w:szCs w:val="21"/>
                </w:rPr>
                <w:t>5</w:t>
              </w:r>
              <w:r w:rsidR="00410D84" w:rsidRPr="00D62ED8">
                <w:rPr>
                  <w:rFonts w:ascii="Arial Narrow" w:hAnsi="Arial Narrow" w:cs="Arial"/>
                  <w:szCs w:val="21"/>
                </w:rPr>
                <w:t>月</w:t>
              </w:r>
              <w:r w:rsidR="00410D84" w:rsidRPr="00D62ED8">
                <w:rPr>
                  <w:rFonts w:ascii="Arial Narrow" w:hAnsi="Arial Narrow" w:cs="Arial"/>
                  <w:szCs w:val="21"/>
                </w:rPr>
                <w:t>30</w:t>
              </w:r>
              <w:r w:rsidR="00410D84" w:rsidRPr="00D62ED8">
                <w:rPr>
                  <w:rFonts w:ascii="Arial Narrow" w:hAnsi="Arial Narrow" w:cs="Arial"/>
                  <w:szCs w:val="21"/>
                </w:rPr>
                <w:t>日之前清偿。双方还签订了《动产浮动抵押合同》，约定新疆艾萨尔将其现有的以及其将来拥有的除已被抵押的生产设备外的全部动产（包括但不限于原材料、半成品、成品等）为本公司提供浮动抵押担保。随后双方于</w:t>
              </w:r>
              <w:r w:rsidR="00410D84" w:rsidRPr="00D62ED8">
                <w:rPr>
                  <w:rFonts w:ascii="Arial Narrow" w:hAnsi="Arial Narrow" w:cs="Arial"/>
                  <w:szCs w:val="21"/>
                </w:rPr>
                <w:t>2014</w:t>
              </w:r>
              <w:r w:rsidR="00410D84" w:rsidRPr="00D62ED8">
                <w:rPr>
                  <w:rFonts w:ascii="Arial Narrow" w:hAnsi="Arial Narrow" w:cs="Arial"/>
                  <w:szCs w:val="21"/>
                </w:rPr>
                <w:t>年</w:t>
              </w:r>
              <w:r w:rsidR="00410D84" w:rsidRPr="00D62ED8">
                <w:rPr>
                  <w:rFonts w:ascii="Arial Narrow" w:hAnsi="Arial Narrow" w:cs="Arial"/>
                  <w:szCs w:val="21"/>
                </w:rPr>
                <w:t>3</w:t>
              </w:r>
              <w:r w:rsidR="00410D84" w:rsidRPr="00D62ED8">
                <w:rPr>
                  <w:rFonts w:ascii="Arial Narrow" w:hAnsi="Arial Narrow" w:cs="Arial"/>
                  <w:szCs w:val="21"/>
                </w:rPr>
                <w:t>月</w:t>
              </w:r>
              <w:r w:rsidR="00410D84" w:rsidRPr="00D62ED8">
                <w:rPr>
                  <w:rFonts w:ascii="Arial Narrow" w:hAnsi="Arial Narrow" w:cs="Arial"/>
                  <w:szCs w:val="21"/>
                </w:rPr>
                <w:t>18</w:t>
              </w:r>
              <w:r w:rsidR="00410D84" w:rsidRPr="00D62ED8">
                <w:rPr>
                  <w:rFonts w:ascii="Arial Narrow" w:hAnsi="Arial Narrow" w:cs="Arial"/>
                  <w:szCs w:val="21"/>
                </w:rPr>
                <w:t>日在新疆昌吉市工商局办理了动产抵押登记手续。期间新疆艾萨尔未履行付款义务，经本公司催讨无果后，向杭州上城区法院提起民事诉讼。请求判令新疆艾萨尔支付货款</w:t>
              </w:r>
              <w:r w:rsidR="00410D84" w:rsidRPr="00D62ED8">
                <w:rPr>
                  <w:rFonts w:ascii="Arial Narrow" w:hAnsi="Arial Narrow" w:cs="Arial"/>
                  <w:szCs w:val="21"/>
                </w:rPr>
                <w:t>42,532,841.71</w:t>
              </w:r>
              <w:r w:rsidR="00410D84" w:rsidRPr="00D62ED8">
                <w:rPr>
                  <w:rFonts w:ascii="Arial Narrow" w:hAnsi="Arial Narrow" w:cs="Arial"/>
                  <w:szCs w:val="21"/>
                </w:rPr>
                <w:t>元及逾期付款利息</w:t>
              </w:r>
              <w:r w:rsidR="00410D84" w:rsidRPr="00D62ED8">
                <w:rPr>
                  <w:rFonts w:ascii="Arial Narrow" w:hAnsi="Arial Narrow" w:cs="Arial"/>
                  <w:szCs w:val="21"/>
                </w:rPr>
                <w:t>397.45</w:t>
              </w:r>
              <w:r w:rsidR="00410D84" w:rsidRPr="00D62ED8">
                <w:rPr>
                  <w:rFonts w:ascii="Arial Narrow" w:hAnsi="Arial Narrow" w:cs="Arial"/>
                  <w:szCs w:val="21"/>
                </w:rPr>
                <w:t>万元，由本公司优先受偿新疆艾萨尔所提供的浮动抵押财产的拍卖款。</w:t>
              </w:r>
              <w:r w:rsidR="00410D84" w:rsidRPr="00D62ED8">
                <w:rPr>
                  <w:rFonts w:ascii="Arial Narrow" w:hAnsi="Arial Narrow" w:cs="Arial"/>
                  <w:szCs w:val="21"/>
                </w:rPr>
                <w:t>2016</w:t>
              </w:r>
              <w:r w:rsidR="00410D84" w:rsidRPr="00D62ED8">
                <w:rPr>
                  <w:rFonts w:ascii="Arial Narrow" w:hAnsi="Arial Narrow" w:cs="Arial"/>
                  <w:szCs w:val="21"/>
                </w:rPr>
                <w:t>年</w:t>
              </w:r>
              <w:r w:rsidR="00410D84" w:rsidRPr="00D62ED8">
                <w:rPr>
                  <w:rFonts w:ascii="Arial Narrow" w:hAnsi="Arial Narrow" w:cs="Arial"/>
                  <w:szCs w:val="21"/>
                </w:rPr>
                <w:t>6</w:t>
              </w:r>
              <w:r w:rsidR="00410D84" w:rsidRPr="00D62ED8">
                <w:rPr>
                  <w:rFonts w:ascii="Arial Narrow" w:hAnsi="Arial Narrow" w:cs="Arial"/>
                  <w:szCs w:val="21"/>
                </w:rPr>
                <w:t>月</w:t>
              </w:r>
              <w:r w:rsidR="00410D84" w:rsidRPr="00D62ED8">
                <w:rPr>
                  <w:rFonts w:ascii="Arial Narrow" w:hAnsi="Arial Narrow" w:cs="Arial"/>
                  <w:szCs w:val="21"/>
                </w:rPr>
                <w:t>12</w:t>
              </w:r>
              <w:r w:rsidR="00410D84" w:rsidRPr="00D62ED8">
                <w:rPr>
                  <w:rFonts w:ascii="Arial Narrow" w:hAnsi="Arial Narrow" w:cs="Arial"/>
                  <w:szCs w:val="21"/>
                </w:rPr>
                <w:t>日杭州市上城区人民法院民事判决书（</w:t>
              </w:r>
              <w:r w:rsidR="00410D84" w:rsidRPr="00D62ED8">
                <w:rPr>
                  <w:rFonts w:ascii="Arial Narrow" w:hAnsi="Arial Narrow" w:cs="Arial"/>
                  <w:szCs w:val="21"/>
                </w:rPr>
                <w:t>2015</w:t>
              </w:r>
              <w:r w:rsidR="00410D84" w:rsidRPr="00D62ED8">
                <w:rPr>
                  <w:rFonts w:ascii="Arial Narrow" w:hAnsi="Arial Narrow" w:cs="Arial"/>
                  <w:szCs w:val="21"/>
                </w:rPr>
                <w:t>）杭上商初字第</w:t>
              </w:r>
              <w:r w:rsidR="00410D84" w:rsidRPr="00D62ED8">
                <w:rPr>
                  <w:rFonts w:ascii="Arial Narrow" w:hAnsi="Arial Narrow" w:cs="Arial"/>
                  <w:szCs w:val="21"/>
                </w:rPr>
                <w:t>2793</w:t>
              </w:r>
              <w:r w:rsidR="00410D84" w:rsidRPr="00D62ED8">
                <w:rPr>
                  <w:rFonts w:ascii="Arial Narrow" w:hAnsi="Arial Narrow" w:cs="Arial"/>
                  <w:szCs w:val="21"/>
                </w:rPr>
                <w:t>号判决：新疆艾萨尔于判决生效之日起十日内向本公司支付货款</w:t>
              </w:r>
              <w:r w:rsidR="00410D84" w:rsidRPr="00D62ED8">
                <w:rPr>
                  <w:rFonts w:ascii="Arial Narrow" w:hAnsi="Arial Narrow" w:cs="Arial"/>
                  <w:szCs w:val="21"/>
                </w:rPr>
                <w:t>42,532,841.71</w:t>
              </w:r>
              <w:r w:rsidR="00410D84" w:rsidRPr="00D62ED8">
                <w:rPr>
                  <w:rFonts w:ascii="Arial Narrow" w:hAnsi="Arial Narrow" w:cs="Arial"/>
                  <w:szCs w:val="21"/>
                </w:rPr>
                <w:t>元和逾期利息</w:t>
              </w:r>
              <w:r w:rsidR="00410D84" w:rsidRPr="00D62ED8">
                <w:rPr>
                  <w:rFonts w:ascii="Arial Narrow" w:hAnsi="Arial Narrow" w:cs="Arial"/>
                  <w:szCs w:val="21"/>
                </w:rPr>
                <w:t>2,145,543.47</w:t>
              </w:r>
              <w:r w:rsidR="00410D84" w:rsidRPr="00D62ED8">
                <w:rPr>
                  <w:rFonts w:ascii="Arial Narrow" w:hAnsi="Arial Narrow" w:cs="Arial"/>
                  <w:szCs w:val="21"/>
                </w:rPr>
                <w:t>元，并支付此后以未付货款为基数，计算至本判决生效之日止的利息；如新疆艾萨尔未按时足额履行支付货款和逾期利息义务，本公司可对新疆艾萨尔所抵押的生产设备、原材料、半成品、成品等全部动产（抵押登记编号：新抵</w:t>
              </w:r>
              <w:r w:rsidR="00410D84" w:rsidRPr="00D62ED8">
                <w:rPr>
                  <w:rFonts w:ascii="Arial Narrow" w:hAnsi="Arial Narrow" w:cs="Arial"/>
                  <w:szCs w:val="21"/>
                </w:rPr>
                <w:t>B012014013</w:t>
              </w:r>
              <w:r w:rsidR="00410D84" w:rsidRPr="00D62ED8">
                <w:rPr>
                  <w:rFonts w:ascii="Arial Narrow" w:hAnsi="Arial Narrow" w:cs="Arial"/>
                  <w:szCs w:val="21"/>
                </w:rPr>
                <w:t>）折价或拍卖、变卖所得价款享有优先受偿权。截止</w:t>
              </w:r>
              <w:r w:rsidR="00410D84" w:rsidRPr="00D62ED8">
                <w:rPr>
                  <w:rFonts w:ascii="Arial Narrow" w:hAnsi="Arial Narrow" w:cs="Arial"/>
                  <w:szCs w:val="21"/>
                </w:rPr>
                <w:t>2018</w:t>
              </w:r>
              <w:r w:rsidR="00410D84" w:rsidRPr="00D62ED8">
                <w:rPr>
                  <w:rFonts w:ascii="Arial Narrow" w:hAnsi="Arial Narrow" w:cs="Arial"/>
                  <w:szCs w:val="21"/>
                </w:rPr>
                <w:t>年</w:t>
              </w:r>
              <w:r w:rsidR="00410D84" w:rsidRPr="00D62ED8">
                <w:rPr>
                  <w:rFonts w:ascii="Arial Narrow" w:hAnsi="Arial Narrow" w:cs="Arial"/>
                  <w:szCs w:val="21"/>
                </w:rPr>
                <w:t>12</w:t>
              </w:r>
              <w:r w:rsidR="00410D84" w:rsidRPr="00D62ED8">
                <w:rPr>
                  <w:rFonts w:ascii="Arial Narrow" w:hAnsi="Arial Narrow" w:cs="Arial"/>
                  <w:szCs w:val="21"/>
                </w:rPr>
                <w:t>月</w:t>
              </w:r>
              <w:r w:rsidR="00410D84" w:rsidRPr="00D62ED8">
                <w:rPr>
                  <w:rFonts w:ascii="Arial Narrow" w:hAnsi="Arial Narrow" w:cs="Arial"/>
                  <w:szCs w:val="21"/>
                </w:rPr>
                <w:t>31</w:t>
              </w:r>
              <w:r w:rsidR="00410D84" w:rsidRPr="00D62ED8">
                <w:rPr>
                  <w:rFonts w:ascii="Arial Narrow" w:hAnsi="Arial Narrow" w:cs="Arial"/>
                  <w:szCs w:val="21"/>
                </w:rPr>
                <w:t>日，新疆艾萨尔尚未支付货款和逾期利息。公司已按账面余额全额计提坏帐准备。</w:t>
              </w:r>
            </w:p>
            <w:p w:rsidR="00410D84" w:rsidRPr="00D62ED8" w:rsidRDefault="00B66160" w:rsidP="00D62ED8">
              <w:pPr>
                <w:ind w:firstLineChars="200" w:firstLine="420"/>
                <w:rPr>
                  <w:rFonts w:ascii="Arial Narrow" w:hAnsi="Arial Narrow" w:cs="Arial"/>
                  <w:szCs w:val="21"/>
                  <w:highlight w:val="yellow"/>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4 \* GB3 </w:instrText>
              </w:r>
              <w:r w:rsidRPr="00D62ED8">
                <w:rPr>
                  <w:rFonts w:ascii="Arial Narrow" w:hAnsi="Arial Narrow" w:cs="Arial"/>
                  <w:szCs w:val="21"/>
                </w:rPr>
                <w:fldChar w:fldCharType="separate"/>
              </w:r>
              <w:r w:rsidR="00410D84" w:rsidRPr="00D62ED8">
                <w:rPr>
                  <w:rFonts w:hint="eastAsia"/>
                  <w:szCs w:val="21"/>
                </w:rPr>
                <w:t>④</w:t>
              </w:r>
              <w:r w:rsidRPr="00D62ED8">
                <w:rPr>
                  <w:rFonts w:ascii="Arial Narrow" w:hAnsi="Arial Narrow" w:cs="Arial"/>
                  <w:szCs w:val="21"/>
                </w:rPr>
                <w:fldChar w:fldCharType="end"/>
              </w:r>
              <w:r w:rsidR="00410D84" w:rsidRPr="00D62ED8">
                <w:rPr>
                  <w:rFonts w:ascii="Arial Narrow" w:hAnsi="Arial Narrow" w:cs="Arial" w:hint="eastAsia"/>
                  <w:szCs w:val="21"/>
                </w:rPr>
                <w:t>因</w:t>
              </w:r>
              <w:r w:rsidR="00410D84" w:rsidRPr="00D62ED8">
                <w:rPr>
                  <w:rFonts w:ascii="Arial Narrow" w:hAnsi="Arial Narrow" w:cs="Arial"/>
                  <w:szCs w:val="21"/>
                </w:rPr>
                <w:t>上海系方实业有限公司（以下简称</w:t>
              </w:r>
              <w:r w:rsidR="00410D84" w:rsidRPr="00D62ED8">
                <w:rPr>
                  <w:rFonts w:ascii="Arial Narrow" w:hAnsi="Arial Narrow" w:cs="Arial"/>
                  <w:szCs w:val="21"/>
                </w:rPr>
                <w:t>“</w:t>
              </w:r>
              <w:r w:rsidR="00410D84" w:rsidRPr="00D62ED8">
                <w:rPr>
                  <w:rFonts w:ascii="Arial Narrow" w:hAnsi="Arial Narrow" w:cs="Arial"/>
                  <w:szCs w:val="21"/>
                </w:rPr>
                <w:t>上海系方</w:t>
              </w:r>
              <w:r w:rsidR="00410D84" w:rsidRPr="00D62ED8">
                <w:rPr>
                  <w:rFonts w:ascii="Arial Narrow" w:hAnsi="Arial Narrow" w:cs="Arial"/>
                  <w:szCs w:val="21"/>
                </w:rPr>
                <w:t>”</w:t>
              </w:r>
              <w:r w:rsidR="00410D84" w:rsidRPr="00D62ED8">
                <w:rPr>
                  <w:rFonts w:ascii="Arial Narrow" w:hAnsi="Arial Narrow" w:cs="Arial"/>
                  <w:szCs w:val="21"/>
                </w:rPr>
                <w:t>）</w:t>
              </w:r>
              <w:r w:rsidR="00410D84" w:rsidRPr="00D62ED8">
                <w:rPr>
                  <w:rFonts w:ascii="Arial Narrow" w:hAnsi="Arial Narrow" w:cs="Arial" w:hint="eastAsia"/>
                  <w:szCs w:val="21"/>
                </w:rPr>
                <w:t>拖欠公司棉花款</w:t>
              </w:r>
              <w:r w:rsidR="00410D84" w:rsidRPr="00D62ED8">
                <w:rPr>
                  <w:rFonts w:ascii="Arial Narrow" w:hAnsi="Arial Narrow" w:cs="Arial"/>
                  <w:szCs w:val="21"/>
                </w:rPr>
                <w:t>20,386,627.85</w:t>
              </w:r>
              <w:r w:rsidR="00410D84" w:rsidRPr="00D62ED8">
                <w:rPr>
                  <w:rFonts w:ascii="Arial Narrow" w:hAnsi="Arial Narrow" w:cs="Arial"/>
                  <w:szCs w:val="21"/>
                </w:rPr>
                <w:t>元</w:t>
              </w:r>
              <w:r w:rsidR="00410D84" w:rsidRPr="00D62ED8">
                <w:rPr>
                  <w:rFonts w:ascii="Arial Narrow" w:hAnsi="Arial Narrow" w:cs="Arial" w:hint="eastAsia"/>
                  <w:szCs w:val="21"/>
                </w:rPr>
                <w:t>逾期未付</w:t>
              </w:r>
              <w:r w:rsidR="00410D84" w:rsidRPr="00D62ED8">
                <w:rPr>
                  <w:rFonts w:ascii="Arial Narrow" w:hAnsi="Arial Narrow" w:cs="Arial"/>
                  <w:szCs w:val="21"/>
                </w:rPr>
                <w:t>，</w:t>
              </w:r>
              <w:r w:rsidR="00410D84" w:rsidRPr="00D62ED8">
                <w:rPr>
                  <w:rFonts w:ascii="Arial Narrow" w:hAnsi="Arial Narrow" w:cs="Arial"/>
                  <w:szCs w:val="21"/>
                </w:rPr>
                <w:t>2013</w:t>
              </w:r>
              <w:r w:rsidR="00410D84" w:rsidRPr="00D62ED8">
                <w:rPr>
                  <w:rFonts w:ascii="Arial Narrow" w:hAnsi="Arial Narrow" w:cs="Arial" w:hint="eastAsia"/>
                  <w:szCs w:val="21"/>
                </w:rPr>
                <w:t>年公司向杭州市上城区法院提起诉讼。</w:t>
              </w:r>
              <w:r w:rsidR="00410D84" w:rsidRPr="00D62ED8">
                <w:rPr>
                  <w:rFonts w:ascii="Arial Narrow" w:hAnsi="Arial Narrow" w:cs="Arial"/>
                  <w:szCs w:val="21"/>
                </w:rPr>
                <w:t>经法院调解，公司与上海系方达成分期还款协议</w:t>
              </w:r>
              <w:r w:rsidR="00410D84" w:rsidRPr="00D62ED8">
                <w:rPr>
                  <w:rFonts w:ascii="Arial Narrow" w:hAnsi="Arial Narrow" w:cs="Arial" w:hint="eastAsia"/>
                  <w:szCs w:val="21"/>
                </w:rPr>
                <w:t>，</w:t>
              </w:r>
              <w:r w:rsidR="00410D84" w:rsidRPr="00D62ED8">
                <w:rPr>
                  <w:rFonts w:ascii="Arial Narrow" w:hAnsi="Arial Narrow" w:cs="Arial"/>
                  <w:szCs w:val="21"/>
                </w:rPr>
                <w:t>江苏永大药业有限公司（以下简称</w:t>
              </w:r>
              <w:r w:rsidR="00410D84" w:rsidRPr="00D62ED8">
                <w:rPr>
                  <w:rFonts w:ascii="Arial Narrow" w:hAnsi="Arial Narrow" w:cs="Arial"/>
                  <w:szCs w:val="21"/>
                </w:rPr>
                <w:t>“</w:t>
              </w:r>
              <w:r w:rsidR="00410D84" w:rsidRPr="00D62ED8">
                <w:rPr>
                  <w:rFonts w:ascii="Arial Narrow" w:hAnsi="Arial Narrow" w:cs="Arial"/>
                  <w:szCs w:val="21"/>
                </w:rPr>
                <w:t>永大药业</w:t>
              </w:r>
              <w:r w:rsidR="00410D84" w:rsidRPr="00D62ED8">
                <w:rPr>
                  <w:rFonts w:ascii="Arial Narrow" w:hAnsi="Arial Narrow" w:cs="Arial"/>
                  <w:szCs w:val="21"/>
                </w:rPr>
                <w:t>”</w:t>
              </w:r>
              <w:r w:rsidR="00410D84" w:rsidRPr="00D62ED8">
                <w:rPr>
                  <w:rFonts w:ascii="Arial Narrow" w:hAnsi="Arial Narrow" w:cs="Arial"/>
                  <w:szCs w:val="21"/>
                </w:rPr>
                <w:t>）就前述付款义务承担连带保证责任</w:t>
              </w:r>
              <w:r w:rsidR="00410D84" w:rsidRPr="00D62ED8">
                <w:rPr>
                  <w:rFonts w:ascii="Arial Narrow" w:hAnsi="Arial Narrow" w:cs="Arial" w:hint="eastAsia"/>
                  <w:szCs w:val="21"/>
                </w:rPr>
                <w:t>。但之后</w:t>
              </w:r>
              <w:r w:rsidR="00410D84" w:rsidRPr="00D62ED8">
                <w:rPr>
                  <w:rFonts w:ascii="Arial Narrow" w:hAnsi="Arial Narrow" w:cs="Arial"/>
                  <w:szCs w:val="21"/>
                </w:rPr>
                <w:t>上海系方、永大药业未按调解书履行</w:t>
              </w:r>
              <w:r w:rsidR="00410D84" w:rsidRPr="00D62ED8">
                <w:rPr>
                  <w:rFonts w:ascii="Arial Narrow" w:hAnsi="Arial Narrow" w:cs="Arial" w:hint="eastAsia"/>
                  <w:szCs w:val="21"/>
                </w:rPr>
                <w:t>，公司向法院申请执行拍卖永大药业位于盐城市海纯东路</w:t>
              </w:r>
              <w:r w:rsidR="00410D84" w:rsidRPr="00D62ED8">
                <w:rPr>
                  <w:rFonts w:ascii="Arial Narrow" w:hAnsi="Arial Narrow" w:cs="Arial" w:hint="eastAsia"/>
                  <w:szCs w:val="21"/>
                </w:rPr>
                <w:t>3</w:t>
              </w:r>
              <w:r w:rsidR="00410D84" w:rsidRPr="00D62ED8">
                <w:rPr>
                  <w:rFonts w:ascii="Arial Narrow" w:hAnsi="Arial Narrow" w:cs="Arial" w:hint="eastAsia"/>
                  <w:szCs w:val="21"/>
                </w:rPr>
                <w:t>号的厂房及附属设施，期间历经三次司法拍卖均告流拍。</w:t>
              </w:r>
              <w:r w:rsidR="00410D84" w:rsidRPr="00D62ED8">
                <w:rPr>
                  <w:rFonts w:ascii="Arial Narrow" w:hAnsi="Arial Narrow" w:cs="Arial"/>
                  <w:szCs w:val="21"/>
                </w:rPr>
                <w:t xml:space="preserve">2019 </w:t>
              </w:r>
              <w:r w:rsidR="00410D84" w:rsidRPr="00D62ED8">
                <w:rPr>
                  <w:rFonts w:ascii="Arial Narrow" w:hAnsi="Arial Narrow" w:cs="Arial"/>
                  <w:szCs w:val="21"/>
                </w:rPr>
                <w:t>年</w:t>
              </w:r>
              <w:r w:rsidR="00410D84" w:rsidRPr="00D62ED8">
                <w:rPr>
                  <w:rFonts w:ascii="Arial Narrow" w:hAnsi="Arial Narrow" w:cs="Arial"/>
                  <w:szCs w:val="21"/>
                </w:rPr>
                <w:t xml:space="preserve">5 </w:t>
              </w:r>
              <w:r w:rsidR="00410D84" w:rsidRPr="00D62ED8">
                <w:rPr>
                  <w:rFonts w:ascii="Arial Narrow" w:hAnsi="Arial Narrow" w:cs="Arial"/>
                  <w:szCs w:val="21"/>
                </w:rPr>
                <w:t>月，公司与江苏永大药业有限公司达成了和解协议</w:t>
              </w:r>
              <w:r w:rsidR="00410D84" w:rsidRPr="00D62ED8">
                <w:rPr>
                  <w:rFonts w:ascii="Arial Narrow" w:hAnsi="Arial Narrow" w:cs="Arial" w:hint="eastAsia"/>
                  <w:szCs w:val="21"/>
                </w:rPr>
                <w:t>并于</w:t>
              </w:r>
              <w:r w:rsidR="00410D84" w:rsidRPr="00D62ED8">
                <w:rPr>
                  <w:rFonts w:ascii="Arial Narrow" w:hAnsi="Arial Narrow" w:cs="Arial"/>
                  <w:szCs w:val="21"/>
                </w:rPr>
                <w:t xml:space="preserve"> 2019</w:t>
              </w:r>
              <w:r w:rsidR="00410D84" w:rsidRPr="00D62ED8">
                <w:rPr>
                  <w:rFonts w:ascii="Arial Narrow" w:hAnsi="Arial Narrow" w:cs="Arial"/>
                  <w:szCs w:val="21"/>
                </w:rPr>
                <w:t>年６月</w:t>
              </w:r>
              <w:r w:rsidR="00410D84" w:rsidRPr="00D62ED8">
                <w:rPr>
                  <w:rFonts w:ascii="Arial Narrow" w:hAnsi="Arial Narrow" w:cs="Arial"/>
                  <w:szCs w:val="21"/>
                </w:rPr>
                <w:t>20</w:t>
              </w:r>
              <w:r w:rsidR="00410D84" w:rsidRPr="00D62ED8">
                <w:rPr>
                  <w:rFonts w:ascii="Arial Narrow" w:hAnsi="Arial Narrow" w:cs="Arial"/>
                  <w:szCs w:val="21"/>
                </w:rPr>
                <w:t>收到了执行和解款</w:t>
              </w:r>
              <w:r w:rsidR="00410D84" w:rsidRPr="00D62ED8">
                <w:rPr>
                  <w:rFonts w:ascii="Arial Narrow" w:hAnsi="Arial Narrow" w:cs="Arial"/>
                  <w:szCs w:val="21"/>
                </w:rPr>
                <w:t>2039</w:t>
              </w:r>
              <w:r w:rsidR="00410D84" w:rsidRPr="00D62ED8">
                <w:rPr>
                  <w:rFonts w:ascii="Arial Narrow" w:hAnsi="Arial Narrow" w:cs="Arial"/>
                  <w:szCs w:val="21"/>
                </w:rPr>
                <w:t>万元</w:t>
              </w:r>
              <w:r w:rsidR="00410D84" w:rsidRPr="00D62ED8">
                <w:rPr>
                  <w:rFonts w:ascii="Arial Narrow" w:hAnsi="Arial Narrow" w:cs="Arial" w:hint="eastAsia"/>
                  <w:szCs w:val="21"/>
                </w:rPr>
                <w:t>，该案件予以了结</w:t>
              </w:r>
              <w:r w:rsidR="00410D84" w:rsidRPr="00D62ED8">
                <w:rPr>
                  <w:rFonts w:ascii="Arial Narrow" w:hAnsi="Arial Narrow" w:cs="Arial"/>
                  <w:szCs w:val="21"/>
                </w:rPr>
                <w:t>。</w:t>
              </w:r>
            </w:p>
            <w:p w:rsidR="00410D84" w:rsidRPr="00D62ED8" w:rsidRDefault="00B66160" w:rsidP="00D62ED8">
              <w:pPr>
                <w:ind w:firstLineChars="200" w:firstLine="420"/>
                <w:rPr>
                  <w:rFonts w:ascii="Arial Narrow" w:hAnsi="Arial Narrow" w:cs="Arial"/>
                  <w:szCs w:val="21"/>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5 \* GB3 </w:instrText>
              </w:r>
              <w:r w:rsidRPr="00D62ED8">
                <w:rPr>
                  <w:rFonts w:ascii="Arial Narrow" w:hAnsi="Arial Narrow" w:cs="Arial"/>
                  <w:szCs w:val="21"/>
                </w:rPr>
                <w:fldChar w:fldCharType="separate"/>
              </w:r>
              <w:r w:rsidR="00410D84" w:rsidRPr="00D62ED8">
                <w:rPr>
                  <w:rFonts w:hint="eastAsia"/>
                  <w:szCs w:val="21"/>
                </w:rPr>
                <w:t>⑤</w:t>
              </w:r>
              <w:r w:rsidRPr="00D62ED8">
                <w:rPr>
                  <w:rFonts w:ascii="Arial Narrow" w:hAnsi="Arial Narrow" w:cs="Arial"/>
                  <w:szCs w:val="21"/>
                </w:rPr>
                <w:fldChar w:fldCharType="end"/>
              </w:r>
              <w:r w:rsidR="00410D84" w:rsidRPr="00D62ED8">
                <w:rPr>
                  <w:rFonts w:ascii="Arial Narrow" w:hAnsi="Arial Narrow" w:cs="Arial" w:hint="eastAsia"/>
                  <w:szCs w:val="21"/>
                </w:rPr>
                <w:t>公司子公司智慧海派科技有限公司之子公司杭州禾声科技有限公司（以下简称“禾声科技”）与南京银行杭州萧山支行（以下简称“南京银行”）发生金融借款纠纷。南京银行向</w:t>
              </w:r>
              <w:r w:rsidR="00410D84" w:rsidRPr="00D62ED8">
                <w:rPr>
                  <w:rFonts w:ascii="Arial Narrow" w:hAnsi="Arial Narrow" w:cs="Arial"/>
                  <w:szCs w:val="21"/>
                </w:rPr>
                <w:t>杭州萧山区人民法院提起诉讼</w:t>
              </w:r>
              <w:r w:rsidR="00410D84" w:rsidRPr="00D62ED8">
                <w:rPr>
                  <w:rFonts w:ascii="Arial Narrow" w:hAnsi="Arial Narrow" w:cs="Arial" w:hint="eastAsia"/>
                  <w:szCs w:val="21"/>
                </w:rPr>
                <w:t>，要求禾声科技归还借款本金</w:t>
              </w:r>
              <w:r w:rsidR="00410D84" w:rsidRPr="00D62ED8">
                <w:rPr>
                  <w:rFonts w:ascii="Arial Narrow" w:hAnsi="Arial Narrow" w:cs="Arial"/>
                  <w:szCs w:val="21"/>
                </w:rPr>
                <w:t>4695.12</w:t>
              </w:r>
              <w:r w:rsidR="00410D84" w:rsidRPr="00D62ED8">
                <w:rPr>
                  <w:rFonts w:ascii="Arial Narrow" w:hAnsi="Arial Narrow" w:cs="Arial"/>
                  <w:szCs w:val="21"/>
                </w:rPr>
                <w:t>万元（其中</w:t>
              </w:r>
              <w:r w:rsidR="00410D84" w:rsidRPr="00D62ED8">
                <w:rPr>
                  <w:rFonts w:ascii="Arial Narrow" w:hAnsi="Arial Narrow" w:cs="Arial"/>
                  <w:szCs w:val="21"/>
                </w:rPr>
                <w:t>2000</w:t>
              </w:r>
              <w:r w:rsidR="00410D84" w:rsidRPr="00D62ED8">
                <w:rPr>
                  <w:rFonts w:ascii="Arial Narrow" w:hAnsi="Arial Narrow" w:cs="Arial"/>
                  <w:szCs w:val="21"/>
                </w:rPr>
                <w:t>万元到期日为</w:t>
              </w:r>
              <w:r w:rsidR="00410D84" w:rsidRPr="00D62ED8">
                <w:rPr>
                  <w:rFonts w:ascii="Arial Narrow" w:hAnsi="Arial Narrow" w:cs="Arial"/>
                  <w:szCs w:val="21"/>
                </w:rPr>
                <w:t>2019</w:t>
              </w:r>
              <w:r w:rsidR="00410D84" w:rsidRPr="00D62ED8">
                <w:rPr>
                  <w:rFonts w:ascii="Arial Narrow" w:hAnsi="Arial Narrow" w:cs="Arial"/>
                  <w:szCs w:val="21"/>
                </w:rPr>
                <w:t>年</w:t>
              </w:r>
              <w:r w:rsidR="00410D84" w:rsidRPr="00D62ED8">
                <w:rPr>
                  <w:rFonts w:ascii="Arial Narrow" w:hAnsi="Arial Narrow" w:cs="Arial"/>
                  <w:szCs w:val="21"/>
                </w:rPr>
                <w:t>9</w:t>
              </w:r>
              <w:r w:rsidR="00410D84" w:rsidRPr="00D62ED8">
                <w:rPr>
                  <w:rFonts w:ascii="Arial Narrow" w:hAnsi="Arial Narrow" w:cs="Arial"/>
                  <w:szCs w:val="21"/>
                </w:rPr>
                <w:t>月</w:t>
              </w:r>
              <w:r w:rsidR="00410D84" w:rsidRPr="00D62ED8">
                <w:rPr>
                  <w:rFonts w:ascii="Arial Narrow" w:hAnsi="Arial Narrow" w:cs="Arial"/>
                  <w:szCs w:val="21"/>
                </w:rPr>
                <w:t>20</w:t>
              </w:r>
              <w:r w:rsidR="00410D84" w:rsidRPr="00D62ED8">
                <w:rPr>
                  <w:rFonts w:ascii="Arial Narrow" w:hAnsi="Arial Narrow" w:cs="Arial"/>
                  <w:szCs w:val="21"/>
                </w:rPr>
                <w:t>日，南京银行要求提前归还），并要求智慧海派、邹永杭先生和张奕女士承担连带担保责任。杭州萧山区人民法院根据南京银行财产保全申请，下达了《协助冻结司法通知书》（</w:t>
              </w:r>
              <w:r w:rsidR="00410D84" w:rsidRPr="00D62ED8">
                <w:rPr>
                  <w:rFonts w:ascii="Arial Narrow" w:hAnsi="Arial Narrow" w:cs="Arial"/>
                  <w:szCs w:val="21"/>
                </w:rPr>
                <w:t>2019</w:t>
              </w:r>
              <w:r w:rsidR="00410D84" w:rsidRPr="00D62ED8">
                <w:rPr>
                  <w:rFonts w:ascii="Arial Narrow" w:hAnsi="Arial Narrow" w:cs="Arial"/>
                  <w:szCs w:val="21"/>
                </w:rPr>
                <w:t>浙</w:t>
              </w:r>
              <w:r w:rsidR="00410D84" w:rsidRPr="00D62ED8">
                <w:rPr>
                  <w:rFonts w:ascii="Arial Narrow" w:hAnsi="Arial Narrow" w:cs="Arial"/>
                  <w:szCs w:val="21"/>
                </w:rPr>
                <w:t>0109</w:t>
              </w:r>
              <w:r w:rsidR="00410D84" w:rsidRPr="00D62ED8">
                <w:rPr>
                  <w:rFonts w:ascii="Arial Narrow" w:hAnsi="Arial Narrow" w:cs="Arial"/>
                  <w:szCs w:val="21"/>
                </w:rPr>
                <w:lastRenderedPageBreak/>
                <w:t>民初</w:t>
              </w:r>
              <w:r w:rsidR="00410D84" w:rsidRPr="00D62ED8">
                <w:rPr>
                  <w:rFonts w:ascii="Arial Narrow" w:hAnsi="Arial Narrow" w:cs="Arial"/>
                  <w:szCs w:val="21"/>
                </w:rPr>
                <w:t>10718</w:t>
              </w:r>
              <w:r w:rsidR="00410D84" w:rsidRPr="00D62ED8">
                <w:rPr>
                  <w:rFonts w:ascii="Arial Narrow" w:hAnsi="Arial Narrow" w:cs="Arial"/>
                  <w:szCs w:val="21"/>
                </w:rPr>
                <w:t>号），冻结了</w:t>
              </w:r>
              <w:r w:rsidR="00410D84" w:rsidRPr="00D62ED8">
                <w:rPr>
                  <w:rFonts w:ascii="Arial Narrow" w:hAnsi="Arial Narrow" w:cs="Arial" w:hint="eastAsia"/>
                  <w:szCs w:val="21"/>
                </w:rPr>
                <w:t>公司股东</w:t>
              </w:r>
              <w:r w:rsidR="00410D84" w:rsidRPr="00D62ED8">
                <w:rPr>
                  <w:rFonts w:ascii="Arial Narrow" w:hAnsi="Arial Narrow" w:cs="Arial"/>
                  <w:szCs w:val="21"/>
                </w:rPr>
                <w:t>邹永杭</w:t>
              </w:r>
              <w:r w:rsidR="00410D84" w:rsidRPr="00D62ED8">
                <w:rPr>
                  <w:rFonts w:ascii="Arial Narrow" w:hAnsi="Arial Narrow" w:cs="Arial" w:hint="eastAsia"/>
                  <w:szCs w:val="21"/>
                </w:rPr>
                <w:t>持有的公司</w:t>
              </w:r>
              <w:r w:rsidR="00410D84" w:rsidRPr="00D62ED8">
                <w:rPr>
                  <w:rFonts w:ascii="Arial Narrow" w:hAnsi="Arial Narrow" w:cs="Arial"/>
                  <w:szCs w:val="21"/>
                </w:rPr>
                <w:t>全部有限售条件流通股</w:t>
              </w:r>
              <w:r w:rsidR="00410D84" w:rsidRPr="00D62ED8">
                <w:rPr>
                  <w:rFonts w:ascii="Arial Narrow" w:hAnsi="Arial Narrow" w:cs="Arial"/>
                  <w:szCs w:val="21"/>
                </w:rPr>
                <w:t>42,357,232</w:t>
              </w:r>
              <w:r w:rsidR="00410D84" w:rsidRPr="00D62ED8">
                <w:rPr>
                  <w:rFonts w:ascii="Arial Narrow" w:hAnsi="Arial Narrow" w:cs="Arial"/>
                  <w:szCs w:val="21"/>
                </w:rPr>
                <w:t>股股份</w:t>
              </w:r>
              <w:r w:rsidR="00410D84" w:rsidRPr="00D62ED8">
                <w:rPr>
                  <w:rFonts w:ascii="Arial Narrow" w:hAnsi="Arial Narrow" w:cs="Arial" w:hint="eastAsia"/>
                  <w:szCs w:val="21"/>
                </w:rPr>
                <w:t>，</w:t>
              </w:r>
              <w:r w:rsidR="00410D84" w:rsidRPr="00D62ED8">
                <w:rPr>
                  <w:rFonts w:ascii="Arial Narrow" w:hAnsi="Arial Narrow" w:cs="Arial"/>
                  <w:szCs w:val="21"/>
                </w:rPr>
                <w:t>冻结日期自</w:t>
              </w:r>
              <w:r w:rsidR="00410D84" w:rsidRPr="00D62ED8">
                <w:rPr>
                  <w:rFonts w:ascii="Arial Narrow" w:hAnsi="Arial Narrow" w:cs="Arial"/>
                  <w:szCs w:val="21"/>
                </w:rPr>
                <w:t>2019</w:t>
              </w:r>
              <w:r w:rsidR="00410D84" w:rsidRPr="00D62ED8">
                <w:rPr>
                  <w:rFonts w:ascii="Arial Narrow" w:hAnsi="Arial Narrow" w:cs="Arial"/>
                  <w:szCs w:val="21"/>
                </w:rPr>
                <w:t>年</w:t>
              </w:r>
              <w:r w:rsidR="00410D84" w:rsidRPr="00D62ED8">
                <w:rPr>
                  <w:rFonts w:ascii="Arial Narrow" w:hAnsi="Arial Narrow" w:cs="Arial"/>
                  <w:szCs w:val="21"/>
                </w:rPr>
                <w:t>7</w:t>
              </w:r>
              <w:r w:rsidR="00410D84" w:rsidRPr="00D62ED8">
                <w:rPr>
                  <w:rFonts w:ascii="Arial Narrow" w:hAnsi="Arial Narrow" w:cs="Arial"/>
                  <w:szCs w:val="21"/>
                </w:rPr>
                <w:t>月</w:t>
              </w:r>
              <w:r w:rsidR="00410D84" w:rsidRPr="00D62ED8">
                <w:rPr>
                  <w:rFonts w:ascii="Arial Narrow" w:hAnsi="Arial Narrow" w:cs="Arial"/>
                  <w:szCs w:val="21"/>
                </w:rPr>
                <w:t>18</w:t>
              </w:r>
              <w:r w:rsidR="00410D84" w:rsidRPr="00D62ED8">
                <w:rPr>
                  <w:rFonts w:ascii="Arial Narrow" w:hAnsi="Arial Narrow" w:cs="Arial"/>
                  <w:szCs w:val="21"/>
                </w:rPr>
                <w:t>日至</w:t>
              </w:r>
              <w:r w:rsidR="00410D84" w:rsidRPr="00D62ED8">
                <w:rPr>
                  <w:rFonts w:ascii="Arial Narrow" w:hAnsi="Arial Narrow" w:cs="Arial"/>
                  <w:szCs w:val="21"/>
                </w:rPr>
                <w:t>2022</w:t>
              </w:r>
              <w:r w:rsidR="00410D84" w:rsidRPr="00D62ED8">
                <w:rPr>
                  <w:rFonts w:ascii="Arial Narrow" w:hAnsi="Arial Narrow" w:cs="Arial"/>
                  <w:szCs w:val="21"/>
                </w:rPr>
                <w:t>年</w:t>
              </w:r>
              <w:r w:rsidR="00410D84" w:rsidRPr="00D62ED8">
                <w:rPr>
                  <w:rFonts w:ascii="Arial Narrow" w:hAnsi="Arial Narrow" w:cs="Arial"/>
                  <w:szCs w:val="21"/>
                </w:rPr>
                <w:t>7</w:t>
              </w:r>
              <w:r w:rsidR="00410D84" w:rsidRPr="00D62ED8">
                <w:rPr>
                  <w:rFonts w:ascii="Arial Narrow" w:hAnsi="Arial Narrow" w:cs="Arial"/>
                  <w:szCs w:val="21"/>
                </w:rPr>
                <w:t>月</w:t>
              </w:r>
              <w:r w:rsidR="00410D84" w:rsidRPr="00D62ED8">
                <w:rPr>
                  <w:rFonts w:ascii="Arial Narrow" w:hAnsi="Arial Narrow" w:cs="Arial"/>
                  <w:szCs w:val="21"/>
                </w:rPr>
                <w:t>17</w:t>
              </w:r>
              <w:r w:rsidR="00410D84" w:rsidRPr="00D62ED8">
                <w:rPr>
                  <w:rFonts w:ascii="Arial Narrow" w:hAnsi="Arial Narrow" w:cs="Arial"/>
                  <w:szCs w:val="21"/>
                </w:rPr>
                <w:t>日。</w:t>
              </w:r>
            </w:p>
            <w:p w:rsidR="00410D84" w:rsidRPr="00D62ED8" w:rsidRDefault="00B66160" w:rsidP="00D62ED8">
              <w:pPr>
                <w:ind w:firstLineChars="200" w:firstLine="420"/>
                <w:rPr>
                  <w:rFonts w:ascii="Arial Narrow" w:hAnsi="Arial Narrow"/>
                  <w:szCs w:val="21"/>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6 \* GB3 </w:instrText>
              </w:r>
              <w:r w:rsidRPr="00D62ED8">
                <w:rPr>
                  <w:rFonts w:ascii="Arial Narrow" w:hAnsi="Arial Narrow" w:cs="Arial"/>
                  <w:szCs w:val="21"/>
                </w:rPr>
                <w:fldChar w:fldCharType="separate"/>
              </w:r>
              <w:r w:rsidR="00410D84" w:rsidRPr="00D62ED8">
                <w:rPr>
                  <w:rFonts w:ascii="Arial Narrow" w:hAnsi="Arial Narrow" w:cs="Arial" w:hint="eastAsia"/>
                  <w:szCs w:val="21"/>
                </w:rPr>
                <w:t>⑥</w:t>
              </w:r>
              <w:r w:rsidRPr="00D62ED8">
                <w:rPr>
                  <w:rFonts w:ascii="Arial Narrow" w:hAnsi="Arial Narrow" w:cs="Arial"/>
                  <w:szCs w:val="21"/>
                </w:rPr>
                <w:fldChar w:fldCharType="end"/>
              </w:r>
              <w:r w:rsidR="00410D84" w:rsidRPr="00D62ED8">
                <w:rPr>
                  <w:rFonts w:ascii="Arial Narrow" w:hAnsi="Arial Narrow" w:cs="Arial" w:hint="eastAsia"/>
                  <w:szCs w:val="21"/>
                </w:rPr>
                <w:t>公司子公司智慧海派科技有限公司与</w:t>
              </w:r>
              <w:r w:rsidR="00410D84" w:rsidRPr="00D62ED8">
                <w:rPr>
                  <w:rFonts w:ascii="Arial Narrow" w:hAnsi="Arial Narrow" w:cs="Arial"/>
                  <w:szCs w:val="21"/>
                </w:rPr>
                <w:t>成都蓉欧联合供应链管理有限公司（以下简称</w:t>
              </w:r>
              <w:r w:rsidR="00410D84" w:rsidRPr="00D62ED8">
                <w:rPr>
                  <w:rFonts w:ascii="Arial Narrow" w:hAnsi="Arial Narrow" w:cs="Arial" w:hint="eastAsia"/>
                  <w:szCs w:val="21"/>
                </w:rPr>
                <w:t>“成都</w:t>
              </w:r>
              <w:r w:rsidR="00410D84" w:rsidRPr="00D62ED8">
                <w:rPr>
                  <w:rFonts w:ascii="Arial Narrow" w:hAnsi="Arial Narrow" w:cs="Arial"/>
                  <w:szCs w:val="21"/>
                </w:rPr>
                <w:t>蓉欧</w:t>
              </w:r>
              <w:r w:rsidR="00410D84" w:rsidRPr="00D62ED8">
                <w:rPr>
                  <w:rFonts w:ascii="Arial Narrow" w:hAnsi="Arial Narrow" w:cs="Arial" w:hint="eastAsia"/>
                  <w:szCs w:val="21"/>
                </w:rPr>
                <w:t>”</w:t>
              </w:r>
              <w:r w:rsidR="00410D84" w:rsidRPr="00D62ED8">
                <w:rPr>
                  <w:rFonts w:ascii="Arial Narrow" w:hAnsi="Arial Narrow" w:cs="Arial"/>
                  <w:szCs w:val="21"/>
                </w:rPr>
                <w:t>）</w:t>
              </w:r>
              <w:r w:rsidR="00410D84" w:rsidRPr="00D62ED8">
                <w:rPr>
                  <w:rFonts w:ascii="Arial Narrow" w:hAnsi="Arial Narrow" w:cs="Arial" w:hint="eastAsia"/>
                  <w:szCs w:val="21"/>
                </w:rPr>
                <w:t>发生合同纠纷。成都蓉欧向</w:t>
              </w:r>
              <w:r w:rsidR="00410D84" w:rsidRPr="00D62ED8">
                <w:rPr>
                  <w:rFonts w:ascii="Arial Narrow" w:hAnsi="Arial Narrow" w:cs="Arial"/>
                  <w:szCs w:val="21"/>
                </w:rPr>
                <w:t>四川成都市中级人民法院</w:t>
              </w:r>
              <w:r w:rsidR="00410D84" w:rsidRPr="00D62ED8">
                <w:rPr>
                  <w:rFonts w:ascii="Arial Narrow" w:hAnsi="Arial Narrow" w:cs="Arial" w:hint="eastAsia"/>
                  <w:szCs w:val="21"/>
                </w:rPr>
                <w:t>申请财产保全。</w:t>
              </w:r>
              <w:r w:rsidR="00410D84" w:rsidRPr="00D62ED8">
                <w:rPr>
                  <w:rFonts w:ascii="Arial Narrow" w:hAnsi="Arial Narrow" w:cs="Arial" w:hint="eastAsia"/>
                  <w:szCs w:val="21"/>
                </w:rPr>
                <w:t>2019</w:t>
              </w:r>
              <w:r w:rsidR="00410D84" w:rsidRPr="00D62ED8">
                <w:rPr>
                  <w:rFonts w:ascii="Arial Narrow" w:hAnsi="Arial Narrow" w:cs="Arial" w:hint="eastAsia"/>
                  <w:szCs w:val="21"/>
                </w:rPr>
                <w:t>年</w:t>
              </w:r>
              <w:r w:rsidR="00410D84" w:rsidRPr="00D62ED8">
                <w:rPr>
                  <w:rFonts w:ascii="Arial Narrow" w:hAnsi="Arial Narrow" w:cs="Arial" w:hint="eastAsia"/>
                  <w:szCs w:val="21"/>
                </w:rPr>
                <w:t>6</w:t>
              </w:r>
              <w:r w:rsidR="00410D84" w:rsidRPr="00D62ED8">
                <w:rPr>
                  <w:rFonts w:ascii="Arial Narrow" w:hAnsi="Arial Narrow" w:cs="Arial" w:hint="eastAsia"/>
                  <w:szCs w:val="21"/>
                </w:rPr>
                <w:t>月</w:t>
              </w:r>
              <w:r w:rsidR="00410D84" w:rsidRPr="00D62ED8">
                <w:rPr>
                  <w:rFonts w:ascii="Arial Narrow" w:hAnsi="Arial Narrow" w:cs="Arial" w:hint="eastAsia"/>
                  <w:szCs w:val="21"/>
                </w:rPr>
                <w:t>28</w:t>
              </w:r>
              <w:r w:rsidR="00410D84" w:rsidRPr="00D62ED8">
                <w:rPr>
                  <w:rFonts w:ascii="Arial Narrow" w:hAnsi="Arial Narrow" w:cs="Arial" w:hint="eastAsia"/>
                  <w:szCs w:val="21"/>
                </w:rPr>
                <w:t>日</w:t>
              </w:r>
              <w:r w:rsidR="00410D84" w:rsidRPr="00D62ED8">
                <w:rPr>
                  <w:rFonts w:ascii="Arial Narrow" w:hAnsi="Arial Narrow" w:cs="Arial"/>
                  <w:szCs w:val="21"/>
                </w:rPr>
                <w:t>四川成都市中级人民法院下达了两份《协助冻结司法通知书》（编号分别为</w:t>
              </w:r>
              <w:r w:rsidR="00410D84" w:rsidRPr="00D62ED8">
                <w:rPr>
                  <w:rFonts w:ascii="Arial Narrow" w:hAnsi="Arial Narrow" w:cs="Arial"/>
                  <w:szCs w:val="21"/>
                </w:rPr>
                <w:t>2019</w:t>
              </w:r>
              <w:r w:rsidR="00410D84" w:rsidRPr="00D62ED8">
                <w:rPr>
                  <w:rFonts w:ascii="Arial Narrow" w:hAnsi="Arial Narrow" w:cs="Arial"/>
                  <w:szCs w:val="21"/>
                </w:rPr>
                <w:t>川</w:t>
              </w:r>
              <w:r w:rsidR="00410D84" w:rsidRPr="00D62ED8">
                <w:rPr>
                  <w:rFonts w:ascii="Arial Narrow" w:hAnsi="Arial Narrow" w:cs="Arial"/>
                  <w:szCs w:val="21"/>
                </w:rPr>
                <w:t>0109</w:t>
              </w:r>
              <w:r w:rsidR="00410D84" w:rsidRPr="00D62ED8">
                <w:rPr>
                  <w:rFonts w:ascii="Arial Narrow" w:hAnsi="Arial Narrow" w:cs="Arial"/>
                  <w:szCs w:val="21"/>
                </w:rPr>
                <w:t>执保</w:t>
              </w:r>
              <w:r w:rsidR="00410D84" w:rsidRPr="00D62ED8">
                <w:rPr>
                  <w:rFonts w:ascii="Arial Narrow" w:hAnsi="Arial Narrow" w:cs="Arial"/>
                  <w:szCs w:val="21"/>
                </w:rPr>
                <w:t>316</w:t>
              </w:r>
              <w:r w:rsidR="00410D84" w:rsidRPr="00D62ED8">
                <w:rPr>
                  <w:rFonts w:ascii="Arial Narrow" w:hAnsi="Arial Narrow" w:cs="Arial"/>
                  <w:szCs w:val="21"/>
                </w:rPr>
                <w:t>号之一和</w:t>
              </w:r>
              <w:r w:rsidR="00410D84" w:rsidRPr="00D62ED8">
                <w:rPr>
                  <w:rFonts w:ascii="Arial Narrow" w:hAnsi="Arial Narrow" w:cs="Arial"/>
                  <w:szCs w:val="21"/>
                </w:rPr>
                <w:t>2019</w:t>
              </w:r>
              <w:r w:rsidR="00410D84" w:rsidRPr="00D62ED8">
                <w:rPr>
                  <w:rFonts w:ascii="Arial Narrow" w:hAnsi="Arial Narrow" w:cs="Arial"/>
                  <w:szCs w:val="21"/>
                </w:rPr>
                <w:t>川</w:t>
              </w:r>
              <w:r w:rsidR="00410D84" w:rsidRPr="00D62ED8">
                <w:rPr>
                  <w:rFonts w:ascii="Arial Narrow" w:hAnsi="Arial Narrow" w:cs="Arial"/>
                  <w:szCs w:val="21"/>
                </w:rPr>
                <w:t>0109</w:t>
              </w:r>
              <w:r w:rsidR="00410D84" w:rsidRPr="00D62ED8">
                <w:rPr>
                  <w:rFonts w:ascii="Arial Narrow" w:hAnsi="Arial Narrow" w:cs="Arial"/>
                  <w:szCs w:val="21"/>
                </w:rPr>
                <w:t>执保</w:t>
              </w:r>
              <w:r w:rsidR="00410D84" w:rsidRPr="00D62ED8">
                <w:rPr>
                  <w:rFonts w:ascii="Arial Narrow" w:hAnsi="Arial Narrow" w:cs="Arial"/>
                  <w:szCs w:val="21"/>
                </w:rPr>
                <w:t>318</w:t>
              </w:r>
              <w:r w:rsidR="00410D84" w:rsidRPr="00D62ED8">
                <w:rPr>
                  <w:rFonts w:ascii="Arial Narrow" w:hAnsi="Arial Narrow" w:cs="Arial"/>
                  <w:szCs w:val="21"/>
                </w:rPr>
                <w:t>号之一）</w:t>
              </w:r>
              <w:r w:rsidR="00410D84" w:rsidRPr="00D62ED8">
                <w:rPr>
                  <w:rFonts w:ascii="Arial Narrow" w:hAnsi="Arial Narrow" w:cs="Arial" w:hint="eastAsia"/>
                  <w:szCs w:val="21"/>
                </w:rPr>
                <w:t>，轮候冻结公司股东</w:t>
              </w:r>
              <w:r w:rsidR="00410D84" w:rsidRPr="00D62ED8">
                <w:rPr>
                  <w:rFonts w:ascii="Arial Narrow" w:hAnsi="Arial Narrow" w:cs="Arial"/>
                  <w:szCs w:val="21"/>
                </w:rPr>
                <w:t>邹永杭</w:t>
              </w:r>
              <w:r w:rsidR="00410D84" w:rsidRPr="00D62ED8">
                <w:rPr>
                  <w:rFonts w:ascii="Arial Narrow" w:hAnsi="Arial Narrow" w:cs="Arial" w:hint="eastAsia"/>
                  <w:szCs w:val="21"/>
                </w:rPr>
                <w:t>持有的公司</w:t>
              </w:r>
              <w:r w:rsidR="00410D84" w:rsidRPr="00D62ED8">
                <w:rPr>
                  <w:rFonts w:ascii="Arial Narrow" w:hAnsi="Arial Narrow" w:cs="Arial"/>
                  <w:szCs w:val="21"/>
                </w:rPr>
                <w:t>全部有限售条件流通股</w:t>
              </w:r>
              <w:r w:rsidR="00410D84" w:rsidRPr="00D62ED8">
                <w:rPr>
                  <w:rFonts w:ascii="Arial Narrow" w:hAnsi="Arial Narrow" w:cs="Arial" w:hint="eastAsia"/>
                  <w:szCs w:val="21"/>
                </w:rPr>
                <w:t>股份，</w:t>
              </w:r>
              <w:r w:rsidR="00410D84" w:rsidRPr="00D62ED8">
                <w:rPr>
                  <w:rFonts w:ascii="Arial Narrow" w:hAnsi="Arial Narrow" w:cs="Arial"/>
                  <w:szCs w:val="21"/>
                </w:rPr>
                <w:t>冻结日期自</w:t>
              </w:r>
              <w:r w:rsidR="00410D84" w:rsidRPr="00D62ED8">
                <w:rPr>
                  <w:rFonts w:ascii="Arial Narrow" w:hAnsi="Arial Narrow" w:cs="Arial"/>
                  <w:szCs w:val="21"/>
                </w:rPr>
                <w:t>2019</w:t>
              </w:r>
              <w:r w:rsidR="00410D84" w:rsidRPr="00D62ED8">
                <w:rPr>
                  <w:rFonts w:ascii="Arial Narrow" w:hAnsi="Arial Narrow" w:cs="Arial"/>
                  <w:szCs w:val="21"/>
                </w:rPr>
                <w:t>年</w:t>
              </w:r>
              <w:r w:rsidR="00410D84" w:rsidRPr="00D62ED8">
                <w:rPr>
                  <w:rFonts w:ascii="Arial Narrow" w:hAnsi="Arial Narrow" w:cs="Arial"/>
                  <w:szCs w:val="21"/>
                </w:rPr>
                <w:t>7</w:t>
              </w:r>
              <w:r w:rsidR="00410D84" w:rsidRPr="00D62ED8">
                <w:rPr>
                  <w:rFonts w:ascii="Arial Narrow" w:hAnsi="Arial Narrow" w:cs="Arial"/>
                  <w:szCs w:val="21"/>
                </w:rPr>
                <w:t>月</w:t>
              </w:r>
              <w:r w:rsidR="00410D84" w:rsidRPr="00D62ED8">
                <w:rPr>
                  <w:rFonts w:ascii="Arial Narrow" w:hAnsi="Arial Narrow" w:cs="Arial" w:hint="eastAsia"/>
                  <w:szCs w:val="21"/>
                </w:rPr>
                <w:t>23</w:t>
              </w:r>
              <w:r w:rsidR="00410D84" w:rsidRPr="00D62ED8">
                <w:rPr>
                  <w:rFonts w:ascii="Arial Narrow" w:hAnsi="Arial Narrow" w:cs="Arial"/>
                  <w:szCs w:val="21"/>
                </w:rPr>
                <w:t>日至</w:t>
              </w:r>
              <w:r w:rsidR="00410D84" w:rsidRPr="00D62ED8">
                <w:rPr>
                  <w:rFonts w:ascii="Arial Narrow" w:hAnsi="Arial Narrow" w:cs="Arial"/>
                  <w:szCs w:val="21"/>
                </w:rPr>
                <w:t>2022</w:t>
              </w:r>
              <w:r w:rsidR="00410D84" w:rsidRPr="00D62ED8">
                <w:rPr>
                  <w:rFonts w:ascii="Arial Narrow" w:hAnsi="Arial Narrow" w:cs="Arial"/>
                  <w:szCs w:val="21"/>
                </w:rPr>
                <w:t>年</w:t>
              </w:r>
              <w:r w:rsidR="00410D84" w:rsidRPr="00D62ED8">
                <w:rPr>
                  <w:rFonts w:ascii="Arial Narrow" w:hAnsi="Arial Narrow" w:cs="Arial"/>
                  <w:szCs w:val="21"/>
                </w:rPr>
                <w:t>7</w:t>
              </w:r>
              <w:r w:rsidR="00410D84" w:rsidRPr="00D62ED8">
                <w:rPr>
                  <w:rFonts w:ascii="Arial Narrow" w:hAnsi="Arial Narrow" w:cs="Arial"/>
                  <w:szCs w:val="21"/>
                </w:rPr>
                <w:t>月</w:t>
              </w:r>
              <w:r w:rsidR="00410D84" w:rsidRPr="00D62ED8">
                <w:rPr>
                  <w:rFonts w:ascii="Arial Narrow" w:hAnsi="Arial Narrow" w:cs="Arial" w:hint="eastAsia"/>
                  <w:szCs w:val="21"/>
                </w:rPr>
                <w:t>22</w:t>
              </w:r>
              <w:r w:rsidR="00410D84" w:rsidRPr="00D62ED8">
                <w:rPr>
                  <w:rFonts w:ascii="Arial Narrow" w:hAnsi="Arial Narrow" w:cs="Arial"/>
                  <w:szCs w:val="21"/>
                </w:rPr>
                <w:t>日。</w:t>
              </w:r>
            </w:p>
            <w:p w:rsidR="00410D84" w:rsidRPr="00D62ED8" w:rsidRDefault="00B66160" w:rsidP="00D62ED8">
              <w:pPr>
                <w:ind w:firstLineChars="200" w:firstLine="420"/>
                <w:rPr>
                  <w:rFonts w:ascii="Arial Narrow" w:hAnsi="Arial Narrow" w:cs="Arial"/>
                  <w:szCs w:val="21"/>
                  <w:highlight w:val="green"/>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7 \* GB3 </w:instrText>
              </w:r>
              <w:r w:rsidRPr="00D62ED8">
                <w:rPr>
                  <w:rFonts w:ascii="Arial Narrow" w:hAnsi="Arial Narrow" w:cs="Arial"/>
                  <w:szCs w:val="21"/>
                </w:rPr>
                <w:fldChar w:fldCharType="separate"/>
              </w:r>
              <w:r w:rsidR="00410D84" w:rsidRPr="00D62ED8">
                <w:rPr>
                  <w:rFonts w:hint="eastAsia"/>
                  <w:szCs w:val="21"/>
                </w:rPr>
                <w:t>⑦</w:t>
              </w:r>
              <w:r w:rsidRPr="00D62ED8">
                <w:rPr>
                  <w:rFonts w:ascii="Arial Narrow" w:hAnsi="Arial Narrow" w:cs="Arial"/>
                  <w:szCs w:val="21"/>
                </w:rPr>
                <w:fldChar w:fldCharType="end"/>
              </w:r>
              <w:r w:rsidR="00410D84" w:rsidRPr="00D62ED8">
                <w:rPr>
                  <w:rFonts w:ascii="Arial Narrow" w:hAnsi="Arial Narrow" w:cs="Arial" w:hint="eastAsia"/>
                  <w:szCs w:val="21"/>
                </w:rPr>
                <w:t>公司</w:t>
              </w:r>
              <w:r w:rsidR="00410D84" w:rsidRPr="00D62ED8">
                <w:rPr>
                  <w:rFonts w:ascii="Arial Narrow" w:hAnsi="Arial Narrow" w:cs="Arial"/>
                  <w:szCs w:val="21"/>
                </w:rPr>
                <w:t>子公司深圳市海派通讯科技有限公司（以下称</w:t>
              </w:r>
              <w:r w:rsidR="00410D84" w:rsidRPr="00D62ED8">
                <w:rPr>
                  <w:rFonts w:ascii="Arial Narrow" w:hAnsi="Arial Narrow" w:cs="Arial"/>
                  <w:szCs w:val="21"/>
                </w:rPr>
                <w:t>“</w:t>
              </w:r>
              <w:r w:rsidR="00410D84" w:rsidRPr="00D62ED8">
                <w:rPr>
                  <w:rFonts w:ascii="Arial Narrow" w:hAnsi="Arial Narrow" w:cs="Arial"/>
                  <w:szCs w:val="21"/>
                </w:rPr>
                <w:t>深圳海派</w:t>
              </w:r>
              <w:r w:rsidR="00410D84" w:rsidRPr="00D62ED8">
                <w:rPr>
                  <w:rFonts w:ascii="Arial Narrow" w:hAnsi="Arial Narrow" w:cs="Arial"/>
                  <w:szCs w:val="21"/>
                </w:rPr>
                <w:t>”</w:t>
              </w:r>
              <w:r w:rsidR="00410D84" w:rsidRPr="00D62ED8">
                <w:rPr>
                  <w:rFonts w:ascii="Arial Narrow" w:hAnsi="Arial Narrow" w:cs="Arial"/>
                  <w:szCs w:val="21"/>
                </w:rPr>
                <w:t>）与东莞市知音电子有限公司（以下称</w:t>
              </w:r>
              <w:r w:rsidR="00410D84" w:rsidRPr="00D62ED8">
                <w:rPr>
                  <w:rFonts w:ascii="Arial Narrow" w:hAnsi="Arial Narrow" w:cs="Arial"/>
                  <w:szCs w:val="21"/>
                </w:rPr>
                <w:t>“</w:t>
              </w:r>
              <w:r w:rsidR="00410D84" w:rsidRPr="00D62ED8">
                <w:rPr>
                  <w:rFonts w:ascii="Arial Narrow" w:hAnsi="Arial Narrow" w:cs="Arial"/>
                  <w:szCs w:val="21"/>
                </w:rPr>
                <w:t>知音</w:t>
              </w:r>
              <w:r w:rsidR="00410D84" w:rsidRPr="00D62ED8">
                <w:rPr>
                  <w:rFonts w:ascii="Arial Narrow" w:hAnsi="Arial Narrow" w:cs="Arial" w:hint="eastAsia"/>
                  <w:szCs w:val="21"/>
                </w:rPr>
                <w:t>电子</w:t>
              </w:r>
              <w:r w:rsidR="00410D84" w:rsidRPr="00D62ED8">
                <w:rPr>
                  <w:rFonts w:ascii="Arial Narrow" w:hAnsi="Arial Narrow" w:cs="Arial"/>
                  <w:szCs w:val="21"/>
                </w:rPr>
                <w:t>”</w:t>
              </w:r>
              <w:r w:rsidR="00410D84" w:rsidRPr="00D62ED8">
                <w:rPr>
                  <w:rFonts w:ascii="Arial Narrow" w:hAnsi="Arial Narrow" w:cs="Arial"/>
                  <w:szCs w:val="21"/>
                </w:rPr>
                <w:t>）模具合同纠纷，知音</w:t>
              </w:r>
              <w:r w:rsidR="00410D84" w:rsidRPr="00D62ED8">
                <w:rPr>
                  <w:rFonts w:ascii="Arial Narrow" w:hAnsi="Arial Narrow" w:cs="Arial" w:hint="eastAsia"/>
                  <w:szCs w:val="21"/>
                </w:rPr>
                <w:t>电子</w:t>
              </w:r>
              <w:r w:rsidR="00410D84" w:rsidRPr="00D62ED8">
                <w:rPr>
                  <w:rFonts w:ascii="Arial Narrow" w:hAnsi="Arial Narrow" w:cs="Arial"/>
                  <w:szCs w:val="21"/>
                </w:rPr>
                <w:t>于</w:t>
              </w:r>
              <w:r w:rsidR="00410D84" w:rsidRPr="00D62ED8">
                <w:rPr>
                  <w:rFonts w:ascii="Arial Narrow" w:hAnsi="Arial Narrow" w:cs="Arial"/>
                  <w:szCs w:val="21"/>
                </w:rPr>
                <w:t>2018</w:t>
              </w:r>
              <w:r w:rsidR="00410D84" w:rsidRPr="00D62ED8">
                <w:rPr>
                  <w:rFonts w:ascii="Arial Narrow" w:hAnsi="Arial Narrow" w:cs="Arial"/>
                  <w:szCs w:val="21"/>
                </w:rPr>
                <w:t>年</w:t>
              </w:r>
              <w:r w:rsidR="00410D84" w:rsidRPr="00D62ED8">
                <w:rPr>
                  <w:rFonts w:ascii="Arial Narrow" w:hAnsi="Arial Narrow" w:cs="Arial"/>
                  <w:szCs w:val="21"/>
                </w:rPr>
                <w:t>9</w:t>
              </w:r>
              <w:r w:rsidR="00410D84" w:rsidRPr="00D62ED8">
                <w:rPr>
                  <w:rFonts w:ascii="Arial Narrow" w:hAnsi="Arial Narrow" w:cs="Arial"/>
                  <w:szCs w:val="21"/>
                </w:rPr>
                <w:t>月向深圳市南山区人民法院起诉，要求判令深圳海派支付人民币</w:t>
              </w:r>
              <w:r w:rsidR="00410D84" w:rsidRPr="00D62ED8">
                <w:rPr>
                  <w:rFonts w:ascii="Arial Narrow" w:hAnsi="Arial Narrow" w:cs="Arial"/>
                  <w:szCs w:val="21"/>
                </w:rPr>
                <w:t>6,778,000.00</w:t>
              </w:r>
              <w:r w:rsidR="00410D84" w:rsidRPr="00D62ED8">
                <w:rPr>
                  <w:rFonts w:ascii="Arial Narrow" w:hAnsi="Arial Narrow" w:cs="Arial"/>
                  <w:szCs w:val="21"/>
                </w:rPr>
                <w:t>元的模具款及逾期付款的损失赔偿，支付呆滞物料损失的价款人民币</w:t>
              </w:r>
              <w:r w:rsidR="00410D84" w:rsidRPr="00D62ED8">
                <w:rPr>
                  <w:rFonts w:ascii="Arial Narrow" w:hAnsi="Arial Narrow" w:cs="Arial"/>
                  <w:szCs w:val="21"/>
                </w:rPr>
                <w:t>736,003.00</w:t>
              </w:r>
              <w:r w:rsidR="00410D84" w:rsidRPr="00D62ED8">
                <w:rPr>
                  <w:rFonts w:ascii="Arial Narrow" w:hAnsi="Arial Narrow" w:cs="Arial"/>
                  <w:szCs w:val="21"/>
                </w:rPr>
                <w:t>元</w:t>
              </w:r>
              <w:r w:rsidR="00410D84" w:rsidRPr="00D62ED8">
                <w:rPr>
                  <w:rFonts w:ascii="Arial Narrow" w:hAnsi="Arial Narrow" w:cs="Arial" w:hint="eastAsia"/>
                  <w:szCs w:val="21"/>
                </w:rPr>
                <w:t>，</w:t>
              </w:r>
              <w:r w:rsidR="00410D84" w:rsidRPr="00D62ED8">
                <w:rPr>
                  <w:rFonts w:ascii="Arial Narrow" w:hAnsi="Arial Narrow" w:cs="Arial"/>
                  <w:szCs w:val="21"/>
                </w:rPr>
                <w:t>并提出了诉前财产保全申请，将深圳海派名下的银行存款</w:t>
              </w:r>
              <w:r w:rsidR="00410D84" w:rsidRPr="00D62ED8">
                <w:rPr>
                  <w:rFonts w:ascii="Arial Narrow" w:hAnsi="Arial Narrow" w:cs="Arial"/>
                  <w:szCs w:val="21"/>
                </w:rPr>
                <w:t>7,548,553.00</w:t>
              </w:r>
              <w:r w:rsidR="00410D84" w:rsidRPr="00D62ED8">
                <w:rPr>
                  <w:rFonts w:ascii="Arial Narrow" w:hAnsi="Arial Narrow" w:cs="Arial"/>
                  <w:szCs w:val="21"/>
                </w:rPr>
                <w:t>元进行冻结。</w:t>
              </w:r>
              <w:r w:rsidR="00410D84" w:rsidRPr="00D62ED8">
                <w:rPr>
                  <w:rFonts w:ascii="Arial Narrow" w:hAnsi="Arial Narrow" w:cs="Arial" w:hint="eastAsia"/>
                  <w:szCs w:val="21"/>
                </w:rPr>
                <w:t>深圳海派已收到一审判决书〔（</w:t>
              </w:r>
              <w:r w:rsidR="00410D84" w:rsidRPr="00D62ED8">
                <w:rPr>
                  <w:rFonts w:ascii="Arial Narrow" w:hAnsi="Arial Narrow" w:cs="Arial" w:hint="eastAsia"/>
                  <w:szCs w:val="21"/>
                </w:rPr>
                <w:t>2018</w:t>
              </w:r>
              <w:r w:rsidR="00410D84" w:rsidRPr="00D62ED8">
                <w:rPr>
                  <w:rFonts w:ascii="Arial Narrow" w:hAnsi="Arial Narrow" w:cs="Arial" w:hint="eastAsia"/>
                  <w:szCs w:val="21"/>
                </w:rPr>
                <w:t>）粤</w:t>
              </w:r>
              <w:r w:rsidR="00410D84" w:rsidRPr="00D62ED8">
                <w:rPr>
                  <w:rFonts w:ascii="Arial Narrow" w:hAnsi="Arial Narrow" w:cs="Arial" w:hint="eastAsia"/>
                  <w:szCs w:val="21"/>
                </w:rPr>
                <w:t>0305</w:t>
              </w:r>
              <w:r w:rsidR="00410D84" w:rsidRPr="00D62ED8">
                <w:rPr>
                  <w:rFonts w:ascii="Arial Narrow" w:hAnsi="Arial Narrow" w:cs="Arial" w:hint="eastAsia"/>
                  <w:szCs w:val="21"/>
                </w:rPr>
                <w:t>民初</w:t>
              </w:r>
              <w:r w:rsidR="00410D84" w:rsidRPr="00D62ED8">
                <w:rPr>
                  <w:rFonts w:ascii="Arial Narrow" w:hAnsi="Arial Narrow" w:cs="Arial" w:hint="eastAsia"/>
                  <w:szCs w:val="21"/>
                </w:rPr>
                <w:t>15564</w:t>
              </w:r>
              <w:r w:rsidR="00410D84" w:rsidRPr="00D62ED8">
                <w:rPr>
                  <w:rFonts w:ascii="Arial Narrow" w:hAnsi="Arial Narrow" w:cs="Arial" w:hint="eastAsia"/>
                  <w:szCs w:val="21"/>
                </w:rPr>
                <w:t>号〕，判决：深圳海派向知音电子支付货款</w:t>
              </w:r>
              <w:r w:rsidR="00410D84" w:rsidRPr="00D62ED8">
                <w:rPr>
                  <w:rFonts w:ascii="Arial Narrow" w:hAnsi="Arial Narrow" w:cs="Arial" w:hint="eastAsia"/>
                  <w:szCs w:val="21"/>
                </w:rPr>
                <w:t>6,246,668</w:t>
              </w:r>
              <w:r w:rsidR="00410D84" w:rsidRPr="00D62ED8">
                <w:rPr>
                  <w:rFonts w:ascii="Arial Narrow" w:hAnsi="Arial Narrow" w:cs="Arial" w:hint="eastAsia"/>
                  <w:szCs w:val="21"/>
                </w:rPr>
                <w:t>元及逾期付款利息；赔偿呆滞物料损失</w:t>
              </w:r>
              <w:r w:rsidR="00410D84" w:rsidRPr="00D62ED8">
                <w:rPr>
                  <w:rFonts w:ascii="Arial Narrow" w:hAnsi="Arial Narrow" w:cs="Arial" w:hint="eastAsia"/>
                  <w:szCs w:val="21"/>
                </w:rPr>
                <w:t>560,728.57</w:t>
              </w:r>
              <w:r w:rsidR="00410D84" w:rsidRPr="00D62ED8">
                <w:rPr>
                  <w:rFonts w:ascii="Arial Narrow" w:hAnsi="Arial Narrow" w:cs="Arial" w:hint="eastAsia"/>
                  <w:szCs w:val="21"/>
                </w:rPr>
                <w:t>元及利息。现深圳海派已提起上诉，截至报告日，二审未开庭。</w:t>
              </w:r>
            </w:p>
            <w:p w:rsidR="00410D84" w:rsidRPr="00D62ED8" w:rsidRDefault="00B66160" w:rsidP="00D62ED8">
              <w:pPr>
                <w:ind w:firstLineChars="200" w:firstLine="420"/>
                <w:rPr>
                  <w:rFonts w:ascii="Arial Narrow" w:hAnsi="Arial Narrow" w:cs="Arial"/>
                  <w:szCs w:val="21"/>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8 \* GB3 </w:instrText>
              </w:r>
              <w:r w:rsidRPr="00D62ED8">
                <w:rPr>
                  <w:rFonts w:ascii="Arial Narrow" w:hAnsi="Arial Narrow" w:cs="Arial"/>
                  <w:szCs w:val="21"/>
                </w:rPr>
                <w:fldChar w:fldCharType="separate"/>
              </w:r>
              <w:r w:rsidR="00410D84" w:rsidRPr="00D62ED8">
                <w:rPr>
                  <w:rFonts w:hint="eastAsia"/>
                  <w:szCs w:val="21"/>
                </w:rPr>
                <w:t>⑧</w:t>
              </w:r>
              <w:r w:rsidRPr="00D62ED8">
                <w:rPr>
                  <w:rFonts w:ascii="Arial Narrow" w:hAnsi="Arial Narrow" w:cs="Arial"/>
                  <w:szCs w:val="21"/>
                </w:rPr>
                <w:fldChar w:fldCharType="end"/>
              </w:r>
              <w:r w:rsidR="00410D84" w:rsidRPr="00D62ED8">
                <w:rPr>
                  <w:rFonts w:ascii="Arial Narrow" w:hAnsi="Arial Narrow" w:cs="Arial"/>
                  <w:szCs w:val="21"/>
                </w:rPr>
                <w:t>因深圳市海派通讯科技有限公司（以下称</w:t>
              </w:r>
              <w:r w:rsidR="00410D84" w:rsidRPr="00D62ED8">
                <w:rPr>
                  <w:rFonts w:ascii="Arial Narrow" w:hAnsi="Arial Narrow" w:cs="Arial"/>
                  <w:szCs w:val="21"/>
                </w:rPr>
                <w:t>“</w:t>
              </w:r>
              <w:r w:rsidR="00410D84" w:rsidRPr="00D62ED8">
                <w:rPr>
                  <w:rFonts w:ascii="Arial Narrow" w:hAnsi="Arial Narrow" w:cs="Arial"/>
                  <w:szCs w:val="21"/>
                </w:rPr>
                <w:t>深圳海派</w:t>
              </w:r>
              <w:r w:rsidR="00410D84" w:rsidRPr="00D62ED8">
                <w:rPr>
                  <w:rFonts w:ascii="Arial Narrow" w:hAnsi="Arial Narrow" w:cs="Arial"/>
                  <w:szCs w:val="21"/>
                </w:rPr>
                <w:t>”</w:t>
              </w:r>
              <w:r w:rsidR="00410D84" w:rsidRPr="00D62ED8">
                <w:rPr>
                  <w:rFonts w:ascii="Arial Narrow" w:hAnsi="Arial Narrow" w:cs="Arial"/>
                  <w:szCs w:val="21"/>
                </w:rPr>
                <w:t>）与美格智能技术股份有限公司（以下称</w:t>
              </w:r>
              <w:r w:rsidR="00410D84" w:rsidRPr="00D62ED8">
                <w:rPr>
                  <w:rFonts w:ascii="Arial Narrow" w:hAnsi="Arial Narrow" w:cs="Arial"/>
                  <w:szCs w:val="21"/>
                </w:rPr>
                <w:t>“</w:t>
              </w:r>
              <w:r w:rsidR="00410D84" w:rsidRPr="00D62ED8">
                <w:rPr>
                  <w:rFonts w:ascii="Arial Narrow" w:hAnsi="Arial Narrow" w:cs="Arial"/>
                  <w:szCs w:val="21"/>
                </w:rPr>
                <w:t>美格</w:t>
              </w:r>
              <w:r w:rsidR="00410D84" w:rsidRPr="00D62ED8">
                <w:rPr>
                  <w:rFonts w:ascii="Arial Narrow" w:hAnsi="Arial Narrow" w:cs="Arial"/>
                  <w:szCs w:val="21"/>
                </w:rPr>
                <w:t>”</w:t>
              </w:r>
              <w:r w:rsidR="00410D84" w:rsidRPr="00D62ED8">
                <w:rPr>
                  <w:rFonts w:ascii="Arial Narrow" w:hAnsi="Arial Narrow" w:cs="Arial"/>
                  <w:szCs w:val="21"/>
                </w:rPr>
                <w:t>）买卖合同纠纷，美格于</w:t>
              </w:r>
              <w:r w:rsidR="00410D84" w:rsidRPr="00D62ED8">
                <w:rPr>
                  <w:rFonts w:ascii="Arial Narrow" w:hAnsi="Arial Narrow" w:cs="Arial"/>
                  <w:szCs w:val="21"/>
                </w:rPr>
                <w:t>2018</w:t>
              </w:r>
              <w:r w:rsidR="00410D84" w:rsidRPr="00D62ED8">
                <w:rPr>
                  <w:rFonts w:ascii="Arial Narrow" w:hAnsi="Arial Narrow" w:cs="Arial"/>
                  <w:szCs w:val="21"/>
                </w:rPr>
                <w:t>年</w:t>
              </w:r>
              <w:r w:rsidR="00410D84" w:rsidRPr="00D62ED8">
                <w:rPr>
                  <w:rFonts w:ascii="Arial Narrow" w:hAnsi="Arial Narrow" w:cs="Arial"/>
                  <w:szCs w:val="21"/>
                </w:rPr>
                <w:t>6</w:t>
              </w:r>
              <w:r w:rsidR="00410D84" w:rsidRPr="00D62ED8">
                <w:rPr>
                  <w:rFonts w:ascii="Arial Narrow" w:hAnsi="Arial Narrow" w:cs="Arial"/>
                  <w:szCs w:val="21"/>
                </w:rPr>
                <w:t>月向深圳市宝安区人民法院起诉，要求判令深圳海派支付货款及逾期付款的损失赔偿</w:t>
              </w:r>
              <w:r w:rsidR="00410D84" w:rsidRPr="00D62ED8">
                <w:rPr>
                  <w:rFonts w:ascii="Arial Narrow" w:hAnsi="Arial Narrow" w:cs="Arial" w:hint="eastAsia"/>
                  <w:szCs w:val="21"/>
                </w:rPr>
                <w:t>、</w:t>
              </w:r>
              <w:r w:rsidR="00410D84" w:rsidRPr="00D62ED8">
                <w:rPr>
                  <w:rFonts w:ascii="Arial Narrow" w:hAnsi="Arial Narrow" w:cs="Arial"/>
                  <w:szCs w:val="21"/>
                </w:rPr>
                <w:t>售后料件的价款合计</w:t>
              </w:r>
              <w:r w:rsidR="00410D84" w:rsidRPr="00D62ED8">
                <w:rPr>
                  <w:rFonts w:ascii="Arial Narrow" w:hAnsi="Arial Narrow" w:cs="Arial"/>
                  <w:szCs w:val="21"/>
                </w:rPr>
                <w:t>2,308,814.13</w:t>
              </w:r>
              <w:r w:rsidR="00410D84" w:rsidRPr="00D62ED8">
                <w:rPr>
                  <w:rFonts w:ascii="Arial Narrow" w:hAnsi="Arial Narrow" w:cs="Arial"/>
                  <w:szCs w:val="21"/>
                </w:rPr>
                <w:t>元，并提出了诉前财产保全申请，将深圳海派名下的银行存款</w:t>
              </w:r>
              <w:r w:rsidR="00410D84" w:rsidRPr="00D62ED8">
                <w:rPr>
                  <w:rFonts w:ascii="Arial Narrow" w:hAnsi="Arial Narrow" w:cs="Arial"/>
                  <w:szCs w:val="21"/>
                </w:rPr>
                <w:t>2,308,814.13</w:t>
              </w:r>
              <w:r w:rsidR="00410D84" w:rsidRPr="00D62ED8">
                <w:rPr>
                  <w:rFonts w:ascii="Arial Narrow" w:hAnsi="Arial Narrow" w:cs="Arial"/>
                  <w:szCs w:val="21"/>
                </w:rPr>
                <w:t>元进行冻结。</w:t>
              </w:r>
              <w:r w:rsidR="00410D84" w:rsidRPr="00D62ED8">
                <w:rPr>
                  <w:rFonts w:ascii="Arial Narrow" w:hAnsi="Arial Narrow" w:cs="Arial"/>
                  <w:szCs w:val="21"/>
                </w:rPr>
                <w:t>2018</w:t>
              </w:r>
              <w:r w:rsidR="00410D84" w:rsidRPr="00D62ED8">
                <w:rPr>
                  <w:rFonts w:ascii="Arial Narrow" w:hAnsi="Arial Narrow" w:cs="Arial"/>
                  <w:szCs w:val="21"/>
                </w:rPr>
                <w:t>年</w:t>
              </w:r>
              <w:r w:rsidR="00410D84" w:rsidRPr="00D62ED8">
                <w:rPr>
                  <w:rFonts w:ascii="Arial Narrow" w:hAnsi="Arial Narrow" w:cs="Arial"/>
                  <w:szCs w:val="21"/>
                </w:rPr>
                <w:t>11</w:t>
              </w:r>
              <w:r w:rsidR="00410D84" w:rsidRPr="00D62ED8">
                <w:rPr>
                  <w:rFonts w:ascii="Arial Narrow" w:hAnsi="Arial Narrow" w:cs="Arial"/>
                  <w:szCs w:val="21"/>
                </w:rPr>
                <w:t>月深圳海派收到深圳市宝安区人民法院送达的《民事判决书》</w:t>
              </w:r>
              <w:r w:rsidR="00410D84" w:rsidRPr="00D62ED8">
                <w:rPr>
                  <w:rFonts w:ascii="Arial Narrow" w:hAnsi="Arial Narrow" w:cs="Arial" w:hint="eastAsia"/>
                  <w:szCs w:val="21"/>
                </w:rPr>
                <w:t>〔</w:t>
              </w:r>
              <w:r w:rsidR="00410D84" w:rsidRPr="00D62ED8">
                <w:rPr>
                  <w:rFonts w:ascii="Arial Narrow" w:hAnsi="Arial Narrow" w:cs="Arial"/>
                  <w:szCs w:val="21"/>
                </w:rPr>
                <w:t>（</w:t>
              </w:r>
              <w:r w:rsidR="00410D84" w:rsidRPr="00D62ED8">
                <w:rPr>
                  <w:rFonts w:ascii="Arial Narrow" w:hAnsi="Arial Narrow" w:cs="Arial"/>
                  <w:szCs w:val="21"/>
                </w:rPr>
                <w:t>2018</w:t>
              </w:r>
              <w:r w:rsidR="00410D84" w:rsidRPr="00D62ED8">
                <w:rPr>
                  <w:rFonts w:ascii="Arial Narrow" w:hAnsi="Arial Narrow" w:cs="Arial"/>
                  <w:szCs w:val="21"/>
                </w:rPr>
                <w:t>）粤</w:t>
              </w:r>
              <w:r w:rsidR="00410D84" w:rsidRPr="00D62ED8">
                <w:rPr>
                  <w:rFonts w:ascii="Arial Narrow" w:hAnsi="Arial Narrow" w:cs="Arial"/>
                  <w:szCs w:val="21"/>
                </w:rPr>
                <w:t>0306</w:t>
              </w:r>
              <w:r w:rsidR="00410D84" w:rsidRPr="00D62ED8">
                <w:rPr>
                  <w:rFonts w:ascii="Arial Narrow" w:hAnsi="Arial Narrow" w:cs="Arial"/>
                  <w:szCs w:val="21"/>
                </w:rPr>
                <w:t>民初</w:t>
              </w:r>
              <w:r w:rsidR="00410D84" w:rsidRPr="00D62ED8">
                <w:rPr>
                  <w:rFonts w:ascii="Arial Narrow" w:hAnsi="Arial Narrow" w:cs="Arial"/>
                  <w:szCs w:val="21"/>
                </w:rPr>
                <w:t>13672</w:t>
              </w:r>
              <w:r w:rsidR="00410D84" w:rsidRPr="00D62ED8">
                <w:rPr>
                  <w:rFonts w:ascii="Arial Narrow" w:hAnsi="Arial Narrow" w:cs="Arial"/>
                  <w:szCs w:val="21"/>
                </w:rPr>
                <w:t>号</w:t>
              </w:r>
              <w:r w:rsidR="00410D84" w:rsidRPr="00D62ED8">
                <w:rPr>
                  <w:rFonts w:ascii="Arial Narrow" w:hAnsi="Arial Narrow" w:cs="Arial" w:hint="eastAsia"/>
                  <w:szCs w:val="21"/>
                </w:rPr>
                <w:t>〕</w:t>
              </w:r>
              <w:r w:rsidR="00410D84" w:rsidRPr="00D62ED8">
                <w:rPr>
                  <w:rFonts w:ascii="Arial Narrow" w:hAnsi="Arial Narrow" w:cs="Arial"/>
                  <w:szCs w:val="21"/>
                </w:rPr>
                <w:t>。法院认定补充协议是原、被告真实意思的表示，内容合法有效，深圳海派在支付尾款时扣减的金额，属于未按照该协议约定的违约行为，理应按协议约定，支付原货款的差额部分，法院予以支持。</w:t>
              </w:r>
              <w:r w:rsidR="00410D84" w:rsidRPr="00D62ED8">
                <w:rPr>
                  <w:rFonts w:ascii="Arial Narrow" w:hAnsi="Arial Narrow" w:cs="Arial" w:hint="eastAsia"/>
                  <w:szCs w:val="21"/>
                </w:rPr>
                <w:t>深圳海派已上诉，截至报告日，案件二审已开庭，未结案。</w:t>
              </w:r>
            </w:p>
            <w:p w:rsidR="00410D84" w:rsidRPr="00D62ED8" w:rsidRDefault="00410D84" w:rsidP="00D62ED8">
              <w:pPr>
                <w:ind w:firstLineChars="200" w:firstLine="420"/>
                <w:rPr>
                  <w:rFonts w:ascii="Arial Narrow" w:hAnsi="Arial Narrow" w:cs="Arial"/>
                  <w:szCs w:val="21"/>
                </w:rPr>
              </w:pPr>
              <w:r w:rsidRPr="00D62ED8">
                <w:rPr>
                  <w:rFonts w:cs="Arial" w:hint="eastAsia"/>
                  <w:szCs w:val="21"/>
                </w:rPr>
                <w:t>⑨</w:t>
              </w:r>
              <w:r w:rsidRPr="00D62ED8">
                <w:rPr>
                  <w:rFonts w:ascii="Arial Narrow" w:hAnsi="Arial Narrow" w:cs="Arial"/>
                  <w:szCs w:val="21"/>
                </w:rPr>
                <w:t>上海邦七科技发展有限责任公司（以下称</w:t>
              </w:r>
              <w:r w:rsidRPr="00D62ED8">
                <w:rPr>
                  <w:rFonts w:ascii="Arial Narrow" w:hAnsi="Arial Narrow" w:cs="Arial"/>
                  <w:szCs w:val="21"/>
                </w:rPr>
                <w:t>“</w:t>
              </w:r>
              <w:r w:rsidRPr="00D62ED8">
                <w:rPr>
                  <w:rFonts w:ascii="Arial Narrow" w:hAnsi="Arial Narrow" w:cs="Arial"/>
                  <w:szCs w:val="21"/>
                </w:rPr>
                <w:t>上海邦七</w:t>
              </w:r>
              <w:r w:rsidRPr="00D62ED8">
                <w:rPr>
                  <w:rFonts w:ascii="Arial Narrow" w:hAnsi="Arial Narrow" w:cs="Arial"/>
                  <w:szCs w:val="21"/>
                </w:rPr>
                <w:t>”</w:t>
              </w:r>
              <w:r w:rsidRPr="00D62ED8">
                <w:rPr>
                  <w:rFonts w:ascii="Arial Narrow" w:hAnsi="Arial Narrow" w:cs="Arial"/>
                  <w:szCs w:val="21"/>
                </w:rPr>
                <w:t>）与智慧海派科技有限公司（以下称</w:t>
              </w:r>
              <w:r w:rsidRPr="00D62ED8">
                <w:rPr>
                  <w:rFonts w:ascii="Arial Narrow" w:hAnsi="Arial Narrow" w:cs="Arial"/>
                  <w:szCs w:val="21"/>
                </w:rPr>
                <w:t>“</w:t>
              </w:r>
              <w:r w:rsidRPr="00D62ED8">
                <w:rPr>
                  <w:rFonts w:ascii="Arial Narrow" w:hAnsi="Arial Narrow" w:cs="Arial"/>
                  <w:szCs w:val="21"/>
                </w:rPr>
                <w:t>智慧海派</w:t>
              </w:r>
              <w:r w:rsidRPr="00D62ED8">
                <w:rPr>
                  <w:rFonts w:ascii="Arial Narrow" w:hAnsi="Arial Narrow" w:cs="Arial"/>
                  <w:szCs w:val="21"/>
                </w:rPr>
                <w:t>”</w:t>
              </w:r>
              <w:r w:rsidRPr="00D62ED8">
                <w:rPr>
                  <w:rFonts w:ascii="Arial Narrow" w:hAnsi="Arial Narrow" w:cs="Arial"/>
                  <w:szCs w:val="21"/>
                </w:rPr>
                <w:t>）技术委托开发合同纠纷，上海邦七于</w:t>
              </w:r>
              <w:r w:rsidRPr="00D62ED8">
                <w:rPr>
                  <w:rFonts w:ascii="Arial Narrow" w:hAnsi="Arial Narrow" w:cs="Arial"/>
                  <w:szCs w:val="21"/>
                </w:rPr>
                <w:t>2018</w:t>
              </w:r>
              <w:r w:rsidRPr="00D62ED8">
                <w:rPr>
                  <w:rFonts w:ascii="Arial Narrow" w:hAnsi="Arial Narrow" w:cs="Arial"/>
                  <w:szCs w:val="21"/>
                </w:rPr>
                <w:t>年</w:t>
              </w:r>
              <w:r w:rsidRPr="00D62ED8">
                <w:rPr>
                  <w:rFonts w:ascii="Arial Narrow" w:hAnsi="Arial Narrow" w:cs="Arial"/>
                  <w:szCs w:val="21"/>
                </w:rPr>
                <w:t>11</w:t>
              </w:r>
              <w:r w:rsidRPr="00D62ED8">
                <w:rPr>
                  <w:rFonts w:ascii="Arial Narrow" w:hAnsi="Arial Narrow" w:cs="Arial"/>
                  <w:szCs w:val="21"/>
                </w:rPr>
                <w:t>月向深圳市中级人民法院起诉，要求判令智慧海派返还被告生产保证金、已付货款、研发费用</w:t>
              </w:r>
              <w:r w:rsidRPr="00D62ED8">
                <w:rPr>
                  <w:rFonts w:ascii="Arial Narrow" w:hAnsi="Arial Narrow" w:cs="Arial" w:hint="eastAsia"/>
                  <w:szCs w:val="21"/>
                </w:rPr>
                <w:t>、</w:t>
              </w:r>
              <w:r w:rsidRPr="00D62ED8">
                <w:rPr>
                  <w:rFonts w:ascii="Arial Narrow" w:hAnsi="Arial Narrow" w:cs="Arial"/>
                  <w:szCs w:val="21"/>
                </w:rPr>
                <w:t>违约金</w:t>
              </w:r>
              <w:r w:rsidRPr="00D62ED8">
                <w:rPr>
                  <w:rFonts w:ascii="Arial Narrow" w:hAnsi="Arial Narrow" w:cs="Arial" w:hint="eastAsia"/>
                  <w:szCs w:val="21"/>
                </w:rPr>
                <w:t>、</w:t>
              </w:r>
              <w:r w:rsidRPr="00D62ED8">
                <w:rPr>
                  <w:rFonts w:ascii="Arial Narrow" w:hAnsi="Arial Narrow" w:cs="Arial"/>
                  <w:szCs w:val="21"/>
                </w:rPr>
                <w:t>原告欠款利息</w:t>
              </w:r>
              <w:r w:rsidRPr="00D62ED8">
                <w:rPr>
                  <w:rFonts w:ascii="Arial Narrow" w:hAnsi="Arial Narrow" w:cs="Arial" w:hint="eastAsia"/>
                  <w:szCs w:val="21"/>
                </w:rPr>
                <w:t>、</w:t>
              </w:r>
              <w:r w:rsidRPr="00D62ED8">
                <w:rPr>
                  <w:rFonts w:ascii="Arial Narrow" w:hAnsi="Arial Narrow" w:cs="Arial"/>
                  <w:szCs w:val="21"/>
                </w:rPr>
                <w:t>实际损失</w:t>
              </w:r>
              <w:r w:rsidRPr="00D62ED8">
                <w:rPr>
                  <w:rFonts w:ascii="Arial Narrow" w:hAnsi="Arial Narrow" w:cs="Arial" w:hint="eastAsia"/>
                  <w:szCs w:val="21"/>
                </w:rPr>
                <w:t>、</w:t>
              </w:r>
              <w:r w:rsidRPr="00D62ED8">
                <w:rPr>
                  <w:rFonts w:ascii="Arial Narrow" w:hAnsi="Arial Narrow" w:cs="Arial"/>
                  <w:szCs w:val="21"/>
                </w:rPr>
                <w:t>产品推广费用</w:t>
              </w:r>
              <w:r w:rsidRPr="00D62ED8">
                <w:rPr>
                  <w:rFonts w:ascii="Arial Narrow" w:hAnsi="Arial Narrow" w:cs="Arial" w:hint="eastAsia"/>
                  <w:szCs w:val="21"/>
                </w:rPr>
                <w:t>及</w:t>
              </w:r>
              <w:r w:rsidRPr="00D62ED8">
                <w:rPr>
                  <w:rFonts w:ascii="Arial Narrow" w:hAnsi="Arial Narrow" w:cs="Arial"/>
                  <w:szCs w:val="21"/>
                </w:rPr>
                <w:t>后期研发费用</w:t>
              </w:r>
              <w:r w:rsidRPr="00D62ED8">
                <w:rPr>
                  <w:rFonts w:ascii="Arial Narrow" w:hAnsi="Arial Narrow" w:cs="Arial" w:hint="eastAsia"/>
                  <w:szCs w:val="21"/>
                </w:rPr>
                <w:t>，共计</w:t>
              </w:r>
              <w:r w:rsidRPr="00D62ED8">
                <w:rPr>
                  <w:rFonts w:ascii="Arial Narrow" w:hAnsi="Arial Narrow" w:cs="Arial"/>
                  <w:szCs w:val="21"/>
                </w:rPr>
                <w:t>55</w:t>
              </w:r>
              <w:r w:rsidRPr="00D62ED8">
                <w:rPr>
                  <w:rFonts w:ascii="Arial Narrow" w:hAnsi="Arial Narrow" w:cs="Arial" w:hint="eastAsia"/>
                  <w:szCs w:val="21"/>
                </w:rPr>
                <w:t>,</w:t>
              </w:r>
              <w:r w:rsidRPr="00D62ED8">
                <w:rPr>
                  <w:rFonts w:ascii="Arial Narrow" w:hAnsi="Arial Narrow" w:cs="Arial"/>
                  <w:szCs w:val="21"/>
                </w:rPr>
                <w:t>453</w:t>
              </w:r>
              <w:r w:rsidRPr="00D62ED8">
                <w:rPr>
                  <w:rFonts w:ascii="Arial Narrow" w:hAnsi="Arial Narrow" w:cs="Arial" w:hint="eastAsia"/>
                  <w:szCs w:val="21"/>
                </w:rPr>
                <w:t>,</w:t>
              </w:r>
              <w:r w:rsidRPr="00D62ED8">
                <w:rPr>
                  <w:rFonts w:ascii="Arial Narrow" w:hAnsi="Arial Narrow" w:cs="Arial"/>
                  <w:szCs w:val="21"/>
                </w:rPr>
                <w:t>248.52</w:t>
              </w:r>
              <w:r w:rsidRPr="00D62ED8">
                <w:rPr>
                  <w:rFonts w:ascii="Arial Narrow" w:hAnsi="Arial Narrow" w:cs="Arial"/>
                  <w:szCs w:val="21"/>
                </w:rPr>
                <w:t>元。法院于</w:t>
              </w:r>
              <w:r w:rsidRPr="00D62ED8">
                <w:rPr>
                  <w:rFonts w:ascii="Arial Narrow" w:hAnsi="Arial Narrow" w:cs="Arial"/>
                  <w:szCs w:val="21"/>
                </w:rPr>
                <w:t>2019</w:t>
              </w:r>
              <w:r w:rsidRPr="00D62ED8">
                <w:rPr>
                  <w:rFonts w:ascii="Arial Narrow" w:hAnsi="Arial Narrow" w:cs="Arial"/>
                  <w:szCs w:val="21"/>
                </w:rPr>
                <w:t>年</w:t>
              </w:r>
              <w:r w:rsidRPr="00D62ED8">
                <w:rPr>
                  <w:rFonts w:ascii="Arial Narrow" w:hAnsi="Arial Narrow" w:cs="Arial"/>
                  <w:szCs w:val="21"/>
                </w:rPr>
                <w:t>5</w:t>
              </w:r>
              <w:r w:rsidRPr="00D62ED8">
                <w:rPr>
                  <w:rFonts w:ascii="Arial Narrow" w:hAnsi="Arial Narrow" w:cs="Arial"/>
                  <w:szCs w:val="21"/>
                </w:rPr>
                <w:t>月</w:t>
              </w:r>
              <w:r w:rsidRPr="00D62ED8">
                <w:rPr>
                  <w:rFonts w:ascii="Arial Narrow" w:hAnsi="Arial Narrow" w:cs="Arial"/>
                  <w:szCs w:val="21"/>
                </w:rPr>
                <w:t>9</w:t>
              </w:r>
              <w:r w:rsidRPr="00D62ED8">
                <w:rPr>
                  <w:rFonts w:ascii="Arial Narrow" w:hAnsi="Arial Narrow" w:cs="Arial"/>
                  <w:szCs w:val="21"/>
                </w:rPr>
                <w:t>日</w:t>
              </w:r>
              <w:r w:rsidRPr="00D62ED8">
                <w:rPr>
                  <w:rFonts w:ascii="Arial Narrow" w:hAnsi="Arial Narrow" w:cs="Arial" w:hint="eastAsia"/>
                  <w:szCs w:val="21"/>
                </w:rPr>
                <w:t>、</w:t>
              </w:r>
              <w:r w:rsidRPr="00D62ED8">
                <w:rPr>
                  <w:rFonts w:ascii="Arial Narrow" w:hAnsi="Arial Narrow" w:cs="Arial" w:hint="eastAsia"/>
                  <w:szCs w:val="21"/>
                </w:rPr>
                <w:t>6</w:t>
              </w:r>
              <w:r w:rsidRPr="00D62ED8">
                <w:rPr>
                  <w:rFonts w:ascii="Arial Narrow" w:hAnsi="Arial Narrow" w:cs="Arial" w:hint="eastAsia"/>
                  <w:szCs w:val="21"/>
                </w:rPr>
                <w:t>月</w:t>
              </w:r>
              <w:r w:rsidRPr="00D62ED8">
                <w:rPr>
                  <w:rFonts w:ascii="Arial Narrow" w:hAnsi="Arial Narrow" w:cs="Arial" w:hint="eastAsia"/>
                  <w:szCs w:val="21"/>
                </w:rPr>
                <w:t>13</w:t>
              </w:r>
              <w:r w:rsidRPr="00D62ED8">
                <w:rPr>
                  <w:rFonts w:ascii="Arial Narrow" w:hAnsi="Arial Narrow" w:cs="Arial" w:hint="eastAsia"/>
                  <w:szCs w:val="21"/>
                </w:rPr>
                <w:t>日</w:t>
              </w:r>
              <w:r w:rsidRPr="00D62ED8">
                <w:rPr>
                  <w:rFonts w:ascii="Arial Narrow" w:hAnsi="Arial Narrow" w:cs="Arial"/>
                  <w:szCs w:val="21"/>
                </w:rPr>
                <w:t>在深圳中级法院一审</w:t>
              </w:r>
              <w:r w:rsidRPr="00D62ED8">
                <w:rPr>
                  <w:rFonts w:ascii="Arial Narrow" w:hAnsi="Arial Narrow" w:cs="Arial" w:hint="eastAsia"/>
                  <w:szCs w:val="21"/>
                </w:rPr>
                <w:t>两次</w:t>
              </w:r>
              <w:r w:rsidRPr="00D62ED8">
                <w:rPr>
                  <w:rFonts w:ascii="Arial Narrow" w:hAnsi="Arial Narrow" w:cs="Arial"/>
                  <w:szCs w:val="21"/>
                </w:rPr>
                <w:t>开庭</w:t>
              </w:r>
              <w:r w:rsidRPr="00D62ED8">
                <w:rPr>
                  <w:rFonts w:ascii="Arial Narrow" w:hAnsi="Arial Narrow" w:cs="Arial" w:hint="eastAsia"/>
                  <w:szCs w:val="21"/>
                </w:rPr>
                <w:t>，截至报告日一审尚未判决。</w:t>
              </w:r>
            </w:p>
            <w:p w:rsidR="00410D84" w:rsidRPr="00D62ED8" w:rsidRDefault="00B66160" w:rsidP="00D62ED8">
              <w:pPr>
                <w:ind w:firstLineChars="200" w:firstLine="420"/>
                <w:rPr>
                  <w:rFonts w:ascii="Arial Narrow" w:hAnsi="Arial Narrow" w:cs="Arial"/>
                  <w:szCs w:val="21"/>
                </w:rPr>
              </w:pPr>
              <w:r w:rsidRPr="00D62ED8">
                <w:rPr>
                  <w:rFonts w:ascii="Arial Narrow" w:hAnsi="Arial Narrow" w:cs="Arial"/>
                  <w:szCs w:val="21"/>
                </w:rPr>
                <w:fldChar w:fldCharType="begin"/>
              </w:r>
              <w:r w:rsidR="00410D84" w:rsidRPr="00D62ED8">
                <w:rPr>
                  <w:rFonts w:ascii="Arial Narrow" w:hAnsi="Arial Narrow" w:cs="Arial"/>
                  <w:szCs w:val="21"/>
                </w:rPr>
                <w:instrText xml:space="preserve"> = 10 \* GB3 </w:instrText>
              </w:r>
              <w:r w:rsidRPr="00D62ED8">
                <w:rPr>
                  <w:rFonts w:ascii="Arial Narrow" w:hAnsi="Arial Narrow" w:cs="Arial"/>
                  <w:szCs w:val="21"/>
                </w:rPr>
                <w:fldChar w:fldCharType="separate"/>
              </w:r>
              <w:r w:rsidR="00410D84" w:rsidRPr="00D62ED8">
                <w:rPr>
                  <w:rFonts w:hint="eastAsia"/>
                  <w:szCs w:val="21"/>
                </w:rPr>
                <w:t>⑩</w:t>
              </w:r>
              <w:r w:rsidRPr="00D62ED8">
                <w:rPr>
                  <w:rFonts w:ascii="Arial Narrow" w:hAnsi="Arial Narrow" w:cs="Arial"/>
                  <w:szCs w:val="21"/>
                </w:rPr>
                <w:fldChar w:fldCharType="end"/>
              </w:r>
              <w:r w:rsidR="00410D84" w:rsidRPr="00D62ED8">
                <w:rPr>
                  <w:rFonts w:ascii="Arial Narrow" w:hAnsi="Arial Narrow" w:cs="Arial"/>
                  <w:szCs w:val="21"/>
                </w:rPr>
                <w:t>因智慧海派科技有限公司、深圳市海派通讯科技有限公司（以下统称</w:t>
              </w:r>
              <w:r w:rsidR="00410D84" w:rsidRPr="00D62ED8">
                <w:rPr>
                  <w:rFonts w:ascii="Arial Narrow" w:hAnsi="Arial Narrow" w:cs="Arial"/>
                  <w:szCs w:val="21"/>
                </w:rPr>
                <w:t>“</w:t>
              </w:r>
              <w:r w:rsidR="00410D84" w:rsidRPr="00D62ED8">
                <w:rPr>
                  <w:rFonts w:ascii="Arial Narrow" w:hAnsi="Arial Narrow" w:cs="Arial"/>
                  <w:szCs w:val="21"/>
                </w:rPr>
                <w:t>智慧海派</w:t>
              </w:r>
              <w:r w:rsidR="00410D84" w:rsidRPr="00D62ED8">
                <w:rPr>
                  <w:rFonts w:ascii="Arial Narrow" w:hAnsi="Arial Narrow" w:cs="Arial"/>
                  <w:szCs w:val="21"/>
                </w:rPr>
                <w:t>”</w:t>
              </w:r>
              <w:r w:rsidR="00410D84" w:rsidRPr="00D62ED8">
                <w:rPr>
                  <w:rFonts w:ascii="Arial Narrow" w:hAnsi="Arial Narrow" w:cs="Arial"/>
                  <w:szCs w:val="21"/>
                </w:rPr>
                <w:t>）与万盈（香港）科技有限公司（以下称</w:t>
              </w:r>
              <w:r w:rsidR="00410D84" w:rsidRPr="00D62ED8">
                <w:rPr>
                  <w:rFonts w:ascii="Arial Narrow" w:hAnsi="Arial Narrow" w:cs="Arial"/>
                  <w:szCs w:val="21"/>
                </w:rPr>
                <w:t>“</w:t>
              </w:r>
              <w:r w:rsidR="00410D84" w:rsidRPr="00D62ED8">
                <w:rPr>
                  <w:rFonts w:ascii="Arial Narrow" w:hAnsi="Arial Narrow" w:cs="Arial"/>
                  <w:szCs w:val="21"/>
                </w:rPr>
                <w:t>万盈</w:t>
              </w:r>
              <w:r w:rsidR="00410D84" w:rsidRPr="00D62ED8">
                <w:rPr>
                  <w:rFonts w:ascii="Arial Narrow" w:hAnsi="Arial Narrow" w:cs="Arial"/>
                  <w:szCs w:val="21"/>
                </w:rPr>
                <w:t>”</w:t>
              </w:r>
              <w:r w:rsidR="00410D84" w:rsidRPr="00D62ED8">
                <w:rPr>
                  <w:rFonts w:ascii="Arial Narrow" w:hAnsi="Arial Narrow" w:cs="Arial"/>
                  <w:szCs w:val="21"/>
                </w:rPr>
                <w:t>）买卖合同纠纷，万盈于</w:t>
              </w:r>
              <w:r w:rsidR="00410D84" w:rsidRPr="00D62ED8">
                <w:rPr>
                  <w:rFonts w:ascii="Arial Narrow" w:hAnsi="Arial Narrow" w:cs="Arial"/>
                  <w:szCs w:val="21"/>
                </w:rPr>
                <w:t>2018</w:t>
              </w:r>
              <w:r w:rsidR="00410D84" w:rsidRPr="00D62ED8">
                <w:rPr>
                  <w:rFonts w:ascii="Arial Narrow" w:hAnsi="Arial Narrow" w:cs="Arial"/>
                  <w:szCs w:val="21"/>
                </w:rPr>
                <w:t>年</w:t>
              </w:r>
              <w:r w:rsidR="00410D84" w:rsidRPr="00D62ED8">
                <w:rPr>
                  <w:rFonts w:ascii="Arial Narrow" w:hAnsi="Arial Narrow" w:cs="Arial"/>
                  <w:szCs w:val="21"/>
                </w:rPr>
                <w:t>6</w:t>
              </w:r>
              <w:r w:rsidR="00410D84" w:rsidRPr="00D62ED8">
                <w:rPr>
                  <w:rFonts w:ascii="Arial Narrow" w:hAnsi="Arial Narrow" w:cs="Arial"/>
                  <w:szCs w:val="21"/>
                </w:rPr>
                <w:t>月向江西省高级人民法院起诉，要求判令智慧海派支付</w:t>
              </w:r>
              <w:r w:rsidR="00410D84" w:rsidRPr="00D62ED8">
                <w:rPr>
                  <w:rFonts w:ascii="Arial Narrow" w:hAnsi="Arial Narrow" w:cs="Arial"/>
                  <w:szCs w:val="21"/>
                </w:rPr>
                <w:t>3,227,255.00</w:t>
              </w:r>
              <w:r w:rsidR="00410D84" w:rsidRPr="00D62ED8">
                <w:rPr>
                  <w:rFonts w:ascii="Arial Narrow" w:hAnsi="Arial Narrow" w:cs="Arial"/>
                  <w:szCs w:val="21"/>
                </w:rPr>
                <w:t>美元的货款及逾期付款损失</w:t>
              </w:r>
              <w:r w:rsidR="00410D84" w:rsidRPr="00D62ED8">
                <w:rPr>
                  <w:rFonts w:ascii="Arial Narrow" w:hAnsi="Arial Narrow" w:cs="Arial" w:hint="eastAsia"/>
                  <w:szCs w:val="21"/>
                </w:rPr>
                <w:t>、</w:t>
              </w:r>
              <w:r w:rsidR="00410D84" w:rsidRPr="00D62ED8">
                <w:rPr>
                  <w:rFonts w:ascii="Arial Narrow" w:hAnsi="Arial Narrow" w:cs="Arial"/>
                  <w:szCs w:val="21"/>
                </w:rPr>
                <w:t>拒收货物损失</w:t>
              </w:r>
              <w:r w:rsidR="00410D84" w:rsidRPr="00D62ED8">
                <w:rPr>
                  <w:rFonts w:ascii="Arial Narrow" w:hAnsi="Arial Narrow" w:cs="Arial"/>
                  <w:szCs w:val="21"/>
                </w:rPr>
                <w:t>4,278,000.00</w:t>
              </w:r>
              <w:r w:rsidR="00410D84" w:rsidRPr="00D62ED8">
                <w:rPr>
                  <w:rFonts w:ascii="Arial Narrow" w:hAnsi="Arial Narrow" w:cs="Arial"/>
                  <w:szCs w:val="21"/>
                </w:rPr>
                <w:t>美元。</w:t>
              </w:r>
              <w:r w:rsidR="00410D84" w:rsidRPr="00D62ED8">
                <w:rPr>
                  <w:rFonts w:ascii="Arial Narrow" w:hAnsi="Arial Narrow" w:cs="Arial"/>
                  <w:szCs w:val="21"/>
                </w:rPr>
                <w:t xml:space="preserve"> 2018</w:t>
              </w:r>
              <w:r w:rsidR="00410D84" w:rsidRPr="00D62ED8">
                <w:rPr>
                  <w:rFonts w:ascii="Arial Narrow" w:hAnsi="Arial Narrow" w:cs="Arial"/>
                  <w:szCs w:val="21"/>
                </w:rPr>
                <w:t>年</w:t>
              </w:r>
              <w:r w:rsidR="00410D84" w:rsidRPr="00D62ED8">
                <w:rPr>
                  <w:rFonts w:ascii="Arial Narrow" w:hAnsi="Arial Narrow" w:cs="Arial"/>
                  <w:szCs w:val="21"/>
                </w:rPr>
                <w:t>11</w:t>
              </w:r>
              <w:r w:rsidR="00410D84" w:rsidRPr="00D62ED8">
                <w:rPr>
                  <w:rFonts w:ascii="Arial Narrow" w:hAnsi="Arial Narrow" w:cs="Arial"/>
                  <w:szCs w:val="21"/>
                </w:rPr>
                <w:t>月，智慧海派收到江西省高级人民法院送达的《民事判决书》</w:t>
              </w:r>
              <w:r w:rsidR="00410D84" w:rsidRPr="00D62ED8">
                <w:rPr>
                  <w:rFonts w:ascii="Arial Narrow" w:hAnsi="Arial Narrow" w:cs="Arial" w:hint="eastAsia"/>
                  <w:szCs w:val="21"/>
                </w:rPr>
                <w:t>〔</w:t>
              </w:r>
              <w:r w:rsidR="00410D84" w:rsidRPr="00D62ED8">
                <w:rPr>
                  <w:rFonts w:ascii="Arial Narrow" w:hAnsi="Arial Narrow" w:cs="Arial"/>
                  <w:szCs w:val="21"/>
                </w:rPr>
                <w:t>（</w:t>
              </w:r>
              <w:r w:rsidR="00410D84" w:rsidRPr="00D62ED8">
                <w:rPr>
                  <w:rFonts w:ascii="Arial Narrow" w:hAnsi="Arial Narrow" w:cs="Arial"/>
                  <w:szCs w:val="21"/>
                </w:rPr>
                <w:t>2018</w:t>
              </w:r>
              <w:r w:rsidR="00410D84" w:rsidRPr="00D62ED8">
                <w:rPr>
                  <w:rFonts w:ascii="Arial Narrow" w:hAnsi="Arial Narrow" w:cs="Arial"/>
                  <w:szCs w:val="21"/>
                </w:rPr>
                <w:t>）赣民初</w:t>
              </w:r>
              <w:r w:rsidR="00410D84" w:rsidRPr="00D62ED8">
                <w:rPr>
                  <w:rFonts w:ascii="Arial Narrow" w:hAnsi="Arial Narrow" w:cs="Arial"/>
                  <w:szCs w:val="21"/>
                </w:rPr>
                <w:t>62</w:t>
              </w:r>
              <w:r w:rsidR="00410D84" w:rsidRPr="00D62ED8">
                <w:rPr>
                  <w:rFonts w:ascii="Arial Narrow" w:hAnsi="Arial Narrow" w:cs="Arial"/>
                  <w:szCs w:val="21"/>
                </w:rPr>
                <w:t>号</w:t>
              </w:r>
              <w:r w:rsidR="00410D84" w:rsidRPr="00D62ED8">
                <w:rPr>
                  <w:rFonts w:ascii="Arial Narrow" w:hAnsi="Arial Narrow" w:cs="Arial" w:hint="eastAsia"/>
                  <w:szCs w:val="21"/>
                </w:rPr>
                <w:t>〕</w:t>
              </w:r>
              <w:r w:rsidR="00410D84" w:rsidRPr="00D62ED8">
                <w:rPr>
                  <w:rFonts w:ascii="Arial Narrow" w:hAnsi="Arial Narrow" w:cs="Arial"/>
                  <w:szCs w:val="21"/>
                </w:rPr>
                <w:t>。判决内容为：</w:t>
              </w:r>
              <w:r w:rsidR="00410D84" w:rsidRPr="00D62ED8">
                <w:rPr>
                  <w:rFonts w:ascii="Arial Narrow" w:hAnsi="Arial Narrow" w:cs="Arial"/>
                  <w:szCs w:val="21"/>
                </w:rPr>
                <w:t>1.</w:t>
              </w:r>
              <w:r w:rsidR="00410D84" w:rsidRPr="00D62ED8">
                <w:rPr>
                  <w:rFonts w:ascii="Arial Narrow" w:hAnsi="Arial Narrow" w:cs="Arial"/>
                  <w:szCs w:val="21"/>
                </w:rPr>
                <w:t>被告自判决生效之日起向原告支付货款</w:t>
              </w:r>
              <w:r w:rsidR="00410D84" w:rsidRPr="00D62ED8">
                <w:rPr>
                  <w:rFonts w:ascii="Arial Narrow" w:hAnsi="Arial Narrow" w:cs="Arial"/>
                  <w:szCs w:val="21"/>
                </w:rPr>
                <w:t>3,227,255.00</w:t>
              </w:r>
              <w:r w:rsidR="00410D84" w:rsidRPr="00D62ED8">
                <w:rPr>
                  <w:rFonts w:ascii="Arial Narrow" w:hAnsi="Arial Narrow" w:cs="Arial"/>
                  <w:szCs w:val="21"/>
                </w:rPr>
                <w:t>美元，并承担自</w:t>
              </w:r>
              <w:r w:rsidR="00410D84" w:rsidRPr="00D62ED8">
                <w:rPr>
                  <w:rFonts w:ascii="Arial Narrow" w:hAnsi="Arial Narrow" w:cs="Arial"/>
                  <w:szCs w:val="21"/>
                </w:rPr>
                <w:t>2016</w:t>
              </w:r>
              <w:r w:rsidR="00410D84" w:rsidRPr="00D62ED8">
                <w:rPr>
                  <w:rFonts w:ascii="Arial Narrow" w:hAnsi="Arial Narrow" w:cs="Arial"/>
                  <w:szCs w:val="21"/>
                </w:rPr>
                <w:t>年</w:t>
              </w:r>
              <w:r w:rsidR="00410D84" w:rsidRPr="00D62ED8">
                <w:rPr>
                  <w:rFonts w:ascii="Arial Narrow" w:hAnsi="Arial Narrow" w:cs="Arial"/>
                  <w:szCs w:val="21"/>
                </w:rPr>
                <w:t>7</w:t>
              </w:r>
              <w:r w:rsidR="00410D84" w:rsidRPr="00D62ED8">
                <w:rPr>
                  <w:rFonts w:ascii="Arial Narrow" w:hAnsi="Arial Narrow" w:cs="Arial"/>
                  <w:szCs w:val="21"/>
                </w:rPr>
                <w:t>月</w:t>
              </w:r>
              <w:r w:rsidR="00410D84" w:rsidRPr="00D62ED8">
                <w:rPr>
                  <w:rFonts w:ascii="Arial Narrow" w:hAnsi="Arial Narrow" w:cs="Arial"/>
                  <w:szCs w:val="21"/>
                </w:rPr>
                <w:t>27</w:t>
              </w:r>
              <w:r w:rsidR="00410D84" w:rsidRPr="00D62ED8">
                <w:rPr>
                  <w:rFonts w:ascii="Arial Narrow" w:hAnsi="Arial Narrow" w:cs="Arial"/>
                  <w:szCs w:val="21"/>
                </w:rPr>
                <w:t>日起至付清之日止的利息损失；</w:t>
              </w:r>
              <w:r w:rsidR="00410D84" w:rsidRPr="00D62ED8">
                <w:rPr>
                  <w:rFonts w:ascii="Arial Narrow" w:hAnsi="Arial Narrow" w:cs="Arial"/>
                  <w:szCs w:val="21"/>
                </w:rPr>
                <w:t>2.</w:t>
              </w:r>
              <w:r w:rsidR="00410D84" w:rsidRPr="00D62ED8">
                <w:rPr>
                  <w:rFonts w:ascii="Arial Narrow" w:hAnsi="Arial Narrow" w:cs="Arial"/>
                  <w:szCs w:val="21"/>
                </w:rPr>
                <w:t>被告自本判决生效之日起十日内向原告支付损失赔偿金</w:t>
              </w:r>
              <w:r w:rsidR="00410D84" w:rsidRPr="00D62ED8">
                <w:rPr>
                  <w:rFonts w:ascii="Arial Narrow" w:hAnsi="Arial Narrow" w:cs="Arial"/>
                  <w:szCs w:val="21"/>
                </w:rPr>
                <w:t>1,711,200.00</w:t>
              </w:r>
              <w:r w:rsidR="00410D84" w:rsidRPr="00D62ED8">
                <w:rPr>
                  <w:rFonts w:ascii="Arial Narrow" w:hAnsi="Arial Narrow" w:cs="Arial"/>
                  <w:szCs w:val="21"/>
                </w:rPr>
                <w:t>元；</w:t>
              </w:r>
              <w:r w:rsidR="00410D84" w:rsidRPr="00D62ED8">
                <w:rPr>
                  <w:rFonts w:ascii="Arial Narrow" w:hAnsi="Arial Narrow" w:cs="Arial"/>
                  <w:szCs w:val="21"/>
                </w:rPr>
                <w:t>3.</w:t>
              </w:r>
              <w:r w:rsidR="00410D84" w:rsidRPr="00D62ED8">
                <w:rPr>
                  <w:rFonts w:ascii="Arial Narrow" w:hAnsi="Arial Narrow" w:cs="Arial"/>
                  <w:szCs w:val="21"/>
                </w:rPr>
                <w:t>驳回原告的其他诉讼请求；</w:t>
              </w:r>
              <w:r w:rsidR="00410D84" w:rsidRPr="00D62ED8">
                <w:rPr>
                  <w:rFonts w:ascii="Arial Narrow" w:hAnsi="Arial Narrow" w:cs="Arial"/>
                  <w:szCs w:val="21"/>
                </w:rPr>
                <w:t>4.</w:t>
              </w:r>
              <w:r w:rsidR="00410D84" w:rsidRPr="00D62ED8">
                <w:rPr>
                  <w:rFonts w:ascii="Arial Narrow" w:hAnsi="Arial Narrow" w:cs="Arial"/>
                  <w:szCs w:val="21"/>
                </w:rPr>
                <w:t>案件受理费</w:t>
              </w:r>
              <w:r w:rsidR="00410D84" w:rsidRPr="00D62ED8">
                <w:rPr>
                  <w:rFonts w:ascii="Arial Narrow" w:hAnsi="Arial Narrow" w:cs="Arial"/>
                  <w:szCs w:val="21"/>
                </w:rPr>
                <w:t>306,764.20</w:t>
              </w:r>
              <w:r w:rsidR="00410D84" w:rsidRPr="00D62ED8">
                <w:rPr>
                  <w:rFonts w:ascii="Arial Narrow" w:hAnsi="Arial Narrow" w:cs="Arial"/>
                  <w:szCs w:val="21"/>
                </w:rPr>
                <w:t>元，原告承担</w:t>
              </w:r>
              <w:r w:rsidR="00410D84" w:rsidRPr="00D62ED8">
                <w:rPr>
                  <w:rFonts w:ascii="Arial Narrow" w:hAnsi="Arial Narrow" w:cs="Arial"/>
                  <w:szCs w:val="21"/>
                </w:rPr>
                <w:t>100,000.00</w:t>
              </w:r>
              <w:r w:rsidR="00410D84" w:rsidRPr="00D62ED8">
                <w:rPr>
                  <w:rFonts w:ascii="Arial Narrow" w:hAnsi="Arial Narrow" w:cs="Arial"/>
                  <w:szCs w:val="21"/>
                </w:rPr>
                <w:t>元，被告承担</w:t>
              </w:r>
              <w:r w:rsidR="00410D84" w:rsidRPr="00D62ED8">
                <w:rPr>
                  <w:rFonts w:ascii="Arial Narrow" w:hAnsi="Arial Narrow" w:cs="Arial"/>
                  <w:szCs w:val="21"/>
                </w:rPr>
                <w:t>206,764.20</w:t>
              </w:r>
              <w:r w:rsidR="00410D84" w:rsidRPr="00D62ED8">
                <w:rPr>
                  <w:rFonts w:ascii="Arial Narrow" w:hAnsi="Arial Narrow" w:cs="Arial"/>
                  <w:szCs w:val="21"/>
                </w:rPr>
                <w:t>元。</w:t>
              </w:r>
              <w:r w:rsidR="00410D84" w:rsidRPr="00D62ED8">
                <w:rPr>
                  <w:rFonts w:ascii="Arial Narrow" w:hAnsi="Arial Narrow" w:cs="Arial"/>
                  <w:szCs w:val="21"/>
                </w:rPr>
                <w:t>2018</w:t>
              </w:r>
              <w:r w:rsidR="00410D84" w:rsidRPr="00D62ED8">
                <w:rPr>
                  <w:rFonts w:ascii="Arial Narrow" w:hAnsi="Arial Narrow" w:cs="Arial"/>
                  <w:szCs w:val="21"/>
                </w:rPr>
                <w:t>年</w:t>
              </w:r>
              <w:r w:rsidR="00410D84" w:rsidRPr="00D62ED8">
                <w:rPr>
                  <w:rFonts w:ascii="Arial Narrow" w:hAnsi="Arial Narrow" w:cs="Arial"/>
                  <w:szCs w:val="21"/>
                </w:rPr>
                <w:t>12</w:t>
              </w:r>
              <w:r w:rsidR="00410D84" w:rsidRPr="00D62ED8">
                <w:rPr>
                  <w:rFonts w:ascii="Arial Narrow" w:hAnsi="Arial Narrow" w:cs="Arial"/>
                  <w:szCs w:val="21"/>
                </w:rPr>
                <w:t>月智慧海派向最高人民法院提起了上诉</w:t>
              </w:r>
              <w:r w:rsidR="00410D84" w:rsidRPr="00D62ED8">
                <w:rPr>
                  <w:rFonts w:ascii="Arial Narrow" w:hAnsi="Arial Narrow" w:cs="Arial" w:hint="eastAsia"/>
                  <w:szCs w:val="21"/>
                </w:rPr>
                <w:t>。最高法院</w:t>
              </w:r>
              <w:r w:rsidR="00410D84" w:rsidRPr="00D62ED8">
                <w:rPr>
                  <w:rFonts w:ascii="Arial Narrow" w:hAnsi="Arial Narrow" w:cs="Arial" w:hint="eastAsia"/>
                  <w:szCs w:val="21"/>
                </w:rPr>
                <w:t>2019</w:t>
              </w:r>
              <w:r w:rsidR="00410D84" w:rsidRPr="00D62ED8">
                <w:rPr>
                  <w:rFonts w:ascii="Arial Narrow" w:hAnsi="Arial Narrow" w:cs="Arial" w:hint="eastAsia"/>
                  <w:szCs w:val="21"/>
                </w:rPr>
                <w:t>年</w:t>
              </w:r>
              <w:r w:rsidR="00410D84" w:rsidRPr="00D62ED8">
                <w:rPr>
                  <w:rFonts w:ascii="Arial Narrow" w:hAnsi="Arial Narrow" w:cs="Arial" w:hint="eastAsia"/>
                  <w:szCs w:val="21"/>
                </w:rPr>
                <w:t>7</w:t>
              </w:r>
              <w:r w:rsidR="00410D84" w:rsidRPr="00D62ED8">
                <w:rPr>
                  <w:rFonts w:ascii="Arial Narrow" w:hAnsi="Arial Narrow" w:cs="Arial" w:hint="eastAsia"/>
                  <w:szCs w:val="21"/>
                </w:rPr>
                <w:t>月</w:t>
              </w:r>
              <w:r w:rsidR="00410D84" w:rsidRPr="00D62ED8">
                <w:rPr>
                  <w:rFonts w:ascii="Arial Narrow" w:hAnsi="Arial Narrow" w:cs="Arial" w:hint="eastAsia"/>
                  <w:szCs w:val="21"/>
                </w:rPr>
                <w:t>24</w:t>
              </w:r>
              <w:r w:rsidR="00410D84" w:rsidRPr="00D62ED8">
                <w:rPr>
                  <w:rFonts w:ascii="Arial Narrow" w:hAnsi="Arial Narrow" w:cs="Arial" w:hint="eastAsia"/>
                  <w:szCs w:val="21"/>
                </w:rPr>
                <w:t>日在第三巡回法庭开庭审理，截至报告日尚未收到判决书</w:t>
              </w:r>
              <w:r w:rsidR="00410D84" w:rsidRPr="00D62ED8">
                <w:rPr>
                  <w:rFonts w:ascii="Arial Narrow" w:hAnsi="Arial Narrow" w:cs="Arial"/>
                  <w:szCs w:val="21"/>
                </w:rPr>
                <w:t>。</w:t>
              </w:r>
            </w:p>
            <w:p w:rsidR="00410D84" w:rsidRPr="00D62ED8" w:rsidRDefault="00410D84" w:rsidP="00D62ED8">
              <w:pPr>
                <w:ind w:firstLineChars="200" w:firstLine="420"/>
                <w:rPr>
                  <w:rFonts w:ascii="Arial Narrow" w:hAnsi="Arial Narrow" w:cs="Arial"/>
                  <w:szCs w:val="21"/>
                </w:rPr>
              </w:pPr>
              <w:r w:rsidRPr="00D62ED8">
                <w:rPr>
                  <w:rFonts w:ascii="Cambria Math" w:hAnsi="Cambria Math" w:cs="Cambria Math"/>
                  <w:szCs w:val="21"/>
                </w:rPr>
                <w:t>⑪</w:t>
              </w:r>
              <w:r w:rsidRPr="00D62ED8">
                <w:rPr>
                  <w:rFonts w:ascii="Arial Narrow" w:hAnsi="Arial Narrow" w:cs="Arial"/>
                  <w:szCs w:val="21"/>
                </w:rPr>
                <w:t>因智慧海派科技有限公司、杭州禾声科技有限公司（以下统称</w:t>
              </w:r>
              <w:r w:rsidRPr="00D62ED8">
                <w:rPr>
                  <w:rFonts w:ascii="Arial Narrow" w:hAnsi="Arial Narrow" w:cs="Arial"/>
                  <w:szCs w:val="21"/>
                </w:rPr>
                <w:t>“</w:t>
              </w:r>
              <w:r w:rsidRPr="00D62ED8">
                <w:rPr>
                  <w:rFonts w:ascii="Arial Narrow" w:hAnsi="Arial Narrow" w:cs="Arial"/>
                  <w:szCs w:val="21"/>
                </w:rPr>
                <w:t>智慧海派</w:t>
              </w:r>
              <w:r w:rsidRPr="00D62ED8">
                <w:rPr>
                  <w:rFonts w:ascii="Arial Narrow" w:hAnsi="Arial Narrow" w:cs="Arial"/>
                  <w:szCs w:val="21"/>
                </w:rPr>
                <w:t>”</w:t>
              </w:r>
              <w:r w:rsidRPr="00D62ED8">
                <w:rPr>
                  <w:rFonts w:ascii="Arial Narrow" w:hAnsi="Arial Narrow" w:cs="Arial"/>
                  <w:szCs w:val="21"/>
                </w:rPr>
                <w:t>）与万盈（香港）科技有限公司（以下称</w:t>
              </w:r>
              <w:r w:rsidRPr="00D62ED8">
                <w:rPr>
                  <w:rFonts w:ascii="Arial Narrow" w:hAnsi="Arial Narrow" w:cs="Arial"/>
                  <w:szCs w:val="21"/>
                </w:rPr>
                <w:t>“</w:t>
              </w:r>
              <w:r w:rsidRPr="00D62ED8">
                <w:rPr>
                  <w:rFonts w:ascii="Arial Narrow" w:hAnsi="Arial Narrow" w:cs="Arial"/>
                  <w:szCs w:val="21"/>
                </w:rPr>
                <w:t>万盈</w:t>
              </w:r>
              <w:r w:rsidRPr="00D62ED8">
                <w:rPr>
                  <w:rFonts w:ascii="Arial Narrow" w:hAnsi="Arial Narrow" w:cs="Arial"/>
                  <w:szCs w:val="21"/>
                </w:rPr>
                <w:t>”</w:t>
              </w:r>
              <w:r w:rsidRPr="00D62ED8">
                <w:rPr>
                  <w:rFonts w:ascii="Arial Narrow" w:hAnsi="Arial Narrow" w:cs="Arial"/>
                  <w:szCs w:val="21"/>
                </w:rPr>
                <w:t>）买卖合同纠纷；万盈于</w:t>
              </w:r>
              <w:r w:rsidRPr="00D62ED8">
                <w:rPr>
                  <w:rFonts w:ascii="Arial Narrow" w:hAnsi="Arial Narrow" w:cs="Arial"/>
                  <w:szCs w:val="21"/>
                </w:rPr>
                <w:t>2018</w:t>
              </w:r>
              <w:r w:rsidRPr="00D62ED8">
                <w:rPr>
                  <w:rFonts w:ascii="Arial Narrow" w:hAnsi="Arial Narrow" w:cs="Arial"/>
                  <w:szCs w:val="21"/>
                </w:rPr>
                <w:t>年</w:t>
              </w:r>
              <w:r w:rsidRPr="00D62ED8">
                <w:rPr>
                  <w:rFonts w:ascii="Arial Narrow" w:hAnsi="Arial Narrow" w:cs="Arial"/>
                  <w:szCs w:val="21"/>
                </w:rPr>
                <w:t>7</w:t>
              </w:r>
              <w:r w:rsidRPr="00D62ED8">
                <w:rPr>
                  <w:rFonts w:ascii="Arial Narrow" w:hAnsi="Arial Narrow" w:cs="Arial"/>
                  <w:szCs w:val="21"/>
                </w:rPr>
                <w:t>月向杭州市萧山区人民法院起诉，要求判令海派支付</w:t>
              </w:r>
              <w:r w:rsidRPr="00D62ED8">
                <w:rPr>
                  <w:rFonts w:ascii="Arial Narrow" w:hAnsi="Arial Narrow" w:cs="Arial"/>
                  <w:szCs w:val="21"/>
                </w:rPr>
                <w:t>338,594.00</w:t>
              </w:r>
              <w:r w:rsidRPr="00D62ED8">
                <w:rPr>
                  <w:rFonts w:ascii="Arial Narrow" w:hAnsi="Arial Narrow" w:cs="Arial"/>
                  <w:szCs w:val="21"/>
                </w:rPr>
                <w:t>美元的货款及逾期付款损失。萧山区人民法院第八法庭一审于</w:t>
              </w:r>
              <w:r w:rsidRPr="00D62ED8">
                <w:rPr>
                  <w:rFonts w:ascii="Arial Narrow" w:hAnsi="Arial Narrow" w:cs="Arial"/>
                  <w:szCs w:val="21"/>
                </w:rPr>
                <w:t>2018</w:t>
              </w:r>
              <w:r w:rsidRPr="00D62ED8">
                <w:rPr>
                  <w:rFonts w:ascii="Arial Narrow" w:hAnsi="Arial Narrow" w:cs="Arial"/>
                  <w:szCs w:val="21"/>
                </w:rPr>
                <w:t>年</w:t>
              </w:r>
              <w:r w:rsidRPr="00D62ED8">
                <w:rPr>
                  <w:rFonts w:ascii="Arial Narrow" w:hAnsi="Arial Narrow" w:cs="Arial"/>
                  <w:szCs w:val="21"/>
                </w:rPr>
                <w:t>10</w:t>
              </w:r>
              <w:r w:rsidRPr="00D62ED8">
                <w:rPr>
                  <w:rFonts w:ascii="Arial Narrow" w:hAnsi="Arial Narrow" w:cs="Arial"/>
                  <w:szCs w:val="21"/>
                </w:rPr>
                <w:t>月</w:t>
              </w:r>
              <w:r w:rsidRPr="00D62ED8">
                <w:rPr>
                  <w:rFonts w:ascii="Arial Narrow" w:hAnsi="Arial Narrow" w:cs="Arial"/>
                  <w:szCs w:val="21"/>
                </w:rPr>
                <w:t>30</w:t>
              </w:r>
              <w:r w:rsidRPr="00D62ED8">
                <w:rPr>
                  <w:rFonts w:ascii="Arial Narrow" w:hAnsi="Arial Narrow" w:cs="Arial"/>
                  <w:szCs w:val="21"/>
                </w:rPr>
                <w:t>日开庭，</w:t>
              </w:r>
              <w:r w:rsidRPr="00D62ED8">
                <w:rPr>
                  <w:rFonts w:ascii="Arial Narrow" w:hAnsi="Arial Narrow" w:cs="Arial" w:hint="eastAsia"/>
                  <w:szCs w:val="21"/>
                </w:rPr>
                <w:t>截至报告日尚未收到一审判决书</w:t>
              </w:r>
              <w:r w:rsidRPr="00D62ED8">
                <w:rPr>
                  <w:rFonts w:ascii="Arial Narrow" w:hAnsi="Arial Narrow" w:cs="Arial"/>
                  <w:szCs w:val="21"/>
                </w:rPr>
                <w:t>。</w:t>
              </w:r>
            </w:p>
            <w:p w:rsidR="00410D84" w:rsidRPr="00D62ED8" w:rsidRDefault="00410D84" w:rsidP="00D62ED8">
              <w:pPr>
                <w:ind w:firstLineChars="200" w:firstLine="420"/>
                <w:rPr>
                  <w:rFonts w:ascii="Arial Narrow" w:hAnsi="Arial Narrow" w:cs="Arial"/>
                  <w:szCs w:val="21"/>
                </w:rPr>
              </w:pPr>
              <w:r w:rsidRPr="00D62ED8">
                <w:rPr>
                  <w:rFonts w:ascii="Cambria Math" w:hAnsi="Cambria Math" w:cs="Cambria Math"/>
                  <w:szCs w:val="21"/>
                </w:rPr>
                <w:t>⑫</w:t>
              </w:r>
              <w:r w:rsidRPr="00D62ED8">
                <w:rPr>
                  <w:rFonts w:ascii="Cambria Math" w:hAnsi="Cambria Math" w:cs="Cambria Math" w:hint="eastAsia"/>
                  <w:szCs w:val="21"/>
                </w:rPr>
                <w:t>因</w:t>
              </w:r>
              <w:r w:rsidRPr="00D62ED8">
                <w:rPr>
                  <w:rFonts w:ascii="Arial Narrow" w:hAnsi="Arial Narrow" w:cs="Arial" w:hint="eastAsia"/>
                  <w:szCs w:val="21"/>
                </w:rPr>
                <w:t>智慧海派科技有限公司</w:t>
              </w:r>
              <w:r w:rsidRPr="00D62ED8">
                <w:rPr>
                  <w:rFonts w:ascii="Arial Narrow" w:hAnsi="Arial Narrow" w:cs="Arial"/>
                  <w:szCs w:val="21"/>
                </w:rPr>
                <w:t>（以下称</w:t>
              </w:r>
              <w:r w:rsidRPr="00D62ED8">
                <w:rPr>
                  <w:rFonts w:ascii="Arial Narrow" w:hAnsi="Arial Narrow" w:cs="Arial" w:hint="eastAsia"/>
                  <w:szCs w:val="21"/>
                </w:rPr>
                <w:t>“智慧</w:t>
              </w:r>
              <w:r w:rsidRPr="00D62ED8">
                <w:rPr>
                  <w:rFonts w:ascii="Arial Narrow" w:hAnsi="Arial Narrow" w:cs="Arial"/>
                  <w:szCs w:val="21"/>
                </w:rPr>
                <w:t>海派</w:t>
              </w:r>
              <w:r w:rsidRPr="00D62ED8">
                <w:rPr>
                  <w:rFonts w:ascii="Arial Narrow" w:hAnsi="Arial Narrow" w:cs="Arial" w:hint="eastAsia"/>
                  <w:szCs w:val="21"/>
                </w:rPr>
                <w:t>”</w:t>
              </w:r>
              <w:r w:rsidRPr="00D62ED8">
                <w:rPr>
                  <w:rFonts w:ascii="Arial Narrow" w:hAnsi="Arial Narrow" w:cs="Arial"/>
                  <w:szCs w:val="21"/>
                </w:rPr>
                <w:t>）</w:t>
              </w:r>
              <w:r w:rsidRPr="00D62ED8">
                <w:rPr>
                  <w:rFonts w:ascii="Arial Narrow" w:hAnsi="Arial Narrow" w:cs="Arial" w:hint="eastAsia"/>
                  <w:szCs w:val="21"/>
                </w:rPr>
                <w:t>与北京京东世纪信息技术有限公司</w:t>
              </w:r>
              <w:r w:rsidRPr="00D62ED8">
                <w:rPr>
                  <w:rFonts w:ascii="Arial Narrow" w:hAnsi="Arial Narrow" w:cs="Arial"/>
                  <w:szCs w:val="21"/>
                </w:rPr>
                <w:t>（以下称</w:t>
              </w:r>
              <w:r w:rsidRPr="00D62ED8">
                <w:rPr>
                  <w:rFonts w:ascii="Arial Narrow" w:hAnsi="Arial Narrow" w:cs="Arial" w:hint="eastAsia"/>
                  <w:szCs w:val="21"/>
                </w:rPr>
                <w:t>“京东”</w:t>
              </w:r>
              <w:r w:rsidRPr="00D62ED8">
                <w:rPr>
                  <w:rFonts w:ascii="Arial Narrow" w:hAnsi="Arial Narrow" w:cs="Arial"/>
                  <w:szCs w:val="21"/>
                </w:rPr>
                <w:t>）买卖合同纠纷，</w:t>
              </w:r>
              <w:r w:rsidRPr="00D62ED8">
                <w:rPr>
                  <w:rFonts w:ascii="Arial Narrow" w:hAnsi="Arial Narrow" w:cs="Arial" w:hint="eastAsia"/>
                  <w:szCs w:val="21"/>
                </w:rPr>
                <w:t>京东</w:t>
              </w:r>
              <w:r w:rsidRPr="00D62ED8">
                <w:rPr>
                  <w:rFonts w:ascii="Arial Narrow" w:hAnsi="Arial Narrow" w:cs="Arial"/>
                  <w:szCs w:val="21"/>
                </w:rPr>
                <w:t>于</w:t>
              </w:r>
              <w:r w:rsidRPr="00D62ED8">
                <w:rPr>
                  <w:rFonts w:ascii="Arial Narrow" w:hAnsi="Arial Narrow" w:cs="Arial"/>
                  <w:szCs w:val="21"/>
                </w:rPr>
                <w:t>2018</w:t>
              </w:r>
              <w:r w:rsidRPr="00D62ED8">
                <w:rPr>
                  <w:rFonts w:ascii="Arial Narrow" w:hAnsi="Arial Narrow" w:cs="Arial"/>
                  <w:szCs w:val="21"/>
                </w:rPr>
                <w:t>年</w:t>
              </w:r>
              <w:r w:rsidRPr="00D62ED8">
                <w:rPr>
                  <w:rFonts w:ascii="Arial Narrow" w:hAnsi="Arial Narrow" w:cs="Arial" w:hint="eastAsia"/>
                  <w:szCs w:val="21"/>
                </w:rPr>
                <w:t>9</w:t>
              </w:r>
              <w:r w:rsidRPr="00D62ED8">
                <w:rPr>
                  <w:rFonts w:ascii="Arial Narrow" w:hAnsi="Arial Narrow" w:cs="Arial"/>
                  <w:szCs w:val="21"/>
                </w:rPr>
                <w:t>月向</w:t>
              </w:r>
              <w:r w:rsidRPr="00D62ED8">
                <w:rPr>
                  <w:rFonts w:ascii="Arial Narrow" w:hAnsi="Arial Narrow" w:cs="Arial" w:hint="eastAsia"/>
                  <w:szCs w:val="21"/>
                </w:rPr>
                <w:t>北京市大兴</w:t>
              </w:r>
              <w:r w:rsidRPr="00D62ED8">
                <w:rPr>
                  <w:rFonts w:ascii="Arial Narrow" w:hAnsi="Arial Narrow" w:cs="Arial"/>
                  <w:szCs w:val="21"/>
                </w:rPr>
                <w:t>区人民法院起诉，要求判令海派支付货款</w:t>
              </w:r>
              <w:r w:rsidRPr="00D62ED8">
                <w:rPr>
                  <w:rFonts w:ascii="Arial Narrow" w:hAnsi="Arial Narrow" w:cs="Arial" w:hint="eastAsia"/>
                  <w:szCs w:val="21"/>
                </w:rPr>
                <w:t>、违约金合计</w:t>
              </w:r>
              <w:r w:rsidRPr="00D62ED8">
                <w:rPr>
                  <w:rFonts w:ascii="Arial Narrow" w:hAnsi="Arial Narrow" w:cs="Arial" w:hint="eastAsia"/>
                  <w:szCs w:val="21"/>
                </w:rPr>
                <w:t>41,614,971.48</w:t>
              </w:r>
              <w:r w:rsidRPr="00D62ED8">
                <w:rPr>
                  <w:rFonts w:ascii="Arial Narrow" w:hAnsi="Arial Narrow" w:cs="Arial" w:hint="eastAsia"/>
                  <w:szCs w:val="21"/>
                </w:rPr>
                <w:t>元</w:t>
              </w:r>
              <w:r w:rsidRPr="00D62ED8">
                <w:rPr>
                  <w:rFonts w:ascii="Arial Narrow" w:hAnsi="Arial Narrow" w:cs="Arial"/>
                  <w:szCs w:val="21"/>
                </w:rPr>
                <w:t>。</w:t>
              </w:r>
              <w:r w:rsidRPr="00D62ED8">
                <w:rPr>
                  <w:rFonts w:ascii="Arial Narrow" w:hAnsi="Arial Narrow" w:cs="Arial" w:hint="eastAsia"/>
                  <w:szCs w:val="21"/>
                </w:rPr>
                <w:t>双方已于</w:t>
              </w:r>
              <w:r w:rsidRPr="00D62ED8">
                <w:rPr>
                  <w:rFonts w:ascii="Arial Narrow" w:hAnsi="Arial Narrow" w:cs="Arial" w:hint="eastAsia"/>
                  <w:szCs w:val="21"/>
                </w:rPr>
                <w:t>2018</w:t>
              </w:r>
              <w:r w:rsidRPr="00D62ED8">
                <w:rPr>
                  <w:rFonts w:ascii="Arial Narrow" w:hAnsi="Arial Narrow" w:cs="Arial" w:hint="eastAsia"/>
                  <w:szCs w:val="21"/>
                </w:rPr>
                <w:t>年</w:t>
              </w:r>
              <w:r w:rsidRPr="00D62ED8">
                <w:rPr>
                  <w:rFonts w:ascii="Arial Narrow" w:hAnsi="Arial Narrow" w:cs="Arial" w:hint="eastAsia"/>
                  <w:szCs w:val="21"/>
                </w:rPr>
                <w:t>12</w:t>
              </w:r>
              <w:r w:rsidRPr="00D62ED8">
                <w:rPr>
                  <w:rFonts w:ascii="Arial Narrow" w:hAnsi="Arial Narrow" w:cs="Arial" w:hint="eastAsia"/>
                  <w:szCs w:val="21"/>
                </w:rPr>
                <w:t>月</w:t>
              </w:r>
              <w:r w:rsidRPr="00D62ED8">
                <w:rPr>
                  <w:rFonts w:ascii="Arial Narrow" w:hAnsi="Arial Narrow" w:cs="Arial" w:hint="eastAsia"/>
                  <w:szCs w:val="21"/>
                </w:rPr>
                <w:t>11</w:t>
              </w:r>
              <w:r w:rsidRPr="00D62ED8">
                <w:rPr>
                  <w:rFonts w:ascii="Arial Narrow" w:hAnsi="Arial Narrow" w:cs="Arial" w:hint="eastAsia"/>
                  <w:szCs w:val="21"/>
                </w:rPr>
                <w:t>日在北京大兴区法院调解结案。后因智慧海派无法按期支付调解款，现京东申请了强制执行。双方就执行调解方案正在积极协商。</w:t>
              </w:r>
            </w:p>
            <w:p w:rsidR="00410D84" w:rsidRPr="00D62ED8" w:rsidRDefault="00410D84" w:rsidP="00D62ED8">
              <w:pPr>
                <w:ind w:firstLineChars="200" w:firstLine="420"/>
                <w:rPr>
                  <w:rFonts w:ascii="Arial Narrow" w:hAnsi="Arial Narrow" w:cs="Arial"/>
                  <w:szCs w:val="21"/>
                </w:rPr>
              </w:pPr>
              <w:r w:rsidRPr="00D62ED8">
                <w:rPr>
                  <w:rFonts w:ascii="Cambria Math" w:hAnsi="Cambria Math" w:cs="Cambria Math"/>
                  <w:szCs w:val="21"/>
                </w:rPr>
                <w:t>⑬</w:t>
              </w:r>
              <w:r w:rsidRPr="00D62ED8">
                <w:rPr>
                  <w:rFonts w:ascii="Cambria Math" w:hAnsi="Cambria Math" w:cs="Cambria Math" w:hint="eastAsia"/>
                  <w:szCs w:val="21"/>
                </w:rPr>
                <w:t>因</w:t>
              </w:r>
              <w:r w:rsidRPr="00D62ED8">
                <w:rPr>
                  <w:rFonts w:ascii="Arial Narrow" w:hAnsi="Arial Narrow" w:cs="Arial" w:hint="eastAsia"/>
                  <w:szCs w:val="21"/>
                </w:rPr>
                <w:t>深圳市海派通讯科技有限公司</w:t>
              </w:r>
              <w:r w:rsidRPr="00D62ED8">
                <w:rPr>
                  <w:rFonts w:ascii="Arial Narrow" w:hAnsi="Arial Narrow" w:cs="Arial"/>
                  <w:szCs w:val="21"/>
                </w:rPr>
                <w:t>（以下称</w:t>
              </w:r>
              <w:r w:rsidRPr="00D62ED8">
                <w:rPr>
                  <w:rFonts w:ascii="Arial Narrow" w:hAnsi="Arial Narrow" w:cs="Arial" w:hint="eastAsia"/>
                  <w:szCs w:val="21"/>
                </w:rPr>
                <w:t>“深圳</w:t>
              </w:r>
              <w:r w:rsidRPr="00D62ED8">
                <w:rPr>
                  <w:rFonts w:ascii="Arial Narrow" w:hAnsi="Arial Narrow" w:cs="Arial"/>
                  <w:szCs w:val="21"/>
                </w:rPr>
                <w:t>海派</w:t>
              </w:r>
              <w:r w:rsidRPr="00D62ED8">
                <w:rPr>
                  <w:rFonts w:ascii="Arial Narrow" w:hAnsi="Arial Narrow" w:cs="Arial" w:hint="eastAsia"/>
                  <w:szCs w:val="21"/>
                </w:rPr>
                <w:t>”</w:t>
              </w:r>
              <w:r w:rsidRPr="00D62ED8">
                <w:rPr>
                  <w:rFonts w:ascii="Arial Narrow" w:hAnsi="Arial Narrow" w:cs="Arial"/>
                  <w:szCs w:val="21"/>
                </w:rPr>
                <w:t>）</w:t>
              </w:r>
              <w:r w:rsidRPr="00D62ED8">
                <w:rPr>
                  <w:rFonts w:ascii="Arial Narrow" w:hAnsi="Arial Narrow" w:cs="Arial" w:hint="eastAsia"/>
                  <w:szCs w:val="21"/>
                </w:rPr>
                <w:t>与文晔科技股份有限公司</w:t>
              </w:r>
              <w:r w:rsidRPr="00D62ED8">
                <w:rPr>
                  <w:rFonts w:ascii="Arial Narrow" w:hAnsi="Arial Narrow" w:cs="Arial"/>
                  <w:szCs w:val="21"/>
                </w:rPr>
                <w:t>（以下称</w:t>
              </w:r>
              <w:r w:rsidRPr="00D62ED8">
                <w:rPr>
                  <w:rFonts w:ascii="Arial Narrow" w:hAnsi="Arial Narrow" w:cs="Arial"/>
                  <w:szCs w:val="21"/>
                </w:rPr>
                <w:t>“</w:t>
              </w:r>
              <w:r w:rsidRPr="00D62ED8">
                <w:rPr>
                  <w:rFonts w:ascii="Arial Narrow" w:hAnsi="Arial Narrow" w:cs="Arial" w:hint="eastAsia"/>
                  <w:szCs w:val="21"/>
                </w:rPr>
                <w:t>文晔</w:t>
              </w:r>
              <w:r w:rsidRPr="00D62ED8">
                <w:rPr>
                  <w:rFonts w:ascii="Arial Narrow" w:hAnsi="Arial Narrow" w:cs="Arial"/>
                  <w:szCs w:val="21"/>
                </w:rPr>
                <w:t>”</w:t>
              </w:r>
              <w:r w:rsidRPr="00D62ED8">
                <w:rPr>
                  <w:rFonts w:ascii="Arial Narrow" w:hAnsi="Arial Narrow" w:cs="Arial"/>
                  <w:szCs w:val="21"/>
                </w:rPr>
                <w:t>）买卖合同纠纷</w:t>
              </w:r>
              <w:r w:rsidRPr="00D62ED8">
                <w:rPr>
                  <w:rFonts w:ascii="Arial Narrow" w:hAnsi="Arial Narrow" w:cs="Arial" w:hint="eastAsia"/>
                  <w:szCs w:val="21"/>
                </w:rPr>
                <w:t>，文晔</w:t>
              </w:r>
              <w:r w:rsidRPr="00D62ED8">
                <w:rPr>
                  <w:rFonts w:ascii="Arial Narrow" w:hAnsi="Arial Narrow" w:cs="Arial"/>
                  <w:szCs w:val="21"/>
                </w:rPr>
                <w:t>于</w:t>
              </w:r>
              <w:r w:rsidRPr="00D62ED8">
                <w:rPr>
                  <w:rFonts w:ascii="Arial Narrow" w:hAnsi="Arial Narrow" w:cs="Arial"/>
                  <w:szCs w:val="21"/>
                </w:rPr>
                <w:t>2018</w:t>
              </w:r>
              <w:r w:rsidRPr="00D62ED8">
                <w:rPr>
                  <w:rFonts w:ascii="Arial Narrow" w:hAnsi="Arial Narrow" w:cs="Arial"/>
                  <w:szCs w:val="21"/>
                </w:rPr>
                <w:t>年</w:t>
              </w:r>
              <w:r w:rsidRPr="00D62ED8">
                <w:rPr>
                  <w:rFonts w:ascii="Arial Narrow" w:hAnsi="Arial Narrow" w:cs="Arial" w:hint="eastAsia"/>
                  <w:szCs w:val="21"/>
                </w:rPr>
                <w:t>6</w:t>
              </w:r>
              <w:r w:rsidRPr="00D62ED8">
                <w:rPr>
                  <w:rFonts w:ascii="Arial Narrow" w:hAnsi="Arial Narrow" w:cs="Arial"/>
                  <w:szCs w:val="21"/>
                </w:rPr>
                <w:t>月向</w:t>
              </w:r>
              <w:r w:rsidRPr="00D62ED8">
                <w:rPr>
                  <w:rFonts w:ascii="Arial Narrow" w:hAnsi="Arial Narrow" w:cs="Arial" w:hint="eastAsia"/>
                  <w:szCs w:val="21"/>
                </w:rPr>
                <w:t>深圳仲裁委员会申请仲裁</w:t>
              </w:r>
              <w:r w:rsidRPr="00D62ED8">
                <w:rPr>
                  <w:rFonts w:ascii="Arial Narrow" w:hAnsi="Arial Narrow" w:cs="Arial"/>
                  <w:szCs w:val="21"/>
                </w:rPr>
                <w:t>，</w:t>
              </w:r>
              <w:r w:rsidRPr="00D62ED8">
                <w:rPr>
                  <w:rFonts w:ascii="Arial Narrow" w:hAnsi="Arial Narrow" w:cs="Arial" w:hint="eastAsia"/>
                  <w:szCs w:val="21"/>
                </w:rPr>
                <w:t>要求海派偿还所欠货款本金及利息</w:t>
              </w:r>
              <w:r w:rsidRPr="00D62ED8">
                <w:rPr>
                  <w:rFonts w:ascii="Arial Narrow" w:hAnsi="Arial Narrow" w:cs="Arial" w:hint="eastAsia"/>
                  <w:szCs w:val="21"/>
                </w:rPr>
                <w:t>,</w:t>
              </w:r>
              <w:r w:rsidRPr="00D62ED8">
                <w:rPr>
                  <w:rFonts w:ascii="Arial Narrow" w:hAnsi="Arial Narrow" w:cs="Arial" w:hint="eastAsia"/>
                  <w:szCs w:val="21"/>
                </w:rPr>
                <w:t>折合人民币</w:t>
              </w:r>
              <w:r w:rsidRPr="00D62ED8">
                <w:rPr>
                  <w:rFonts w:ascii="Arial Narrow" w:hAnsi="Arial Narrow" w:cs="Arial" w:hint="eastAsia"/>
                  <w:szCs w:val="21"/>
                </w:rPr>
                <w:t>36,684,282.7</w:t>
              </w:r>
              <w:r w:rsidRPr="00D62ED8">
                <w:rPr>
                  <w:rFonts w:ascii="Arial Narrow" w:hAnsi="Arial Narrow" w:cs="Arial" w:hint="eastAsia"/>
                  <w:szCs w:val="21"/>
                </w:rPr>
                <w:t>元</w:t>
              </w:r>
              <w:r w:rsidRPr="00D62ED8">
                <w:rPr>
                  <w:rFonts w:ascii="Arial Narrow" w:hAnsi="Arial Narrow" w:cs="Arial"/>
                  <w:szCs w:val="21"/>
                </w:rPr>
                <w:t>。</w:t>
              </w:r>
              <w:r w:rsidRPr="00D62ED8">
                <w:rPr>
                  <w:rFonts w:ascii="Arial Narrow" w:hAnsi="Arial Narrow" w:cs="Arial" w:hint="eastAsia"/>
                  <w:szCs w:val="21"/>
                </w:rPr>
                <w:t>2018</w:t>
              </w:r>
              <w:r w:rsidRPr="00D62ED8">
                <w:rPr>
                  <w:rFonts w:ascii="Arial Narrow" w:hAnsi="Arial Narrow" w:cs="Arial" w:hint="eastAsia"/>
                  <w:szCs w:val="21"/>
                </w:rPr>
                <w:t>年</w:t>
              </w:r>
              <w:r w:rsidRPr="00D62ED8">
                <w:rPr>
                  <w:rFonts w:ascii="Arial Narrow" w:hAnsi="Arial Narrow" w:cs="Arial" w:hint="eastAsia"/>
                  <w:szCs w:val="21"/>
                </w:rPr>
                <w:t>12</w:t>
              </w:r>
              <w:r w:rsidRPr="00D62ED8">
                <w:rPr>
                  <w:rFonts w:ascii="Arial Narrow" w:hAnsi="Arial Narrow" w:cs="Arial" w:hint="eastAsia"/>
                  <w:szCs w:val="21"/>
                </w:rPr>
                <w:t>月</w:t>
              </w:r>
              <w:r w:rsidRPr="00D62ED8">
                <w:rPr>
                  <w:rFonts w:ascii="Arial Narrow" w:hAnsi="Arial Narrow" w:cs="Arial" w:hint="eastAsia"/>
                  <w:szCs w:val="21"/>
                </w:rPr>
                <w:t>14</w:t>
              </w:r>
              <w:r w:rsidRPr="00D62ED8">
                <w:rPr>
                  <w:rFonts w:ascii="Arial Narrow" w:hAnsi="Arial Narrow" w:cs="Arial" w:hint="eastAsia"/>
                  <w:szCs w:val="21"/>
                </w:rPr>
                <w:t>日仲裁庭裁决：裁定深圳海派向文晔偿还所欠货款本金</w:t>
              </w:r>
              <w:r w:rsidRPr="00D62ED8">
                <w:rPr>
                  <w:rFonts w:ascii="Arial Narrow" w:hAnsi="Arial Narrow" w:cs="Arial" w:hint="eastAsia"/>
                  <w:szCs w:val="21"/>
                </w:rPr>
                <w:t>3,514,572.77</w:t>
              </w:r>
              <w:r w:rsidRPr="00D62ED8">
                <w:rPr>
                  <w:rFonts w:ascii="Arial Narrow" w:hAnsi="Arial Narrow" w:cs="Arial" w:hint="eastAsia"/>
                  <w:szCs w:val="21"/>
                </w:rPr>
                <w:t>美元并以此为基数按每日万分之五的标准向申请人支付利息（利息应当计算至实际还款之日止，从</w:t>
              </w:r>
              <w:r w:rsidRPr="00D62ED8">
                <w:rPr>
                  <w:rFonts w:ascii="Arial Narrow" w:hAnsi="Arial Narrow" w:cs="Arial" w:hint="eastAsia"/>
                  <w:szCs w:val="21"/>
                </w:rPr>
                <w:t>2018</w:t>
              </w:r>
              <w:r w:rsidRPr="00D62ED8">
                <w:rPr>
                  <w:rFonts w:ascii="Arial Narrow" w:hAnsi="Arial Narrow" w:cs="Arial" w:hint="eastAsia"/>
                  <w:szCs w:val="21"/>
                </w:rPr>
                <w:t>年</w:t>
              </w:r>
              <w:r w:rsidRPr="00D62ED8">
                <w:rPr>
                  <w:rFonts w:ascii="Arial Narrow" w:hAnsi="Arial Narrow" w:cs="Arial" w:hint="eastAsia"/>
                  <w:szCs w:val="21"/>
                </w:rPr>
                <w:t>6</w:t>
              </w:r>
              <w:r w:rsidRPr="00D62ED8">
                <w:rPr>
                  <w:rFonts w:ascii="Arial Narrow" w:hAnsi="Arial Narrow" w:cs="Arial" w:hint="eastAsia"/>
                  <w:szCs w:val="21"/>
                </w:rPr>
                <w:t>月</w:t>
              </w:r>
              <w:r w:rsidRPr="00D62ED8">
                <w:rPr>
                  <w:rFonts w:ascii="Arial Narrow" w:hAnsi="Arial Narrow" w:cs="Arial" w:hint="eastAsia"/>
                  <w:szCs w:val="21"/>
                </w:rPr>
                <w:t>12</w:t>
              </w:r>
              <w:r w:rsidRPr="00D62ED8">
                <w:rPr>
                  <w:rFonts w:ascii="Arial Narrow" w:hAnsi="Arial Narrow" w:cs="Arial" w:hint="eastAsia"/>
                  <w:szCs w:val="21"/>
                </w:rPr>
                <w:t>日起暂计算至</w:t>
              </w:r>
              <w:r w:rsidRPr="00D62ED8">
                <w:rPr>
                  <w:rFonts w:ascii="Arial Narrow" w:hAnsi="Arial Narrow" w:cs="Arial" w:hint="eastAsia"/>
                  <w:szCs w:val="21"/>
                </w:rPr>
                <w:t>2018</w:t>
              </w:r>
              <w:r w:rsidRPr="00D62ED8">
                <w:rPr>
                  <w:rFonts w:ascii="Arial Narrow" w:hAnsi="Arial Narrow" w:cs="Arial" w:hint="eastAsia"/>
                  <w:szCs w:val="21"/>
                </w:rPr>
                <w:t>年</w:t>
              </w:r>
              <w:r w:rsidRPr="00D62ED8">
                <w:rPr>
                  <w:rFonts w:ascii="Arial Narrow" w:hAnsi="Arial Narrow" w:cs="Arial" w:hint="eastAsia"/>
                  <w:szCs w:val="21"/>
                </w:rPr>
                <w:t>8</w:t>
              </w:r>
              <w:r w:rsidRPr="00D62ED8">
                <w:rPr>
                  <w:rFonts w:ascii="Arial Narrow" w:hAnsi="Arial Narrow" w:cs="Arial" w:hint="eastAsia"/>
                  <w:szCs w:val="21"/>
                </w:rPr>
                <w:t>月</w:t>
              </w:r>
              <w:r w:rsidRPr="00D62ED8">
                <w:rPr>
                  <w:rFonts w:ascii="Arial Narrow" w:hAnsi="Arial Narrow" w:cs="Arial" w:hint="eastAsia"/>
                  <w:szCs w:val="21"/>
                </w:rPr>
                <w:t>3</w:t>
              </w:r>
              <w:r w:rsidRPr="00D62ED8">
                <w:rPr>
                  <w:rFonts w:ascii="Arial Narrow" w:hAnsi="Arial Narrow" w:cs="Arial" w:hint="eastAsia"/>
                  <w:szCs w:val="21"/>
                </w:rPr>
                <w:t>日的利息为</w:t>
              </w:r>
              <w:r w:rsidRPr="00D62ED8">
                <w:rPr>
                  <w:rFonts w:ascii="Arial Narrow" w:hAnsi="Arial Narrow" w:cs="Arial" w:hint="eastAsia"/>
                  <w:szCs w:val="21"/>
                </w:rPr>
                <w:t>93,136.18</w:t>
              </w:r>
              <w:r w:rsidRPr="00D62ED8">
                <w:rPr>
                  <w:rFonts w:ascii="Arial Narrow" w:hAnsi="Arial Narrow" w:cs="Arial" w:hint="eastAsia"/>
                  <w:szCs w:val="21"/>
                </w:rPr>
                <w:t>美</w:t>
              </w:r>
              <w:r w:rsidRPr="00D62ED8">
                <w:rPr>
                  <w:rFonts w:ascii="Arial Narrow" w:hAnsi="Arial Narrow" w:cs="Arial" w:hint="eastAsia"/>
                  <w:szCs w:val="21"/>
                </w:rPr>
                <w:lastRenderedPageBreak/>
                <w:t>元）、支付律师费</w:t>
              </w:r>
              <w:r w:rsidRPr="00D62ED8">
                <w:rPr>
                  <w:rFonts w:ascii="Arial Narrow" w:hAnsi="Arial Narrow" w:cs="Arial" w:hint="eastAsia"/>
                  <w:szCs w:val="21"/>
                </w:rPr>
                <w:t>73,200</w:t>
              </w:r>
              <w:r w:rsidRPr="00D62ED8">
                <w:rPr>
                  <w:rFonts w:ascii="Arial Narrow" w:hAnsi="Arial Narrow" w:cs="Arial" w:hint="eastAsia"/>
                  <w:szCs w:val="21"/>
                </w:rPr>
                <w:t>美元、支付仲裁费人民币</w:t>
              </w:r>
              <w:r w:rsidRPr="00D62ED8">
                <w:rPr>
                  <w:rFonts w:ascii="Arial Narrow" w:hAnsi="Arial Narrow" w:cs="Arial" w:hint="eastAsia"/>
                  <w:szCs w:val="21"/>
                </w:rPr>
                <w:t>284,741</w:t>
              </w:r>
              <w:r w:rsidRPr="00D62ED8">
                <w:rPr>
                  <w:rFonts w:ascii="Arial Narrow" w:hAnsi="Arial Narrow" w:cs="Arial" w:hint="eastAsia"/>
                  <w:szCs w:val="21"/>
                </w:rPr>
                <w:t>元。现文晔申请了强制执行，双方就执行调解方案正在积极协商。</w:t>
              </w:r>
            </w:p>
            <w:p w:rsidR="00410D84" w:rsidRPr="00D62ED8" w:rsidRDefault="00410D84" w:rsidP="00D62ED8">
              <w:pPr>
                <w:ind w:firstLineChars="200" w:firstLine="420"/>
                <w:rPr>
                  <w:rFonts w:ascii="Arial Narrow" w:hAnsi="Arial Narrow" w:cs="Arial"/>
                  <w:szCs w:val="21"/>
                </w:rPr>
              </w:pPr>
              <w:r w:rsidRPr="00D62ED8">
                <w:rPr>
                  <w:rFonts w:ascii="Cambria Math" w:hAnsi="Cambria Math" w:cs="Cambria Math"/>
                  <w:szCs w:val="21"/>
                </w:rPr>
                <w:t>⑭</w:t>
              </w:r>
              <w:r w:rsidRPr="00D62ED8">
                <w:rPr>
                  <w:rFonts w:ascii="Cambria Math" w:hAnsi="Cambria Math" w:cs="Cambria Math" w:hint="eastAsia"/>
                  <w:szCs w:val="21"/>
                </w:rPr>
                <w:t>因</w:t>
              </w:r>
              <w:r w:rsidRPr="00D62ED8">
                <w:rPr>
                  <w:rFonts w:ascii="Arial Narrow" w:hAnsi="Arial Narrow" w:cs="Arial" w:hint="eastAsia"/>
                  <w:szCs w:val="21"/>
                </w:rPr>
                <w:t>智慧海派科技有限公司、深圳市海派通讯科技有限公司</w:t>
              </w:r>
              <w:r w:rsidRPr="00D62ED8">
                <w:rPr>
                  <w:rFonts w:ascii="Arial Narrow" w:hAnsi="Arial Narrow" w:cs="Arial"/>
                  <w:szCs w:val="21"/>
                </w:rPr>
                <w:t>（以下</w:t>
              </w:r>
              <w:r w:rsidRPr="00D62ED8">
                <w:rPr>
                  <w:rFonts w:ascii="Arial Narrow" w:hAnsi="Arial Narrow" w:cs="Arial" w:hint="eastAsia"/>
                  <w:szCs w:val="21"/>
                </w:rPr>
                <w:t>统</w:t>
              </w:r>
              <w:r w:rsidRPr="00D62ED8">
                <w:rPr>
                  <w:rFonts w:ascii="Arial Narrow" w:hAnsi="Arial Narrow" w:cs="Arial"/>
                  <w:szCs w:val="21"/>
                </w:rPr>
                <w:t>称</w:t>
              </w:r>
              <w:r w:rsidRPr="00D62ED8">
                <w:rPr>
                  <w:rFonts w:ascii="Arial Narrow" w:hAnsi="Arial Narrow" w:cs="Arial"/>
                  <w:szCs w:val="21"/>
                </w:rPr>
                <w:t>“</w:t>
              </w:r>
              <w:r w:rsidRPr="00D62ED8">
                <w:rPr>
                  <w:rFonts w:ascii="Arial Narrow" w:hAnsi="Arial Narrow" w:cs="Arial"/>
                  <w:szCs w:val="21"/>
                </w:rPr>
                <w:t>海派</w:t>
              </w:r>
              <w:r w:rsidRPr="00D62ED8">
                <w:rPr>
                  <w:rFonts w:ascii="Arial Narrow" w:hAnsi="Arial Narrow" w:cs="Arial"/>
                  <w:szCs w:val="21"/>
                </w:rPr>
                <w:t>”</w:t>
              </w:r>
              <w:r w:rsidRPr="00D62ED8">
                <w:rPr>
                  <w:rFonts w:ascii="Arial Narrow" w:hAnsi="Arial Narrow" w:cs="Arial"/>
                  <w:szCs w:val="21"/>
                </w:rPr>
                <w:t>）</w:t>
              </w:r>
              <w:r w:rsidRPr="00D62ED8">
                <w:rPr>
                  <w:rFonts w:ascii="Arial Narrow" w:hAnsi="Arial Narrow" w:cs="Arial" w:hint="eastAsia"/>
                  <w:szCs w:val="21"/>
                </w:rPr>
                <w:t>与星星精密科技（深圳）有限公司（原深圳市联懋塑胶有限公司）</w:t>
              </w:r>
              <w:r w:rsidRPr="00D62ED8">
                <w:rPr>
                  <w:rFonts w:ascii="Arial Narrow" w:hAnsi="Arial Narrow" w:cs="Arial"/>
                  <w:szCs w:val="21"/>
                </w:rPr>
                <w:t>（以下称</w:t>
              </w:r>
              <w:r w:rsidRPr="00D62ED8">
                <w:rPr>
                  <w:rFonts w:ascii="Arial Narrow" w:hAnsi="Arial Narrow" w:cs="Arial"/>
                  <w:szCs w:val="21"/>
                </w:rPr>
                <w:t>“</w:t>
              </w:r>
              <w:r w:rsidRPr="00D62ED8">
                <w:rPr>
                  <w:rFonts w:ascii="Arial Narrow" w:hAnsi="Arial Narrow" w:cs="Arial" w:hint="eastAsia"/>
                  <w:szCs w:val="21"/>
                </w:rPr>
                <w:t>联懋</w:t>
              </w:r>
              <w:r w:rsidRPr="00D62ED8">
                <w:rPr>
                  <w:rFonts w:ascii="Arial Narrow" w:hAnsi="Arial Narrow" w:cs="Arial"/>
                  <w:szCs w:val="21"/>
                </w:rPr>
                <w:t>”</w:t>
              </w:r>
              <w:r w:rsidRPr="00D62ED8">
                <w:rPr>
                  <w:rFonts w:ascii="Arial Narrow" w:hAnsi="Arial Narrow" w:cs="Arial"/>
                  <w:szCs w:val="21"/>
                </w:rPr>
                <w:t>）买卖合同纠纷，</w:t>
              </w:r>
              <w:r w:rsidRPr="00D62ED8">
                <w:rPr>
                  <w:rFonts w:ascii="Arial Narrow" w:hAnsi="Arial Narrow" w:cs="Arial" w:hint="eastAsia"/>
                  <w:szCs w:val="21"/>
                </w:rPr>
                <w:t>联懋</w:t>
              </w:r>
              <w:r w:rsidRPr="00D62ED8">
                <w:rPr>
                  <w:rFonts w:ascii="Arial Narrow" w:hAnsi="Arial Narrow" w:cs="Arial"/>
                  <w:szCs w:val="21"/>
                </w:rPr>
                <w:t>于</w:t>
              </w:r>
              <w:r w:rsidRPr="00D62ED8">
                <w:rPr>
                  <w:rFonts w:ascii="Arial Narrow" w:hAnsi="Arial Narrow" w:cs="Arial"/>
                  <w:szCs w:val="21"/>
                </w:rPr>
                <w:t>201</w:t>
              </w:r>
              <w:r w:rsidRPr="00D62ED8">
                <w:rPr>
                  <w:rFonts w:ascii="Arial Narrow" w:hAnsi="Arial Narrow" w:cs="Arial" w:hint="eastAsia"/>
                  <w:szCs w:val="21"/>
                </w:rPr>
                <w:t>9</w:t>
              </w:r>
              <w:r w:rsidRPr="00D62ED8">
                <w:rPr>
                  <w:rFonts w:ascii="Arial Narrow" w:hAnsi="Arial Narrow" w:cs="Arial"/>
                  <w:szCs w:val="21"/>
                </w:rPr>
                <w:t>年</w:t>
              </w:r>
              <w:r w:rsidRPr="00D62ED8">
                <w:rPr>
                  <w:rFonts w:ascii="Arial Narrow" w:hAnsi="Arial Narrow" w:cs="Arial" w:hint="eastAsia"/>
                  <w:szCs w:val="21"/>
                </w:rPr>
                <w:t>3</w:t>
              </w:r>
              <w:r w:rsidRPr="00D62ED8">
                <w:rPr>
                  <w:rFonts w:ascii="Arial Narrow" w:hAnsi="Arial Narrow" w:cs="Arial"/>
                  <w:szCs w:val="21"/>
                </w:rPr>
                <w:t>月向</w:t>
              </w:r>
              <w:r w:rsidRPr="00D62ED8">
                <w:rPr>
                  <w:rFonts w:ascii="Arial Narrow" w:hAnsi="Arial Narrow" w:cs="Arial" w:hint="eastAsia"/>
                  <w:szCs w:val="21"/>
                </w:rPr>
                <w:t>南昌市中级</w:t>
              </w:r>
              <w:r w:rsidRPr="00D62ED8">
                <w:rPr>
                  <w:rFonts w:ascii="Arial Narrow" w:hAnsi="Arial Narrow" w:cs="Arial"/>
                  <w:szCs w:val="21"/>
                </w:rPr>
                <w:t>人民法院起诉，要求判令海派</w:t>
              </w:r>
              <w:r w:rsidRPr="00D62ED8">
                <w:rPr>
                  <w:rFonts w:ascii="Arial Narrow" w:hAnsi="Arial Narrow" w:cs="Arial" w:hint="eastAsia"/>
                  <w:szCs w:val="21"/>
                </w:rPr>
                <w:t>支付拖欠的货款及模具款，共计</w:t>
              </w:r>
              <w:r w:rsidRPr="00D62ED8">
                <w:rPr>
                  <w:rFonts w:ascii="Arial Narrow" w:hAnsi="Arial Narrow" w:cs="Arial" w:hint="eastAsia"/>
                  <w:szCs w:val="21"/>
                </w:rPr>
                <w:t>14,247,122.76</w:t>
              </w:r>
              <w:r w:rsidRPr="00D62ED8">
                <w:rPr>
                  <w:rFonts w:ascii="Arial Narrow" w:hAnsi="Arial Narrow" w:cs="Arial" w:hint="eastAsia"/>
                  <w:szCs w:val="21"/>
                </w:rPr>
                <w:t>元及利息暂计</w:t>
              </w:r>
              <w:r w:rsidRPr="00D62ED8">
                <w:rPr>
                  <w:rFonts w:ascii="Arial Narrow" w:hAnsi="Arial Narrow" w:cs="Arial" w:hint="eastAsia"/>
                  <w:szCs w:val="21"/>
                </w:rPr>
                <w:t>269,622</w:t>
              </w:r>
              <w:r w:rsidRPr="00D62ED8">
                <w:rPr>
                  <w:rFonts w:ascii="Arial Narrow" w:hAnsi="Arial Narrow" w:cs="Arial" w:hint="eastAsia"/>
                  <w:szCs w:val="21"/>
                </w:rPr>
                <w:t>元</w:t>
              </w:r>
              <w:r w:rsidRPr="00D62ED8">
                <w:rPr>
                  <w:rFonts w:ascii="Arial Narrow" w:hAnsi="Arial Narrow" w:cs="Arial"/>
                  <w:szCs w:val="21"/>
                </w:rPr>
                <w:t>。</w:t>
              </w:r>
              <w:r w:rsidRPr="00D62ED8">
                <w:rPr>
                  <w:rFonts w:ascii="Arial Narrow" w:hAnsi="Arial Narrow" w:cs="Arial" w:hint="eastAsia"/>
                  <w:szCs w:val="21"/>
                </w:rPr>
                <w:t>双方已于</w:t>
              </w:r>
              <w:r w:rsidRPr="00D62ED8">
                <w:rPr>
                  <w:rFonts w:ascii="Arial Narrow" w:hAnsi="Arial Narrow" w:cs="Arial" w:hint="eastAsia"/>
                  <w:szCs w:val="21"/>
                </w:rPr>
                <w:t>2019</w:t>
              </w:r>
              <w:r w:rsidRPr="00D62ED8">
                <w:rPr>
                  <w:rFonts w:ascii="Arial Narrow" w:hAnsi="Arial Narrow" w:cs="Arial" w:hint="eastAsia"/>
                  <w:szCs w:val="21"/>
                </w:rPr>
                <w:t>年</w:t>
              </w:r>
              <w:r w:rsidRPr="00D62ED8">
                <w:rPr>
                  <w:rFonts w:ascii="Arial Narrow" w:hAnsi="Arial Narrow" w:cs="Arial" w:hint="eastAsia"/>
                  <w:szCs w:val="21"/>
                </w:rPr>
                <w:t>5</w:t>
              </w:r>
              <w:r w:rsidRPr="00D62ED8">
                <w:rPr>
                  <w:rFonts w:ascii="Arial Narrow" w:hAnsi="Arial Narrow" w:cs="Arial" w:hint="eastAsia"/>
                  <w:szCs w:val="21"/>
                </w:rPr>
                <w:t>月</w:t>
              </w:r>
              <w:r w:rsidRPr="00D62ED8">
                <w:rPr>
                  <w:rFonts w:ascii="Arial Narrow" w:hAnsi="Arial Narrow" w:cs="Arial" w:hint="eastAsia"/>
                  <w:szCs w:val="21"/>
                </w:rPr>
                <w:t>28</w:t>
              </w:r>
              <w:r w:rsidRPr="00D62ED8">
                <w:rPr>
                  <w:rFonts w:ascii="Arial Narrow" w:hAnsi="Arial Narrow" w:cs="Arial" w:hint="eastAsia"/>
                  <w:szCs w:val="21"/>
                </w:rPr>
                <w:t>日在南昌市中级</w:t>
              </w:r>
              <w:r w:rsidRPr="00D62ED8">
                <w:rPr>
                  <w:rFonts w:ascii="Arial Narrow" w:hAnsi="Arial Narrow" w:cs="Arial"/>
                  <w:szCs w:val="21"/>
                </w:rPr>
                <w:t>人民法院</w:t>
              </w:r>
              <w:r w:rsidRPr="00D62ED8">
                <w:rPr>
                  <w:rFonts w:ascii="Arial Narrow" w:hAnsi="Arial Narrow" w:cs="Arial" w:hint="eastAsia"/>
                  <w:szCs w:val="21"/>
                </w:rPr>
                <w:t>调解结案。后因海派未按期支付调解款，现联懋申请了强制执行，现双方就执行调解方案正在积极协商。</w:t>
              </w:r>
            </w:p>
            <w:p w:rsidR="00410D84" w:rsidRPr="00D62ED8" w:rsidRDefault="00410D84" w:rsidP="00D62ED8">
              <w:pPr>
                <w:ind w:firstLineChars="200" w:firstLine="420"/>
                <w:rPr>
                  <w:rFonts w:ascii="Arial Narrow" w:hAnsi="Arial Narrow" w:cs="Arial"/>
                  <w:szCs w:val="21"/>
                </w:rPr>
              </w:pPr>
              <w:r w:rsidRPr="00D62ED8">
                <w:rPr>
                  <w:rFonts w:ascii="Cambria Math" w:hAnsi="Cambria Math" w:cs="Cambria Math"/>
                  <w:szCs w:val="21"/>
                </w:rPr>
                <w:t>⑮</w:t>
              </w:r>
              <w:r w:rsidRPr="00D62ED8">
                <w:rPr>
                  <w:rFonts w:ascii="Cambria Math" w:hAnsi="Cambria Math" w:cs="Cambria Math" w:hint="eastAsia"/>
                  <w:szCs w:val="21"/>
                </w:rPr>
                <w:t>因</w:t>
              </w:r>
              <w:r w:rsidRPr="00D62ED8">
                <w:rPr>
                  <w:rFonts w:ascii="Arial Narrow" w:hAnsi="Arial Narrow" w:cs="Arial"/>
                  <w:szCs w:val="21"/>
                </w:rPr>
                <w:t>深圳市海派通讯科技有限公司</w:t>
              </w:r>
              <w:r w:rsidRPr="00D62ED8">
                <w:rPr>
                  <w:rFonts w:ascii="Arial Narrow" w:hAnsi="Arial Narrow" w:cs="Arial" w:hint="eastAsia"/>
                  <w:szCs w:val="21"/>
                </w:rPr>
                <w:t>、智慧海派科技有限公司</w:t>
              </w:r>
              <w:r w:rsidRPr="00D62ED8">
                <w:rPr>
                  <w:rFonts w:ascii="Arial Narrow" w:hAnsi="Arial Narrow" w:cs="Arial"/>
                  <w:szCs w:val="21"/>
                </w:rPr>
                <w:t>（以下</w:t>
              </w:r>
              <w:r w:rsidRPr="00D62ED8">
                <w:rPr>
                  <w:rFonts w:ascii="Arial Narrow" w:hAnsi="Arial Narrow" w:cs="Arial" w:hint="eastAsia"/>
                  <w:szCs w:val="21"/>
                </w:rPr>
                <w:t>统</w:t>
              </w:r>
              <w:r w:rsidRPr="00D62ED8">
                <w:rPr>
                  <w:rFonts w:ascii="Arial Narrow" w:hAnsi="Arial Narrow" w:cs="Arial"/>
                  <w:szCs w:val="21"/>
                </w:rPr>
                <w:t>称</w:t>
              </w:r>
              <w:r w:rsidRPr="00D62ED8">
                <w:rPr>
                  <w:rFonts w:ascii="Arial Narrow" w:hAnsi="Arial Narrow" w:cs="Arial"/>
                  <w:szCs w:val="21"/>
                </w:rPr>
                <w:t>“</w:t>
              </w:r>
              <w:r w:rsidRPr="00D62ED8">
                <w:rPr>
                  <w:rFonts w:ascii="Arial Narrow" w:hAnsi="Arial Narrow" w:cs="Arial"/>
                  <w:szCs w:val="21"/>
                </w:rPr>
                <w:t>海派</w:t>
              </w:r>
              <w:r w:rsidRPr="00D62ED8">
                <w:rPr>
                  <w:rFonts w:ascii="Arial Narrow" w:hAnsi="Arial Narrow" w:cs="Arial"/>
                  <w:szCs w:val="21"/>
                </w:rPr>
                <w:t>”</w:t>
              </w:r>
              <w:r w:rsidRPr="00D62ED8">
                <w:rPr>
                  <w:rFonts w:ascii="Arial Narrow" w:hAnsi="Arial Narrow" w:cs="Arial"/>
                  <w:szCs w:val="21"/>
                </w:rPr>
                <w:t>）</w:t>
              </w:r>
              <w:r w:rsidRPr="00D62ED8">
                <w:rPr>
                  <w:rFonts w:ascii="Arial Narrow" w:hAnsi="Arial Narrow" w:cs="Arial" w:hint="eastAsia"/>
                  <w:szCs w:val="21"/>
                </w:rPr>
                <w:t>与</w:t>
              </w:r>
              <w:r w:rsidRPr="00D62ED8">
                <w:rPr>
                  <w:rFonts w:ascii="Cambria Math" w:hAnsi="Cambria Math" w:cs="Cambria Math" w:hint="eastAsia"/>
                  <w:szCs w:val="21"/>
                </w:rPr>
                <w:t>深</w:t>
              </w:r>
              <w:r w:rsidRPr="00D62ED8">
                <w:rPr>
                  <w:rFonts w:ascii="Arial Narrow" w:hAnsi="Arial Narrow" w:cs="Arial" w:hint="eastAsia"/>
                  <w:szCs w:val="21"/>
                </w:rPr>
                <w:t>圳市雅视科技有限公司</w:t>
              </w:r>
              <w:r w:rsidRPr="00D62ED8">
                <w:rPr>
                  <w:rFonts w:ascii="Arial Narrow" w:hAnsi="Arial Narrow" w:cs="Arial"/>
                  <w:szCs w:val="21"/>
                </w:rPr>
                <w:t>（以下称</w:t>
              </w:r>
              <w:r w:rsidRPr="00D62ED8">
                <w:rPr>
                  <w:rFonts w:ascii="Arial Narrow" w:hAnsi="Arial Narrow" w:cs="Arial"/>
                  <w:szCs w:val="21"/>
                </w:rPr>
                <w:t>“</w:t>
              </w:r>
              <w:r w:rsidRPr="00D62ED8">
                <w:rPr>
                  <w:rFonts w:ascii="Arial Narrow" w:hAnsi="Arial Narrow" w:cs="Arial" w:hint="eastAsia"/>
                  <w:szCs w:val="21"/>
                </w:rPr>
                <w:t>雅视</w:t>
              </w:r>
              <w:r w:rsidRPr="00D62ED8">
                <w:rPr>
                  <w:rFonts w:ascii="Arial Narrow" w:hAnsi="Arial Narrow" w:cs="Arial"/>
                  <w:szCs w:val="21"/>
                </w:rPr>
                <w:t>”</w:t>
              </w:r>
              <w:r w:rsidRPr="00D62ED8">
                <w:rPr>
                  <w:rFonts w:ascii="Arial Narrow" w:hAnsi="Arial Narrow" w:cs="Arial"/>
                  <w:szCs w:val="21"/>
                </w:rPr>
                <w:t>）买卖合同纠纷，</w:t>
              </w:r>
              <w:r w:rsidRPr="00D62ED8">
                <w:rPr>
                  <w:rFonts w:ascii="Arial Narrow" w:hAnsi="Arial Narrow" w:cs="Arial" w:hint="eastAsia"/>
                  <w:szCs w:val="21"/>
                </w:rPr>
                <w:t>雅视</w:t>
              </w:r>
              <w:r w:rsidRPr="00D62ED8">
                <w:rPr>
                  <w:rFonts w:ascii="Arial Narrow" w:hAnsi="Arial Narrow" w:cs="Arial"/>
                  <w:szCs w:val="21"/>
                </w:rPr>
                <w:t>于</w:t>
              </w:r>
              <w:r w:rsidRPr="00D62ED8">
                <w:rPr>
                  <w:rFonts w:ascii="Arial Narrow" w:hAnsi="Arial Narrow" w:cs="Arial"/>
                  <w:szCs w:val="21"/>
                </w:rPr>
                <w:t>2018</w:t>
              </w:r>
              <w:r w:rsidRPr="00D62ED8">
                <w:rPr>
                  <w:rFonts w:ascii="Arial Narrow" w:hAnsi="Arial Narrow" w:cs="Arial"/>
                  <w:szCs w:val="21"/>
                </w:rPr>
                <w:t>年</w:t>
              </w:r>
              <w:r w:rsidRPr="00D62ED8">
                <w:rPr>
                  <w:rFonts w:ascii="Arial Narrow" w:hAnsi="Arial Narrow" w:cs="Arial" w:hint="eastAsia"/>
                  <w:szCs w:val="21"/>
                </w:rPr>
                <w:t>7</w:t>
              </w:r>
              <w:r w:rsidRPr="00D62ED8">
                <w:rPr>
                  <w:rFonts w:ascii="Arial Narrow" w:hAnsi="Arial Narrow" w:cs="Arial"/>
                  <w:szCs w:val="21"/>
                </w:rPr>
                <w:t>月向深圳市</w:t>
              </w:r>
              <w:r w:rsidRPr="00D62ED8">
                <w:rPr>
                  <w:rFonts w:ascii="Arial Narrow" w:hAnsi="Arial Narrow" w:cs="Arial" w:hint="eastAsia"/>
                  <w:szCs w:val="21"/>
                </w:rPr>
                <w:t>南山</w:t>
              </w:r>
              <w:r w:rsidRPr="00D62ED8">
                <w:rPr>
                  <w:rFonts w:ascii="Arial Narrow" w:hAnsi="Arial Narrow" w:cs="Arial"/>
                  <w:szCs w:val="21"/>
                </w:rPr>
                <w:t>区人民法院起诉，要求判令海派支付货款及逾期付款的损失赔偿</w:t>
              </w:r>
              <w:r w:rsidRPr="00D62ED8">
                <w:rPr>
                  <w:rFonts w:ascii="Arial Narrow" w:hAnsi="Arial Narrow" w:cs="Arial" w:hint="eastAsia"/>
                  <w:szCs w:val="21"/>
                </w:rPr>
                <w:t>、拒收货物等损失</w:t>
              </w:r>
              <w:r w:rsidRPr="00D62ED8">
                <w:rPr>
                  <w:rFonts w:ascii="Arial Narrow" w:hAnsi="Arial Narrow" w:cs="Arial"/>
                  <w:szCs w:val="21"/>
                </w:rPr>
                <w:t>合计</w:t>
              </w:r>
              <w:r w:rsidRPr="00D62ED8">
                <w:rPr>
                  <w:rFonts w:ascii="Arial Narrow" w:hAnsi="Arial Narrow" w:cs="Arial"/>
                  <w:szCs w:val="21"/>
                </w:rPr>
                <w:t>13,867,918.47</w:t>
              </w:r>
              <w:r w:rsidRPr="00D62ED8">
                <w:rPr>
                  <w:rFonts w:ascii="Arial Narrow" w:hAnsi="Arial Narrow" w:cs="Arial"/>
                  <w:szCs w:val="21"/>
                </w:rPr>
                <w:t>元。</w:t>
              </w:r>
              <w:r w:rsidRPr="00D62ED8">
                <w:rPr>
                  <w:rFonts w:ascii="Arial Narrow" w:hAnsi="Arial Narrow" w:cs="Arial" w:hint="eastAsia"/>
                  <w:szCs w:val="21"/>
                </w:rPr>
                <w:t>2019</w:t>
              </w:r>
              <w:r w:rsidRPr="00D62ED8">
                <w:rPr>
                  <w:rFonts w:ascii="Arial Narrow" w:hAnsi="Arial Narrow" w:cs="Arial" w:hint="eastAsia"/>
                  <w:szCs w:val="21"/>
                </w:rPr>
                <w:t>年</w:t>
              </w:r>
              <w:r w:rsidRPr="00D62ED8">
                <w:rPr>
                  <w:rFonts w:ascii="Arial Narrow" w:hAnsi="Arial Narrow" w:cs="Arial" w:hint="eastAsia"/>
                  <w:szCs w:val="21"/>
                </w:rPr>
                <w:t>1</w:t>
              </w:r>
              <w:r w:rsidRPr="00D62ED8">
                <w:rPr>
                  <w:rFonts w:ascii="Arial Narrow" w:hAnsi="Arial Narrow" w:cs="Arial" w:hint="eastAsia"/>
                  <w:szCs w:val="21"/>
                </w:rPr>
                <w:t>月</w:t>
              </w:r>
              <w:r w:rsidRPr="00D62ED8">
                <w:rPr>
                  <w:rFonts w:ascii="Arial Narrow" w:hAnsi="Arial Narrow" w:cs="Arial" w:hint="eastAsia"/>
                  <w:szCs w:val="21"/>
                </w:rPr>
                <w:t>24</w:t>
              </w:r>
              <w:r w:rsidRPr="00D62ED8">
                <w:rPr>
                  <w:rFonts w:ascii="Arial Narrow" w:hAnsi="Arial Narrow" w:cs="Arial" w:hint="eastAsia"/>
                  <w:szCs w:val="21"/>
                </w:rPr>
                <w:t>日深圳南山区法院已组织双方交换证据、质证，现法院尚未作出一审判决。</w:t>
              </w:r>
            </w:p>
            <w:p w:rsidR="00410D84" w:rsidRPr="00D62ED8" w:rsidRDefault="00410D84" w:rsidP="00D62ED8">
              <w:pPr>
                <w:ind w:firstLineChars="200" w:firstLine="420"/>
                <w:rPr>
                  <w:rFonts w:ascii="Arial Narrow" w:hAnsi="Arial Narrow" w:cs="Arial"/>
                  <w:szCs w:val="21"/>
                </w:rPr>
              </w:pPr>
              <w:r w:rsidRPr="00D62ED8">
                <w:rPr>
                  <w:rFonts w:ascii="Cambria Math" w:hAnsi="Cambria Math" w:cs="Cambria Math"/>
                  <w:szCs w:val="21"/>
                </w:rPr>
                <w:t>⑯</w:t>
              </w:r>
              <w:r w:rsidRPr="00D62ED8">
                <w:rPr>
                  <w:rFonts w:ascii="Arial Narrow" w:hAnsi="Arial Narrow" w:cs="Arial" w:hint="eastAsia"/>
                  <w:szCs w:val="21"/>
                </w:rPr>
                <w:t>因</w:t>
              </w:r>
              <w:r w:rsidRPr="00D62ED8">
                <w:rPr>
                  <w:rFonts w:ascii="Arial Narrow" w:hAnsi="Arial Narrow" w:cs="Arial"/>
                  <w:szCs w:val="21"/>
                </w:rPr>
                <w:t>深圳市海派通讯科技有限公司</w:t>
              </w:r>
              <w:r w:rsidRPr="00D62ED8">
                <w:rPr>
                  <w:rFonts w:ascii="Arial Narrow" w:hAnsi="Arial Narrow" w:cs="Arial" w:hint="eastAsia"/>
                  <w:szCs w:val="21"/>
                </w:rPr>
                <w:t>、智慧海派科技有限公司</w:t>
              </w:r>
              <w:r w:rsidRPr="00D62ED8">
                <w:rPr>
                  <w:rFonts w:ascii="Arial Narrow" w:hAnsi="Arial Narrow" w:cs="Arial"/>
                  <w:szCs w:val="21"/>
                </w:rPr>
                <w:t>（以下</w:t>
              </w:r>
              <w:r w:rsidRPr="00D62ED8">
                <w:rPr>
                  <w:rFonts w:ascii="Arial Narrow" w:hAnsi="Arial Narrow" w:cs="Arial" w:hint="eastAsia"/>
                  <w:szCs w:val="21"/>
                </w:rPr>
                <w:t>统</w:t>
              </w:r>
              <w:r w:rsidRPr="00D62ED8">
                <w:rPr>
                  <w:rFonts w:ascii="Arial Narrow" w:hAnsi="Arial Narrow" w:cs="Arial"/>
                  <w:szCs w:val="21"/>
                </w:rPr>
                <w:t>称</w:t>
              </w:r>
              <w:r w:rsidRPr="00D62ED8">
                <w:rPr>
                  <w:rFonts w:ascii="Arial Narrow" w:hAnsi="Arial Narrow" w:cs="Arial"/>
                  <w:szCs w:val="21"/>
                </w:rPr>
                <w:t>“</w:t>
              </w:r>
              <w:r w:rsidRPr="00D62ED8">
                <w:rPr>
                  <w:rFonts w:ascii="Arial Narrow" w:hAnsi="Arial Narrow" w:cs="Arial"/>
                  <w:szCs w:val="21"/>
                </w:rPr>
                <w:t>海派</w:t>
              </w:r>
              <w:r w:rsidRPr="00D62ED8">
                <w:rPr>
                  <w:rFonts w:ascii="Arial Narrow" w:hAnsi="Arial Narrow" w:cs="Arial"/>
                  <w:szCs w:val="21"/>
                </w:rPr>
                <w:t>”</w:t>
              </w:r>
              <w:r w:rsidRPr="00D62ED8">
                <w:rPr>
                  <w:rFonts w:ascii="Arial Narrow" w:hAnsi="Arial Narrow" w:cs="Arial"/>
                  <w:szCs w:val="21"/>
                </w:rPr>
                <w:t>）</w:t>
              </w:r>
              <w:r w:rsidRPr="00D62ED8">
                <w:rPr>
                  <w:rFonts w:ascii="Arial Narrow" w:hAnsi="Arial Narrow" w:cs="Arial" w:hint="eastAsia"/>
                  <w:szCs w:val="21"/>
                </w:rPr>
                <w:t>与超微通通讯科技（深圳）</w:t>
              </w:r>
              <w:r w:rsidRPr="00D62ED8">
                <w:rPr>
                  <w:rFonts w:ascii="Arial Narrow" w:hAnsi="Arial Narrow" w:cs="Arial"/>
                  <w:szCs w:val="21"/>
                </w:rPr>
                <w:t>有限公司（以下简称</w:t>
              </w:r>
              <w:r w:rsidRPr="00D62ED8">
                <w:rPr>
                  <w:rFonts w:ascii="Arial Narrow" w:hAnsi="Arial Narrow" w:cs="Arial" w:hint="eastAsia"/>
                  <w:szCs w:val="21"/>
                </w:rPr>
                <w:t>“超微通”</w:t>
              </w:r>
              <w:r w:rsidRPr="00D62ED8">
                <w:rPr>
                  <w:rFonts w:ascii="Arial Narrow" w:hAnsi="Arial Narrow" w:cs="Arial"/>
                  <w:szCs w:val="21"/>
                </w:rPr>
                <w:t>）</w:t>
              </w:r>
              <w:r w:rsidRPr="00D62ED8">
                <w:rPr>
                  <w:rFonts w:ascii="Arial Narrow" w:hAnsi="Arial Narrow" w:cs="Arial" w:hint="eastAsia"/>
                  <w:szCs w:val="21"/>
                </w:rPr>
                <w:t>发生合同纠纷。超微通向深圳</w:t>
              </w:r>
              <w:r w:rsidRPr="00D62ED8">
                <w:rPr>
                  <w:rFonts w:ascii="Arial Narrow" w:hAnsi="Arial Narrow" w:cs="Arial"/>
                  <w:szCs w:val="21"/>
                </w:rPr>
                <w:t>市中级人民法院</w:t>
              </w:r>
              <w:r w:rsidRPr="00D62ED8">
                <w:rPr>
                  <w:rFonts w:ascii="Arial Narrow" w:hAnsi="Arial Narrow" w:cs="Arial" w:hint="eastAsia"/>
                  <w:szCs w:val="21"/>
                </w:rPr>
                <w:t>申请财产保全。</w:t>
              </w:r>
              <w:r w:rsidRPr="00D62ED8">
                <w:rPr>
                  <w:rFonts w:ascii="Arial Narrow" w:hAnsi="Arial Narrow" w:cs="Arial" w:hint="eastAsia"/>
                  <w:szCs w:val="21"/>
                </w:rPr>
                <w:t>7</w:t>
              </w:r>
              <w:r w:rsidRPr="00D62ED8">
                <w:rPr>
                  <w:rFonts w:ascii="Arial Narrow" w:hAnsi="Arial Narrow" w:cs="Arial" w:hint="eastAsia"/>
                  <w:szCs w:val="21"/>
                </w:rPr>
                <w:t>月</w:t>
              </w:r>
              <w:r w:rsidRPr="00D62ED8">
                <w:rPr>
                  <w:rFonts w:ascii="Arial Narrow" w:hAnsi="Arial Narrow" w:cs="Arial" w:hint="eastAsia"/>
                  <w:szCs w:val="21"/>
                </w:rPr>
                <w:t>19</w:t>
              </w:r>
              <w:r w:rsidRPr="00D62ED8">
                <w:rPr>
                  <w:rFonts w:ascii="Arial Narrow" w:hAnsi="Arial Narrow" w:cs="Arial" w:hint="eastAsia"/>
                  <w:szCs w:val="21"/>
                </w:rPr>
                <w:t>日深圳</w:t>
              </w:r>
              <w:r w:rsidRPr="00D62ED8">
                <w:rPr>
                  <w:rFonts w:ascii="Arial Narrow" w:hAnsi="Arial Narrow" w:cs="Arial"/>
                  <w:szCs w:val="21"/>
                </w:rPr>
                <w:t>市中级人民法院下达了</w:t>
              </w:r>
              <w:r w:rsidRPr="00D62ED8">
                <w:rPr>
                  <w:rFonts w:ascii="Arial Narrow" w:hAnsi="Arial Narrow" w:cs="Arial" w:hint="eastAsia"/>
                  <w:szCs w:val="21"/>
                </w:rPr>
                <w:t>《民事裁定书》〔（</w:t>
              </w:r>
              <w:r w:rsidRPr="00D62ED8">
                <w:rPr>
                  <w:rFonts w:ascii="Arial Narrow" w:hAnsi="Arial Narrow" w:cs="Arial" w:hint="eastAsia"/>
                  <w:szCs w:val="21"/>
                </w:rPr>
                <w:t>2019</w:t>
              </w:r>
              <w:r w:rsidRPr="00D62ED8">
                <w:rPr>
                  <w:rFonts w:ascii="Arial Narrow" w:hAnsi="Arial Narrow" w:cs="Arial" w:hint="eastAsia"/>
                  <w:szCs w:val="21"/>
                </w:rPr>
                <w:t>）粤</w:t>
              </w:r>
              <w:r w:rsidRPr="00D62ED8">
                <w:rPr>
                  <w:rFonts w:ascii="Arial Narrow" w:hAnsi="Arial Narrow" w:cs="Arial" w:hint="eastAsia"/>
                  <w:szCs w:val="21"/>
                </w:rPr>
                <w:t>03</w:t>
              </w:r>
              <w:r w:rsidRPr="00D62ED8">
                <w:rPr>
                  <w:rFonts w:ascii="Arial Narrow" w:hAnsi="Arial Narrow" w:cs="Arial" w:hint="eastAsia"/>
                  <w:szCs w:val="21"/>
                </w:rPr>
                <w:t>民初</w:t>
              </w:r>
              <w:r w:rsidRPr="00D62ED8">
                <w:rPr>
                  <w:rFonts w:ascii="Arial Narrow" w:hAnsi="Arial Narrow" w:cs="Arial" w:hint="eastAsia"/>
                  <w:szCs w:val="21"/>
                </w:rPr>
                <w:t>2596</w:t>
              </w:r>
              <w:r w:rsidRPr="00D62ED8">
                <w:rPr>
                  <w:rFonts w:ascii="Arial Narrow" w:hAnsi="Arial Narrow" w:cs="Arial" w:hint="eastAsia"/>
                  <w:szCs w:val="21"/>
                </w:rPr>
                <w:t>号〕，裁定冻结公司银行账户金额</w:t>
              </w:r>
              <w:r w:rsidRPr="00D62ED8">
                <w:rPr>
                  <w:rFonts w:ascii="Arial Narrow" w:hAnsi="Arial Narrow" w:cs="Arial" w:hint="eastAsia"/>
                  <w:szCs w:val="21"/>
                </w:rPr>
                <w:t>446,266,400.96</w:t>
              </w:r>
              <w:r w:rsidRPr="00D62ED8">
                <w:rPr>
                  <w:rFonts w:ascii="Arial Narrow" w:hAnsi="Arial Narrow" w:cs="Arial" w:hint="eastAsia"/>
                  <w:szCs w:val="21"/>
                </w:rPr>
                <w:t>元或相应价值财产</w:t>
              </w:r>
              <w:r w:rsidRPr="00D62ED8">
                <w:rPr>
                  <w:rFonts w:ascii="Arial Narrow" w:hAnsi="Arial Narrow" w:cs="Arial"/>
                  <w:szCs w:val="21"/>
                </w:rPr>
                <w:t>。</w:t>
              </w:r>
            </w:p>
            <w:p w:rsidR="00410D84" w:rsidRPr="00D62ED8" w:rsidRDefault="00410D84" w:rsidP="00D62ED8">
              <w:pPr>
                <w:ind w:firstLineChars="200" w:firstLine="420"/>
                <w:rPr>
                  <w:rFonts w:ascii="Arial Narrow" w:hAnsi="Arial Narrow" w:cs="Arial"/>
                  <w:szCs w:val="21"/>
                </w:rPr>
              </w:pPr>
              <w:r w:rsidRPr="00D62ED8">
                <w:rPr>
                  <w:rFonts w:ascii="Arial Narrow" w:hAnsi="Arial Narrow" w:cs="Arial"/>
                  <w:szCs w:val="21"/>
                </w:rPr>
                <w:t>（</w:t>
              </w:r>
              <w:r w:rsidRPr="00D62ED8">
                <w:rPr>
                  <w:rFonts w:ascii="Arial Narrow" w:hAnsi="Arial Narrow" w:cs="Arial"/>
                  <w:szCs w:val="21"/>
                </w:rPr>
                <w:t>2</w:t>
              </w:r>
              <w:r w:rsidRPr="00D62ED8">
                <w:rPr>
                  <w:rFonts w:ascii="Arial Narrow" w:hAnsi="Arial Narrow" w:cs="Arial"/>
                  <w:szCs w:val="21"/>
                </w:rPr>
                <w:t>）为下属子公司提供债务担保形成的或有负债及其财务影响</w:t>
              </w:r>
            </w:p>
            <w:p w:rsidR="00D26B69" w:rsidRDefault="00410D84" w:rsidP="00A033F6">
              <w:pPr>
                <w:ind w:firstLineChars="200" w:firstLine="420"/>
              </w:pPr>
              <w:r w:rsidRPr="00D62ED8">
                <w:rPr>
                  <w:rFonts w:ascii="Arial Narrow" w:hAnsi="Arial Narrow" w:cs="Arial"/>
                  <w:szCs w:val="21"/>
                </w:rPr>
                <w:t>本公司为子公司沈阳航天新乐有限责任公司、沈阳航天新星机电有限责任公司、智慧海派科技有限公司等单位提供借款担保，担保金额为</w:t>
              </w:r>
              <w:r w:rsidRPr="00D62ED8">
                <w:rPr>
                  <w:rFonts w:ascii="Arial Narrow" w:hAnsi="Arial Narrow" w:cs="Arial"/>
                  <w:szCs w:val="21"/>
                </w:rPr>
                <w:t>8.83</w:t>
              </w:r>
              <w:r w:rsidRPr="00D62ED8">
                <w:rPr>
                  <w:rFonts w:ascii="Arial Narrow" w:hAnsi="Arial Narrow" w:cs="Arial"/>
                  <w:szCs w:val="21"/>
                </w:rPr>
                <w:t>亿元，截至</w:t>
              </w:r>
              <w:r w:rsidRPr="00D62ED8">
                <w:rPr>
                  <w:rFonts w:ascii="Arial Narrow" w:hAnsi="Arial Narrow" w:cs="Arial"/>
                  <w:szCs w:val="21"/>
                </w:rPr>
                <w:t>2019</w:t>
              </w:r>
              <w:r w:rsidRPr="00D62ED8">
                <w:rPr>
                  <w:rFonts w:ascii="Arial Narrow" w:hAnsi="Arial Narrow" w:cs="Arial"/>
                  <w:szCs w:val="21"/>
                </w:rPr>
                <w:t>年</w:t>
              </w:r>
              <w:r w:rsidRPr="00D62ED8">
                <w:rPr>
                  <w:rFonts w:ascii="Arial Narrow" w:hAnsi="Arial Narrow" w:cs="Arial"/>
                  <w:szCs w:val="21"/>
                </w:rPr>
                <w:t>6</w:t>
              </w:r>
              <w:r w:rsidRPr="00D62ED8">
                <w:rPr>
                  <w:rFonts w:ascii="Arial Narrow" w:hAnsi="Arial Narrow" w:cs="Arial"/>
                  <w:szCs w:val="21"/>
                </w:rPr>
                <w:t>月</w:t>
              </w:r>
              <w:r w:rsidRPr="00D62ED8">
                <w:rPr>
                  <w:rFonts w:ascii="Arial Narrow" w:hAnsi="Arial Narrow" w:cs="Arial"/>
                  <w:szCs w:val="21"/>
                </w:rPr>
                <w:t>30</w:t>
              </w:r>
              <w:r w:rsidRPr="00D62ED8">
                <w:rPr>
                  <w:rFonts w:ascii="Arial Narrow" w:hAnsi="Arial Narrow" w:cs="Arial"/>
                  <w:szCs w:val="21"/>
                </w:rPr>
                <w:t>日，担保尚未履行完毕。</w:t>
              </w:r>
            </w:p>
          </w:sdtContent>
        </w:sdt>
        <w:p w:rsidR="00D26B69" w:rsidRDefault="00B66160"/>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asciiTheme="minorHAnsi" w:hAnsiTheme="minorHAnsi" w:cstheme="minorBidi"/>
        </w:rPr>
      </w:sdtEndPr>
      <w:sdtContent>
        <w:p w:rsidR="00D26B69" w:rsidRDefault="00A445E1">
          <w:pPr>
            <w:pStyle w:val="4"/>
            <w:numPr>
              <w:ilvl w:val="0"/>
              <w:numId w:val="76"/>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ContentLocked"/>
            <w:placeholder>
              <w:docPart w:val="GBC22222222222222222222222222222"/>
            </w:placeholder>
          </w:sdtPr>
          <w:sdtContent>
            <w:p w:rsidR="00D26B69"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D26B69" w:rsidRDefault="00A445E1">
          <w:pPr>
            <w:pStyle w:val="3"/>
            <w:numPr>
              <w:ilvl w:val="0"/>
              <w:numId w:val="75"/>
            </w:numPr>
          </w:pPr>
          <w:r>
            <w:rPr>
              <w:rFonts w:hint="eastAsia"/>
            </w:rPr>
            <w:t>其他</w:t>
          </w:r>
        </w:p>
        <w:sdt>
          <w:sdtPr>
            <w:alias w:val="是否适用：承诺及或有事项的其他情况说明[双击切换]"/>
            <w:tag w:val="_GBC_ff33b21a56eb4d3291f2b4875be5a2b2"/>
            <w:id w:val="-573744887"/>
            <w:lock w:val="sdtContentLocked"/>
            <w:placeholder>
              <w:docPart w:val="GBC22222222222222222222222222222"/>
            </w:placeholder>
          </w:sdtPr>
          <w:sdtContent>
            <w:p w:rsidR="00D26B69"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 w:rsidR="00D26B69" w:rsidRDefault="00A445E1">
      <w:pPr>
        <w:pStyle w:val="2"/>
        <w:numPr>
          <w:ilvl w:val="0"/>
          <w:numId w:val="36"/>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asciiTheme="minorHAnsi" w:eastAsiaTheme="minorEastAsia" w:hAnsiTheme="minorHAnsi" w:cstheme="minorBidi"/>
          <w:szCs w:val="22"/>
        </w:rPr>
      </w:sdtEndPr>
      <w:sdtContent>
        <w:p w:rsidR="00D26B69" w:rsidRDefault="00A445E1">
          <w:pPr>
            <w:pStyle w:val="3"/>
            <w:numPr>
              <w:ilvl w:val="0"/>
              <w:numId w:val="77"/>
            </w:numPr>
          </w:pPr>
          <w:r>
            <w:rPr>
              <w:rFonts w:hint="eastAsia"/>
            </w:rPr>
            <w:t>重要的非调整事项</w:t>
          </w:r>
        </w:p>
        <w:sdt>
          <w:sdtPr>
            <w:alias w:val="是否适用：重要的非调整事项[双击切换]"/>
            <w:tag w:val="_GBC_ab366a8fb12748d6aa2a8401b360857c"/>
            <w:id w:val="603395345"/>
            <w:lock w:val="sdtContentLocked"/>
            <w:placeholder>
              <w:docPart w:val="GBC22222222222222222222222222222"/>
            </w:placeholder>
          </w:sdtPr>
          <w:sdtContent>
            <w:p w:rsidR="00D26B69"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asciiTheme="minorHAnsi" w:eastAsiaTheme="minorEastAsia" w:hAnsiTheme="minorHAnsi" w:cstheme="minorBidi" w:hint="default"/>
          <w:szCs w:val="21"/>
        </w:rPr>
      </w:sdtEndPr>
      <w:sdtContent>
        <w:p w:rsidR="00D26B69" w:rsidRDefault="00A445E1">
          <w:pPr>
            <w:pStyle w:val="3"/>
            <w:numPr>
              <w:ilvl w:val="0"/>
              <w:numId w:val="77"/>
            </w:numPr>
          </w:pPr>
          <w:r>
            <w:rPr>
              <w:rFonts w:hint="eastAsia"/>
            </w:rPr>
            <w:t>利润分配情况</w:t>
          </w:r>
        </w:p>
        <w:p w:rsidR="00A033F6" w:rsidRDefault="00B66160" w:rsidP="00A033F6">
          <w:sdt>
            <w:sdtPr>
              <w:alias w:val="是否适用：利润分配情况[双击切换]"/>
              <w:tag w:val="_GBC_a2ea8cd0604f474db0e7e62eb7fc0435"/>
              <w:id w:val="-1708560670"/>
              <w:lock w:val="sdtContentLocked"/>
              <w:placeholder>
                <w:docPart w:val="GBC22222222222222222222222222222"/>
              </w:placeholder>
            </w:sdtPr>
            <w:sdtContent>
              <w:r>
                <w:fldChar w:fldCharType="begin"/>
              </w:r>
              <w:r w:rsidR="00A033F6">
                <w:instrText xml:space="preserve"> MACROBUTTON  SnrToggleCheckbox □适用 </w:instrText>
              </w:r>
              <w:r>
                <w:fldChar w:fldCharType="end"/>
              </w:r>
              <w:r>
                <w:fldChar w:fldCharType="begin"/>
              </w:r>
              <w:r w:rsidR="00A033F6">
                <w:instrText xml:space="preserve"> MACROBUTTON  SnrToggleCheckbox √不适用 </w:instrText>
              </w:r>
              <w:r>
                <w:fldChar w:fldCharType="end"/>
              </w:r>
            </w:sdtContent>
          </w:sdt>
        </w:p>
        <w:p w:rsidR="00D26B69" w:rsidRDefault="00B66160" w:rsidP="00D62ED8">
          <w:pPr>
            <w:rPr>
              <w:szCs w:val="21"/>
            </w:rPr>
          </w:pPr>
        </w:p>
      </w:sdtContent>
    </w:sdt>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169" w:name="_Toc241636515" w:displacedByCustomXml="prev"/>
        <w:p w:rsidR="00D26B69" w:rsidRDefault="00A445E1">
          <w:pPr>
            <w:pStyle w:val="3"/>
            <w:numPr>
              <w:ilvl w:val="0"/>
              <w:numId w:val="77"/>
            </w:numPr>
          </w:pPr>
          <w:r>
            <w:rPr>
              <w:rFonts w:hint="eastAsia"/>
              <w:szCs w:val="21"/>
            </w:rPr>
            <w:t>销售</w:t>
          </w:r>
          <w:r>
            <w:rPr>
              <w:rFonts w:hint="eastAsia"/>
            </w:rPr>
            <w:t>退回</w:t>
          </w:r>
        </w:p>
        <w:sdt>
          <w:sdtPr>
            <w:alias w:val="是否适用：销售退回[双击切换]"/>
            <w:tag w:val="_GBC_4175c0e820fa43cd98dd2d05c0dea8a8"/>
            <w:id w:val="845444715"/>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D26B69" w:rsidRDefault="00A445E1">
          <w:pPr>
            <w:pStyle w:val="3"/>
            <w:numPr>
              <w:ilvl w:val="0"/>
              <w:numId w:val="77"/>
            </w:numPr>
          </w:pPr>
          <w:r>
            <w:rPr>
              <w:rFonts w:hint="eastAsia"/>
            </w:rPr>
            <w:t>其</w:t>
          </w:r>
          <w:r w:rsidRPr="00D62ED8">
            <w:rPr>
              <w:rFonts w:hint="eastAsia"/>
            </w:rPr>
            <w:t>他资产负债表日后事项</w:t>
          </w:r>
          <w:r>
            <w:rPr>
              <w:rFonts w:hint="eastAsia"/>
            </w:rPr>
            <w:t>说明</w:t>
          </w:r>
          <w:bookmarkEnd w:id="169"/>
        </w:p>
        <w:sdt>
          <w:sdtPr>
            <w:alias w:val="是否适用：其他资产负债表日后事项说明[双击切换]"/>
            <w:tag w:val="_GBC_3da0e7092a0048ed9e147e2e860785f5"/>
            <w:id w:val="-1453402108"/>
            <w:lock w:val="sdtContentLocked"/>
            <w:placeholder>
              <w:docPart w:val="GBC22222222222222222222222222222"/>
            </w:placeholder>
          </w:sdtPr>
          <w:sdtContent>
            <w:p w:rsidR="00D26B69" w:rsidRDefault="00B66160">
              <w:r>
                <w:fldChar w:fldCharType="begin"/>
              </w:r>
              <w:r w:rsidR="00410D84">
                <w:instrText xml:space="preserve"> MACROBUTTON  SnrToggleCheckbox √适用 </w:instrText>
              </w:r>
              <w:r>
                <w:fldChar w:fldCharType="end"/>
              </w:r>
              <w:r>
                <w:fldChar w:fldCharType="begin"/>
              </w:r>
              <w:r w:rsidR="00410D84">
                <w:instrText xml:space="preserve"> MACROBUTTON  SnrToggleCheckbox □不适用 </w:instrText>
              </w:r>
              <w:r>
                <w:fldChar w:fldCharType="end"/>
              </w:r>
            </w:p>
          </w:sdtContent>
        </w:sdt>
        <w:sdt>
          <w:sdtPr>
            <w:alias w:val="资产负债表日后事项的说明"/>
            <w:tag w:val="_GBC_b095fb5e765c447f82bb8e8b5a26cbea"/>
            <w:id w:val="1039408882"/>
            <w:lock w:val="sdtLocked"/>
            <w:placeholder>
              <w:docPart w:val="GBC22222222222222222222222222222"/>
            </w:placeholder>
          </w:sdtPr>
          <w:sdtContent>
            <w:p w:rsidR="00410D84" w:rsidRPr="002E7346" w:rsidRDefault="00A033F6" w:rsidP="00410D84">
              <w:pPr>
                <w:spacing w:line="400" w:lineRule="exact"/>
                <w:ind w:firstLineChars="200" w:firstLine="420"/>
                <w:rPr>
                  <w:rFonts w:ascii="Arial Narrow" w:hAnsi="Arial Narrow" w:cs="Arial"/>
                  <w:sz w:val="24"/>
                </w:rPr>
              </w:pPr>
              <w:r>
                <w:rPr>
                  <w:rFonts w:hint="eastAsia"/>
                </w:rPr>
                <w:t>（1）</w:t>
              </w:r>
              <w:r w:rsidR="00410D84" w:rsidRPr="00D62ED8">
                <w:rPr>
                  <w:rFonts w:ascii="Arial Narrow" w:hAnsi="Arial Narrow" w:cs="Arial" w:hint="eastAsia"/>
                  <w:szCs w:val="21"/>
                </w:rPr>
                <w:t>公司子公司智慧海派科技有限公司年初以来部分应收账款未按合同要求收回，导致资金紧张，截至本报告批准报出日在金融机构发生信贷业务</w:t>
              </w:r>
              <w:r w:rsidR="00410D84" w:rsidRPr="00D62ED8">
                <w:rPr>
                  <w:rFonts w:ascii="Arial Narrow" w:hAnsi="Arial Narrow" w:cs="Arial" w:hint="eastAsia"/>
                  <w:szCs w:val="21"/>
                </w:rPr>
                <w:t>70,284.77</w:t>
              </w:r>
              <w:r w:rsidR="00410D84" w:rsidRPr="00D62ED8">
                <w:rPr>
                  <w:rFonts w:ascii="Arial Narrow" w:hAnsi="Arial Narrow" w:cs="Arial" w:hint="eastAsia"/>
                  <w:szCs w:val="21"/>
                </w:rPr>
                <w:t>万元逾期：</w:t>
              </w:r>
            </w:p>
            <w:tbl>
              <w:tblPr>
                <w:tblW w:w="9962" w:type="dxa"/>
                <w:jc w:val="center"/>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022"/>
                <w:gridCol w:w="1134"/>
                <w:gridCol w:w="1711"/>
                <w:gridCol w:w="1062"/>
                <w:gridCol w:w="1206"/>
                <w:gridCol w:w="3756"/>
                <w:gridCol w:w="71"/>
              </w:tblGrid>
              <w:tr w:rsidR="00410D84" w:rsidRPr="002E7346" w:rsidTr="00772308">
                <w:trPr>
                  <w:trHeight w:val="750"/>
                  <w:jc w:val="center"/>
                </w:trPr>
                <w:tc>
                  <w:tcPr>
                    <w:tcW w:w="1022" w:type="dxa"/>
                    <w:tcBorders>
                      <w:top w:val="single" w:sz="18" w:space="0" w:color="auto"/>
                      <w:left w:val="nil"/>
                    </w:tcBorders>
                    <w:shd w:val="clear" w:color="auto" w:fill="auto"/>
                    <w:noWrap/>
                    <w:vAlign w:val="center"/>
                    <w:hideMark/>
                  </w:tcPr>
                  <w:p w:rsidR="00410D84" w:rsidRPr="002E7346" w:rsidRDefault="00410D84" w:rsidP="00772308">
                    <w:pPr>
                      <w:rPr>
                        <w:b/>
                        <w:bCs/>
                        <w:sz w:val="20"/>
                      </w:rPr>
                    </w:pPr>
                    <w:r w:rsidRPr="009B2713">
                      <w:rPr>
                        <w:rFonts w:hint="eastAsia"/>
                        <w:b/>
                        <w:bCs/>
                        <w:sz w:val="20"/>
                      </w:rPr>
                      <w:t>借款</w:t>
                    </w:r>
                  </w:p>
                  <w:p w:rsidR="00410D84" w:rsidRPr="009B2713" w:rsidRDefault="00410D84" w:rsidP="00772308">
                    <w:pPr>
                      <w:rPr>
                        <w:b/>
                        <w:bCs/>
                        <w:sz w:val="20"/>
                      </w:rPr>
                    </w:pPr>
                    <w:r w:rsidRPr="009B2713">
                      <w:rPr>
                        <w:rFonts w:hint="eastAsia"/>
                        <w:b/>
                        <w:bCs/>
                        <w:sz w:val="20"/>
                      </w:rPr>
                      <w:t>主体</w:t>
                    </w:r>
                  </w:p>
                </w:tc>
                <w:tc>
                  <w:tcPr>
                    <w:tcW w:w="1134" w:type="dxa"/>
                    <w:tcBorders>
                      <w:top w:val="single" w:sz="18" w:space="0" w:color="auto"/>
                    </w:tcBorders>
                    <w:shd w:val="clear" w:color="auto" w:fill="auto"/>
                    <w:vAlign w:val="center"/>
                    <w:hideMark/>
                  </w:tcPr>
                  <w:p w:rsidR="00410D84" w:rsidRPr="002E7346" w:rsidRDefault="00410D84" w:rsidP="00772308">
                    <w:pPr>
                      <w:jc w:val="center"/>
                      <w:rPr>
                        <w:b/>
                        <w:bCs/>
                        <w:sz w:val="20"/>
                      </w:rPr>
                    </w:pPr>
                    <w:r w:rsidRPr="009B2713">
                      <w:rPr>
                        <w:rFonts w:hint="eastAsia"/>
                        <w:b/>
                        <w:bCs/>
                        <w:sz w:val="20"/>
                      </w:rPr>
                      <w:t>金融</w:t>
                    </w:r>
                  </w:p>
                  <w:p w:rsidR="00410D84" w:rsidRPr="009B2713" w:rsidRDefault="00410D84" w:rsidP="00772308">
                    <w:pPr>
                      <w:jc w:val="center"/>
                      <w:rPr>
                        <w:b/>
                        <w:bCs/>
                        <w:sz w:val="20"/>
                      </w:rPr>
                    </w:pPr>
                    <w:r w:rsidRPr="009B2713">
                      <w:rPr>
                        <w:rFonts w:hint="eastAsia"/>
                        <w:b/>
                        <w:bCs/>
                        <w:sz w:val="20"/>
                      </w:rPr>
                      <w:t>机构</w:t>
                    </w:r>
                  </w:p>
                </w:tc>
                <w:tc>
                  <w:tcPr>
                    <w:tcW w:w="1711" w:type="dxa"/>
                    <w:tcBorders>
                      <w:top w:val="single" w:sz="18" w:space="0" w:color="auto"/>
                    </w:tcBorders>
                    <w:shd w:val="clear" w:color="auto" w:fill="auto"/>
                    <w:vAlign w:val="center"/>
                    <w:hideMark/>
                  </w:tcPr>
                  <w:p w:rsidR="00410D84" w:rsidRPr="009B2713" w:rsidRDefault="00410D84" w:rsidP="00772308">
                    <w:pPr>
                      <w:jc w:val="center"/>
                      <w:rPr>
                        <w:b/>
                        <w:bCs/>
                        <w:sz w:val="20"/>
                      </w:rPr>
                    </w:pPr>
                    <w:r w:rsidRPr="009B2713">
                      <w:rPr>
                        <w:rFonts w:hint="eastAsia"/>
                        <w:b/>
                        <w:bCs/>
                        <w:sz w:val="20"/>
                      </w:rPr>
                      <w:t>业务类型</w:t>
                    </w:r>
                  </w:p>
                </w:tc>
                <w:tc>
                  <w:tcPr>
                    <w:tcW w:w="1062" w:type="dxa"/>
                    <w:tcBorders>
                      <w:top w:val="single" w:sz="18" w:space="0" w:color="auto"/>
                    </w:tcBorders>
                    <w:shd w:val="clear" w:color="auto" w:fill="auto"/>
                    <w:vAlign w:val="center"/>
                    <w:hideMark/>
                  </w:tcPr>
                  <w:p w:rsidR="00410D84" w:rsidRPr="009B2713" w:rsidRDefault="00410D84" w:rsidP="00772308">
                    <w:pPr>
                      <w:jc w:val="center"/>
                      <w:rPr>
                        <w:b/>
                        <w:bCs/>
                        <w:sz w:val="20"/>
                      </w:rPr>
                    </w:pPr>
                    <w:r w:rsidRPr="009B2713">
                      <w:rPr>
                        <w:rFonts w:hint="eastAsia"/>
                        <w:b/>
                        <w:bCs/>
                        <w:sz w:val="20"/>
                      </w:rPr>
                      <w:t>逾期金额</w:t>
                    </w:r>
                    <w:r w:rsidRPr="009B2713">
                      <w:rPr>
                        <w:rFonts w:hint="eastAsia"/>
                        <w:b/>
                        <w:bCs/>
                        <w:sz w:val="20"/>
                      </w:rPr>
                      <w:br/>
                      <w:t>（万元）</w:t>
                    </w:r>
                  </w:p>
                </w:tc>
                <w:tc>
                  <w:tcPr>
                    <w:tcW w:w="1206" w:type="dxa"/>
                    <w:tcBorders>
                      <w:top w:val="single" w:sz="18" w:space="0" w:color="auto"/>
                    </w:tcBorders>
                    <w:shd w:val="clear" w:color="auto" w:fill="auto"/>
                    <w:vAlign w:val="center"/>
                    <w:hideMark/>
                  </w:tcPr>
                  <w:p w:rsidR="00410D84" w:rsidRPr="002E7346" w:rsidRDefault="00410D84" w:rsidP="00772308">
                    <w:pPr>
                      <w:jc w:val="center"/>
                      <w:rPr>
                        <w:b/>
                        <w:bCs/>
                        <w:sz w:val="20"/>
                      </w:rPr>
                    </w:pPr>
                    <w:r w:rsidRPr="009B2713">
                      <w:rPr>
                        <w:rFonts w:hint="eastAsia"/>
                        <w:b/>
                        <w:bCs/>
                        <w:sz w:val="20"/>
                      </w:rPr>
                      <w:t>约定归还</w:t>
                    </w:r>
                  </w:p>
                  <w:p w:rsidR="00410D84" w:rsidRPr="009B2713" w:rsidRDefault="00410D84" w:rsidP="00772308">
                    <w:pPr>
                      <w:jc w:val="center"/>
                      <w:rPr>
                        <w:b/>
                        <w:bCs/>
                        <w:sz w:val="20"/>
                      </w:rPr>
                    </w:pPr>
                    <w:r w:rsidRPr="009B2713">
                      <w:rPr>
                        <w:rFonts w:hint="eastAsia"/>
                        <w:b/>
                        <w:bCs/>
                        <w:sz w:val="20"/>
                      </w:rPr>
                      <w:t>时间</w:t>
                    </w:r>
                  </w:p>
                </w:tc>
                <w:tc>
                  <w:tcPr>
                    <w:tcW w:w="3827" w:type="dxa"/>
                    <w:gridSpan w:val="2"/>
                    <w:tcBorders>
                      <w:top w:val="single" w:sz="18" w:space="0" w:color="auto"/>
                      <w:right w:val="nil"/>
                    </w:tcBorders>
                    <w:shd w:val="clear" w:color="auto" w:fill="auto"/>
                    <w:noWrap/>
                    <w:vAlign w:val="center"/>
                    <w:hideMark/>
                  </w:tcPr>
                  <w:p w:rsidR="00410D84" w:rsidRPr="009B2713" w:rsidRDefault="00410D84" w:rsidP="00772308">
                    <w:pPr>
                      <w:jc w:val="center"/>
                      <w:rPr>
                        <w:b/>
                        <w:bCs/>
                        <w:sz w:val="20"/>
                      </w:rPr>
                    </w:pPr>
                    <w:r w:rsidRPr="009B2713">
                      <w:rPr>
                        <w:rFonts w:hint="eastAsia"/>
                        <w:b/>
                        <w:bCs/>
                        <w:sz w:val="20"/>
                      </w:rPr>
                      <w:t>担保人</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禾声科技</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南京银行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贷款</w:t>
                    </w:r>
                  </w:p>
                </w:tc>
                <w:tc>
                  <w:tcPr>
                    <w:tcW w:w="1062"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2,689.48</w:t>
                    </w:r>
                  </w:p>
                </w:tc>
                <w:tc>
                  <w:tcPr>
                    <w:tcW w:w="1206"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2019-6-20</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智慧海派、邹永杭、张奕</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华夏银行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银行承兑汇票敞口</w:t>
                    </w:r>
                  </w:p>
                </w:tc>
                <w:tc>
                  <w:tcPr>
                    <w:tcW w:w="1062"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2,903.17</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2019-7-1</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深圳海派、禾声科技、邹永杭、张奕、朱汉坤</w:t>
                    </w:r>
                  </w:p>
                </w:tc>
              </w:tr>
              <w:tr w:rsidR="00410D84" w:rsidRPr="002E7346" w:rsidTr="00772308">
                <w:trPr>
                  <w:gridAfter w:val="1"/>
                  <w:wAfter w:w="71" w:type="dxa"/>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北京银行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贷款</w:t>
                    </w:r>
                  </w:p>
                </w:tc>
                <w:tc>
                  <w:tcPr>
                    <w:tcW w:w="1062"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4,600.00</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2019-7-15</w:t>
                    </w:r>
                  </w:p>
                </w:tc>
                <w:tc>
                  <w:tcPr>
                    <w:tcW w:w="3756" w:type="dxa"/>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深圳海派、禾声科技、邹永杭、张奕</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中国进出口</w:t>
                    </w:r>
                    <w:r w:rsidRPr="009B2713">
                      <w:rPr>
                        <w:rFonts w:ascii="Arial Narrow" w:hAnsi="Arial Narrow"/>
                        <w:sz w:val="18"/>
                        <w:szCs w:val="18"/>
                      </w:rPr>
                      <w:lastRenderedPageBreak/>
                      <w:t>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lastRenderedPageBreak/>
                      <w:t>贷款</w:t>
                    </w:r>
                  </w:p>
                </w:tc>
                <w:tc>
                  <w:tcPr>
                    <w:tcW w:w="1062"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19,965.42</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2019-7-19</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南昌临空经济区城市建设投资开发有限公司</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lastRenderedPageBreak/>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中国进出口银行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贷款</w:t>
                    </w:r>
                  </w:p>
                </w:tc>
                <w:tc>
                  <w:tcPr>
                    <w:tcW w:w="1062"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25,000.00</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2019-7-19</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南昌临空经济区城市建设投资开发有限公司</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北京银行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银行承兑汇票敞口</w:t>
                    </w:r>
                  </w:p>
                </w:tc>
                <w:tc>
                  <w:tcPr>
                    <w:tcW w:w="1062"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700.00</w:t>
                    </w:r>
                  </w:p>
                </w:tc>
                <w:tc>
                  <w:tcPr>
                    <w:tcW w:w="1206"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2019-7-25</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深圳海派、禾声科技、邹永杭、张奕</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华夏银行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银行承兑汇票敞口</w:t>
                    </w:r>
                  </w:p>
                </w:tc>
                <w:tc>
                  <w:tcPr>
                    <w:tcW w:w="1062"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3,000.00</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2019-7-27</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深圳海派、禾声科技、邹永杭、张奕、朱汉坤</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禾声科技</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北京银行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银行承兑汇票敞口</w:t>
                    </w:r>
                  </w:p>
                </w:tc>
                <w:tc>
                  <w:tcPr>
                    <w:tcW w:w="1062"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2,975.99</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2019-8-8</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智慧海派、深圳海派、邹永杭、张奕</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北京银行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银行承兑汇票敞口</w:t>
                    </w:r>
                  </w:p>
                </w:tc>
                <w:tc>
                  <w:tcPr>
                    <w:tcW w:w="1062" w:type="dxa"/>
                    <w:shd w:val="clear" w:color="000000" w:fill="FFFFFF"/>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1,666.00</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2019-8-10</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深圳海派、禾声科技、邹永杭、张奕</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中国银行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银行承兑汇票敞口</w:t>
                    </w:r>
                  </w:p>
                </w:tc>
                <w:tc>
                  <w:tcPr>
                    <w:tcW w:w="1062"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1,005.90</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2019-8-10</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深圳海派、禾声科技、邹永杭、张奕、朱汉坤</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科工金租</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融资租赁</w:t>
                    </w:r>
                  </w:p>
                </w:tc>
                <w:tc>
                  <w:tcPr>
                    <w:tcW w:w="1062"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362.71</w:t>
                    </w:r>
                  </w:p>
                </w:tc>
                <w:tc>
                  <w:tcPr>
                    <w:tcW w:w="1206"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2019-8-15</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w:t>
                    </w:r>
                  </w:p>
                </w:tc>
              </w:tr>
              <w:tr w:rsidR="00410D84" w:rsidRPr="002E7346" w:rsidTr="00772308">
                <w:trPr>
                  <w:trHeight w:val="346"/>
                  <w:jc w:val="center"/>
                </w:trPr>
                <w:tc>
                  <w:tcPr>
                    <w:tcW w:w="1022" w:type="dxa"/>
                    <w:tcBorders>
                      <w:left w:val="nil"/>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工商银行</w:t>
                    </w:r>
                  </w:p>
                </w:tc>
                <w:tc>
                  <w:tcPr>
                    <w:tcW w:w="1711" w:type="dxa"/>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贷款</w:t>
                    </w:r>
                  </w:p>
                </w:tc>
                <w:tc>
                  <w:tcPr>
                    <w:tcW w:w="1062" w:type="dxa"/>
                    <w:shd w:val="clear" w:color="000000" w:fill="FFFFFF"/>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4,000.00</w:t>
                    </w:r>
                  </w:p>
                </w:tc>
                <w:tc>
                  <w:tcPr>
                    <w:tcW w:w="1206" w:type="dxa"/>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2019-8-20</w:t>
                    </w:r>
                  </w:p>
                </w:tc>
                <w:tc>
                  <w:tcPr>
                    <w:tcW w:w="3827" w:type="dxa"/>
                    <w:gridSpan w:val="2"/>
                    <w:tcBorders>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邹永杭、张奕、朱汉坤</w:t>
                    </w:r>
                  </w:p>
                </w:tc>
              </w:tr>
              <w:tr w:rsidR="00410D84" w:rsidRPr="002E7346" w:rsidTr="00772308">
                <w:trPr>
                  <w:trHeight w:val="346"/>
                  <w:jc w:val="center"/>
                </w:trPr>
                <w:tc>
                  <w:tcPr>
                    <w:tcW w:w="1022" w:type="dxa"/>
                    <w:tcBorders>
                      <w:left w:val="nil"/>
                      <w:bottom w:val="dotted" w:sz="4" w:space="0" w:color="auto"/>
                    </w:tcBorders>
                    <w:shd w:val="clear" w:color="auto" w:fill="auto"/>
                    <w:noWrap/>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智慧海派</w:t>
                    </w:r>
                  </w:p>
                </w:tc>
                <w:tc>
                  <w:tcPr>
                    <w:tcW w:w="1134" w:type="dxa"/>
                    <w:tcBorders>
                      <w:bottom w:val="dotted" w:sz="4" w:space="0" w:color="auto"/>
                    </w:tcBorders>
                    <w:shd w:val="clear" w:color="auto" w:fill="auto"/>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中国银行</w:t>
                    </w:r>
                  </w:p>
                </w:tc>
                <w:tc>
                  <w:tcPr>
                    <w:tcW w:w="1711" w:type="dxa"/>
                    <w:tcBorders>
                      <w:bottom w:val="dotted" w:sz="4" w:space="0" w:color="auto"/>
                    </w:tcBorders>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银行承兑汇票敞口</w:t>
                    </w:r>
                  </w:p>
                </w:tc>
                <w:tc>
                  <w:tcPr>
                    <w:tcW w:w="1062" w:type="dxa"/>
                    <w:tcBorders>
                      <w:bottom w:val="dotted" w:sz="4" w:space="0" w:color="auto"/>
                    </w:tcBorders>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1,416.10</w:t>
                    </w:r>
                  </w:p>
                </w:tc>
                <w:tc>
                  <w:tcPr>
                    <w:tcW w:w="1206" w:type="dxa"/>
                    <w:tcBorders>
                      <w:bottom w:val="dotted" w:sz="4" w:space="0" w:color="auto"/>
                    </w:tcBorders>
                    <w:shd w:val="clear" w:color="auto" w:fill="auto"/>
                    <w:noWrap/>
                    <w:vAlign w:val="center"/>
                    <w:hideMark/>
                  </w:tcPr>
                  <w:p w:rsidR="00410D84" w:rsidRPr="009B2713" w:rsidRDefault="00410D84" w:rsidP="00772308">
                    <w:pPr>
                      <w:jc w:val="center"/>
                      <w:rPr>
                        <w:rFonts w:ascii="Arial Narrow" w:hAnsi="Arial Narrow"/>
                        <w:sz w:val="18"/>
                        <w:szCs w:val="18"/>
                      </w:rPr>
                    </w:pPr>
                    <w:r w:rsidRPr="009B2713">
                      <w:rPr>
                        <w:rFonts w:ascii="Arial Narrow" w:hAnsi="Arial Narrow"/>
                        <w:sz w:val="18"/>
                        <w:szCs w:val="18"/>
                      </w:rPr>
                      <w:t>2019-8-22</w:t>
                    </w:r>
                  </w:p>
                </w:tc>
                <w:tc>
                  <w:tcPr>
                    <w:tcW w:w="3827" w:type="dxa"/>
                    <w:gridSpan w:val="2"/>
                    <w:tcBorders>
                      <w:bottom w:val="dotted" w:sz="4" w:space="0" w:color="auto"/>
                      <w:right w:val="nil"/>
                    </w:tcBorders>
                    <w:shd w:val="clear" w:color="auto" w:fill="auto"/>
                    <w:vAlign w:val="center"/>
                    <w:hideMark/>
                  </w:tcPr>
                  <w:p w:rsidR="00410D84" w:rsidRPr="009B2713" w:rsidRDefault="00410D84" w:rsidP="00772308">
                    <w:pPr>
                      <w:rPr>
                        <w:rFonts w:ascii="Arial Narrow" w:hAnsi="Arial Narrow"/>
                        <w:sz w:val="18"/>
                        <w:szCs w:val="18"/>
                      </w:rPr>
                    </w:pPr>
                    <w:r w:rsidRPr="009B2713">
                      <w:rPr>
                        <w:rFonts w:ascii="Arial Narrow" w:hAnsi="Arial Narrow"/>
                        <w:sz w:val="18"/>
                        <w:szCs w:val="18"/>
                      </w:rPr>
                      <w:t>深圳海派、禾声科技、邹永杭、张奕、朱汉坤</w:t>
                    </w:r>
                  </w:p>
                </w:tc>
              </w:tr>
              <w:tr w:rsidR="00410D84" w:rsidRPr="002E7346" w:rsidTr="00772308">
                <w:trPr>
                  <w:trHeight w:val="346"/>
                  <w:jc w:val="center"/>
                </w:trPr>
                <w:tc>
                  <w:tcPr>
                    <w:tcW w:w="3867" w:type="dxa"/>
                    <w:gridSpan w:val="3"/>
                    <w:tcBorders>
                      <w:left w:val="nil"/>
                      <w:bottom w:val="single" w:sz="12" w:space="0" w:color="auto"/>
                    </w:tcBorders>
                    <w:shd w:val="clear" w:color="auto" w:fill="auto"/>
                    <w:vAlign w:val="center"/>
                    <w:hideMark/>
                  </w:tcPr>
                  <w:p w:rsidR="00410D84" w:rsidRPr="00AC37BB" w:rsidRDefault="00410D84" w:rsidP="00772308">
                    <w:pPr>
                      <w:jc w:val="center"/>
                      <w:rPr>
                        <w:rFonts w:ascii="Arial Narrow" w:hAnsi="Arial Narrow"/>
                        <w:bCs/>
                        <w:sz w:val="20"/>
                      </w:rPr>
                    </w:pPr>
                    <w:r w:rsidRPr="00AC37BB">
                      <w:rPr>
                        <w:rFonts w:ascii="Arial Narrow" w:hAnsi="Arial Narrow"/>
                        <w:bCs/>
                        <w:sz w:val="20"/>
                      </w:rPr>
                      <w:t>逾期合计</w:t>
                    </w:r>
                  </w:p>
                </w:tc>
                <w:tc>
                  <w:tcPr>
                    <w:tcW w:w="1062" w:type="dxa"/>
                    <w:tcBorders>
                      <w:bottom w:val="single" w:sz="12" w:space="0" w:color="auto"/>
                    </w:tcBorders>
                    <w:shd w:val="clear" w:color="auto" w:fill="auto"/>
                    <w:noWrap/>
                    <w:vAlign w:val="center"/>
                    <w:hideMark/>
                  </w:tcPr>
                  <w:p w:rsidR="00410D84" w:rsidRPr="00AC37BB" w:rsidRDefault="00410D84" w:rsidP="00772308">
                    <w:pPr>
                      <w:jc w:val="center"/>
                      <w:rPr>
                        <w:rFonts w:ascii="Arial Narrow" w:hAnsi="Arial Narrow"/>
                        <w:bCs/>
                        <w:sz w:val="20"/>
                      </w:rPr>
                    </w:pPr>
                    <w:r w:rsidRPr="00AC37BB">
                      <w:rPr>
                        <w:rFonts w:ascii="Arial Narrow" w:hAnsi="Arial Narrow"/>
                        <w:bCs/>
                        <w:sz w:val="20"/>
                      </w:rPr>
                      <w:t>70,284.77</w:t>
                    </w:r>
                  </w:p>
                </w:tc>
                <w:tc>
                  <w:tcPr>
                    <w:tcW w:w="1206" w:type="dxa"/>
                    <w:tcBorders>
                      <w:bottom w:val="single" w:sz="12" w:space="0" w:color="auto"/>
                    </w:tcBorders>
                    <w:shd w:val="clear" w:color="auto" w:fill="auto"/>
                    <w:noWrap/>
                    <w:vAlign w:val="center"/>
                    <w:hideMark/>
                  </w:tcPr>
                  <w:p w:rsidR="00410D84" w:rsidRPr="00AC37BB" w:rsidRDefault="00410D84" w:rsidP="00772308">
                    <w:pPr>
                      <w:jc w:val="center"/>
                      <w:rPr>
                        <w:rFonts w:ascii="Arial Narrow" w:hAnsi="Arial Narrow"/>
                        <w:bCs/>
                        <w:sz w:val="20"/>
                      </w:rPr>
                    </w:pPr>
                  </w:p>
                </w:tc>
                <w:tc>
                  <w:tcPr>
                    <w:tcW w:w="3827" w:type="dxa"/>
                    <w:gridSpan w:val="2"/>
                    <w:tcBorders>
                      <w:bottom w:val="single" w:sz="12" w:space="0" w:color="auto"/>
                      <w:right w:val="nil"/>
                    </w:tcBorders>
                    <w:shd w:val="clear" w:color="auto" w:fill="auto"/>
                    <w:noWrap/>
                    <w:vAlign w:val="center"/>
                    <w:hideMark/>
                  </w:tcPr>
                  <w:p w:rsidR="00410D84" w:rsidRPr="00AC37BB" w:rsidRDefault="00410D84" w:rsidP="00772308">
                    <w:pPr>
                      <w:jc w:val="center"/>
                      <w:rPr>
                        <w:rFonts w:ascii="Arial Narrow" w:hAnsi="Arial Narrow"/>
                        <w:bCs/>
                        <w:sz w:val="20"/>
                      </w:rPr>
                    </w:pPr>
                    <w:r w:rsidRPr="00AC37BB">
                      <w:rPr>
                        <w:rFonts w:ascii="Arial Narrow" w:hAnsi="Arial Narrow"/>
                        <w:bCs/>
                        <w:sz w:val="20"/>
                      </w:rPr>
                      <w:t xml:space="preserve">　</w:t>
                    </w:r>
                  </w:p>
                </w:tc>
              </w:tr>
            </w:tbl>
            <w:p w:rsidR="00D26B69" w:rsidRDefault="00A033F6" w:rsidP="00A033F6">
              <w:pPr>
                <w:ind w:firstLineChars="200" w:firstLine="420"/>
              </w:pPr>
              <w:r w:rsidRPr="00A033F6">
                <w:rPr>
                  <w:rFonts w:ascii="Arial Narrow" w:hAnsi="Arial Narrow" w:cs="Arial" w:hint="eastAsia"/>
                  <w:szCs w:val="21"/>
                </w:rPr>
                <w:t>（</w:t>
              </w:r>
              <w:r w:rsidRPr="00A033F6">
                <w:rPr>
                  <w:rFonts w:ascii="Arial Narrow" w:hAnsi="Arial Narrow" w:cs="Arial" w:hint="eastAsia"/>
                  <w:szCs w:val="21"/>
                </w:rPr>
                <w:t>2</w:t>
              </w:r>
              <w:r w:rsidRPr="00A033F6">
                <w:rPr>
                  <w:rFonts w:ascii="Arial Narrow" w:hAnsi="Arial Narrow" w:cs="Arial" w:hint="eastAsia"/>
                  <w:szCs w:val="21"/>
                </w:rPr>
                <w:t>）本公司子公司智慧海派科技有限公司之子公司深圳市海派通讯科技有限公司于</w:t>
              </w:r>
              <w:r w:rsidRPr="00A033F6">
                <w:rPr>
                  <w:rFonts w:ascii="Arial Narrow" w:hAnsi="Arial Narrow" w:cs="Arial" w:hint="eastAsia"/>
                  <w:szCs w:val="21"/>
                </w:rPr>
                <w:t>2019</w:t>
              </w:r>
              <w:r w:rsidRPr="00A033F6">
                <w:rPr>
                  <w:rFonts w:ascii="Arial Narrow" w:hAnsi="Arial Narrow" w:cs="Arial" w:hint="eastAsia"/>
                  <w:szCs w:val="21"/>
                </w:rPr>
                <w:t>年</w:t>
              </w:r>
              <w:r w:rsidRPr="00A033F6">
                <w:rPr>
                  <w:rFonts w:ascii="Arial Narrow" w:hAnsi="Arial Narrow" w:cs="Arial" w:hint="eastAsia"/>
                  <w:szCs w:val="21"/>
                </w:rPr>
                <w:t>8</w:t>
              </w:r>
              <w:r w:rsidRPr="00A033F6">
                <w:rPr>
                  <w:rFonts w:ascii="Arial Narrow" w:hAnsi="Arial Narrow" w:cs="Arial" w:hint="eastAsia"/>
                  <w:szCs w:val="21"/>
                </w:rPr>
                <w:t>月</w:t>
              </w:r>
              <w:r w:rsidRPr="00A033F6">
                <w:rPr>
                  <w:rFonts w:ascii="Arial Narrow" w:hAnsi="Arial Narrow" w:cs="Arial" w:hint="eastAsia"/>
                  <w:szCs w:val="21"/>
                </w:rPr>
                <w:t>23</w:t>
              </w:r>
              <w:r w:rsidRPr="00A033F6">
                <w:rPr>
                  <w:rFonts w:ascii="Arial Narrow" w:hAnsi="Arial Narrow" w:cs="Arial" w:hint="eastAsia"/>
                  <w:szCs w:val="21"/>
                </w:rPr>
                <w:t>日收到深圳市中级人民法院民事起诉状，因超微通通讯科技（深圳）有限公司（以下简称“超微通”）与深圳海派、智慧海派、任中山、冯曼娜、丛丕林、王雪、深圳市迅辉达科技有限公司（以下简称“迅辉达”）、深圳市振石科技有限公司（以下简称“振石科技”）与深圳市摩佰特科技有限公司（以下简称“摩佰特”）买卖合同纠纷，超微通向深圳市中级人民法院起诉，要求判令深圳海派支付人民币</w:t>
              </w:r>
              <w:r w:rsidRPr="00A033F6">
                <w:rPr>
                  <w:rFonts w:ascii="Arial Narrow" w:hAnsi="Arial Narrow" w:cs="Arial" w:hint="eastAsia"/>
                  <w:szCs w:val="21"/>
                </w:rPr>
                <w:t>359,847,231.51</w:t>
              </w:r>
              <w:r w:rsidRPr="00A033F6">
                <w:rPr>
                  <w:rFonts w:ascii="Arial Narrow" w:hAnsi="Arial Narrow" w:cs="Arial" w:hint="eastAsia"/>
                  <w:szCs w:val="21"/>
                </w:rPr>
                <w:t>元货款及违约金</w:t>
              </w:r>
              <w:r w:rsidRPr="00A033F6">
                <w:rPr>
                  <w:rFonts w:ascii="Arial Narrow" w:hAnsi="Arial Narrow" w:cs="Arial" w:hint="eastAsia"/>
                  <w:szCs w:val="21"/>
                </w:rPr>
                <w:t>107,954,169.45</w:t>
              </w:r>
              <w:r w:rsidRPr="00A033F6">
                <w:rPr>
                  <w:rFonts w:ascii="Arial Narrow" w:hAnsi="Arial Narrow" w:cs="Arial" w:hint="eastAsia"/>
                  <w:szCs w:val="21"/>
                </w:rPr>
                <w:t>元；并就货款与违约金要求判令智慧海派承担全额连带责任，任中山承担限额</w:t>
              </w:r>
              <w:r w:rsidRPr="00A033F6">
                <w:rPr>
                  <w:rFonts w:ascii="Arial Narrow" w:hAnsi="Arial Narrow" w:cs="Arial" w:hint="eastAsia"/>
                  <w:szCs w:val="21"/>
                </w:rPr>
                <w:t>1,000,000.00</w:t>
              </w:r>
              <w:r w:rsidRPr="00A033F6">
                <w:rPr>
                  <w:rFonts w:ascii="Arial Narrow" w:hAnsi="Arial Narrow" w:cs="Arial" w:hint="eastAsia"/>
                  <w:szCs w:val="21"/>
                </w:rPr>
                <w:t>元的连带责任，冯曼娜与丛丕林承担限额</w:t>
              </w:r>
              <w:r w:rsidRPr="00A033F6">
                <w:rPr>
                  <w:rFonts w:ascii="Arial Narrow" w:hAnsi="Arial Narrow" w:cs="Arial" w:hint="eastAsia"/>
                  <w:szCs w:val="21"/>
                </w:rPr>
                <w:t>10,000,000.00</w:t>
              </w:r>
              <w:r w:rsidRPr="00A033F6">
                <w:rPr>
                  <w:rFonts w:ascii="Arial Narrow" w:hAnsi="Arial Narrow" w:cs="Arial" w:hint="eastAsia"/>
                  <w:szCs w:val="21"/>
                </w:rPr>
                <w:t>元的连带责任，王雪承担限额</w:t>
              </w:r>
              <w:r w:rsidRPr="00A033F6">
                <w:rPr>
                  <w:rFonts w:ascii="Arial Narrow" w:hAnsi="Arial Narrow" w:cs="Arial" w:hint="eastAsia"/>
                  <w:szCs w:val="21"/>
                </w:rPr>
                <w:t>500,000.00</w:t>
              </w:r>
              <w:r w:rsidRPr="00A033F6">
                <w:rPr>
                  <w:rFonts w:ascii="Arial Narrow" w:hAnsi="Arial Narrow" w:cs="Arial" w:hint="eastAsia"/>
                  <w:szCs w:val="21"/>
                </w:rPr>
                <w:t>元的连带责任，迅辉达承担限额</w:t>
              </w:r>
              <w:r w:rsidRPr="00A033F6">
                <w:rPr>
                  <w:rFonts w:ascii="Arial Narrow" w:hAnsi="Arial Narrow" w:cs="Arial" w:hint="eastAsia"/>
                  <w:szCs w:val="21"/>
                </w:rPr>
                <w:t>130,000,000.00</w:t>
              </w:r>
              <w:r w:rsidRPr="00A033F6">
                <w:rPr>
                  <w:rFonts w:ascii="Arial Narrow" w:hAnsi="Arial Narrow" w:cs="Arial" w:hint="eastAsia"/>
                  <w:szCs w:val="21"/>
                </w:rPr>
                <w:t>元（其中货款</w:t>
              </w:r>
              <w:r w:rsidRPr="00A033F6">
                <w:rPr>
                  <w:rFonts w:ascii="Arial Narrow" w:hAnsi="Arial Narrow" w:cs="Arial" w:hint="eastAsia"/>
                  <w:szCs w:val="21"/>
                </w:rPr>
                <w:t>100,000,000.00</w:t>
              </w:r>
              <w:r w:rsidRPr="00A033F6">
                <w:rPr>
                  <w:rFonts w:ascii="Arial Narrow" w:hAnsi="Arial Narrow" w:cs="Arial" w:hint="eastAsia"/>
                  <w:szCs w:val="21"/>
                </w:rPr>
                <w:t>元、违约金</w:t>
              </w:r>
              <w:r w:rsidRPr="00A033F6">
                <w:rPr>
                  <w:rFonts w:ascii="Arial Narrow" w:hAnsi="Arial Narrow" w:cs="Arial" w:hint="eastAsia"/>
                  <w:szCs w:val="21"/>
                </w:rPr>
                <w:t>30,000,000.00</w:t>
              </w:r>
              <w:r w:rsidRPr="00A033F6">
                <w:rPr>
                  <w:rFonts w:ascii="Arial Narrow" w:hAnsi="Arial Narrow" w:cs="Arial" w:hint="eastAsia"/>
                  <w:szCs w:val="21"/>
                </w:rPr>
                <w:t>元）的连带责任，振石科技承担限额</w:t>
              </w:r>
              <w:r w:rsidRPr="00A033F6">
                <w:rPr>
                  <w:rFonts w:ascii="Arial Narrow" w:hAnsi="Arial Narrow" w:cs="Arial" w:hint="eastAsia"/>
                  <w:szCs w:val="21"/>
                </w:rPr>
                <w:t>47,320,000.00</w:t>
              </w:r>
              <w:r w:rsidRPr="00A033F6">
                <w:rPr>
                  <w:rFonts w:ascii="Arial Narrow" w:hAnsi="Arial Narrow" w:cs="Arial" w:hint="eastAsia"/>
                  <w:szCs w:val="21"/>
                </w:rPr>
                <w:t>元（其中货款</w:t>
              </w:r>
              <w:r w:rsidRPr="00A033F6">
                <w:rPr>
                  <w:rFonts w:ascii="Arial Narrow" w:hAnsi="Arial Narrow" w:cs="Arial" w:hint="eastAsia"/>
                  <w:szCs w:val="21"/>
                </w:rPr>
                <w:t>36,400,000.00</w:t>
              </w:r>
              <w:r w:rsidRPr="00A033F6">
                <w:rPr>
                  <w:rFonts w:ascii="Arial Narrow" w:hAnsi="Arial Narrow" w:cs="Arial" w:hint="eastAsia"/>
                  <w:szCs w:val="21"/>
                </w:rPr>
                <w:t>元、违约金</w:t>
              </w:r>
              <w:r w:rsidRPr="00A033F6">
                <w:rPr>
                  <w:rFonts w:ascii="Arial Narrow" w:hAnsi="Arial Narrow" w:cs="Arial" w:hint="eastAsia"/>
                  <w:szCs w:val="21"/>
                </w:rPr>
                <w:t>10,920,000.00</w:t>
              </w:r>
              <w:r w:rsidRPr="00A033F6">
                <w:rPr>
                  <w:rFonts w:ascii="Arial Narrow" w:hAnsi="Arial Narrow" w:cs="Arial" w:hint="eastAsia"/>
                  <w:szCs w:val="21"/>
                </w:rPr>
                <w:t>元）的连带责任，摩佰特承担限额</w:t>
              </w:r>
              <w:r w:rsidRPr="00A033F6">
                <w:rPr>
                  <w:rFonts w:ascii="Arial Narrow" w:hAnsi="Arial Narrow" w:cs="Arial" w:hint="eastAsia"/>
                  <w:szCs w:val="21"/>
                </w:rPr>
                <w:t>71,291,331.16</w:t>
              </w:r>
              <w:r w:rsidRPr="00A033F6">
                <w:rPr>
                  <w:rFonts w:ascii="Arial Narrow" w:hAnsi="Arial Narrow" w:cs="Arial" w:hint="eastAsia"/>
                  <w:szCs w:val="21"/>
                </w:rPr>
                <w:t>元（其中货款</w:t>
              </w:r>
              <w:r w:rsidRPr="00A033F6">
                <w:rPr>
                  <w:rFonts w:ascii="Arial Narrow" w:hAnsi="Arial Narrow" w:cs="Arial" w:hint="eastAsia"/>
                  <w:szCs w:val="21"/>
                </w:rPr>
                <w:t>54,839,485.51</w:t>
              </w:r>
              <w:r w:rsidRPr="00A033F6">
                <w:rPr>
                  <w:rFonts w:ascii="Arial Narrow" w:hAnsi="Arial Narrow" w:cs="Arial" w:hint="eastAsia"/>
                  <w:szCs w:val="21"/>
                </w:rPr>
                <w:t>元、违约金</w:t>
              </w:r>
              <w:r w:rsidRPr="00A033F6">
                <w:rPr>
                  <w:rFonts w:ascii="Arial Narrow" w:hAnsi="Arial Narrow" w:cs="Arial" w:hint="eastAsia"/>
                  <w:szCs w:val="21"/>
                </w:rPr>
                <w:t>16,451,845.65</w:t>
              </w:r>
              <w:r w:rsidRPr="00A033F6">
                <w:rPr>
                  <w:rFonts w:ascii="Arial Narrow" w:hAnsi="Arial Narrow" w:cs="Arial" w:hint="eastAsia"/>
                  <w:szCs w:val="21"/>
                </w:rPr>
                <w:t>元）连带责任；要求判令九名被告共同承担</w:t>
              </w:r>
              <w:r w:rsidRPr="00A033F6">
                <w:rPr>
                  <w:rFonts w:ascii="Arial Narrow" w:hAnsi="Arial Narrow" w:cs="Arial" w:hint="eastAsia"/>
                  <w:szCs w:val="21"/>
                </w:rPr>
                <w:t>2,465,000.00</w:t>
              </w:r>
              <w:r w:rsidRPr="00A033F6">
                <w:rPr>
                  <w:rFonts w:ascii="Arial Narrow" w:hAnsi="Arial Narrow" w:cs="Arial" w:hint="eastAsia"/>
                  <w:szCs w:val="21"/>
                </w:rPr>
                <w:t>元律师费及相关诉讼费、保全费、担保费与公告费等。深圳市中级人民法院受理超微通诉讼案件，根据超微通的财产保全申请，于</w:t>
              </w:r>
              <w:r w:rsidRPr="00A033F6">
                <w:rPr>
                  <w:rFonts w:ascii="Arial Narrow" w:hAnsi="Arial Narrow" w:cs="Arial" w:hint="eastAsia"/>
                  <w:szCs w:val="21"/>
                </w:rPr>
                <w:t>2019</w:t>
              </w:r>
              <w:r w:rsidRPr="00A033F6">
                <w:rPr>
                  <w:rFonts w:ascii="Arial Narrow" w:hAnsi="Arial Narrow" w:cs="Arial" w:hint="eastAsia"/>
                  <w:szCs w:val="21"/>
                </w:rPr>
                <w:t>年</w:t>
              </w:r>
              <w:r w:rsidRPr="00A033F6">
                <w:rPr>
                  <w:rFonts w:ascii="Arial Narrow" w:hAnsi="Arial Narrow" w:cs="Arial" w:hint="eastAsia"/>
                  <w:szCs w:val="21"/>
                </w:rPr>
                <w:t>7</w:t>
              </w:r>
              <w:r w:rsidRPr="00A033F6">
                <w:rPr>
                  <w:rFonts w:ascii="Arial Narrow" w:hAnsi="Arial Narrow" w:cs="Arial" w:hint="eastAsia"/>
                  <w:szCs w:val="21"/>
                </w:rPr>
                <w:t>月</w:t>
              </w:r>
              <w:r w:rsidRPr="00A033F6">
                <w:rPr>
                  <w:rFonts w:ascii="Arial Narrow" w:hAnsi="Arial Narrow" w:cs="Arial" w:hint="eastAsia"/>
                  <w:szCs w:val="21"/>
                </w:rPr>
                <w:t>19</w:t>
              </w:r>
              <w:r w:rsidRPr="00A033F6">
                <w:rPr>
                  <w:rFonts w:ascii="Arial Narrow" w:hAnsi="Arial Narrow" w:cs="Arial" w:hint="eastAsia"/>
                  <w:szCs w:val="21"/>
                </w:rPr>
                <w:t>日下达了民事裁定书〔（</w:t>
              </w:r>
              <w:r w:rsidRPr="00A033F6">
                <w:rPr>
                  <w:rFonts w:ascii="Arial Narrow" w:hAnsi="Arial Narrow" w:cs="Arial" w:hint="eastAsia"/>
                  <w:szCs w:val="21"/>
                </w:rPr>
                <w:t>2019</w:t>
              </w:r>
              <w:r w:rsidRPr="00A033F6">
                <w:rPr>
                  <w:rFonts w:ascii="Arial Narrow" w:hAnsi="Arial Narrow" w:cs="Arial" w:hint="eastAsia"/>
                  <w:szCs w:val="21"/>
                </w:rPr>
                <w:t>）粤</w:t>
              </w:r>
              <w:r w:rsidRPr="00A033F6">
                <w:rPr>
                  <w:rFonts w:ascii="Arial Narrow" w:hAnsi="Arial Narrow" w:cs="Arial" w:hint="eastAsia"/>
                  <w:szCs w:val="21"/>
                </w:rPr>
                <w:t>03</w:t>
              </w:r>
              <w:r w:rsidRPr="00A033F6">
                <w:rPr>
                  <w:rFonts w:ascii="Arial Narrow" w:hAnsi="Arial Narrow" w:cs="Arial" w:hint="eastAsia"/>
                  <w:szCs w:val="21"/>
                </w:rPr>
                <w:t>民初</w:t>
              </w:r>
              <w:r w:rsidRPr="00A033F6">
                <w:rPr>
                  <w:rFonts w:ascii="Arial Narrow" w:hAnsi="Arial Narrow" w:cs="Arial" w:hint="eastAsia"/>
                  <w:szCs w:val="21"/>
                </w:rPr>
                <w:t>2596</w:t>
              </w:r>
              <w:r w:rsidRPr="00A033F6">
                <w:rPr>
                  <w:rFonts w:ascii="Arial Narrow" w:hAnsi="Arial Narrow" w:cs="Arial" w:hint="eastAsia"/>
                  <w:szCs w:val="21"/>
                </w:rPr>
                <w:t>号〕，准许查封、扣押或冻结深圳海派价值</w:t>
              </w:r>
              <w:r w:rsidRPr="00A033F6">
                <w:rPr>
                  <w:rFonts w:ascii="Arial Narrow" w:hAnsi="Arial Narrow" w:cs="Arial" w:hint="eastAsia"/>
                  <w:szCs w:val="21"/>
                </w:rPr>
                <w:t>129,732,363.00</w:t>
              </w:r>
              <w:r w:rsidRPr="00A033F6">
                <w:rPr>
                  <w:rFonts w:ascii="Arial Narrow" w:hAnsi="Arial Narrow" w:cs="Arial" w:hint="eastAsia"/>
                  <w:szCs w:val="21"/>
                </w:rPr>
                <w:t>元财产、智慧海派价值</w:t>
              </w:r>
              <w:r w:rsidRPr="00A033F6">
                <w:rPr>
                  <w:rFonts w:ascii="Arial Narrow" w:hAnsi="Arial Narrow" w:cs="Arial" w:hint="eastAsia"/>
                  <w:szCs w:val="21"/>
                </w:rPr>
                <w:t>316,534,037.96</w:t>
              </w:r>
              <w:r w:rsidRPr="00A033F6">
                <w:rPr>
                  <w:rFonts w:ascii="Arial Narrow" w:hAnsi="Arial Narrow" w:cs="Arial" w:hint="eastAsia"/>
                  <w:szCs w:val="21"/>
                </w:rPr>
                <w:t>元财产、迅辉达价值</w:t>
              </w:r>
              <w:r w:rsidRPr="00A033F6">
                <w:rPr>
                  <w:rFonts w:ascii="Arial Narrow" w:hAnsi="Arial Narrow" w:cs="Arial" w:hint="eastAsia"/>
                  <w:szCs w:val="21"/>
                </w:rPr>
                <w:t>1,500,000.00</w:t>
              </w:r>
              <w:r w:rsidRPr="00A033F6">
                <w:rPr>
                  <w:rFonts w:ascii="Arial Narrow" w:hAnsi="Arial Narrow" w:cs="Arial" w:hint="eastAsia"/>
                  <w:szCs w:val="21"/>
                </w:rPr>
                <w:t>元财产、振石科技</w:t>
              </w:r>
              <w:r w:rsidRPr="00A033F6">
                <w:rPr>
                  <w:rFonts w:ascii="Arial Narrow" w:hAnsi="Arial Narrow" w:cs="Arial" w:hint="eastAsia"/>
                  <w:szCs w:val="21"/>
                </w:rPr>
                <w:t>7,500,000.00</w:t>
              </w:r>
              <w:r w:rsidRPr="00A033F6">
                <w:rPr>
                  <w:rFonts w:ascii="Arial Narrow" w:hAnsi="Arial Narrow" w:cs="Arial" w:hint="eastAsia"/>
                  <w:szCs w:val="21"/>
                </w:rPr>
                <w:t>元财产及摩佰特价值</w:t>
              </w:r>
              <w:r w:rsidRPr="00A033F6">
                <w:rPr>
                  <w:rFonts w:ascii="Arial Narrow" w:hAnsi="Arial Narrow" w:cs="Arial" w:hint="eastAsia"/>
                  <w:szCs w:val="21"/>
                </w:rPr>
                <w:t>15,000,000.00</w:t>
              </w:r>
              <w:r w:rsidRPr="00A033F6">
                <w:rPr>
                  <w:rFonts w:ascii="Arial Narrow" w:hAnsi="Arial Narrow" w:cs="Arial" w:hint="eastAsia"/>
                  <w:szCs w:val="21"/>
                </w:rPr>
                <w:t>元财产。超微通是深圳海派的机头、包材等物料的供应商。深圳海派于</w:t>
              </w:r>
              <w:r w:rsidRPr="00A033F6">
                <w:rPr>
                  <w:rFonts w:ascii="Arial Narrow" w:hAnsi="Arial Narrow" w:cs="Arial" w:hint="eastAsia"/>
                  <w:szCs w:val="21"/>
                </w:rPr>
                <w:t>2017</w:t>
              </w:r>
              <w:r w:rsidRPr="00A033F6">
                <w:rPr>
                  <w:rFonts w:ascii="Arial Narrow" w:hAnsi="Arial Narrow" w:cs="Arial" w:hint="eastAsia"/>
                  <w:szCs w:val="21"/>
                </w:rPr>
                <w:t>年</w:t>
              </w:r>
              <w:r w:rsidRPr="00A033F6">
                <w:rPr>
                  <w:rFonts w:ascii="Arial Narrow" w:hAnsi="Arial Narrow" w:cs="Arial" w:hint="eastAsia"/>
                  <w:szCs w:val="21"/>
                </w:rPr>
                <w:t>7</w:t>
              </w:r>
              <w:r w:rsidRPr="00A033F6">
                <w:rPr>
                  <w:rFonts w:ascii="Arial Narrow" w:hAnsi="Arial Narrow" w:cs="Arial" w:hint="eastAsia"/>
                  <w:szCs w:val="21"/>
                </w:rPr>
                <w:t>月</w:t>
              </w:r>
              <w:r w:rsidRPr="00A033F6">
                <w:rPr>
                  <w:rFonts w:ascii="Arial Narrow" w:hAnsi="Arial Narrow" w:cs="Arial" w:hint="eastAsia"/>
                  <w:szCs w:val="21"/>
                </w:rPr>
                <w:t>31</w:t>
              </w:r>
              <w:r w:rsidRPr="00A033F6">
                <w:rPr>
                  <w:rFonts w:ascii="Arial Narrow" w:hAnsi="Arial Narrow" w:cs="Arial" w:hint="eastAsia"/>
                  <w:szCs w:val="21"/>
                </w:rPr>
                <w:t>日与超微通签订采购框架协议与相关补充协议。合作期间，深圳海派、其余本案被告及案外第三方与超微通签订《委托付款协议》及补充协议。超微通陈述自</w:t>
              </w:r>
              <w:r w:rsidRPr="00A033F6">
                <w:rPr>
                  <w:rFonts w:ascii="Arial Narrow" w:hAnsi="Arial Narrow" w:cs="Arial" w:hint="eastAsia"/>
                  <w:szCs w:val="21"/>
                </w:rPr>
                <w:t>2017</w:t>
              </w:r>
              <w:r w:rsidRPr="00A033F6">
                <w:rPr>
                  <w:rFonts w:ascii="Arial Narrow" w:hAnsi="Arial Narrow" w:cs="Arial" w:hint="eastAsia"/>
                  <w:szCs w:val="21"/>
                </w:rPr>
                <w:t>年</w:t>
              </w:r>
              <w:r w:rsidRPr="00A033F6">
                <w:rPr>
                  <w:rFonts w:ascii="Arial Narrow" w:hAnsi="Arial Narrow" w:cs="Arial" w:hint="eastAsia"/>
                  <w:szCs w:val="21"/>
                </w:rPr>
                <w:t>8</w:t>
              </w:r>
              <w:r w:rsidRPr="00A033F6">
                <w:rPr>
                  <w:rFonts w:ascii="Arial Narrow" w:hAnsi="Arial Narrow" w:cs="Arial" w:hint="eastAsia"/>
                  <w:szCs w:val="21"/>
                </w:rPr>
                <w:t>月以来向深圳海派交付价值</w:t>
              </w:r>
              <w:r w:rsidRPr="00A033F6">
                <w:rPr>
                  <w:rFonts w:ascii="Arial Narrow" w:hAnsi="Arial Narrow" w:cs="Arial" w:hint="eastAsia"/>
                  <w:szCs w:val="21"/>
                </w:rPr>
                <w:t>2,741,137,170.86</w:t>
              </w:r>
              <w:r w:rsidRPr="00A033F6">
                <w:rPr>
                  <w:rFonts w:ascii="Arial Narrow" w:hAnsi="Arial Narrow" w:cs="Arial" w:hint="eastAsia"/>
                  <w:szCs w:val="21"/>
                </w:rPr>
                <w:t>元货物，深圳海派向超微通支付了</w:t>
              </w:r>
              <w:r w:rsidRPr="00A033F6">
                <w:rPr>
                  <w:rFonts w:ascii="Arial Narrow" w:hAnsi="Arial Narrow" w:cs="Arial" w:hint="eastAsia"/>
                  <w:szCs w:val="21"/>
                </w:rPr>
                <w:t>20,000,000.00</w:t>
              </w:r>
              <w:r w:rsidRPr="00A033F6">
                <w:rPr>
                  <w:rFonts w:ascii="Arial Narrow" w:hAnsi="Arial Narrow" w:cs="Arial" w:hint="eastAsia"/>
                  <w:szCs w:val="21"/>
                </w:rPr>
                <w:t>元保证金、</w:t>
              </w:r>
              <w:r w:rsidRPr="00A033F6">
                <w:rPr>
                  <w:rFonts w:ascii="Arial Narrow" w:hAnsi="Arial Narrow" w:cs="Arial" w:hint="eastAsia"/>
                  <w:szCs w:val="21"/>
                </w:rPr>
                <w:t>1,843,276,111.79</w:t>
              </w:r>
              <w:r w:rsidRPr="00A033F6">
                <w:rPr>
                  <w:rFonts w:ascii="Arial Narrow" w:hAnsi="Arial Narrow" w:cs="Arial" w:hint="eastAsia"/>
                  <w:szCs w:val="21"/>
                </w:rPr>
                <w:t>元货款并通过第三方支付</w:t>
              </w:r>
              <w:r w:rsidRPr="00A033F6">
                <w:rPr>
                  <w:rFonts w:ascii="Arial Narrow" w:hAnsi="Arial Narrow" w:cs="Arial" w:hint="eastAsia"/>
                  <w:szCs w:val="21"/>
                </w:rPr>
                <w:t>518,013,827.56</w:t>
              </w:r>
              <w:r w:rsidRPr="00A033F6">
                <w:rPr>
                  <w:rFonts w:ascii="Arial Narrow" w:hAnsi="Arial Narrow" w:cs="Arial" w:hint="eastAsia"/>
                  <w:szCs w:val="21"/>
                </w:rPr>
                <w:t>元货款，尚拖欠</w:t>
              </w:r>
              <w:r w:rsidRPr="00A033F6">
                <w:rPr>
                  <w:rFonts w:ascii="Arial Narrow" w:hAnsi="Arial Narrow" w:cs="Arial" w:hint="eastAsia"/>
                  <w:szCs w:val="21"/>
                </w:rPr>
                <w:t>359,847,231.51</w:t>
              </w:r>
              <w:r w:rsidRPr="00A033F6">
                <w:rPr>
                  <w:rFonts w:ascii="Arial Narrow" w:hAnsi="Arial Narrow" w:cs="Arial" w:hint="eastAsia"/>
                  <w:szCs w:val="21"/>
                </w:rPr>
                <w:t>元货款。</w:t>
              </w:r>
            </w:p>
          </w:sdtContent>
        </w:sdt>
      </w:sdtContent>
    </w:sdt>
    <w:p w:rsidR="00D26B69" w:rsidRDefault="00D26B69">
      <w:pPr>
        <w:rPr>
          <w:szCs w:val="21"/>
        </w:rPr>
      </w:pPr>
    </w:p>
    <w:p w:rsidR="00D26B69" w:rsidRDefault="00A445E1">
      <w:pPr>
        <w:pStyle w:val="2"/>
        <w:numPr>
          <w:ilvl w:val="0"/>
          <w:numId w:val="36"/>
        </w:numPr>
      </w:pPr>
      <w:r>
        <w:rPr>
          <w:rFonts w:hint="eastAsia"/>
        </w:rPr>
        <w:t>其他重要事项</w:t>
      </w:r>
    </w:p>
    <w:p w:rsidR="00D26B69" w:rsidRDefault="00A445E1">
      <w:pPr>
        <w:pStyle w:val="3"/>
        <w:numPr>
          <w:ilvl w:val="0"/>
          <w:numId w:val="78"/>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rPr>
          <w:sz w:val="20"/>
        </w:rPr>
      </w:sdtEndPr>
      <w:sdtContent>
        <w:p w:rsidR="00D26B69" w:rsidRDefault="00A445E1">
          <w:pPr>
            <w:pStyle w:val="4"/>
            <w:numPr>
              <w:ilvl w:val="0"/>
              <w:numId w:val="79"/>
            </w:numPr>
            <w:tabs>
              <w:tab w:val="left" w:pos="602"/>
            </w:tabs>
          </w:pPr>
          <w:r>
            <w:rPr>
              <w:rFonts w:hint="eastAsia"/>
            </w:rPr>
            <w:t>追溯重述法</w:t>
          </w:r>
        </w:p>
        <w:p w:rsidR="00D26B69" w:rsidRDefault="00B66160" w:rsidP="00D62ED8">
          <w:pPr>
            <w:rPr>
              <w:szCs w:val="21"/>
            </w:rPr>
          </w:pPr>
          <w:sdt>
            <w:sdtPr>
              <w:rPr>
                <w:rFonts w:hint="eastAsia"/>
                <w:szCs w:val="21"/>
              </w:rPr>
              <w:alias w:val="是否适用：追溯重述法[双击切换]"/>
              <w:tag w:val="_GBC_9d59987ec8f64e568cc0874cd76bb5ce"/>
              <w:id w:val="18058296"/>
              <w:lock w:val="sdtContentLocked"/>
              <w:placeholder>
                <w:docPart w:val="GBC22222222222222222222222222222"/>
              </w:placeholder>
            </w:sdtPr>
            <w:sdtContent>
              <w:r>
                <w:rPr>
                  <w:szCs w:val="21"/>
                </w:rPr>
                <w:fldChar w:fldCharType="begin"/>
              </w:r>
              <w:r w:rsidR="00D62ED8">
                <w:rPr>
                  <w:szCs w:val="21"/>
                </w:rPr>
                <w:instrText>MACROBUTTON  SnrToggleCheckbox □适用</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D26B69" w:rsidRDefault="00A445E1">
          <w:pPr>
            <w:pStyle w:val="4"/>
            <w:numPr>
              <w:ilvl w:val="0"/>
              <w:numId w:val="79"/>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026244243"/>
            <w:lock w:val="sdtContentLocked"/>
            <w:placeholder>
              <w:docPart w:val="GBC22222222222222222222222222222"/>
            </w:placeholder>
          </w:sdtPr>
          <w:sdtContent>
            <w:p w:rsidR="00D26B69"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bookmarkStart w:id="170"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asciiTheme="minorHAnsi" w:eastAsiaTheme="minorEastAsia" w:hAnsiTheme="minorHAnsi" w:cstheme="minorBidi"/>
          <w:szCs w:val="21"/>
        </w:rPr>
      </w:sdtEndPr>
      <w:sdtContent>
        <w:p w:rsidR="00D26B69" w:rsidRDefault="00A445E1">
          <w:pPr>
            <w:pStyle w:val="3"/>
            <w:numPr>
              <w:ilvl w:val="0"/>
              <w:numId w:val="78"/>
            </w:numPr>
          </w:pPr>
          <w:r>
            <w:rPr>
              <w:rFonts w:hint="eastAsia"/>
            </w:rPr>
            <w:t>债务重组</w:t>
          </w:r>
          <w:bookmarkEnd w:id="170"/>
        </w:p>
        <w:sdt>
          <w:sdtPr>
            <w:alias w:val="是否适用：债务重组[双击切换]"/>
            <w:tag w:val="_GBC_a39e02df9c5d42f2bd7e116f823b8615"/>
            <w:id w:val="836419151"/>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3"/>
        <w:numPr>
          <w:ilvl w:val="0"/>
          <w:numId w:val="78"/>
        </w:numPr>
      </w:pPr>
      <w:r>
        <w:rPr>
          <w:rFonts w:hint="eastAsia"/>
        </w:rPr>
        <w:lastRenderedPageBreak/>
        <w:t>资产置换</w:t>
      </w:r>
    </w:p>
    <w:bookmarkStart w:id="171" w:name="_Toc241636517" w:displacedByCustomXml="next"/>
    <w:bookmarkStart w:id="172"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asciiTheme="minorHAnsi" w:hAnsiTheme="minorHAnsi" w:cstheme="minorBidi"/>
          <w:szCs w:val="21"/>
        </w:rPr>
      </w:sdtEndPr>
      <w:sdtContent>
        <w:p w:rsidR="00D26B69" w:rsidRDefault="00A445E1">
          <w:pPr>
            <w:pStyle w:val="4"/>
            <w:numPr>
              <w:ilvl w:val="0"/>
              <w:numId w:val="80"/>
            </w:numPr>
            <w:tabs>
              <w:tab w:val="left" w:pos="644"/>
            </w:tabs>
          </w:pPr>
          <w:r>
            <w:rPr>
              <w:rFonts w:hint="eastAsia"/>
            </w:rPr>
            <w:t>非货币性资产交换</w:t>
          </w:r>
          <w:bookmarkEnd w:id="172"/>
          <w:bookmarkEnd w:id="171"/>
        </w:p>
        <w:sdt>
          <w:sdtPr>
            <w:alias w:val="是否适用：非货币性资产交换[双击切换]"/>
            <w:tag w:val="_GBC_1e8378570c9a4db08ad001118944af2e"/>
            <w:id w:val="-2099238276"/>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asciiTheme="minorHAnsi" w:hAnsiTheme="minorHAnsi" w:cstheme="minorBidi"/>
        </w:rPr>
      </w:sdtEndPr>
      <w:sdtContent>
        <w:p w:rsidR="00D26B69" w:rsidRDefault="00A445E1">
          <w:pPr>
            <w:pStyle w:val="4"/>
            <w:numPr>
              <w:ilvl w:val="0"/>
              <w:numId w:val="80"/>
            </w:numPr>
            <w:tabs>
              <w:tab w:val="left" w:pos="644"/>
            </w:tabs>
          </w:pPr>
          <w:r>
            <w:rPr>
              <w:rFonts w:hint="eastAsia"/>
            </w:rPr>
            <w:t>其他资产置换</w:t>
          </w:r>
        </w:p>
        <w:sdt>
          <w:sdtPr>
            <w:alias w:val="是否适用：其他资产置换[双击切换]"/>
            <w:tag w:val="_GBC_e20be5fc12b94f43a4090c14cc3aec63"/>
            <w:id w:val="-1910377961"/>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sdtContent>
    </w:sdt>
    <w:bookmarkStart w:id="173"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asciiTheme="minorHAnsi" w:eastAsiaTheme="minorEastAsia" w:hAnsiTheme="minorHAnsi" w:cstheme="minorBidi"/>
          <w:szCs w:val="21"/>
        </w:rPr>
      </w:sdtEndPr>
      <w:sdtContent>
        <w:p w:rsidR="00D26B69" w:rsidRDefault="00A445E1">
          <w:pPr>
            <w:pStyle w:val="3"/>
            <w:numPr>
              <w:ilvl w:val="0"/>
              <w:numId w:val="78"/>
            </w:numPr>
          </w:pPr>
          <w:r>
            <w:rPr>
              <w:rFonts w:hint="eastAsia"/>
            </w:rPr>
            <w:t>年金计划</w:t>
          </w:r>
          <w:bookmarkEnd w:id="173"/>
        </w:p>
        <w:sdt>
          <w:sdtPr>
            <w:alias w:val="是否适用：年金计划[双击切换]"/>
            <w:tag w:val="_GBC_f69a163f78f74a54a6443aaa7388f0dd"/>
            <w:id w:val="1782444888"/>
            <w:lock w:val="sdtContentLocked"/>
            <w:placeholder>
              <w:docPart w:val="GBC22222222222222222222222222222"/>
            </w:placeholder>
          </w:sdtPr>
          <w:sdtContent>
            <w:p w:rsidR="00D26B69" w:rsidRDefault="00B66160" w:rsidP="00D62ED8">
              <w:pPr>
                <w:rPr>
                  <w:rFonts w:asciiTheme="minorHAnsi" w:eastAsiaTheme="minorEastAsia" w:hAnsiTheme="minorHAnsi" w:cstheme="minorBidi"/>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D26B69" w:rsidRDefault="00A445E1">
          <w:pPr>
            <w:pStyle w:val="3"/>
            <w:numPr>
              <w:ilvl w:val="0"/>
              <w:numId w:val="78"/>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ContentLocked"/>
            <w:placeholder>
              <w:docPart w:val="GBC22222222222222222222222222222"/>
            </w:placeholder>
          </w:sdtPr>
          <w:sdtContent>
            <w:p w:rsidR="00D62ED8" w:rsidRDefault="00B66160" w:rsidP="00D62ED8">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rFonts w:cstheme="minorBidi"/>
              <w:kern w:val="2"/>
              <w:szCs w:val="21"/>
            </w:rPr>
          </w:pPr>
        </w:p>
      </w:sdtContent>
    </w:sdt>
    <w:p w:rsidR="00D26B69" w:rsidRDefault="00D26B69">
      <w:pPr>
        <w:rPr>
          <w:szCs w:val="21"/>
        </w:rPr>
      </w:pPr>
    </w:p>
    <w:p w:rsidR="00D26B69" w:rsidRDefault="00A445E1">
      <w:pPr>
        <w:pStyle w:val="3"/>
        <w:numPr>
          <w:ilvl w:val="0"/>
          <w:numId w:val="78"/>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D26B69" w:rsidRDefault="00A445E1">
          <w:pPr>
            <w:pStyle w:val="4"/>
            <w:numPr>
              <w:ilvl w:val="1"/>
              <w:numId w:val="8"/>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ContentLocked"/>
            <w:placeholder>
              <w:docPart w:val="GBC22222222222222222222222222222"/>
            </w:placeholder>
          </w:sdtPr>
          <w:sdtContent>
            <w:p w:rsidR="00D26B69" w:rsidRDefault="00B66160">
              <w:r>
                <w:fldChar w:fldCharType="begin"/>
              </w:r>
              <w:r w:rsidR="00410D84">
                <w:instrText xml:space="preserve"> MACROBUTTON  SnrToggleCheckbox √适用 </w:instrText>
              </w:r>
              <w:r>
                <w:fldChar w:fldCharType="end"/>
              </w:r>
              <w:r>
                <w:fldChar w:fldCharType="begin"/>
              </w:r>
              <w:r w:rsidR="00410D84">
                <w:instrText xml:space="preserve"> MACROBUTTON  SnrToggleCheckbox □不适用 </w:instrText>
              </w:r>
              <w:r>
                <w:fldChar w:fldCharType="end"/>
              </w:r>
            </w:p>
          </w:sdtContent>
        </w:sdt>
        <w:sdt>
          <w:sdtPr>
            <w:rPr>
              <w:szCs w:val="21"/>
            </w:rPr>
            <w:alias w:val="报告分部的确定依据与会计政策"/>
            <w:tag w:val="_GBC_025e15951a494fa2845d296cf8db1fdb"/>
            <w:id w:val="-2047131795"/>
            <w:lock w:val="sdtLocked"/>
            <w:placeholder>
              <w:docPart w:val="GBC22222222222222222222222222222"/>
            </w:placeholder>
          </w:sdtPr>
          <w:sdtContent>
            <w:p w:rsidR="00410D84" w:rsidRPr="00D62ED8" w:rsidRDefault="00410D84" w:rsidP="00D62ED8">
              <w:pPr>
                <w:ind w:firstLineChars="200" w:firstLine="420"/>
                <w:rPr>
                  <w:rFonts w:ascii="Arial Narrow" w:hAnsi="Arial Narrow" w:cs="Arial"/>
                  <w:color w:val="0000FF"/>
                  <w:spacing w:val="-2"/>
                  <w:szCs w:val="21"/>
                </w:rPr>
              </w:pPr>
              <w:r w:rsidRPr="00D62ED8">
                <w:rPr>
                  <w:rFonts w:ascii="Arial Narrow" w:hAnsi="Arial Narrow" w:cs="Arial"/>
                  <w:spacing w:val="-2"/>
                  <w:szCs w:val="21"/>
                </w:rPr>
                <w:t>分部报告信息根据各分部向管理层报告时采用的会计政策及计量标准披露，这些计量基础与编制财务报表时的会计与计量基础保持一致。</w:t>
              </w:r>
            </w:p>
            <w:p w:rsidR="00D26B69" w:rsidRDefault="00B66160">
              <w:pPr>
                <w:rPr>
                  <w:szCs w:val="21"/>
                </w:rPr>
              </w:pPr>
            </w:p>
          </w:sdtContent>
        </w:sdt>
        <w:p w:rsidR="00D26B69" w:rsidRDefault="00B66160">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D26B69" w:rsidRDefault="00A445E1">
          <w:pPr>
            <w:pStyle w:val="4"/>
            <w:numPr>
              <w:ilvl w:val="1"/>
              <w:numId w:val="8"/>
            </w:numPr>
            <w:tabs>
              <w:tab w:val="left" w:pos="644"/>
            </w:tabs>
            <w:ind w:left="420"/>
          </w:pPr>
          <w:r>
            <w:rPr>
              <w:rFonts w:hint="eastAsia"/>
            </w:rPr>
            <w:t>报告分部的财务信息</w:t>
          </w:r>
        </w:p>
        <w:p w:rsidR="00410D84" w:rsidRDefault="00410D84" w:rsidP="00410D84"/>
        <w:p w:rsidR="00410D84" w:rsidRDefault="00410D84" w:rsidP="00410D84"/>
        <w:p w:rsidR="00410D84" w:rsidRPr="00410D84" w:rsidRDefault="00410D84" w:rsidP="00410D84"/>
        <w:sdt>
          <w:sdtPr>
            <w:alias w:val="是否适用：报告分部的财务信息[双击切换]"/>
            <w:tag w:val="_GBC_25e6ee3686524d959ae273bb5aaa9cfb"/>
            <w:id w:val="2024746291"/>
            <w:lock w:val="sdtContentLocked"/>
            <w:placeholder>
              <w:docPart w:val="GBC22222222222222222222222222222"/>
            </w:placeholder>
          </w:sdtPr>
          <w:sdtContent>
            <w:p w:rsidR="00D26B69" w:rsidRDefault="00B66160">
              <w:r>
                <w:fldChar w:fldCharType="begin"/>
              </w:r>
              <w:r w:rsidR="00410D84">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p w:rsidR="00D26B69" w:rsidRDefault="00A445E1">
          <w:pPr>
            <w:pStyle w:val="a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21073138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379971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1059"/>
            <w:gridCol w:w="999"/>
            <w:gridCol w:w="1059"/>
            <w:gridCol w:w="1059"/>
            <w:gridCol w:w="999"/>
            <w:gridCol w:w="1179"/>
            <w:gridCol w:w="1059"/>
            <w:gridCol w:w="1179"/>
          </w:tblGrid>
          <w:tr w:rsidR="00CA0703" w:rsidRPr="00D62ED8" w:rsidTr="00772308">
            <w:sdt>
              <w:sdtPr>
                <w:rPr>
                  <w:sz w:val="13"/>
                  <w:szCs w:val="13"/>
                </w:rPr>
                <w:tag w:val="_PLD_2124bd1595e9432ab250a15c084078c3"/>
                <w:id w:val="615997305"/>
                <w:lock w:val="sdtLocked"/>
              </w:sdt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项目</w:t>
                    </w:r>
                  </w:p>
                </w:tc>
              </w:sdtContent>
            </w:sdt>
            <w:sdt>
              <w:sdtPr>
                <w:rPr>
                  <w:sz w:val="13"/>
                  <w:szCs w:val="13"/>
                </w:rPr>
                <w:alias w:val="分部报告科目名称"/>
                <w:tag w:val="_GBC_24843a4914494260b42de1b13e529c2d"/>
                <w:id w:val="615997306"/>
                <w:lock w:val="sdtLocked"/>
              </w:sdtPr>
              <w:sdtContent>
                <w:tc>
                  <w:tcPr>
                    <w:tcW w:w="589"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通信装备制造</w:t>
                    </w:r>
                  </w:p>
                </w:tc>
              </w:sdtContent>
            </w:sdt>
            <w:sdt>
              <w:sdtPr>
                <w:rPr>
                  <w:sz w:val="13"/>
                  <w:szCs w:val="13"/>
                </w:rPr>
                <w:alias w:val="分部报告科目名称"/>
                <w:tag w:val="_GBC_24843a4914494260b42de1b13e529c2d"/>
                <w:id w:val="615997307"/>
                <w:lock w:val="sdtLocked"/>
              </w:sdtPr>
              <w:sdtContent>
                <w:tc>
                  <w:tcPr>
                    <w:tcW w:w="147"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通信增值服务</w:t>
                    </w:r>
                  </w:p>
                </w:tc>
              </w:sdtContent>
            </w:sdt>
            <w:sdt>
              <w:sdtPr>
                <w:rPr>
                  <w:sz w:val="13"/>
                  <w:szCs w:val="13"/>
                </w:rPr>
                <w:alias w:val="分部报告科目名称"/>
                <w:tag w:val="_GBC_24843a4914494260b42de1b13e529c2d"/>
                <w:id w:val="615997308"/>
                <w:lock w:val="sdtLocked"/>
              </w:sdtPr>
              <w:sdtContent>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航天防务装备制造</w:t>
                    </w:r>
                  </w:p>
                </w:tc>
              </w:sdtContent>
            </w:sdt>
            <w:sdt>
              <w:sdtPr>
                <w:rPr>
                  <w:sz w:val="13"/>
                  <w:szCs w:val="13"/>
                </w:rPr>
                <w:alias w:val="分部报告科目名称"/>
                <w:tag w:val="_GBC_24843a4914494260b42de1b13e529c2d"/>
                <w:id w:val="615997309"/>
                <w:lock w:val="sdtLocked"/>
              </w:sdtPr>
              <w:sdtContent>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纺织制造、商品流通</w:t>
                    </w:r>
                  </w:p>
                </w:tc>
              </w:sdtContent>
            </w:sdt>
            <w:sdt>
              <w:sdtPr>
                <w:rPr>
                  <w:sz w:val="13"/>
                  <w:szCs w:val="13"/>
                </w:rPr>
                <w:alias w:val="分部报告科目名称"/>
                <w:tag w:val="_GBC_24843a4914494260b42de1b13e529c2d"/>
                <w:id w:val="615997310"/>
                <w:lock w:val="sdtLocked"/>
              </w:sdtPr>
              <w:sdtContent>
                <w:tc>
                  <w:tcPr>
                    <w:tcW w:w="73"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物业管理</w:t>
                    </w:r>
                  </w:p>
                </w:tc>
              </w:sdtContent>
            </w:sdt>
            <w:sdt>
              <w:sdtPr>
                <w:rPr>
                  <w:sz w:val="13"/>
                  <w:szCs w:val="13"/>
                </w:rPr>
                <w:alias w:val="分部报告科目名称"/>
                <w:tag w:val="_GBC_24843a4914494260b42de1b13e529c2d"/>
                <w:id w:val="615997311"/>
                <w:lock w:val="sdtLocked"/>
              </w:sdtPr>
              <w:sdtContent>
                <w:tc>
                  <w:tcPr>
                    <w:tcW w:w="294"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移动终端及安防产品</w:t>
                    </w:r>
                  </w:p>
                </w:tc>
              </w:sdtContent>
            </w:sdt>
            <w:sdt>
              <w:sdtPr>
                <w:rPr>
                  <w:sz w:val="13"/>
                  <w:szCs w:val="13"/>
                </w:rPr>
                <w:tag w:val="_PLD_bbb5338509514804b5ec1d4ec145b14b"/>
                <w:id w:val="615997312"/>
                <w:lock w:val="sdtLocked"/>
              </w:sdtPr>
              <w:sdtContent>
                <w:tc>
                  <w:tcPr>
                    <w:tcW w:w="1170"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分部间抵销</w:t>
                    </w:r>
                  </w:p>
                </w:tc>
              </w:sdtContent>
            </w:sdt>
            <w:sdt>
              <w:sdtPr>
                <w:rPr>
                  <w:sz w:val="13"/>
                  <w:szCs w:val="13"/>
                </w:rPr>
                <w:tag w:val="_PLD_fa3be9e49ff54f5f94b69f487029a441"/>
                <w:id w:val="615997313"/>
                <w:lock w:val="sdtLocked"/>
              </w:sdt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center"/>
                      <w:rPr>
                        <w:sz w:val="13"/>
                        <w:szCs w:val="13"/>
                      </w:rPr>
                    </w:pPr>
                    <w:r w:rsidRPr="00D62ED8">
                      <w:rPr>
                        <w:rFonts w:hint="eastAsia"/>
                        <w:sz w:val="13"/>
                        <w:szCs w:val="13"/>
                      </w:rPr>
                      <w:t>合计</w:t>
                    </w:r>
                  </w:p>
                </w:tc>
              </w:sdtContent>
            </w:sdt>
          </w:tr>
          <w:sdt>
            <w:sdtPr>
              <w:rPr>
                <w:sz w:val="13"/>
                <w:szCs w:val="13"/>
              </w:rPr>
              <w:alias w:val="报告分部的财务信息明细"/>
              <w:tag w:val="_GBC_435f11a5acef4777992074d40da0f5c0"/>
              <w:id w:val="615997314"/>
              <w:lock w:val="sdtLocked"/>
            </w:sdtPr>
            <w:sdtContent>
              <w:tr w:rsidR="00CA0703" w:rsidRPr="00D62ED8" w:rsidTr="00772308">
                <w:tc>
                  <w:tcPr>
                    <w:tcW w:w="1471"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rPr>
                        <w:sz w:val="13"/>
                        <w:szCs w:val="13"/>
                      </w:rPr>
                    </w:pPr>
                    <w:r w:rsidRPr="00D62ED8">
                      <w:rPr>
                        <w:sz w:val="13"/>
                        <w:szCs w:val="13"/>
                      </w:rPr>
                      <w:t>营业收入（本年）</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707,194,953.70</w:t>
                    </w: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41,043,790.83</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178,843,972.68</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618,270,914.54</w:t>
                    </w:r>
                  </w:p>
                </w:tc>
                <w:tc>
                  <w:tcPr>
                    <w:tcW w:w="73"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14,076,404.44</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1,021,317,571.22</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236,813,303.50</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2,343,934,303.91</w:t>
                    </w:r>
                  </w:p>
                </w:tc>
              </w:tr>
            </w:sdtContent>
          </w:sdt>
          <w:sdt>
            <w:sdtPr>
              <w:rPr>
                <w:sz w:val="13"/>
                <w:szCs w:val="13"/>
              </w:rPr>
              <w:alias w:val="报告分部的财务信息明细"/>
              <w:tag w:val="_GBC_435f11a5acef4777992074d40da0f5c0"/>
              <w:id w:val="615997315"/>
              <w:lock w:val="sdtLocked"/>
            </w:sdtPr>
            <w:sdtContent>
              <w:tr w:rsidR="00CA0703" w:rsidRPr="00D62ED8" w:rsidTr="00772308">
                <w:tc>
                  <w:tcPr>
                    <w:tcW w:w="1471"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rPr>
                        <w:sz w:val="13"/>
                        <w:szCs w:val="13"/>
                      </w:rPr>
                    </w:pPr>
                    <w:r w:rsidRPr="00D62ED8">
                      <w:rPr>
                        <w:sz w:val="13"/>
                        <w:szCs w:val="13"/>
                      </w:rPr>
                      <w:t>营业成本（本年）</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526,797,653.95</w:t>
                    </w: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32,344,492.09</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141,053,176.69</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544,665,317.24</w:t>
                    </w:r>
                  </w:p>
                </w:tc>
                <w:tc>
                  <w:tcPr>
                    <w:tcW w:w="73"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2,102,120.72</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904,128,848.94</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209,920,605.65</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1,941,171,003.98</w:t>
                    </w:r>
                  </w:p>
                </w:tc>
              </w:tr>
            </w:sdtContent>
          </w:sdt>
          <w:sdt>
            <w:sdtPr>
              <w:rPr>
                <w:sz w:val="13"/>
                <w:szCs w:val="13"/>
              </w:rPr>
              <w:alias w:val="报告分部的财务信息明细"/>
              <w:tag w:val="_GBC_435f11a5acef4777992074d40da0f5c0"/>
              <w:id w:val="615997316"/>
              <w:lock w:val="sdtLocked"/>
            </w:sdtPr>
            <w:sdtContent>
              <w:tr w:rsidR="00CA0703" w:rsidRPr="00D62ED8" w:rsidTr="00772308">
                <w:tc>
                  <w:tcPr>
                    <w:tcW w:w="1471"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rPr>
                        <w:sz w:val="13"/>
                        <w:szCs w:val="13"/>
                      </w:rPr>
                    </w:pPr>
                    <w:r w:rsidRPr="00D62ED8">
                      <w:rPr>
                        <w:sz w:val="13"/>
                        <w:szCs w:val="13"/>
                      </w:rPr>
                      <w:t>营业收入（上年）</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833,483,475.52</w:t>
                    </w: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42,106,385.71</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215,163,224.18</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344,781,817.93</w:t>
                    </w:r>
                  </w:p>
                </w:tc>
                <w:tc>
                  <w:tcPr>
                    <w:tcW w:w="73"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13,918,884.17</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4,073,264,956.07</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7,717,700.99</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5,515,001,042.59</w:t>
                    </w:r>
                  </w:p>
                </w:tc>
              </w:tr>
            </w:sdtContent>
          </w:sdt>
          <w:sdt>
            <w:sdtPr>
              <w:rPr>
                <w:sz w:val="13"/>
                <w:szCs w:val="13"/>
              </w:rPr>
              <w:alias w:val="报告分部的财务信息明细"/>
              <w:tag w:val="_GBC_435f11a5acef4777992074d40da0f5c0"/>
              <w:id w:val="615997317"/>
              <w:lock w:val="sdtLocked"/>
            </w:sdtPr>
            <w:sdtContent>
              <w:tr w:rsidR="00CA0703" w:rsidRPr="00D62ED8" w:rsidTr="00772308">
                <w:tc>
                  <w:tcPr>
                    <w:tcW w:w="1471"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rPr>
                        <w:sz w:val="13"/>
                        <w:szCs w:val="13"/>
                      </w:rPr>
                    </w:pPr>
                    <w:r w:rsidRPr="00D62ED8">
                      <w:rPr>
                        <w:sz w:val="13"/>
                        <w:szCs w:val="13"/>
                      </w:rPr>
                      <w:t>营业成本（上年）</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665,534,266.88</w:t>
                    </w:r>
                  </w:p>
                </w:tc>
                <w:tc>
                  <w:tcPr>
                    <w:tcW w:w="147"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35,213,482.62</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172,410,012.22</w:t>
                    </w:r>
                  </w:p>
                </w:tc>
                <w:tc>
                  <w:tcPr>
                    <w:tcW w:w="36"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289,354,169.13</w:t>
                    </w:r>
                  </w:p>
                </w:tc>
                <w:tc>
                  <w:tcPr>
                    <w:tcW w:w="73"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1,491,485.19</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3,508,795,305.02</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511F02" w:rsidP="00772308">
                    <w:pPr>
                      <w:jc w:val="right"/>
                      <w:rPr>
                        <w:sz w:val="13"/>
                        <w:szCs w:val="13"/>
                      </w:rPr>
                    </w:pPr>
                    <w:r>
                      <w:rPr>
                        <w:rFonts w:hint="eastAsia"/>
                        <w:sz w:val="13"/>
                        <w:szCs w:val="13"/>
                      </w:rPr>
                      <w:t>-</w:t>
                    </w:r>
                    <w:r w:rsidR="00CA0703" w:rsidRPr="00D62ED8">
                      <w:rPr>
                        <w:sz w:val="13"/>
                        <w:szCs w:val="13"/>
                      </w:rPr>
                      <w:t>57,428.14</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CA0703" w:rsidRPr="00D62ED8" w:rsidRDefault="00CA0703" w:rsidP="00772308">
                    <w:pPr>
                      <w:jc w:val="right"/>
                      <w:rPr>
                        <w:sz w:val="13"/>
                        <w:szCs w:val="13"/>
                      </w:rPr>
                    </w:pPr>
                    <w:r w:rsidRPr="00D62ED8">
                      <w:rPr>
                        <w:sz w:val="13"/>
                        <w:szCs w:val="13"/>
                      </w:rPr>
                      <w:t>4,672,856,149.20</w:t>
                    </w:r>
                  </w:p>
                </w:tc>
              </w:tr>
            </w:sdtContent>
          </w:sdt>
        </w:tbl>
        <w:p w:rsidR="00CA0703" w:rsidRDefault="00CA0703"/>
        <w:p w:rsidR="00D26B69" w:rsidRDefault="00B66160"/>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D26B69" w:rsidRDefault="00A445E1">
          <w:pPr>
            <w:pStyle w:val="4"/>
            <w:numPr>
              <w:ilvl w:val="1"/>
              <w:numId w:val="8"/>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ContentLocked"/>
            <w:placeholder>
              <w:docPart w:val="GBC22222222222222222222222222222"/>
            </w:placeholder>
          </w:sdtPr>
          <w:sdtContent>
            <w:p w:rsidR="00D26B69" w:rsidRDefault="00B66160" w:rsidP="00D62ED8">
              <w:pPr>
                <w:rPr>
                  <w:szCs w:val="21"/>
                </w:rPr>
              </w:pPr>
              <w:r>
                <w:rPr>
                  <w:szCs w:val="21"/>
                </w:rPr>
                <w:fldChar w:fldCharType="begin"/>
              </w:r>
              <w:r w:rsidR="00D62ED8">
                <w:rPr>
                  <w:szCs w:val="21"/>
                </w:rPr>
                <w:instrText>MACROBUTTON  SnrToggleCheckbox □适用</w:instrText>
              </w:r>
              <w:r>
                <w:rPr>
                  <w:szCs w:val="21"/>
                </w:rPr>
                <w:fldChar w:fldCharType="end"/>
              </w:r>
              <w:r>
                <w:rPr>
                  <w:szCs w:val="21"/>
                </w:rPr>
                <w:fldChar w:fldCharType="begin"/>
              </w:r>
              <w:r w:rsidR="00D62ED8">
                <w:rPr>
                  <w:szCs w:val="21"/>
                </w:rPr>
                <w:instrText xml:space="preserve"> MACROBUTTON  SnrToggleCheckbox √不适用 </w:instrText>
              </w:r>
              <w:r>
                <w:rPr>
                  <w:szCs w:val="21"/>
                </w:rPr>
                <w:fldChar w:fldCharType="end"/>
              </w:r>
            </w:p>
          </w:sdtContent>
        </w:sdt>
      </w:sdtContent>
    </w:sdt>
    <w:p w:rsidR="00D26B69" w:rsidRDefault="00D26B69">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D26B69" w:rsidRDefault="00A445E1">
          <w:pPr>
            <w:pStyle w:val="4"/>
            <w:numPr>
              <w:ilvl w:val="1"/>
              <w:numId w:val="8"/>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131490941"/>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p w:rsidR="00D26B69" w:rsidRDefault="00B66160">
          <w:pPr>
            <w:rPr>
              <w:szCs w:val="21"/>
            </w:rPr>
          </w:pPr>
        </w:p>
      </w:sdtContent>
    </w:sdt>
    <w:bookmarkStart w:id="174"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174" w:displacedByCustomXml="prev"/>
        <w:p w:rsidR="00D26B69" w:rsidRDefault="00A445E1">
          <w:pPr>
            <w:pStyle w:val="3"/>
            <w:numPr>
              <w:ilvl w:val="0"/>
              <w:numId w:val="78"/>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ContentLocked"/>
            <w:placeholder>
              <w:docPart w:val="GBC22222222222222222222222222222"/>
            </w:placeholder>
          </w:sdtPr>
          <w:sdtContent>
            <w:p w:rsidR="00D26B69" w:rsidRDefault="00B66160">
              <w:r>
                <w:fldChar w:fldCharType="begin"/>
              </w:r>
              <w:r w:rsidR="00F50CFB">
                <w:instrText xml:space="preserve"> MACROBUTTON  SnrToggleCheckbox √适用 </w:instrText>
              </w:r>
              <w:r>
                <w:fldChar w:fldCharType="end"/>
              </w:r>
              <w:r>
                <w:fldChar w:fldCharType="begin"/>
              </w:r>
              <w:r w:rsidR="00F50CFB">
                <w:instrText xml:space="preserve"> MACROBUTTON  SnrToggleCheckbox □不适用 </w:instrText>
              </w:r>
              <w:r>
                <w:fldChar w:fldCharType="end"/>
              </w:r>
            </w:p>
          </w:sdtContent>
        </w:sdt>
        <w:sdt>
          <w:sdtPr>
            <w:rPr>
              <w:szCs w:val="21"/>
            </w:rPr>
            <w:alias w:val="其他对投资者决策有影响的重要交易和事项"/>
            <w:tag w:val="_GBC_b7577a1312e14bffa0ac720ced1b00ca"/>
            <w:id w:val="-1089459806"/>
            <w:lock w:val="sdtLocked"/>
            <w:placeholder>
              <w:docPart w:val="GBC22222222222222222222222222222"/>
            </w:placeholder>
          </w:sdtPr>
          <w:sdtContent>
            <w:p w:rsidR="00F50CFB" w:rsidRPr="00D62ED8" w:rsidRDefault="00F50CFB" w:rsidP="00D62ED8">
              <w:pPr>
                <w:ind w:firstLineChars="200" w:firstLine="420"/>
                <w:outlineLvl w:val="1"/>
                <w:rPr>
                  <w:rFonts w:ascii="Arial Narrow" w:hAnsi="Arial Narrow" w:cs="Arial"/>
                  <w:b/>
                  <w:spacing w:val="-2"/>
                  <w:szCs w:val="21"/>
                </w:rPr>
              </w:pPr>
              <w:r w:rsidRPr="00D62ED8">
                <w:rPr>
                  <w:rFonts w:ascii="Arial Narrow" w:hAnsi="Arial Narrow" w:cs="Arial"/>
                  <w:spacing w:val="-2"/>
                  <w:szCs w:val="21"/>
                </w:rPr>
                <w:t>（</w:t>
              </w:r>
              <w:r w:rsidRPr="00D62ED8">
                <w:rPr>
                  <w:rFonts w:ascii="Arial Narrow" w:hAnsi="Arial Narrow" w:cs="Arial"/>
                  <w:spacing w:val="-2"/>
                  <w:szCs w:val="21"/>
                </w:rPr>
                <w:t>1</w:t>
              </w:r>
              <w:r w:rsidRPr="00D62ED8">
                <w:rPr>
                  <w:rFonts w:ascii="Arial Narrow" w:hAnsi="Arial Narrow" w:cs="Arial"/>
                  <w:spacing w:val="-2"/>
                  <w:szCs w:val="21"/>
                </w:rPr>
                <w:t>）根据</w:t>
              </w:r>
              <w:r w:rsidRPr="00D62ED8">
                <w:rPr>
                  <w:rFonts w:ascii="Arial Narrow" w:hAnsi="Arial Narrow" w:cs="Arial"/>
                  <w:szCs w:val="21"/>
                </w:rPr>
                <w:t>2014</w:t>
              </w:r>
              <w:r w:rsidRPr="00D62ED8">
                <w:rPr>
                  <w:rFonts w:ascii="Arial Narrow" w:hAnsi="Arial Narrow" w:cs="Arial"/>
                  <w:szCs w:val="21"/>
                </w:rPr>
                <w:t>年</w:t>
              </w:r>
              <w:r w:rsidRPr="00D62ED8">
                <w:rPr>
                  <w:rFonts w:ascii="Arial Narrow" w:hAnsi="Arial Narrow" w:cs="Arial"/>
                  <w:szCs w:val="21"/>
                </w:rPr>
                <w:t>12</w:t>
              </w:r>
              <w:r w:rsidRPr="00D62ED8">
                <w:rPr>
                  <w:rFonts w:ascii="Arial Narrow" w:hAnsi="Arial Narrow" w:cs="Arial"/>
                  <w:szCs w:val="21"/>
                </w:rPr>
                <w:t>月</w:t>
              </w:r>
              <w:r w:rsidRPr="00D62ED8">
                <w:rPr>
                  <w:rFonts w:ascii="Arial Narrow" w:hAnsi="Arial Narrow" w:cs="Arial"/>
                  <w:szCs w:val="21"/>
                </w:rPr>
                <w:t>5</w:t>
              </w:r>
              <w:r w:rsidRPr="00D62ED8">
                <w:rPr>
                  <w:rFonts w:ascii="Arial Narrow" w:hAnsi="Arial Narrow" w:cs="Arial"/>
                  <w:szCs w:val="21"/>
                </w:rPr>
                <w:t>日公司六届三十九次董事会审议通过的《关于继续推进合作建房的议案》，</w:t>
              </w:r>
              <w:r w:rsidRPr="00D62ED8">
                <w:rPr>
                  <w:rFonts w:ascii="Arial Narrow" w:hAnsi="Arial Narrow" w:cs="Arial"/>
                  <w:szCs w:val="21"/>
                </w:rPr>
                <w:t>2014</w:t>
              </w:r>
              <w:r w:rsidRPr="00D62ED8">
                <w:rPr>
                  <w:rFonts w:ascii="Arial Narrow" w:hAnsi="Arial Narrow" w:cs="Arial"/>
                  <w:szCs w:val="21"/>
                </w:rPr>
                <w:t>年</w:t>
              </w:r>
              <w:r w:rsidRPr="00D62ED8">
                <w:rPr>
                  <w:rFonts w:ascii="Arial Narrow" w:hAnsi="Arial Narrow" w:cs="Arial"/>
                  <w:szCs w:val="21"/>
                </w:rPr>
                <w:t>11</w:t>
              </w:r>
              <w:r w:rsidRPr="00D62ED8">
                <w:rPr>
                  <w:rFonts w:ascii="Arial Narrow" w:hAnsi="Arial Narrow" w:cs="Arial"/>
                  <w:szCs w:val="21"/>
                </w:rPr>
                <w:t>月</w:t>
              </w:r>
              <w:r w:rsidRPr="00D62ED8">
                <w:rPr>
                  <w:rFonts w:ascii="Arial Narrow" w:hAnsi="Arial Narrow" w:cs="Arial"/>
                  <w:szCs w:val="21"/>
                </w:rPr>
                <w:t>12</w:t>
              </w:r>
              <w:r w:rsidRPr="00D62ED8">
                <w:rPr>
                  <w:rFonts w:ascii="Arial Narrow" w:hAnsi="Arial Narrow" w:cs="Arial"/>
                  <w:szCs w:val="21"/>
                </w:rPr>
                <w:t>日，航天中汇与杭州润智投资有限公司（以下简称</w:t>
              </w:r>
              <w:r w:rsidRPr="00D62ED8">
                <w:rPr>
                  <w:rFonts w:ascii="Arial Narrow" w:hAnsi="Arial Narrow" w:cs="Arial"/>
                  <w:szCs w:val="21"/>
                </w:rPr>
                <w:t>“</w:t>
              </w:r>
              <w:r w:rsidRPr="00D62ED8">
                <w:rPr>
                  <w:rFonts w:ascii="Arial Narrow" w:hAnsi="Arial Narrow" w:cs="Arial"/>
                  <w:szCs w:val="21"/>
                </w:rPr>
                <w:t>润智投资</w:t>
              </w:r>
              <w:r w:rsidRPr="00D62ED8">
                <w:rPr>
                  <w:rFonts w:ascii="Arial Narrow" w:hAnsi="Arial Narrow" w:cs="Arial"/>
                  <w:szCs w:val="21"/>
                </w:rPr>
                <w:t>”</w:t>
              </w:r>
              <w:r w:rsidRPr="00D62ED8">
                <w:rPr>
                  <w:rFonts w:ascii="Arial Narrow" w:hAnsi="Arial Narrow" w:cs="Arial"/>
                  <w:szCs w:val="21"/>
                </w:rPr>
                <w:t>）签订《股权转让协议》，将航天中汇持有的杭州天泽房地产开发有限公司（以下简称</w:t>
              </w:r>
              <w:r w:rsidRPr="00D62ED8">
                <w:rPr>
                  <w:rFonts w:ascii="Arial Narrow" w:hAnsi="Arial Narrow" w:cs="Arial"/>
                  <w:szCs w:val="21"/>
                </w:rPr>
                <w:t>“</w:t>
              </w:r>
              <w:r w:rsidRPr="00D62ED8">
                <w:rPr>
                  <w:rFonts w:ascii="Arial Narrow" w:hAnsi="Arial Narrow" w:cs="Arial"/>
                  <w:szCs w:val="21"/>
                </w:rPr>
                <w:t>天泽房产</w:t>
              </w:r>
              <w:r w:rsidRPr="00D62ED8">
                <w:rPr>
                  <w:rFonts w:ascii="Arial Narrow" w:hAnsi="Arial Narrow" w:cs="Arial"/>
                  <w:szCs w:val="21"/>
                </w:rPr>
                <w:t>”</w:t>
              </w:r>
              <w:r w:rsidRPr="00D62ED8">
                <w:rPr>
                  <w:rFonts w:ascii="Arial Narrow" w:hAnsi="Arial Narrow" w:cs="Arial"/>
                  <w:szCs w:val="21"/>
                </w:rPr>
                <w:t>）全部</w:t>
              </w:r>
              <w:r w:rsidRPr="00D62ED8">
                <w:rPr>
                  <w:rFonts w:ascii="Arial Narrow" w:hAnsi="Arial Narrow" w:cs="Arial"/>
                  <w:szCs w:val="21"/>
                </w:rPr>
                <w:t>10%</w:t>
              </w:r>
              <w:r w:rsidRPr="00D62ED8">
                <w:rPr>
                  <w:rFonts w:ascii="Arial Narrow" w:hAnsi="Arial Narrow" w:cs="Arial"/>
                  <w:szCs w:val="21"/>
                </w:rPr>
                <w:t>股权，向润智投资转让；</w:t>
              </w:r>
              <w:r w:rsidRPr="00D62ED8">
                <w:rPr>
                  <w:rFonts w:ascii="Arial Narrow" w:hAnsi="Arial Narrow" w:cs="Arial"/>
                  <w:szCs w:val="21"/>
                </w:rPr>
                <w:t>2014</w:t>
              </w:r>
              <w:r w:rsidRPr="00D62ED8">
                <w:rPr>
                  <w:rFonts w:ascii="Arial Narrow" w:hAnsi="Arial Narrow" w:cs="Arial"/>
                  <w:szCs w:val="21"/>
                </w:rPr>
                <w:t>年</w:t>
              </w:r>
              <w:r w:rsidRPr="00D62ED8">
                <w:rPr>
                  <w:rFonts w:ascii="Arial Narrow" w:hAnsi="Arial Narrow" w:cs="Arial"/>
                  <w:szCs w:val="21"/>
                </w:rPr>
                <w:t>11</w:t>
              </w:r>
              <w:r w:rsidRPr="00D62ED8">
                <w:rPr>
                  <w:rFonts w:ascii="Arial Narrow" w:hAnsi="Arial Narrow" w:cs="Arial"/>
                  <w:szCs w:val="21"/>
                </w:rPr>
                <w:t>月</w:t>
              </w:r>
              <w:r w:rsidRPr="00D62ED8">
                <w:rPr>
                  <w:rFonts w:ascii="Arial Narrow" w:hAnsi="Arial Narrow" w:cs="Arial"/>
                  <w:szCs w:val="21"/>
                </w:rPr>
                <w:t>13</w:t>
              </w:r>
              <w:r w:rsidRPr="00D62ED8">
                <w:rPr>
                  <w:rFonts w:ascii="Arial Narrow" w:hAnsi="Arial Narrow" w:cs="Arial"/>
                  <w:szCs w:val="21"/>
                </w:rPr>
                <w:t>日，上述股权变更完成了工商变更登记手续。在尊重历史、诚实信用、相互理解的基础上，公司与合作方对前期的生效法律文件进行了梳理，对有关合作建房细节进行进一步的规范，继续推进合作建房事项。</w:t>
              </w:r>
              <w:r w:rsidRPr="00D62ED8">
                <w:rPr>
                  <w:rFonts w:ascii="Arial Narrow" w:hAnsi="Arial Narrow" w:cs="Arial" w:hint="eastAsia"/>
                  <w:szCs w:val="21"/>
                </w:rPr>
                <w:t>天泽房产</w:t>
              </w:r>
              <w:r w:rsidRPr="00D62ED8">
                <w:rPr>
                  <w:rFonts w:ascii="Arial Narrow" w:hAnsi="Arial Narrow" w:cs="Arial"/>
                  <w:szCs w:val="21"/>
                </w:rPr>
                <w:t>为本公司建设一幢独立幢的总部大楼及部分非独立办公房，总部大楼地上面积约</w:t>
              </w:r>
              <w:r w:rsidRPr="00D62ED8">
                <w:rPr>
                  <w:rFonts w:ascii="Arial Narrow" w:hAnsi="Arial Narrow" w:cs="Arial"/>
                  <w:szCs w:val="21"/>
                </w:rPr>
                <w:t>28000</w:t>
              </w:r>
              <w:r w:rsidRPr="00D62ED8">
                <w:rPr>
                  <w:rFonts w:ascii="Arial Narrow" w:hAnsi="Arial Narrow" w:cs="Arial"/>
                  <w:szCs w:val="21"/>
                </w:rPr>
                <w:t>㎡，占地面积不少于</w:t>
              </w:r>
              <w:r w:rsidRPr="00D62ED8">
                <w:rPr>
                  <w:rFonts w:ascii="Arial Narrow" w:hAnsi="Arial Narrow" w:cs="Arial"/>
                  <w:szCs w:val="21"/>
                </w:rPr>
                <w:t>8</w:t>
              </w:r>
              <w:r w:rsidRPr="00D62ED8">
                <w:rPr>
                  <w:rFonts w:ascii="Arial Narrow" w:hAnsi="Arial Narrow" w:cs="Arial"/>
                  <w:szCs w:val="21"/>
                </w:rPr>
                <w:t>亩，对应的地下室两层（面积约</w:t>
              </w:r>
              <w:r w:rsidRPr="00D62ED8">
                <w:rPr>
                  <w:rFonts w:ascii="Arial Narrow" w:hAnsi="Arial Narrow" w:cs="Arial"/>
                  <w:szCs w:val="21"/>
                </w:rPr>
                <w:t>10000</w:t>
              </w:r>
              <w:r w:rsidRPr="00D62ED8">
                <w:rPr>
                  <w:rFonts w:ascii="Arial Narrow" w:hAnsi="Arial Narrow" w:cs="Arial"/>
                  <w:szCs w:val="21"/>
                </w:rPr>
                <w:t>㎡</w:t>
              </w:r>
              <w:r w:rsidRPr="00D62ED8">
                <w:rPr>
                  <w:rFonts w:ascii="Arial Narrow" w:hAnsi="Arial Narrow" w:cs="Arial"/>
                  <w:szCs w:val="21"/>
                </w:rPr>
                <w:t>,</w:t>
              </w:r>
              <w:r w:rsidRPr="00D62ED8">
                <w:rPr>
                  <w:rFonts w:ascii="Arial Narrow" w:hAnsi="Arial Narrow" w:cs="Arial"/>
                  <w:szCs w:val="21"/>
                </w:rPr>
                <w:t>含辅助用房、配套设施设备、约</w:t>
              </w:r>
              <w:r w:rsidRPr="00D62ED8">
                <w:rPr>
                  <w:rFonts w:ascii="Arial Narrow" w:hAnsi="Arial Narrow" w:cs="Arial"/>
                  <w:szCs w:val="21"/>
                </w:rPr>
                <w:t>184</w:t>
              </w:r>
              <w:r w:rsidRPr="00D62ED8">
                <w:rPr>
                  <w:rFonts w:ascii="Arial Narrow" w:hAnsi="Arial Narrow" w:cs="Arial"/>
                  <w:szCs w:val="21"/>
                </w:rPr>
                <w:t>个车位等）；非独立办公房</w:t>
              </w:r>
              <w:r w:rsidRPr="00D62ED8">
                <w:rPr>
                  <w:rFonts w:ascii="Arial Narrow" w:hAnsi="Arial Narrow" w:cs="Arial"/>
                  <w:szCs w:val="21"/>
                </w:rPr>
                <w:t>6454</w:t>
              </w:r>
              <w:r w:rsidRPr="00D62ED8">
                <w:rPr>
                  <w:rFonts w:ascii="Arial Narrow" w:hAnsi="Arial Narrow" w:cs="Arial"/>
                  <w:szCs w:val="21"/>
                </w:rPr>
                <w:t>㎡。由于总部大楼不属于可预售范围，竣工验收合格后，根据杭州市萧山区人民政府专题会议纪要（萧政纪</w:t>
              </w:r>
              <w:r w:rsidRPr="00D62ED8">
                <w:rPr>
                  <w:rFonts w:ascii="Arial Narrow" w:hAnsi="Arial Narrow" w:cs="Arial"/>
                  <w:szCs w:val="21"/>
                </w:rPr>
                <w:t>[2011]66</w:t>
              </w:r>
              <w:r w:rsidRPr="00D62ED8">
                <w:rPr>
                  <w:rFonts w:ascii="Arial Narrow" w:hAnsi="Arial Narrow" w:cs="Arial"/>
                  <w:szCs w:val="21"/>
                </w:rPr>
                <w:t>号）精神和土地出让合同的规定，商请政府有关部门将总部大楼房屋产权整体办理在本公司名下，因办理房屋产权所产生的税、费由本公司承担。若政府部门不同意将总大楼产权直接办理至公司名下而只能办理在天泽房产名下的，各方明确按下列程序办理：在建设工程竣工验收合格</w:t>
              </w:r>
              <w:r w:rsidRPr="00D62ED8">
                <w:rPr>
                  <w:rFonts w:ascii="Arial Narrow" w:hAnsi="Arial Narrow" w:cs="Arial"/>
                  <w:szCs w:val="21"/>
                </w:rPr>
                <w:t>18</w:t>
              </w:r>
              <w:r w:rsidRPr="00D62ED8">
                <w:rPr>
                  <w:rFonts w:ascii="Arial Narrow" w:hAnsi="Arial Narrow" w:cs="Arial"/>
                  <w:szCs w:val="21"/>
                </w:rPr>
                <w:t>个月内：</w:t>
              </w:r>
            </w:p>
            <w:p w:rsidR="00F50CFB" w:rsidRPr="00D62ED8" w:rsidRDefault="00B66160" w:rsidP="00D62ED8">
              <w:pPr>
                <w:ind w:firstLineChars="200" w:firstLine="420"/>
                <w:rPr>
                  <w:rFonts w:ascii="Arial Narrow" w:hAnsi="Arial Narrow" w:cs="Arial"/>
                  <w:spacing w:val="-2"/>
                  <w:szCs w:val="21"/>
                </w:rPr>
              </w:pPr>
              <w:r w:rsidRPr="00D62ED8">
                <w:rPr>
                  <w:rFonts w:ascii="Arial Narrow" w:hAnsi="Arial Narrow" w:cs="Arial"/>
                  <w:szCs w:val="21"/>
                </w:rPr>
                <w:fldChar w:fldCharType="begin"/>
              </w:r>
              <w:r w:rsidR="00F50CFB" w:rsidRPr="00D62ED8">
                <w:rPr>
                  <w:rFonts w:ascii="Arial Narrow" w:hAnsi="Arial Narrow" w:cs="Arial"/>
                  <w:szCs w:val="21"/>
                </w:rPr>
                <w:instrText xml:space="preserve"> = 1 \* GB3 </w:instrText>
              </w:r>
              <w:r w:rsidRPr="00D62ED8">
                <w:rPr>
                  <w:rFonts w:ascii="Arial Narrow" w:hAnsi="Arial Narrow" w:cs="Arial"/>
                  <w:szCs w:val="21"/>
                </w:rPr>
                <w:fldChar w:fldCharType="separate"/>
              </w:r>
              <w:r w:rsidR="00F50CFB" w:rsidRPr="00D62ED8">
                <w:rPr>
                  <w:rFonts w:hint="eastAsia"/>
                  <w:szCs w:val="21"/>
                </w:rPr>
                <w:t>①</w:t>
              </w:r>
              <w:r w:rsidRPr="00D62ED8">
                <w:rPr>
                  <w:rFonts w:ascii="Arial Narrow" w:hAnsi="Arial Narrow" w:cs="Arial"/>
                  <w:szCs w:val="21"/>
                </w:rPr>
                <w:fldChar w:fldCharType="end"/>
              </w:r>
              <w:r w:rsidR="00F50CFB" w:rsidRPr="00D62ED8">
                <w:rPr>
                  <w:rFonts w:ascii="Arial Narrow" w:hAnsi="Arial Narrow" w:cs="Arial"/>
                  <w:spacing w:val="-2"/>
                  <w:szCs w:val="21"/>
                </w:rPr>
                <w:t>天泽房产将除应交付本公司房屋、地下室外的其他房屋等建筑物均销售完毕；如未能销售完毕的，则将该未销售部分的所有权转移至润智投资（含其指定人）名下；</w:t>
              </w:r>
            </w:p>
            <w:p w:rsidR="00F50CFB" w:rsidRPr="00D62ED8" w:rsidRDefault="00B66160" w:rsidP="00D62ED8">
              <w:pPr>
                <w:ind w:left="474"/>
                <w:rPr>
                  <w:rFonts w:ascii="Arial Narrow" w:hAnsi="Arial Narrow" w:cs="Arial"/>
                  <w:spacing w:val="-2"/>
                  <w:szCs w:val="21"/>
                </w:rPr>
              </w:pPr>
              <w:r w:rsidRPr="00D62ED8">
                <w:rPr>
                  <w:rFonts w:ascii="Arial Narrow" w:hAnsi="Arial Narrow" w:cs="Arial"/>
                  <w:spacing w:val="-2"/>
                  <w:szCs w:val="21"/>
                </w:rPr>
                <w:fldChar w:fldCharType="begin"/>
              </w:r>
              <w:r w:rsidR="00F50CFB" w:rsidRPr="00D62ED8">
                <w:rPr>
                  <w:rFonts w:ascii="Arial Narrow" w:hAnsi="Arial Narrow" w:cs="Arial"/>
                  <w:spacing w:val="-2"/>
                  <w:szCs w:val="21"/>
                </w:rPr>
                <w:instrText xml:space="preserve"> = 2 \* GB3 </w:instrText>
              </w:r>
              <w:r w:rsidRPr="00D62ED8">
                <w:rPr>
                  <w:rFonts w:ascii="Arial Narrow" w:hAnsi="Arial Narrow" w:cs="Arial"/>
                  <w:spacing w:val="-2"/>
                  <w:szCs w:val="21"/>
                </w:rPr>
                <w:fldChar w:fldCharType="separate"/>
              </w:r>
              <w:r w:rsidR="00F50CFB" w:rsidRPr="00D62ED8">
                <w:rPr>
                  <w:rFonts w:hint="eastAsia"/>
                  <w:noProof/>
                  <w:spacing w:val="-2"/>
                  <w:szCs w:val="21"/>
                </w:rPr>
                <w:t>②</w:t>
              </w:r>
              <w:r w:rsidRPr="00D62ED8">
                <w:rPr>
                  <w:rFonts w:ascii="Arial Narrow" w:hAnsi="Arial Narrow" w:cs="Arial"/>
                  <w:spacing w:val="-2"/>
                  <w:szCs w:val="21"/>
                </w:rPr>
                <w:fldChar w:fldCharType="end"/>
              </w:r>
              <w:r w:rsidR="00F50CFB" w:rsidRPr="00D62ED8">
                <w:rPr>
                  <w:rFonts w:ascii="Arial Narrow" w:hAnsi="Arial Narrow" w:cs="Arial"/>
                  <w:spacing w:val="-2"/>
                  <w:szCs w:val="21"/>
                </w:rPr>
                <w:t>天泽房产将债权债务清理完毕；</w:t>
              </w:r>
            </w:p>
            <w:p w:rsidR="00F50CFB" w:rsidRPr="00D62ED8" w:rsidRDefault="00B66160" w:rsidP="00D62ED8">
              <w:pPr>
                <w:ind w:firstLineChars="200" w:firstLine="420"/>
                <w:rPr>
                  <w:rFonts w:ascii="Arial Narrow" w:hAnsi="Arial Narrow" w:cs="Arial"/>
                  <w:spacing w:val="-2"/>
                  <w:szCs w:val="21"/>
                </w:rPr>
              </w:pPr>
              <w:r w:rsidRPr="00D62ED8">
                <w:rPr>
                  <w:rFonts w:ascii="Arial Narrow" w:hAnsi="Arial Narrow" w:cs="Arial"/>
                  <w:spacing w:val="-2"/>
                  <w:szCs w:val="21"/>
                </w:rPr>
                <w:fldChar w:fldCharType="begin"/>
              </w:r>
              <w:r w:rsidR="00F50CFB" w:rsidRPr="00D62ED8">
                <w:rPr>
                  <w:rFonts w:ascii="Arial Narrow" w:hAnsi="Arial Narrow" w:cs="Arial"/>
                  <w:spacing w:val="-2"/>
                  <w:szCs w:val="21"/>
                </w:rPr>
                <w:instrText xml:space="preserve"> = 3 \* GB3 </w:instrText>
              </w:r>
              <w:r w:rsidRPr="00D62ED8">
                <w:rPr>
                  <w:rFonts w:ascii="Arial Narrow" w:hAnsi="Arial Narrow" w:cs="Arial"/>
                  <w:spacing w:val="-2"/>
                  <w:szCs w:val="21"/>
                </w:rPr>
                <w:fldChar w:fldCharType="separate"/>
              </w:r>
              <w:r w:rsidR="00F50CFB" w:rsidRPr="00D62ED8">
                <w:rPr>
                  <w:rFonts w:hint="eastAsia"/>
                  <w:noProof/>
                  <w:spacing w:val="-2"/>
                  <w:szCs w:val="21"/>
                </w:rPr>
                <w:t>③</w:t>
              </w:r>
              <w:r w:rsidRPr="00D62ED8">
                <w:rPr>
                  <w:rFonts w:ascii="Arial Narrow" w:hAnsi="Arial Narrow" w:cs="Arial"/>
                  <w:spacing w:val="-2"/>
                  <w:szCs w:val="21"/>
                </w:rPr>
                <w:fldChar w:fldCharType="end"/>
              </w:r>
              <w:r w:rsidR="00F50CFB" w:rsidRPr="00D62ED8">
                <w:rPr>
                  <w:rFonts w:ascii="Arial Narrow" w:hAnsi="Arial Narrow" w:cs="Arial"/>
                  <w:spacing w:val="-2"/>
                  <w:szCs w:val="21"/>
                </w:rPr>
                <w:t>润智投资从天泽房产完成分红或承担损失，使天泽房产无负债及或有负债、只剩下应交付公司的房屋和地下室资产；</w:t>
              </w:r>
            </w:p>
            <w:p w:rsidR="00F50CFB" w:rsidRPr="00D62ED8" w:rsidRDefault="00B66160" w:rsidP="00D62ED8">
              <w:pPr>
                <w:ind w:firstLineChars="200" w:firstLine="420"/>
                <w:rPr>
                  <w:rFonts w:ascii="Arial Narrow" w:hAnsi="Arial Narrow" w:cs="Arial"/>
                  <w:spacing w:val="-2"/>
                  <w:szCs w:val="21"/>
                </w:rPr>
              </w:pPr>
              <w:r w:rsidRPr="00D62ED8">
                <w:rPr>
                  <w:rFonts w:ascii="Arial Narrow" w:hAnsi="Arial Narrow" w:cs="Arial"/>
                  <w:spacing w:val="-2"/>
                  <w:szCs w:val="21"/>
                </w:rPr>
                <w:fldChar w:fldCharType="begin"/>
              </w:r>
              <w:r w:rsidR="00F50CFB" w:rsidRPr="00D62ED8">
                <w:rPr>
                  <w:rFonts w:ascii="Arial Narrow" w:hAnsi="Arial Narrow" w:cs="Arial"/>
                  <w:spacing w:val="-2"/>
                  <w:szCs w:val="21"/>
                </w:rPr>
                <w:instrText xml:space="preserve"> = 4 \* GB3 </w:instrText>
              </w:r>
              <w:r w:rsidRPr="00D62ED8">
                <w:rPr>
                  <w:rFonts w:ascii="Arial Narrow" w:hAnsi="Arial Narrow" w:cs="Arial"/>
                  <w:spacing w:val="-2"/>
                  <w:szCs w:val="21"/>
                </w:rPr>
                <w:fldChar w:fldCharType="separate"/>
              </w:r>
              <w:r w:rsidR="00F50CFB" w:rsidRPr="00D62ED8">
                <w:rPr>
                  <w:rFonts w:hint="eastAsia"/>
                  <w:noProof/>
                  <w:spacing w:val="-2"/>
                  <w:szCs w:val="21"/>
                </w:rPr>
                <w:t>④</w:t>
              </w:r>
              <w:r w:rsidRPr="00D62ED8">
                <w:rPr>
                  <w:rFonts w:ascii="Arial Narrow" w:hAnsi="Arial Narrow" w:cs="Arial"/>
                  <w:spacing w:val="-2"/>
                  <w:szCs w:val="21"/>
                </w:rPr>
                <w:fldChar w:fldCharType="end"/>
              </w:r>
              <w:r w:rsidR="00F50CFB" w:rsidRPr="00D62ED8">
                <w:rPr>
                  <w:rFonts w:ascii="Arial Narrow" w:hAnsi="Arial Narrow" w:cs="Arial"/>
                  <w:spacing w:val="-2"/>
                  <w:szCs w:val="21"/>
                </w:rPr>
                <w:t>天泽房产完成税务清算；</w:t>
              </w:r>
            </w:p>
            <w:p w:rsidR="00F50CFB" w:rsidRPr="00D62ED8" w:rsidRDefault="00B66160" w:rsidP="00D62ED8">
              <w:pPr>
                <w:ind w:firstLineChars="200" w:firstLine="420"/>
                <w:rPr>
                  <w:rFonts w:ascii="Arial Narrow" w:hAnsi="Arial Narrow" w:cs="Arial"/>
                  <w:spacing w:val="-2"/>
                  <w:szCs w:val="21"/>
                </w:rPr>
              </w:pPr>
              <w:r w:rsidRPr="00D62ED8">
                <w:rPr>
                  <w:rFonts w:ascii="Arial Narrow" w:hAnsi="Arial Narrow" w:cs="Arial"/>
                  <w:spacing w:val="-2"/>
                  <w:szCs w:val="21"/>
                </w:rPr>
                <w:fldChar w:fldCharType="begin"/>
              </w:r>
              <w:r w:rsidR="00F50CFB" w:rsidRPr="00D62ED8">
                <w:rPr>
                  <w:rFonts w:ascii="Arial Narrow" w:hAnsi="Arial Narrow" w:cs="Arial"/>
                  <w:spacing w:val="-2"/>
                  <w:szCs w:val="21"/>
                </w:rPr>
                <w:instrText xml:space="preserve"> = 5 \* GB3 </w:instrText>
              </w:r>
              <w:r w:rsidRPr="00D62ED8">
                <w:rPr>
                  <w:rFonts w:ascii="Arial Narrow" w:hAnsi="Arial Narrow" w:cs="Arial"/>
                  <w:spacing w:val="-2"/>
                  <w:szCs w:val="21"/>
                </w:rPr>
                <w:fldChar w:fldCharType="separate"/>
              </w:r>
              <w:r w:rsidR="00F50CFB" w:rsidRPr="00D62ED8">
                <w:rPr>
                  <w:rFonts w:hint="eastAsia"/>
                  <w:noProof/>
                  <w:spacing w:val="-2"/>
                  <w:szCs w:val="21"/>
                </w:rPr>
                <w:t>⑤</w:t>
              </w:r>
              <w:r w:rsidRPr="00D62ED8">
                <w:rPr>
                  <w:rFonts w:ascii="Arial Narrow" w:hAnsi="Arial Narrow" w:cs="Arial"/>
                  <w:spacing w:val="-2"/>
                  <w:szCs w:val="21"/>
                </w:rPr>
                <w:fldChar w:fldCharType="end"/>
              </w:r>
              <w:r w:rsidR="00F50CFB" w:rsidRPr="00D62ED8">
                <w:rPr>
                  <w:rFonts w:ascii="Arial Narrow" w:hAnsi="Arial Narrow" w:cs="Arial"/>
                  <w:spacing w:val="-2"/>
                  <w:szCs w:val="21"/>
                </w:rPr>
                <w:t>前述天泽房产的资产（除应交付给公司部分外）、债权债务的剥离及税务清算，由润智投资承担和处理。</w:t>
              </w:r>
            </w:p>
            <w:p w:rsidR="00F50CFB" w:rsidRPr="00D62ED8" w:rsidRDefault="00B66160" w:rsidP="00D62ED8">
              <w:pPr>
                <w:ind w:firstLineChars="200" w:firstLine="420"/>
                <w:rPr>
                  <w:rFonts w:ascii="Arial Narrow" w:hAnsi="Arial Narrow" w:cs="Arial"/>
                  <w:spacing w:val="-2"/>
                  <w:szCs w:val="21"/>
                </w:rPr>
              </w:pPr>
              <w:r w:rsidRPr="00D62ED8">
                <w:rPr>
                  <w:rFonts w:ascii="Arial Narrow" w:hAnsi="Arial Narrow" w:cs="Arial"/>
                  <w:spacing w:val="-2"/>
                  <w:szCs w:val="21"/>
                </w:rPr>
                <w:fldChar w:fldCharType="begin"/>
              </w:r>
              <w:r w:rsidR="00F50CFB" w:rsidRPr="00D62ED8">
                <w:rPr>
                  <w:rFonts w:ascii="Arial Narrow" w:hAnsi="Arial Narrow" w:cs="Arial"/>
                  <w:spacing w:val="-2"/>
                  <w:szCs w:val="21"/>
                </w:rPr>
                <w:instrText xml:space="preserve"> = 6 \* GB3 </w:instrText>
              </w:r>
              <w:r w:rsidRPr="00D62ED8">
                <w:rPr>
                  <w:rFonts w:ascii="Arial Narrow" w:hAnsi="Arial Narrow" w:cs="Arial"/>
                  <w:spacing w:val="-2"/>
                  <w:szCs w:val="21"/>
                </w:rPr>
                <w:fldChar w:fldCharType="separate"/>
              </w:r>
              <w:r w:rsidR="00F50CFB" w:rsidRPr="00D62ED8">
                <w:rPr>
                  <w:rFonts w:hint="eastAsia"/>
                  <w:noProof/>
                  <w:spacing w:val="-2"/>
                  <w:szCs w:val="21"/>
                </w:rPr>
                <w:t>⑥</w:t>
              </w:r>
              <w:r w:rsidRPr="00D62ED8">
                <w:rPr>
                  <w:rFonts w:ascii="Arial Narrow" w:hAnsi="Arial Narrow" w:cs="Arial"/>
                  <w:spacing w:val="-2"/>
                  <w:szCs w:val="21"/>
                </w:rPr>
                <w:fldChar w:fldCharType="end"/>
              </w:r>
              <w:r w:rsidR="00F50CFB" w:rsidRPr="00D62ED8">
                <w:rPr>
                  <w:rFonts w:ascii="Arial Narrow" w:hAnsi="Arial Narrow" w:cs="Arial"/>
                  <w:spacing w:val="-2"/>
                  <w:szCs w:val="21"/>
                </w:rPr>
                <w:t>税务清</w:t>
              </w:r>
              <w:r w:rsidR="00F50CFB" w:rsidRPr="00D62ED8">
                <w:rPr>
                  <w:rFonts w:ascii="Arial Narrow" w:hAnsi="Arial Narrow" w:cs="Arial"/>
                  <w:szCs w:val="21"/>
                </w:rPr>
                <w:t>算完成后，润智投资将持有的天泽房产</w:t>
              </w:r>
              <w:r w:rsidR="00F50CFB" w:rsidRPr="00D62ED8">
                <w:rPr>
                  <w:rFonts w:ascii="Arial Narrow" w:hAnsi="Arial Narrow" w:cs="Arial"/>
                  <w:szCs w:val="21"/>
                </w:rPr>
                <w:t>100%</w:t>
              </w:r>
              <w:r w:rsidR="00F50CFB" w:rsidRPr="00D62ED8">
                <w:rPr>
                  <w:rFonts w:ascii="Arial Narrow" w:hAnsi="Arial Narrow" w:cs="Arial"/>
                  <w:szCs w:val="21"/>
                </w:rPr>
                <w:t>的股权转让给公司，股权转让价格原则上为壹元。</w:t>
              </w:r>
              <w:r w:rsidR="00F50CFB" w:rsidRPr="00D62ED8">
                <w:rPr>
                  <w:rFonts w:ascii="Arial Narrow" w:hAnsi="Arial Narrow" w:cs="Arial"/>
                  <w:szCs w:val="21"/>
                </w:rPr>
                <w:t>2014</w:t>
              </w:r>
              <w:r w:rsidR="00F50CFB" w:rsidRPr="00D62ED8">
                <w:rPr>
                  <w:rFonts w:ascii="Arial Narrow" w:hAnsi="Arial Narrow" w:cs="Arial"/>
                  <w:szCs w:val="21"/>
                </w:rPr>
                <w:t>年</w:t>
              </w:r>
              <w:r w:rsidR="00F50CFB" w:rsidRPr="00D62ED8">
                <w:rPr>
                  <w:rFonts w:ascii="Arial Narrow" w:hAnsi="Arial Narrow" w:cs="Arial"/>
                  <w:szCs w:val="21"/>
                </w:rPr>
                <w:t>11</w:t>
              </w:r>
              <w:r w:rsidR="00F50CFB" w:rsidRPr="00D62ED8">
                <w:rPr>
                  <w:rFonts w:ascii="Arial Narrow" w:hAnsi="Arial Narrow" w:cs="Arial"/>
                  <w:szCs w:val="21"/>
                </w:rPr>
                <w:t>月</w:t>
              </w:r>
              <w:r w:rsidR="00F50CFB" w:rsidRPr="00D62ED8">
                <w:rPr>
                  <w:rFonts w:ascii="Arial Narrow" w:hAnsi="Arial Narrow" w:cs="Arial"/>
                  <w:szCs w:val="21"/>
                </w:rPr>
                <w:t>25</w:t>
              </w:r>
              <w:r w:rsidR="00F50CFB" w:rsidRPr="00D62ED8">
                <w:rPr>
                  <w:rFonts w:ascii="Arial Narrow" w:hAnsi="Arial Narrow" w:cs="Arial"/>
                  <w:szCs w:val="21"/>
                </w:rPr>
                <w:t>日，本公司收到杭州市工商管理局萧山分局股权出质设立登记通知书，出质人润智投资将天泽房产全部</w:t>
              </w:r>
              <w:r w:rsidR="00F50CFB" w:rsidRPr="00D62ED8">
                <w:rPr>
                  <w:rFonts w:ascii="Arial Narrow" w:hAnsi="Arial Narrow" w:cs="Arial"/>
                  <w:szCs w:val="21"/>
                </w:rPr>
                <w:t>100%</w:t>
              </w:r>
              <w:r w:rsidR="00F50CFB" w:rsidRPr="00D62ED8">
                <w:rPr>
                  <w:rFonts w:ascii="Arial Narrow" w:hAnsi="Arial Narrow" w:cs="Arial"/>
                  <w:szCs w:val="21"/>
                </w:rPr>
                <w:t>股权（</w:t>
              </w:r>
              <w:r w:rsidR="00F50CFB" w:rsidRPr="00D62ED8">
                <w:rPr>
                  <w:rFonts w:ascii="Arial Narrow" w:hAnsi="Arial Narrow" w:cs="Arial"/>
                  <w:szCs w:val="21"/>
                </w:rPr>
                <w:t>8000</w:t>
              </w:r>
              <w:r w:rsidR="00F50CFB" w:rsidRPr="00D62ED8">
                <w:rPr>
                  <w:rFonts w:ascii="Arial Narrow" w:hAnsi="Arial Narrow" w:cs="Arial"/>
                  <w:szCs w:val="21"/>
                </w:rPr>
                <w:t>万元）质押给本公司，直至合作建房完成。非独立办公房</w:t>
              </w:r>
              <w:r w:rsidR="00F50CFB" w:rsidRPr="00D62ED8">
                <w:rPr>
                  <w:rFonts w:ascii="Arial Narrow" w:hAnsi="Arial Narrow" w:cs="Arial"/>
                  <w:szCs w:val="21"/>
                </w:rPr>
                <w:t>6454</w:t>
              </w:r>
              <w:r w:rsidR="00F50CFB" w:rsidRPr="00D62ED8">
                <w:rPr>
                  <w:rFonts w:ascii="Arial Narrow" w:hAnsi="Arial Narrow" w:cs="Arial"/>
                  <w:szCs w:val="21"/>
                </w:rPr>
                <w:t>㎡完成交付，</w:t>
              </w:r>
              <w:r w:rsidR="00F50CFB" w:rsidRPr="00D62ED8">
                <w:rPr>
                  <w:rFonts w:ascii="Arial Narrow" w:hAnsi="Arial Narrow" w:cs="Arial" w:hint="eastAsia"/>
                  <w:szCs w:val="21"/>
                </w:rPr>
                <w:t>2018</w:t>
              </w:r>
              <w:r w:rsidR="00F50CFB" w:rsidRPr="00D62ED8">
                <w:rPr>
                  <w:rFonts w:ascii="Arial Narrow" w:hAnsi="Arial Narrow" w:cs="Arial" w:hint="eastAsia"/>
                  <w:szCs w:val="21"/>
                </w:rPr>
                <w:t>年度</w:t>
              </w:r>
              <w:r w:rsidR="00F50CFB" w:rsidRPr="00D62ED8">
                <w:rPr>
                  <w:rFonts w:ascii="Arial Narrow" w:hAnsi="Arial Narrow" w:cs="Arial"/>
                  <w:szCs w:val="21"/>
                </w:rPr>
                <w:t>已销售完毕。独立</w:t>
              </w:r>
              <w:r w:rsidR="00F50CFB" w:rsidRPr="00D62ED8">
                <w:rPr>
                  <w:rFonts w:ascii="Arial Narrow" w:hAnsi="Arial Narrow" w:cs="Arial"/>
                  <w:spacing w:val="-2"/>
                  <w:szCs w:val="21"/>
                </w:rPr>
                <w:t>幢的总部大楼尚未完成交付。</w:t>
              </w:r>
            </w:p>
            <w:p w:rsidR="00F50CFB" w:rsidRPr="00D62ED8" w:rsidRDefault="00F50CFB" w:rsidP="00D62ED8">
              <w:pPr>
                <w:ind w:firstLineChars="200" w:firstLine="412"/>
                <w:rPr>
                  <w:rFonts w:ascii="Arial Narrow" w:hAnsi="Arial Narrow" w:cs="Arial"/>
                  <w:spacing w:val="-2"/>
                  <w:szCs w:val="21"/>
                </w:rPr>
              </w:pPr>
              <w:r w:rsidRPr="00D62ED8">
                <w:rPr>
                  <w:rFonts w:ascii="Arial Narrow" w:hAnsi="Arial Narrow" w:cs="Arial"/>
                  <w:spacing w:val="-2"/>
                  <w:szCs w:val="21"/>
                </w:rPr>
                <w:t>（</w:t>
              </w:r>
              <w:r w:rsidRPr="00D62ED8">
                <w:rPr>
                  <w:rFonts w:ascii="Arial Narrow" w:hAnsi="Arial Narrow" w:cs="Arial"/>
                  <w:spacing w:val="-2"/>
                  <w:szCs w:val="21"/>
                </w:rPr>
                <w:t>2</w:t>
              </w:r>
              <w:r w:rsidRPr="00D62ED8">
                <w:rPr>
                  <w:rFonts w:ascii="Arial Narrow" w:hAnsi="Arial Narrow" w:cs="Arial"/>
                  <w:spacing w:val="-2"/>
                  <w:szCs w:val="21"/>
                </w:rPr>
                <w:t>）</w:t>
              </w:r>
              <w:r w:rsidRPr="00D62ED8">
                <w:rPr>
                  <w:rFonts w:ascii="Arial Narrow" w:hAnsi="Arial Narrow" w:cs="Arial"/>
                  <w:szCs w:val="21"/>
                </w:rPr>
                <w:t>2017</w:t>
              </w:r>
              <w:r w:rsidRPr="00D62ED8">
                <w:rPr>
                  <w:rFonts w:ascii="Arial Narrow" w:hAnsi="Arial Narrow" w:cs="Arial"/>
                  <w:szCs w:val="21"/>
                </w:rPr>
                <w:t>年</w:t>
              </w:r>
              <w:r w:rsidRPr="00D62ED8">
                <w:rPr>
                  <w:rFonts w:ascii="Arial Narrow" w:hAnsi="Arial Narrow" w:cs="Arial"/>
                  <w:szCs w:val="21"/>
                </w:rPr>
                <w:t>6</w:t>
              </w:r>
              <w:r w:rsidRPr="00D62ED8">
                <w:rPr>
                  <w:rFonts w:ascii="Arial Narrow" w:hAnsi="Arial Narrow" w:cs="Arial"/>
                  <w:szCs w:val="21"/>
                </w:rPr>
                <w:t>月</w:t>
              </w:r>
              <w:r w:rsidRPr="00D62ED8">
                <w:rPr>
                  <w:rFonts w:ascii="Arial Narrow" w:hAnsi="Arial Narrow" w:cs="Arial"/>
                  <w:szCs w:val="21"/>
                </w:rPr>
                <w:t>12</w:t>
              </w:r>
              <w:r w:rsidRPr="00D62ED8">
                <w:rPr>
                  <w:rFonts w:ascii="Arial Narrow" w:hAnsi="Arial Narrow" w:cs="Arial"/>
                  <w:szCs w:val="21"/>
                </w:rPr>
                <w:t>日，浙江航天中汇实业有限公司与杭州萧泽资产管理有限公司（以下简称</w:t>
              </w:r>
              <w:r w:rsidRPr="00D62ED8">
                <w:rPr>
                  <w:rFonts w:ascii="Arial Narrow" w:hAnsi="Arial Narrow" w:cs="Arial"/>
                  <w:szCs w:val="21"/>
                </w:rPr>
                <w:t>“</w:t>
              </w:r>
              <w:r w:rsidRPr="00D62ED8">
                <w:rPr>
                  <w:rFonts w:ascii="Arial Narrow" w:hAnsi="Arial Narrow" w:cs="Arial"/>
                  <w:szCs w:val="21"/>
                </w:rPr>
                <w:t>萧泽公司</w:t>
              </w:r>
              <w:r w:rsidRPr="00D62ED8">
                <w:rPr>
                  <w:rFonts w:ascii="Arial Narrow" w:hAnsi="Arial Narrow" w:cs="Arial"/>
                  <w:szCs w:val="21"/>
                </w:rPr>
                <w:t>”</w:t>
              </w:r>
              <w:r w:rsidRPr="00D62ED8">
                <w:rPr>
                  <w:rFonts w:ascii="Arial Narrow" w:hAnsi="Arial Narrow" w:cs="Arial"/>
                  <w:szCs w:val="21"/>
                </w:rPr>
                <w:t>）签订房屋租赁合同，</w:t>
              </w:r>
              <w:r w:rsidRPr="00D62ED8">
                <w:rPr>
                  <w:rFonts w:ascii="Arial Narrow" w:hAnsi="Arial Narrow" w:cs="Arial" w:hint="eastAsia"/>
                  <w:szCs w:val="21"/>
                </w:rPr>
                <w:t>天泽房产</w:t>
              </w:r>
              <w:r w:rsidRPr="00D62ED8">
                <w:rPr>
                  <w:rFonts w:ascii="Arial Narrow" w:hAnsi="Arial Narrow" w:cs="Arial"/>
                  <w:szCs w:val="21"/>
                </w:rPr>
                <w:t>代建的总部大楼及其附属物业</w:t>
              </w:r>
              <w:r w:rsidRPr="00D62ED8">
                <w:rPr>
                  <w:rFonts w:ascii="Arial Narrow" w:hAnsi="Arial Narrow" w:cs="Arial" w:hint="eastAsia"/>
                  <w:szCs w:val="21"/>
                </w:rPr>
                <w:t>已</w:t>
              </w:r>
              <w:r w:rsidRPr="00D62ED8">
                <w:rPr>
                  <w:rFonts w:ascii="Arial Narrow" w:hAnsi="Arial Narrow" w:cs="Arial"/>
                  <w:szCs w:val="21"/>
                </w:rPr>
                <w:t>向萧泽公司整体出租（约</w:t>
              </w:r>
              <w:r w:rsidRPr="00D62ED8">
                <w:rPr>
                  <w:rFonts w:ascii="Arial Narrow" w:hAnsi="Arial Narrow" w:cs="Arial"/>
                  <w:szCs w:val="21"/>
                </w:rPr>
                <w:t>28000</w:t>
              </w:r>
              <w:r w:rsidRPr="00D62ED8">
                <w:rPr>
                  <w:rFonts w:ascii="Arial Narrow" w:hAnsi="Arial Narrow" w:cs="Arial"/>
                  <w:szCs w:val="21"/>
                </w:rPr>
                <w:t>㎡）。</w:t>
              </w:r>
            </w:p>
            <w:p w:rsidR="00D26B69" w:rsidRDefault="00B66160">
              <w:pPr>
                <w:spacing w:line="360" w:lineRule="exact"/>
                <w:rPr>
                  <w:szCs w:val="21"/>
                </w:rPr>
              </w:pPr>
            </w:p>
          </w:sdtContent>
        </w:sdt>
      </w:sdtContent>
    </w:sdt>
    <w:p w:rsidR="00D26B69" w:rsidRDefault="00D26B69">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D26B69" w:rsidRDefault="00A445E1">
          <w:pPr>
            <w:pStyle w:val="3"/>
            <w:numPr>
              <w:ilvl w:val="0"/>
              <w:numId w:val="78"/>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ContentLocked"/>
            <w:placeholder>
              <w:docPart w:val="GBC22222222222222222222222222222"/>
            </w:placeholder>
          </w:sdtPr>
          <w:sdtContent>
            <w:p w:rsidR="00D26B69" w:rsidRDefault="00B66160" w:rsidP="00D62ED8">
              <w:pPr>
                <w:rPr>
                  <w:szCs w:val="21"/>
                </w:rPr>
              </w:pPr>
              <w:r>
                <w:fldChar w:fldCharType="begin"/>
              </w:r>
              <w:r w:rsidR="00D62ED8">
                <w:instrText xml:space="preserve"> MACROBUTTON  SnrToggleCheckbox □适用 </w:instrText>
              </w:r>
              <w:r>
                <w:fldChar w:fldCharType="end"/>
              </w:r>
              <w:r>
                <w:fldChar w:fldCharType="begin"/>
              </w:r>
              <w:r w:rsidR="00D62ED8">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2"/>
        <w:numPr>
          <w:ilvl w:val="0"/>
          <w:numId w:val="36"/>
        </w:numPr>
        <w:rPr>
          <w:rFonts w:ascii="宋体" w:hAnsi="宋体"/>
        </w:rPr>
      </w:pPr>
      <w:r>
        <w:rPr>
          <w:rFonts w:ascii="宋体" w:hAnsi="宋体" w:hint="eastAsia"/>
        </w:rPr>
        <w:t>母公司财务报表主要项目注释</w:t>
      </w:r>
    </w:p>
    <w:p w:rsidR="00D26B69" w:rsidRDefault="00A445E1">
      <w:pPr>
        <w:pStyle w:val="3"/>
        <w:numPr>
          <w:ilvl w:val="0"/>
          <w:numId w:val="81"/>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szCs w:val="24"/>
        </w:rPr>
      </w:sdtEndPr>
      <w:sdtContent>
        <w:p w:rsidR="00D26B69" w:rsidRDefault="00A445E1">
          <w:pPr>
            <w:pStyle w:val="4"/>
            <w:numPr>
              <w:ilvl w:val="0"/>
              <w:numId w:val="112"/>
            </w:numPr>
            <w:tabs>
              <w:tab w:val="left" w:pos="644"/>
            </w:tabs>
            <w:ind w:left="0" w:firstLine="0"/>
            <w:rPr>
              <w:szCs w:val="21"/>
            </w:rPr>
          </w:pPr>
          <w:r>
            <w:rPr>
              <w:rFonts w:hint="eastAsia"/>
              <w:szCs w:val="21"/>
            </w:rPr>
            <w:t>按账龄披露</w:t>
          </w:r>
        </w:p>
        <w:sdt>
          <w:sdtPr>
            <w:rPr>
              <w:szCs w:val="21"/>
            </w:rPr>
            <w:alias w:val="是否适用：母公司组合中，按账龄分析法计提坏账准备的应收账款[双击切换]"/>
            <w:tag w:val="_GBC_0a11a3bd15dd4fa882e7b9f16b5e3b07"/>
            <w:id w:val="-1978596009"/>
            <w:lock w:val="sdtContentLocked"/>
            <w:placeholder>
              <w:docPart w:val="GBC22222222222222222222222222222"/>
            </w:placeholder>
          </w:sdtPr>
          <w:sdtContent>
            <w:p w:rsidR="00D26B69" w:rsidRDefault="00B66160">
              <w:pPr>
                <w:rPr>
                  <w:szCs w:val="21"/>
                </w:rPr>
              </w:pPr>
              <w:r>
                <w:rPr>
                  <w:szCs w:val="21"/>
                </w:rPr>
                <w:fldChar w:fldCharType="begin"/>
              </w:r>
              <w:r w:rsidR="00441A2D">
                <w:rPr>
                  <w:szCs w:val="21"/>
                </w:rPr>
                <w:instrText xml:space="preserve"> MACROBUTTON  SnrToggleCheckbox √适用 </w:instrText>
              </w:r>
              <w:r>
                <w:rPr>
                  <w:szCs w:val="21"/>
                </w:rPr>
                <w:fldChar w:fldCharType="end"/>
              </w:r>
              <w:r>
                <w:rPr>
                  <w:szCs w:val="21"/>
                </w:rPr>
                <w:fldChar w:fldCharType="begin"/>
              </w:r>
              <w:r w:rsidR="00A445E1">
                <w:rPr>
                  <w:szCs w:val="21"/>
                </w:rPr>
                <w:instrText xml:space="preserve"> MACROBUTTON  SnrToggleCheckbox □不适用 </w:instrText>
              </w:r>
              <w:r>
                <w:rPr>
                  <w:szCs w:val="21"/>
                </w:rPr>
                <w:fldChar w:fldCharType="end"/>
              </w:r>
            </w:p>
          </w:sdtContent>
        </w:sdt>
        <w:p w:rsidR="00441A2D" w:rsidRDefault="00A445E1">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441A2D" w:rsidTr="00772308">
            <w:trPr>
              <w:trHeight w:val="298"/>
              <w:jc w:val="center"/>
            </w:trPr>
            <w:sdt>
              <w:sdtPr>
                <w:tag w:val="_PLD_4026a1c8ce2b4be2bd188240c5c6b81c"/>
                <w:id w:val="615997761"/>
                <w:lock w:val="sdtLocked"/>
              </w:sdtPr>
              <w:sdtContent>
                <w:tc>
                  <w:tcPr>
                    <w:tcW w:w="2641" w:type="pct"/>
                    <w:tcBorders>
                      <w:bottom w:val="single" w:sz="4" w:space="0" w:color="auto"/>
                    </w:tcBorders>
                    <w:shd w:val="clear" w:color="auto" w:fill="auto"/>
                    <w:vAlign w:val="center"/>
                  </w:tcPr>
                  <w:p w:rsidR="00441A2D" w:rsidRDefault="00441A2D" w:rsidP="00772308">
                    <w:pPr>
                      <w:jc w:val="center"/>
                      <w:rPr>
                        <w:szCs w:val="21"/>
                      </w:rPr>
                    </w:pPr>
                    <w:r>
                      <w:rPr>
                        <w:szCs w:val="21"/>
                      </w:rPr>
                      <w:t>账龄</w:t>
                    </w:r>
                  </w:p>
                </w:tc>
              </w:sdtContent>
            </w:sdt>
            <w:sdt>
              <w:sdtPr>
                <w:tag w:val="_PLD_fe83f44c599f47c3bdf1b2e0ce971295"/>
                <w:id w:val="615997762"/>
                <w:lock w:val="sdtLocked"/>
              </w:sdtPr>
              <w:sdtContent>
                <w:tc>
                  <w:tcPr>
                    <w:tcW w:w="2359" w:type="pct"/>
                    <w:tcBorders>
                      <w:bottom w:val="single" w:sz="4" w:space="0" w:color="auto"/>
                    </w:tcBorders>
                    <w:shd w:val="clear" w:color="auto" w:fill="auto"/>
                    <w:vAlign w:val="center"/>
                  </w:tcPr>
                  <w:p w:rsidR="00441A2D" w:rsidRDefault="00441A2D" w:rsidP="00772308">
                    <w:pPr>
                      <w:jc w:val="center"/>
                      <w:rPr>
                        <w:szCs w:val="21"/>
                      </w:rPr>
                    </w:pPr>
                    <w:r>
                      <w:rPr>
                        <w:szCs w:val="21"/>
                      </w:rPr>
                      <w:t>期末余额</w:t>
                    </w:r>
                  </w:p>
                </w:tc>
              </w:sdtContent>
            </w:sdt>
          </w:tr>
          <w:tr w:rsidR="00441A2D" w:rsidTr="00772308">
            <w:trPr>
              <w:jc w:val="center"/>
            </w:trPr>
            <w:sdt>
              <w:sdtPr>
                <w:tag w:val="_PLD_a5dc7903ae85448482649ed563a32218"/>
                <w:id w:val="615997763"/>
                <w:lock w:val="sdtLocked"/>
              </w:sdtPr>
              <w:sdtContent>
                <w:tc>
                  <w:tcPr>
                    <w:tcW w:w="2641" w:type="pct"/>
                    <w:shd w:val="clear" w:color="auto" w:fill="auto"/>
                  </w:tcPr>
                  <w:p w:rsidR="00441A2D" w:rsidRDefault="00441A2D" w:rsidP="00772308">
                    <w:pPr>
                      <w:rPr>
                        <w:szCs w:val="21"/>
                      </w:rPr>
                    </w:pPr>
                    <w:r>
                      <w:rPr>
                        <w:rFonts w:hint="eastAsia"/>
                        <w:szCs w:val="21"/>
                      </w:rPr>
                      <w:t>1</w:t>
                    </w:r>
                    <w:r>
                      <w:rPr>
                        <w:szCs w:val="21"/>
                      </w:rPr>
                      <w:t>年以内</w:t>
                    </w:r>
                  </w:p>
                </w:tc>
              </w:sdtContent>
            </w:sdt>
            <w:tc>
              <w:tcPr>
                <w:tcW w:w="2359" w:type="pct"/>
                <w:shd w:val="clear" w:color="auto" w:fill="auto"/>
              </w:tcPr>
              <w:p w:rsidR="00441A2D" w:rsidRDefault="00441A2D" w:rsidP="00772308">
                <w:pPr>
                  <w:jc w:val="right"/>
                  <w:rPr>
                    <w:szCs w:val="21"/>
                  </w:rPr>
                </w:pPr>
                <w:r w:rsidRPr="00441A2D">
                  <w:rPr>
                    <w:rFonts w:hint="eastAsia"/>
                  </w:rPr>
                  <w:t>215,721,315.11</w:t>
                </w:r>
              </w:p>
            </w:tc>
          </w:tr>
          <w:tr w:rsidR="00441A2D" w:rsidTr="00772308">
            <w:trPr>
              <w:jc w:val="center"/>
            </w:trPr>
            <w:sdt>
              <w:sdtPr>
                <w:tag w:val="_PLD_ca8c7c0a863443708eb10fe9a0661323"/>
                <w:id w:val="615997764"/>
                <w:lock w:val="sdtLocked"/>
              </w:sdtPr>
              <w:sdtContent>
                <w:tc>
                  <w:tcPr>
                    <w:tcW w:w="2641" w:type="pct"/>
                    <w:shd w:val="clear" w:color="auto" w:fill="auto"/>
                  </w:tcPr>
                  <w:p w:rsidR="00441A2D" w:rsidRDefault="00441A2D" w:rsidP="00772308">
                    <w:pPr>
                      <w:rPr>
                        <w:szCs w:val="21"/>
                      </w:rPr>
                    </w:pPr>
                    <w:r>
                      <w:rPr>
                        <w:rFonts w:hint="eastAsia"/>
                        <w:szCs w:val="21"/>
                      </w:rPr>
                      <w:t>其中：</w:t>
                    </w:r>
                    <w:r>
                      <w:rPr>
                        <w:szCs w:val="21"/>
                      </w:rPr>
                      <w:t>1年以内分项</w:t>
                    </w:r>
                  </w:p>
                </w:tc>
              </w:sdtContent>
            </w:sdt>
            <w:tc>
              <w:tcPr>
                <w:tcW w:w="2359" w:type="pct"/>
                <w:shd w:val="clear" w:color="auto" w:fill="auto"/>
              </w:tcPr>
              <w:p w:rsidR="00441A2D" w:rsidRDefault="00441A2D" w:rsidP="00772308">
                <w:pPr>
                  <w:jc w:val="right"/>
                  <w:rPr>
                    <w:szCs w:val="21"/>
                  </w:rPr>
                </w:pPr>
              </w:p>
            </w:tc>
          </w:tr>
          <w:sdt>
            <w:sdtPr>
              <w:rPr>
                <w:szCs w:val="21"/>
              </w:rPr>
              <w:alias w:val="一年以内应收账款金额明细"/>
              <w:tag w:val="_GBC_58a8ae94fc284eb6b1f51702547a5032"/>
              <w:id w:val="615997765"/>
              <w:lock w:val="sdtLocked"/>
            </w:sdtPr>
            <w:sdtContent>
              <w:tr w:rsidR="00441A2D" w:rsidTr="00772308">
                <w:trPr>
                  <w:jc w:val="center"/>
                </w:trPr>
                <w:tc>
                  <w:tcPr>
                    <w:tcW w:w="2641" w:type="pct"/>
                    <w:shd w:val="clear" w:color="auto" w:fill="auto"/>
                  </w:tcPr>
                  <w:p w:rsidR="00441A2D" w:rsidRDefault="00441A2D" w:rsidP="00772308">
                    <w:pPr>
                      <w:rPr>
                        <w:szCs w:val="21"/>
                      </w:rPr>
                    </w:pPr>
                  </w:p>
                </w:tc>
                <w:tc>
                  <w:tcPr>
                    <w:tcW w:w="2359" w:type="pct"/>
                    <w:shd w:val="clear" w:color="auto" w:fill="auto"/>
                  </w:tcPr>
                  <w:p w:rsidR="00441A2D" w:rsidRDefault="00441A2D" w:rsidP="00772308">
                    <w:pPr>
                      <w:jc w:val="right"/>
                      <w:rPr>
                        <w:szCs w:val="21"/>
                      </w:rPr>
                    </w:pPr>
                  </w:p>
                </w:tc>
              </w:tr>
            </w:sdtContent>
          </w:sdt>
          <w:sdt>
            <w:sdtPr>
              <w:rPr>
                <w:szCs w:val="21"/>
              </w:rPr>
              <w:alias w:val="一年以内应收账款金额明细"/>
              <w:tag w:val="_GBC_58a8ae94fc284eb6b1f51702547a5032"/>
              <w:id w:val="615997766"/>
              <w:lock w:val="sdtLocked"/>
            </w:sdtPr>
            <w:sdtContent>
              <w:tr w:rsidR="00441A2D" w:rsidTr="00772308">
                <w:trPr>
                  <w:jc w:val="center"/>
                </w:trPr>
                <w:tc>
                  <w:tcPr>
                    <w:tcW w:w="2641" w:type="pct"/>
                    <w:shd w:val="clear" w:color="auto" w:fill="auto"/>
                  </w:tcPr>
                  <w:p w:rsidR="00441A2D" w:rsidRDefault="00441A2D" w:rsidP="00772308">
                    <w:pPr>
                      <w:rPr>
                        <w:szCs w:val="21"/>
                      </w:rPr>
                    </w:pPr>
                  </w:p>
                </w:tc>
                <w:tc>
                  <w:tcPr>
                    <w:tcW w:w="2359" w:type="pct"/>
                    <w:shd w:val="clear" w:color="auto" w:fill="auto"/>
                  </w:tcPr>
                  <w:p w:rsidR="00441A2D" w:rsidRDefault="00441A2D" w:rsidP="00772308">
                    <w:pPr>
                      <w:jc w:val="right"/>
                      <w:rPr>
                        <w:szCs w:val="21"/>
                      </w:rPr>
                    </w:pPr>
                  </w:p>
                </w:tc>
              </w:tr>
            </w:sdtContent>
          </w:sdt>
          <w:tr w:rsidR="00441A2D" w:rsidTr="00772308">
            <w:trPr>
              <w:jc w:val="center"/>
            </w:trPr>
            <w:sdt>
              <w:sdtPr>
                <w:tag w:val="_PLD_8074f2321fd640f1a4a8fa6c86ad1e9b"/>
                <w:id w:val="615997767"/>
                <w:lock w:val="sdtLocked"/>
              </w:sdtPr>
              <w:sdtContent>
                <w:tc>
                  <w:tcPr>
                    <w:tcW w:w="2641" w:type="pct"/>
                    <w:shd w:val="clear" w:color="auto" w:fill="auto"/>
                  </w:tcPr>
                  <w:p w:rsidR="00441A2D" w:rsidRDefault="00441A2D" w:rsidP="00772308">
                    <w:pPr>
                      <w:rPr>
                        <w:szCs w:val="21"/>
                      </w:rPr>
                    </w:pPr>
                    <w:r>
                      <w:rPr>
                        <w:rFonts w:hint="eastAsia"/>
                        <w:szCs w:val="21"/>
                      </w:rPr>
                      <w:t>1年以内小计</w:t>
                    </w:r>
                  </w:p>
                </w:tc>
              </w:sdtContent>
            </w:sdt>
            <w:tc>
              <w:tcPr>
                <w:tcW w:w="2359" w:type="pct"/>
                <w:shd w:val="clear" w:color="auto" w:fill="auto"/>
              </w:tcPr>
              <w:p w:rsidR="00441A2D" w:rsidRDefault="00441A2D" w:rsidP="00772308">
                <w:pPr>
                  <w:jc w:val="right"/>
                  <w:rPr>
                    <w:szCs w:val="21"/>
                  </w:rPr>
                </w:pPr>
                <w:r w:rsidRPr="00441A2D">
                  <w:rPr>
                    <w:rFonts w:hint="eastAsia"/>
                  </w:rPr>
                  <w:t>215,721,315.11</w:t>
                </w:r>
              </w:p>
            </w:tc>
          </w:tr>
          <w:tr w:rsidR="00441A2D" w:rsidTr="00772308">
            <w:trPr>
              <w:jc w:val="center"/>
            </w:trPr>
            <w:sdt>
              <w:sdtPr>
                <w:tag w:val="_PLD_0aaa32d7ecc44007a6fdfe2ba5a15150"/>
                <w:id w:val="615997768"/>
                <w:lock w:val="sdtLocked"/>
              </w:sdtPr>
              <w:sdtContent>
                <w:tc>
                  <w:tcPr>
                    <w:tcW w:w="2641" w:type="pct"/>
                    <w:shd w:val="clear" w:color="auto" w:fill="auto"/>
                  </w:tcPr>
                  <w:p w:rsidR="00441A2D" w:rsidRDefault="00441A2D" w:rsidP="00772308">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441A2D" w:rsidRDefault="00441A2D" w:rsidP="00772308">
                <w:pPr>
                  <w:jc w:val="right"/>
                  <w:rPr>
                    <w:szCs w:val="21"/>
                  </w:rPr>
                </w:pPr>
                <w:r>
                  <w:t>4,383,524.39</w:t>
                </w:r>
              </w:p>
            </w:tc>
          </w:tr>
          <w:tr w:rsidR="00441A2D" w:rsidTr="00772308">
            <w:trPr>
              <w:jc w:val="center"/>
            </w:trPr>
            <w:sdt>
              <w:sdtPr>
                <w:tag w:val="_PLD_461abed3956d480b918c3859e2a0e880"/>
                <w:id w:val="615997769"/>
                <w:lock w:val="sdtLocked"/>
              </w:sdtPr>
              <w:sdtContent>
                <w:tc>
                  <w:tcPr>
                    <w:tcW w:w="2641" w:type="pct"/>
                    <w:shd w:val="clear" w:color="auto" w:fill="auto"/>
                  </w:tcPr>
                  <w:p w:rsidR="00441A2D" w:rsidRDefault="00441A2D" w:rsidP="00772308">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441A2D" w:rsidRDefault="00441A2D" w:rsidP="00772308">
                <w:pPr>
                  <w:jc w:val="right"/>
                  <w:rPr>
                    <w:szCs w:val="21"/>
                  </w:rPr>
                </w:pPr>
                <w:r>
                  <w:t>29,233,472.82</w:t>
                </w:r>
              </w:p>
            </w:tc>
          </w:tr>
          <w:tr w:rsidR="00441A2D" w:rsidTr="00772308">
            <w:trPr>
              <w:jc w:val="center"/>
            </w:trPr>
            <w:sdt>
              <w:sdtPr>
                <w:tag w:val="_PLD_3bcedd27187c4006a5bf76fe5e353650"/>
                <w:id w:val="615997770"/>
                <w:lock w:val="sdtLocked"/>
              </w:sdtPr>
              <w:sdtContent>
                <w:tc>
                  <w:tcPr>
                    <w:tcW w:w="2641" w:type="pct"/>
                    <w:shd w:val="clear" w:color="auto" w:fill="auto"/>
                  </w:tcPr>
                  <w:p w:rsidR="00441A2D" w:rsidRDefault="00441A2D" w:rsidP="00772308">
                    <w:pPr>
                      <w:rPr>
                        <w:szCs w:val="21"/>
                      </w:rPr>
                    </w:pPr>
                    <w:r>
                      <w:rPr>
                        <w:rFonts w:hint="eastAsia"/>
                        <w:szCs w:val="21"/>
                      </w:rPr>
                      <w:t>3</w:t>
                    </w:r>
                    <w:r>
                      <w:rPr>
                        <w:szCs w:val="21"/>
                      </w:rPr>
                      <w:t>年以上</w:t>
                    </w:r>
                  </w:p>
                </w:tc>
              </w:sdtContent>
            </w:sdt>
            <w:tc>
              <w:tcPr>
                <w:tcW w:w="2359" w:type="pct"/>
                <w:shd w:val="clear" w:color="auto" w:fill="auto"/>
              </w:tcPr>
              <w:p w:rsidR="00441A2D" w:rsidRDefault="00441A2D" w:rsidP="00772308">
                <w:pPr>
                  <w:jc w:val="right"/>
                  <w:rPr>
                    <w:szCs w:val="21"/>
                  </w:rPr>
                </w:pPr>
                <w:r>
                  <w:t>172,549,052.42</w:t>
                </w:r>
              </w:p>
            </w:tc>
          </w:tr>
          <w:tr w:rsidR="00441A2D" w:rsidTr="00772308">
            <w:trPr>
              <w:jc w:val="center"/>
            </w:trPr>
            <w:sdt>
              <w:sdtPr>
                <w:tag w:val="_PLD_a4745b0ed8a140ae99b3917b2a6aa90b"/>
                <w:id w:val="615997771"/>
                <w:lock w:val="sdtLocked"/>
              </w:sdtPr>
              <w:sdtContent>
                <w:tc>
                  <w:tcPr>
                    <w:tcW w:w="2641" w:type="pct"/>
                    <w:shd w:val="clear" w:color="auto" w:fill="auto"/>
                  </w:tcPr>
                  <w:p w:rsidR="00441A2D" w:rsidRDefault="00441A2D" w:rsidP="00772308">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441A2D" w:rsidRDefault="00441A2D" w:rsidP="00772308">
                <w:pPr>
                  <w:jc w:val="right"/>
                  <w:rPr>
                    <w:szCs w:val="21"/>
                  </w:rPr>
                </w:pPr>
              </w:p>
            </w:tc>
          </w:tr>
          <w:tr w:rsidR="00441A2D" w:rsidTr="00772308">
            <w:trPr>
              <w:jc w:val="center"/>
            </w:trPr>
            <w:sdt>
              <w:sdtPr>
                <w:tag w:val="_PLD_f4ed1d71e017423691a066ea5df5fab6"/>
                <w:id w:val="615997772"/>
                <w:lock w:val="sdtLocked"/>
              </w:sdtPr>
              <w:sdtContent>
                <w:tc>
                  <w:tcPr>
                    <w:tcW w:w="2641" w:type="pct"/>
                    <w:shd w:val="clear" w:color="auto" w:fill="auto"/>
                  </w:tcPr>
                  <w:p w:rsidR="00441A2D" w:rsidRDefault="00441A2D" w:rsidP="00772308">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441A2D" w:rsidRDefault="00441A2D" w:rsidP="00772308">
                <w:pPr>
                  <w:jc w:val="right"/>
                  <w:rPr>
                    <w:szCs w:val="21"/>
                  </w:rPr>
                </w:pPr>
              </w:p>
            </w:tc>
          </w:tr>
          <w:tr w:rsidR="00441A2D" w:rsidTr="00772308">
            <w:trPr>
              <w:jc w:val="center"/>
            </w:trPr>
            <w:sdt>
              <w:sdtPr>
                <w:tag w:val="_PLD_fccdd41cea9b4ca08e7b40f163262e5e"/>
                <w:id w:val="615997773"/>
                <w:lock w:val="sdtLocked"/>
              </w:sdtPr>
              <w:sdtContent>
                <w:tc>
                  <w:tcPr>
                    <w:tcW w:w="2641" w:type="pct"/>
                    <w:shd w:val="clear" w:color="auto" w:fill="auto"/>
                  </w:tcPr>
                  <w:p w:rsidR="00441A2D" w:rsidRDefault="00441A2D" w:rsidP="00772308">
                    <w:pPr>
                      <w:rPr>
                        <w:szCs w:val="21"/>
                      </w:rPr>
                    </w:pPr>
                    <w:r>
                      <w:rPr>
                        <w:rFonts w:hint="eastAsia"/>
                        <w:szCs w:val="21"/>
                      </w:rPr>
                      <w:t>5</w:t>
                    </w:r>
                    <w:r>
                      <w:rPr>
                        <w:szCs w:val="21"/>
                      </w:rPr>
                      <w:t>年以上</w:t>
                    </w:r>
                  </w:p>
                </w:tc>
              </w:sdtContent>
            </w:sdt>
            <w:tc>
              <w:tcPr>
                <w:tcW w:w="2359" w:type="pct"/>
                <w:shd w:val="clear" w:color="auto" w:fill="auto"/>
              </w:tcPr>
              <w:p w:rsidR="00441A2D" w:rsidRDefault="00441A2D" w:rsidP="00772308">
                <w:pPr>
                  <w:jc w:val="right"/>
                  <w:rPr>
                    <w:szCs w:val="21"/>
                  </w:rPr>
                </w:pPr>
              </w:p>
            </w:tc>
          </w:tr>
          <w:sdt>
            <w:sdtPr>
              <w:rPr>
                <w:rFonts w:hint="eastAsia"/>
                <w:szCs w:val="21"/>
              </w:rPr>
              <w:alias w:val="按账龄分析法计提坏账准备的应收账款明细"/>
              <w:tag w:val="_TUP_10f7f1cf42084e9a947b1590ddb306e5"/>
              <w:id w:val="615997775"/>
              <w:lock w:val="sdtLocked"/>
            </w:sdtPr>
            <w:sdtEndPr>
              <w:rPr>
                <w:rFonts w:hint="default"/>
              </w:rPr>
            </w:sdtEndPr>
            <w:sdtContent>
              <w:tr w:rsidR="00441A2D" w:rsidTr="00772308">
                <w:trPr>
                  <w:jc w:val="center"/>
                </w:trPr>
                <w:tc>
                  <w:tcPr>
                    <w:tcW w:w="2641" w:type="pct"/>
                    <w:shd w:val="clear" w:color="auto" w:fill="auto"/>
                  </w:tcPr>
                  <w:p w:rsidR="00441A2D" w:rsidRDefault="00441A2D" w:rsidP="00772308">
                    <w:pPr>
                      <w:rPr>
                        <w:szCs w:val="21"/>
                      </w:rPr>
                    </w:pPr>
                    <w:r>
                      <w:t>减：坏账准备</w:t>
                    </w:r>
                  </w:p>
                </w:tc>
                <w:tc>
                  <w:tcPr>
                    <w:tcW w:w="2359" w:type="pct"/>
                    <w:shd w:val="clear" w:color="auto" w:fill="auto"/>
                  </w:tcPr>
                  <w:p w:rsidR="00441A2D" w:rsidRDefault="00511F02" w:rsidP="00772308">
                    <w:pPr>
                      <w:jc w:val="right"/>
                      <w:rPr>
                        <w:szCs w:val="21"/>
                      </w:rPr>
                    </w:pPr>
                    <w:r>
                      <w:rPr>
                        <w:rFonts w:hint="eastAsia"/>
                      </w:rPr>
                      <w:t>-</w:t>
                    </w:r>
                    <w:r w:rsidR="00441A2D">
                      <w:t>187,180,521.50</w:t>
                    </w:r>
                  </w:p>
                </w:tc>
              </w:tr>
            </w:sdtContent>
          </w:sdt>
          <w:tr w:rsidR="00441A2D" w:rsidRPr="00441A2D" w:rsidTr="00772308">
            <w:trPr>
              <w:jc w:val="center"/>
            </w:trPr>
            <w:sdt>
              <w:sdtPr>
                <w:tag w:val="_PLD_b8d2a9cd21d944ea8f8433cfaeb85cb3"/>
                <w:id w:val="615997776"/>
                <w:lock w:val="sdtLocked"/>
              </w:sdtPr>
              <w:sdtContent>
                <w:tc>
                  <w:tcPr>
                    <w:tcW w:w="2641" w:type="pct"/>
                    <w:shd w:val="clear" w:color="auto" w:fill="auto"/>
                    <w:vAlign w:val="center"/>
                  </w:tcPr>
                  <w:p w:rsidR="00441A2D" w:rsidRDefault="00441A2D" w:rsidP="00772308">
                    <w:pPr>
                      <w:jc w:val="center"/>
                      <w:rPr>
                        <w:szCs w:val="21"/>
                      </w:rPr>
                    </w:pPr>
                    <w:r>
                      <w:rPr>
                        <w:szCs w:val="21"/>
                      </w:rPr>
                      <w:t>合计</w:t>
                    </w:r>
                  </w:p>
                </w:tc>
              </w:sdtContent>
            </w:sdt>
            <w:tc>
              <w:tcPr>
                <w:tcW w:w="2359" w:type="pct"/>
                <w:shd w:val="clear" w:color="auto" w:fill="auto"/>
              </w:tcPr>
              <w:p w:rsidR="00441A2D" w:rsidRPr="00441A2D" w:rsidRDefault="00441A2D" w:rsidP="00441A2D">
                <w:pPr>
                  <w:jc w:val="right"/>
                </w:pPr>
                <w:r>
                  <w:t>234,706,843.24</w:t>
                </w:r>
              </w:p>
            </w:tc>
          </w:tr>
        </w:tbl>
        <w:p w:rsidR="00441A2D" w:rsidRDefault="00441A2D"/>
        <w:p w:rsidR="00D26B69" w:rsidRPr="00441A2D" w:rsidRDefault="00B66160" w:rsidP="00441A2D"/>
      </w:sdtContent>
    </w:sdt>
    <w:p w:rsidR="00D26B69" w:rsidRDefault="00D26B69">
      <w:pPr>
        <w:snapToGrid w:val="0"/>
        <w:spacing w:line="240" w:lineRule="atLeast"/>
        <w:rPr>
          <w:szCs w:val="21"/>
        </w:rPr>
      </w:pPr>
    </w:p>
    <w:p w:rsidR="00D26B69" w:rsidRDefault="00A445E1">
      <w:pPr>
        <w:pStyle w:val="4"/>
        <w:numPr>
          <w:ilvl w:val="0"/>
          <w:numId w:val="112"/>
        </w:numPr>
        <w:tabs>
          <w:tab w:val="left" w:pos="644"/>
        </w:tabs>
        <w:ind w:left="0" w:firstLine="0"/>
        <w:rPr>
          <w:szCs w:val="21"/>
        </w:rPr>
      </w:pPr>
      <w:bookmarkStart w:id="175" w:name="_Hlk10540024"/>
      <w:r>
        <w:rPr>
          <w:rFonts w:hint="eastAsia"/>
          <w:szCs w:val="21"/>
        </w:rPr>
        <w:t>按</w:t>
      </w:r>
      <w:r w:rsidRPr="00D62ED8">
        <w:rPr>
          <w:rFonts w:hint="eastAsia"/>
          <w:szCs w:val="21"/>
        </w:rPr>
        <w:t>坏账计提方法分</w:t>
      </w:r>
      <w:r>
        <w:rPr>
          <w:rFonts w:hint="eastAsia"/>
          <w:szCs w:val="21"/>
        </w:rPr>
        <w:t>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D26B69" w:rsidRDefault="00B66160">
          <w:r>
            <w:fldChar w:fldCharType="begin"/>
          </w:r>
          <w:r w:rsidR="00366768">
            <w:instrText xml:space="preserve"> MACROBUTTON  SnrToggleCheckbox √适用 </w:instrText>
          </w:r>
          <w:r>
            <w:fldChar w:fldCharType="end"/>
          </w:r>
          <w:r>
            <w:fldChar w:fldCharType="begin"/>
          </w:r>
          <w:r w:rsidR="00366768">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szCs w:val="24"/>
        </w:rPr>
      </w:sdtEndPr>
      <w:sdtContent>
        <w:p w:rsidR="00D62ED8" w:rsidRDefault="00A445E1">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083"/>
            <w:gridCol w:w="1532"/>
            <w:gridCol w:w="587"/>
            <w:gridCol w:w="1532"/>
            <w:gridCol w:w="587"/>
            <w:gridCol w:w="1532"/>
            <w:gridCol w:w="272"/>
            <w:gridCol w:w="390"/>
            <w:gridCol w:w="473"/>
            <w:gridCol w:w="473"/>
            <w:gridCol w:w="434"/>
          </w:tblGrid>
          <w:tr w:rsidR="00AF391B" w:rsidTr="006B3677">
            <w:trPr>
              <w:cantSplit/>
              <w:trHeight w:val="259"/>
            </w:trPr>
            <w:sdt>
              <w:sdtPr>
                <w:tag w:val="_PLD_2f021e03341f49af95f8857da6272a92"/>
                <w:id w:val="13469459"/>
                <w:lock w:val="sdtLocked"/>
              </w:sdtPr>
              <w:sdtContent>
                <w:tc>
                  <w:tcPr>
                    <w:tcW w:w="776" w:type="pct"/>
                    <w:vMerge w:val="restart"/>
                    <w:tcBorders>
                      <w:top w:val="single" w:sz="4" w:space="0" w:color="auto"/>
                      <w:left w:val="single" w:sz="4" w:space="0" w:color="auto"/>
                      <w:right w:val="single" w:sz="4" w:space="0" w:color="auto"/>
                    </w:tcBorders>
                    <w:vAlign w:val="center"/>
                  </w:tcPr>
                  <w:p w:rsidR="00AF391B" w:rsidRDefault="00AF391B" w:rsidP="006B3677">
                    <w:pPr>
                      <w:jc w:val="center"/>
                      <w:rPr>
                        <w:szCs w:val="21"/>
                      </w:rPr>
                    </w:pPr>
                    <w:r>
                      <w:rPr>
                        <w:rFonts w:hint="eastAsia"/>
                        <w:szCs w:val="21"/>
                      </w:rPr>
                      <w:t>类别</w:t>
                    </w:r>
                  </w:p>
                </w:tc>
              </w:sdtContent>
            </w:sdt>
            <w:sdt>
              <w:sdtPr>
                <w:tag w:val="_PLD_468e18ccdf48449f8e43799e7c3f622e"/>
                <w:id w:val="13469460"/>
                <w:lock w:val="sdtLocked"/>
              </w:sdtPr>
              <w:sdtContent>
                <w:tc>
                  <w:tcPr>
                    <w:tcW w:w="2086" w:type="pct"/>
                    <w:gridSpan w:val="5"/>
                    <w:tcBorders>
                      <w:top w:val="single" w:sz="4" w:space="0" w:color="auto"/>
                      <w:left w:val="single" w:sz="4" w:space="0" w:color="auto"/>
                      <w:right w:val="single" w:sz="4" w:space="0" w:color="auto"/>
                    </w:tcBorders>
                    <w:vAlign w:val="center"/>
                  </w:tcPr>
                  <w:p w:rsidR="00AF391B" w:rsidRDefault="00AF391B" w:rsidP="006B367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13469461"/>
                <w:lock w:val="sdtLocked"/>
              </w:sdtPr>
              <w:sdtContent>
                <w:tc>
                  <w:tcPr>
                    <w:tcW w:w="2138" w:type="pct"/>
                    <w:gridSpan w:val="5"/>
                    <w:tcBorders>
                      <w:top w:val="single" w:sz="4" w:space="0" w:color="auto"/>
                      <w:left w:val="single" w:sz="4" w:space="0" w:color="auto"/>
                      <w:right w:val="single" w:sz="4" w:space="0" w:color="auto"/>
                    </w:tcBorders>
                    <w:vAlign w:val="center"/>
                  </w:tcPr>
                  <w:p w:rsidR="00AF391B" w:rsidRDefault="00AF391B" w:rsidP="006B3677">
                    <w:pPr>
                      <w:autoSpaceDE w:val="0"/>
                      <w:autoSpaceDN w:val="0"/>
                      <w:adjustRightInd w:val="0"/>
                      <w:snapToGrid w:val="0"/>
                      <w:spacing w:line="240" w:lineRule="atLeast"/>
                      <w:jc w:val="center"/>
                      <w:rPr>
                        <w:szCs w:val="21"/>
                      </w:rPr>
                    </w:pPr>
                    <w:r>
                      <w:rPr>
                        <w:rFonts w:hint="eastAsia"/>
                        <w:szCs w:val="21"/>
                      </w:rPr>
                      <w:t>期初余额</w:t>
                    </w:r>
                  </w:p>
                </w:tc>
              </w:sdtContent>
            </w:sdt>
          </w:tr>
          <w:tr w:rsidR="00AF391B" w:rsidTr="006B3677">
            <w:trPr>
              <w:cantSplit/>
              <w:trHeight w:val="227"/>
            </w:trPr>
            <w:tc>
              <w:tcPr>
                <w:tcW w:w="776" w:type="pct"/>
                <w:vMerge/>
                <w:tcBorders>
                  <w:left w:val="single" w:sz="4" w:space="0" w:color="auto"/>
                  <w:right w:val="single" w:sz="4" w:space="0" w:color="auto"/>
                </w:tcBorders>
                <w:vAlign w:val="center"/>
              </w:tcPr>
              <w:p w:rsidR="00AF391B" w:rsidRDefault="00AF391B" w:rsidP="006B3677">
                <w:pPr>
                  <w:rPr>
                    <w:szCs w:val="21"/>
                  </w:rPr>
                </w:pPr>
              </w:p>
            </w:tc>
            <w:sdt>
              <w:sdtPr>
                <w:tag w:val="_PLD_73365edbfe354cb683cc42de4c1c9f49"/>
                <w:id w:val="13469462"/>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账面余额</w:t>
                    </w:r>
                  </w:p>
                </w:tc>
              </w:sdtContent>
            </w:sdt>
            <w:sdt>
              <w:sdtPr>
                <w:tag w:val="_PLD_11f34c9ee2d5429280d0d85b2c50756a"/>
                <w:id w:val="13469463"/>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坏账准备</w:t>
                    </w:r>
                  </w:p>
                </w:tc>
              </w:sdtContent>
            </w:sdt>
            <w:sdt>
              <w:sdtPr>
                <w:tag w:val="_PLD_6ade046afd0c47c0aae9506cc9d47486"/>
                <w:id w:val="13469464"/>
                <w:lock w:val="sdtLocked"/>
              </w:sdtPr>
              <w:sdtContent>
                <w:tc>
                  <w:tcPr>
                    <w:tcW w:w="413" w:type="pct"/>
                    <w:vMerge w:val="restart"/>
                    <w:tcBorders>
                      <w:top w:val="single" w:sz="4" w:space="0" w:color="auto"/>
                      <w:left w:val="single" w:sz="4" w:space="0" w:color="auto"/>
                      <w:right w:val="single" w:sz="4" w:space="0" w:color="auto"/>
                    </w:tcBorders>
                    <w:vAlign w:val="center"/>
                  </w:tcPr>
                  <w:p w:rsidR="00AF391B" w:rsidRDefault="00AF391B" w:rsidP="006B3677">
                    <w:pPr>
                      <w:jc w:val="center"/>
                      <w:rPr>
                        <w:szCs w:val="21"/>
                      </w:rPr>
                    </w:pPr>
                    <w:r>
                      <w:rPr>
                        <w:rFonts w:hint="eastAsia"/>
                        <w:szCs w:val="21"/>
                      </w:rPr>
                      <w:t>账面</w:t>
                    </w:r>
                  </w:p>
                  <w:p w:rsidR="00AF391B" w:rsidRDefault="00AF391B" w:rsidP="006B3677">
                    <w:pPr>
                      <w:jc w:val="center"/>
                      <w:rPr>
                        <w:szCs w:val="21"/>
                      </w:rPr>
                    </w:pPr>
                    <w:r>
                      <w:rPr>
                        <w:rFonts w:hint="eastAsia"/>
                        <w:szCs w:val="21"/>
                      </w:rPr>
                      <w:t>价值</w:t>
                    </w:r>
                  </w:p>
                </w:tc>
              </w:sdtContent>
            </w:sdt>
            <w:sdt>
              <w:sdtPr>
                <w:tag w:val="_PLD_abd9bd4831b9473aabae7411a299a204"/>
                <w:id w:val="13469465"/>
                <w:lock w:val="sdtLocked"/>
              </w:sdtPr>
              <w:sdtContent>
                <w:tc>
                  <w:tcPr>
                    <w:tcW w:w="861" w:type="pct"/>
                    <w:gridSpan w:val="2"/>
                    <w:tcBorders>
                      <w:top w:val="single" w:sz="4" w:space="0" w:color="auto"/>
                      <w:left w:val="single" w:sz="4" w:space="0" w:color="auto"/>
                      <w:right w:val="single" w:sz="4" w:space="0" w:color="auto"/>
                    </w:tcBorders>
                    <w:vAlign w:val="center"/>
                  </w:tcPr>
                  <w:p w:rsidR="00AF391B" w:rsidRDefault="00AF391B" w:rsidP="006B3677">
                    <w:pPr>
                      <w:jc w:val="center"/>
                      <w:rPr>
                        <w:szCs w:val="21"/>
                      </w:rPr>
                    </w:pPr>
                    <w:r>
                      <w:rPr>
                        <w:rFonts w:hint="eastAsia"/>
                        <w:szCs w:val="21"/>
                      </w:rPr>
                      <w:t>账面余额</w:t>
                    </w:r>
                  </w:p>
                </w:tc>
              </w:sdtContent>
            </w:sdt>
            <w:sdt>
              <w:sdtPr>
                <w:tag w:val="_PLD_76d8f3a48cba41949b5870f6cbb124af"/>
                <w:id w:val="13469466"/>
                <w:lock w:val="sdtLocked"/>
              </w:sdtPr>
              <w:sdtContent>
                <w:tc>
                  <w:tcPr>
                    <w:tcW w:w="866" w:type="pct"/>
                    <w:gridSpan w:val="2"/>
                    <w:tcBorders>
                      <w:top w:val="single" w:sz="4" w:space="0" w:color="auto"/>
                      <w:left w:val="single" w:sz="4" w:space="0" w:color="auto"/>
                      <w:right w:val="single" w:sz="4" w:space="0" w:color="auto"/>
                    </w:tcBorders>
                    <w:vAlign w:val="center"/>
                  </w:tcPr>
                  <w:p w:rsidR="00AF391B" w:rsidRDefault="00AF391B" w:rsidP="006B3677">
                    <w:pPr>
                      <w:jc w:val="center"/>
                      <w:rPr>
                        <w:szCs w:val="21"/>
                      </w:rPr>
                    </w:pPr>
                    <w:r>
                      <w:rPr>
                        <w:rFonts w:hint="eastAsia"/>
                        <w:szCs w:val="21"/>
                      </w:rPr>
                      <w:t>坏账准备</w:t>
                    </w:r>
                  </w:p>
                </w:tc>
              </w:sdtContent>
            </w:sdt>
            <w:sdt>
              <w:sdtPr>
                <w:tag w:val="_PLD_5062ab8e678b49c0bba488dc029ff27b"/>
                <w:id w:val="13469467"/>
                <w:lock w:val="sdtLocked"/>
              </w:sdtPr>
              <w:sdtContent>
                <w:tc>
                  <w:tcPr>
                    <w:tcW w:w="411" w:type="pct"/>
                    <w:vMerge w:val="restart"/>
                    <w:tcBorders>
                      <w:top w:val="single" w:sz="4" w:space="0" w:color="auto"/>
                      <w:left w:val="single" w:sz="4" w:space="0" w:color="auto"/>
                      <w:right w:val="single" w:sz="4" w:space="0" w:color="auto"/>
                    </w:tcBorders>
                    <w:vAlign w:val="center"/>
                  </w:tcPr>
                  <w:p w:rsidR="00AF391B" w:rsidRDefault="00AF391B" w:rsidP="006B3677">
                    <w:pPr>
                      <w:jc w:val="center"/>
                      <w:rPr>
                        <w:szCs w:val="21"/>
                      </w:rPr>
                    </w:pPr>
                    <w:r>
                      <w:rPr>
                        <w:rFonts w:hint="eastAsia"/>
                        <w:szCs w:val="21"/>
                      </w:rPr>
                      <w:t>账面</w:t>
                    </w:r>
                  </w:p>
                  <w:p w:rsidR="00AF391B" w:rsidRDefault="00AF391B" w:rsidP="006B3677">
                    <w:pPr>
                      <w:jc w:val="center"/>
                      <w:rPr>
                        <w:szCs w:val="21"/>
                      </w:rPr>
                    </w:pPr>
                    <w:r>
                      <w:rPr>
                        <w:rFonts w:hint="eastAsia"/>
                        <w:szCs w:val="21"/>
                      </w:rPr>
                      <w:t>价值</w:t>
                    </w:r>
                  </w:p>
                </w:tc>
              </w:sdtContent>
            </w:sdt>
          </w:tr>
          <w:tr w:rsidR="00AF391B" w:rsidTr="006B3677">
            <w:trPr>
              <w:cantSplit/>
              <w:trHeight w:val="375"/>
            </w:trPr>
            <w:tc>
              <w:tcPr>
                <w:tcW w:w="776" w:type="pct"/>
                <w:vMerge/>
                <w:tcBorders>
                  <w:left w:val="single" w:sz="4" w:space="0" w:color="auto"/>
                  <w:bottom w:val="single" w:sz="4" w:space="0" w:color="auto"/>
                  <w:right w:val="single" w:sz="4" w:space="0" w:color="auto"/>
                </w:tcBorders>
                <w:vAlign w:val="center"/>
              </w:tcPr>
              <w:p w:rsidR="00AF391B" w:rsidRDefault="00AF391B" w:rsidP="006B3677">
                <w:pPr>
                  <w:rPr>
                    <w:szCs w:val="21"/>
                  </w:rPr>
                </w:pPr>
              </w:p>
            </w:tc>
            <w:sdt>
              <w:sdtPr>
                <w:tag w:val="_PLD_f6bdd572740240b5a7a2e643c29db5eb"/>
                <w:id w:val="13469468"/>
                <w:lock w:val="sdtLocked"/>
              </w:sdtPr>
              <w:sdtContent>
                <w:tc>
                  <w:tcPr>
                    <w:tcW w:w="420"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金额</w:t>
                    </w:r>
                  </w:p>
                </w:tc>
              </w:sdtContent>
            </w:sdt>
            <w:sdt>
              <w:sdtPr>
                <w:tag w:val="_PLD_0a09779b6e354e32b6df9b1e891e1509"/>
                <w:id w:val="13469469"/>
                <w:lock w:val="sdtLocked"/>
              </w:sdtPr>
              <w:sdtContent>
                <w:tc>
                  <w:tcPr>
                    <w:tcW w:w="415"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比例</w:t>
                    </w:r>
                    <w:r>
                      <w:rPr>
                        <w:szCs w:val="21"/>
                      </w:rPr>
                      <w:t>(%)</w:t>
                    </w:r>
                  </w:p>
                </w:tc>
              </w:sdtContent>
            </w:sdt>
            <w:sdt>
              <w:sdtPr>
                <w:tag w:val="_PLD_dd9c9061f11b453c8775ca1a11382d92"/>
                <w:id w:val="13469470"/>
                <w:lock w:val="sdtLocked"/>
              </w:sdtPr>
              <w:sdtContent>
                <w:tc>
                  <w:tcPr>
                    <w:tcW w:w="413"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金额</w:t>
                    </w:r>
                  </w:p>
                </w:tc>
              </w:sdtContent>
            </w:sdt>
            <w:sdt>
              <w:sdtPr>
                <w:tag w:val="_PLD_988b69362ac14c0e94c26191e76b1e3a"/>
                <w:id w:val="13469471"/>
                <w:lock w:val="sdtLocked"/>
              </w:sdtPr>
              <w:sdtContent>
                <w:tc>
                  <w:tcPr>
                    <w:tcW w:w="425"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AF391B" w:rsidRDefault="00AF391B" w:rsidP="006B3677">
                <w:pPr>
                  <w:jc w:val="center"/>
                  <w:rPr>
                    <w:szCs w:val="21"/>
                  </w:rPr>
                </w:pPr>
              </w:p>
            </w:tc>
            <w:sdt>
              <w:sdtPr>
                <w:tag w:val="_PLD_a5c1af5c86d545b993971c3da029159d"/>
                <w:id w:val="13469472"/>
                <w:lock w:val="sdtLocked"/>
              </w:sdtPr>
              <w:sdtContent>
                <w:tc>
                  <w:tcPr>
                    <w:tcW w:w="436"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金额</w:t>
                    </w:r>
                  </w:p>
                </w:tc>
              </w:sdtContent>
            </w:sdt>
            <w:sdt>
              <w:sdtPr>
                <w:tag w:val="_PLD_fd80073c74724a799d0de2171d95f241"/>
                <w:id w:val="13469473"/>
                <w:lock w:val="sdtLocked"/>
              </w:sdtPr>
              <w:sdtContent>
                <w:tc>
                  <w:tcPr>
                    <w:tcW w:w="425"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比例</w:t>
                    </w:r>
                    <w:r>
                      <w:rPr>
                        <w:szCs w:val="21"/>
                      </w:rPr>
                      <w:t>(%)</w:t>
                    </w:r>
                  </w:p>
                </w:tc>
              </w:sdtContent>
            </w:sdt>
            <w:sdt>
              <w:sdtPr>
                <w:tag w:val="_PLD_917059b3ee7f4b52afe8c3fa58f3e369"/>
                <w:id w:val="13469474"/>
                <w:lock w:val="sdtLocked"/>
              </w:sdtPr>
              <w:sdtContent>
                <w:tc>
                  <w:tcPr>
                    <w:tcW w:w="433"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金额</w:t>
                    </w:r>
                  </w:p>
                </w:tc>
              </w:sdtContent>
            </w:sdt>
            <w:sdt>
              <w:sdtPr>
                <w:tag w:val="_PLD_ea90ccc029834397956c79bbe869d343"/>
                <w:id w:val="13469475"/>
                <w:lock w:val="sdtLocked"/>
              </w:sdtPr>
              <w:sdtContent>
                <w:tc>
                  <w:tcPr>
                    <w:tcW w:w="433" w:type="pct"/>
                    <w:tcBorders>
                      <w:left w:val="single" w:sz="4" w:space="0" w:color="auto"/>
                      <w:bottom w:val="single" w:sz="4" w:space="0" w:color="auto"/>
                      <w:right w:val="single" w:sz="4" w:space="0" w:color="auto"/>
                    </w:tcBorders>
                    <w:vAlign w:val="center"/>
                  </w:tcPr>
                  <w:p w:rsidR="00AF391B" w:rsidRDefault="00AF391B" w:rsidP="006B3677">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AF391B" w:rsidRDefault="00AF391B" w:rsidP="006B3677">
                <w:pPr>
                  <w:jc w:val="center"/>
                  <w:rPr>
                    <w:szCs w:val="21"/>
                  </w:rPr>
                </w:pPr>
              </w:p>
            </w:tc>
          </w:tr>
          <w:tr w:rsidR="00AF391B" w:rsidTr="006B3677">
            <w:trPr>
              <w:cantSplit/>
            </w:trPr>
            <w:sdt>
              <w:sdtPr>
                <w:tag w:val="_PLD_d8f2e8353bc54fe8b730d8cdf873f57c"/>
                <w:id w:val="13469476"/>
                <w:lock w:val="sdtLocked"/>
              </w:sdtPr>
              <w:sdtContent>
                <w:tc>
                  <w:tcPr>
                    <w:tcW w:w="776" w:type="pct"/>
                    <w:tcBorders>
                      <w:top w:val="single" w:sz="4" w:space="0" w:color="auto"/>
                      <w:left w:val="single" w:sz="4" w:space="0" w:color="auto"/>
                      <w:bottom w:val="single" w:sz="4" w:space="0" w:color="auto"/>
                      <w:right w:val="single" w:sz="4" w:space="0" w:color="auto"/>
                    </w:tcBorders>
                  </w:tcPr>
                  <w:p w:rsidR="00AF391B" w:rsidRDefault="00AF391B" w:rsidP="006B3677">
                    <w:pPr>
                      <w:rPr>
                        <w:szCs w:val="21"/>
                      </w:rPr>
                    </w:pPr>
                    <w:r>
                      <w:rPr>
                        <w:rFonts w:hint="eastAsia"/>
                        <w:szCs w:val="21"/>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165,677,821.28</w:t>
                </w:r>
              </w:p>
            </w:tc>
            <w:tc>
              <w:tcPr>
                <w:tcW w:w="41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39.27</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165,677,821.28</w:t>
                </w: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100</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r>
          <w:tr w:rsidR="00AF391B" w:rsidTr="006B3677">
            <w:trPr>
              <w:cantSplit/>
            </w:trPr>
            <w:sdt>
              <w:sdtPr>
                <w:tag w:val="_PLD_8ec8b92b0ab24a78ae82ff991696133e"/>
                <w:id w:val="13469477"/>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AF391B" w:rsidRDefault="00AF391B" w:rsidP="006B3677">
                    <w:pPr>
                      <w:rPr>
                        <w:szCs w:val="21"/>
                      </w:rPr>
                    </w:pPr>
                    <w:r>
                      <w:rPr>
                        <w:rFonts w:hint="eastAsia"/>
                        <w:szCs w:val="21"/>
                      </w:rPr>
                      <w:t>其中：</w:t>
                    </w:r>
                  </w:p>
                </w:tc>
              </w:sdtContent>
            </w:sdt>
          </w:tr>
          <w:sdt>
            <w:sdtPr>
              <w:rPr>
                <w:szCs w:val="21"/>
              </w:rPr>
              <w:alias w:val="按单项计提坏账准备的应收账款明细"/>
              <w:tag w:val="_TUP_55ed2cba36cc42ad9f79258891365b58"/>
              <w:id w:val="13469479"/>
              <w:lock w:val="sdtLocked"/>
            </w:sdtPr>
            <w:sdtContent>
              <w:tr w:rsidR="00AF391B" w:rsidTr="006B3677">
                <w:trPr>
                  <w:cantSplit/>
                </w:trPr>
                <w:sdt>
                  <w:sdtPr>
                    <w:rPr>
                      <w:szCs w:val="21"/>
                    </w:rPr>
                    <w:alias w:val="按单项计提坏账准备的应收账款明细-类别"/>
                    <w:tag w:val="_GBC_d2aff18c0a9246d69b8b1f262666166e"/>
                    <w:id w:val="13469478"/>
                    <w:lock w:val="sdtLocked"/>
                  </w:sdtPr>
                  <w:sdtContent>
                    <w:tc>
                      <w:tcPr>
                        <w:tcW w:w="776" w:type="pct"/>
                        <w:tcBorders>
                          <w:top w:val="single" w:sz="4" w:space="0" w:color="auto"/>
                          <w:left w:val="single" w:sz="4" w:space="0" w:color="auto"/>
                          <w:bottom w:val="single" w:sz="4" w:space="0" w:color="auto"/>
                          <w:right w:val="single" w:sz="4" w:space="0" w:color="auto"/>
                        </w:tcBorders>
                      </w:tcPr>
                      <w:p w:rsidR="00AF391B" w:rsidRDefault="00AF391B" w:rsidP="006B3677">
                        <w:pPr>
                          <w:rPr>
                            <w:szCs w:val="21"/>
                          </w:rPr>
                        </w:pPr>
                        <w:r>
                          <w:rPr>
                            <w:szCs w:val="21"/>
                          </w:rPr>
                          <w:t>单项金额重大组合</w:t>
                        </w:r>
                      </w:p>
                    </w:tc>
                  </w:sdtContent>
                </w:sdt>
                <w:tc>
                  <w:tcPr>
                    <w:tcW w:w="420"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165,677,821.28</w:t>
                    </w:r>
                  </w:p>
                </w:tc>
                <w:tc>
                  <w:tcPr>
                    <w:tcW w:w="41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39.27</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165,677,821.28</w:t>
                    </w: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100</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r>
            </w:sdtContent>
          </w:sdt>
          <w:sdt>
            <w:sdtPr>
              <w:rPr>
                <w:szCs w:val="21"/>
              </w:rPr>
              <w:alias w:val="按单项计提坏账准备的应收账款明细"/>
              <w:tag w:val="_TUP_55ed2cba36cc42ad9f79258891365b58"/>
              <w:id w:val="13469481"/>
              <w:lock w:val="sdtLocked"/>
            </w:sdtPr>
            <w:sdtContent>
              <w:tr w:rsidR="00AF391B" w:rsidTr="006B3677">
                <w:trPr>
                  <w:cantSplit/>
                </w:trPr>
                <w:sdt>
                  <w:sdtPr>
                    <w:rPr>
                      <w:szCs w:val="21"/>
                    </w:rPr>
                    <w:alias w:val="按单项计提坏账准备的应收账款明细-类别"/>
                    <w:tag w:val="_GBC_d2aff18c0a9246d69b8b1f262666166e"/>
                    <w:id w:val="13469480"/>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AF391B" w:rsidRDefault="00AF391B" w:rsidP="006B3677">
                        <w:pPr>
                          <w:rPr>
                            <w:color w:val="808080"/>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r>
            </w:sdtContent>
          </w:sdt>
          <w:tr w:rsidR="00AF391B" w:rsidTr="006B3677">
            <w:trPr>
              <w:cantSplit/>
            </w:trPr>
            <w:sdt>
              <w:sdtPr>
                <w:tag w:val="_PLD_c2fb108392ea494fbb3dda9bd8528dd0"/>
                <w:id w:val="13469482"/>
                <w:lock w:val="sdtLocked"/>
              </w:sdtPr>
              <w:sdtContent>
                <w:tc>
                  <w:tcPr>
                    <w:tcW w:w="776" w:type="pct"/>
                    <w:tcBorders>
                      <w:top w:val="single" w:sz="4" w:space="0" w:color="auto"/>
                      <w:left w:val="single" w:sz="4" w:space="0" w:color="auto"/>
                      <w:bottom w:val="single" w:sz="4" w:space="0" w:color="auto"/>
                      <w:right w:val="single" w:sz="4" w:space="0" w:color="auto"/>
                    </w:tcBorders>
                  </w:tcPr>
                  <w:p w:rsidR="00AF391B" w:rsidRDefault="00AF391B" w:rsidP="006B3677">
                    <w:pPr>
                      <w:rPr>
                        <w:szCs w:val="21"/>
                      </w:rPr>
                    </w:pPr>
                    <w:r>
                      <w:rPr>
                        <w:rFonts w:hint="eastAsia"/>
                        <w:szCs w:val="21"/>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256,209,543.46</w:t>
                </w:r>
              </w:p>
            </w:tc>
            <w:tc>
              <w:tcPr>
                <w:tcW w:w="41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60.73</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21,502,700.22</w:t>
                </w: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59.34</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234,706,843.24</w:t>
                </w:r>
              </w:p>
            </w:tc>
            <w:tc>
              <w:tcPr>
                <w:tcW w:w="436"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r>
          <w:tr w:rsidR="00AF391B" w:rsidTr="006B3677">
            <w:trPr>
              <w:cantSplit/>
            </w:trPr>
            <w:sdt>
              <w:sdtPr>
                <w:tag w:val="_PLD_bd68cdc38a0e426ea1ec99be844140b3"/>
                <w:id w:val="13469483"/>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AF391B" w:rsidRDefault="00AF391B" w:rsidP="006B3677">
                    <w:pPr>
                      <w:rPr>
                        <w:szCs w:val="21"/>
                      </w:rPr>
                    </w:pPr>
                    <w:r>
                      <w:rPr>
                        <w:rFonts w:hint="eastAsia"/>
                        <w:szCs w:val="21"/>
                      </w:rPr>
                      <w:t>其中：</w:t>
                    </w:r>
                  </w:p>
                </w:tc>
              </w:sdtContent>
            </w:sdt>
          </w:tr>
          <w:sdt>
            <w:sdtPr>
              <w:rPr>
                <w:szCs w:val="21"/>
              </w:rPr>
              <w:alias w:val="按组合计提坏账准备的应收账款明细"/>
              <w:tag w:val="_TUP_d12105eecf1f43bb9d549b5dd7af65bd"/>
              <w:id w:val="13469485"/>
              <w:lock w:val="sdtLocked"/>
            </w:sdtPr>
            <w:sdtContent>
              <w:tr w:rsidR="00AF391B" w:rsidTr="006B3677">
                <w:trPr>
                  <w:cantSplit/>
                </w:trPr>
                <w:sdt>
                  <w:sdtPr>
                    <w:rPr>
                      <w:szCs w:val="21"/>
                    </w:rPr>
                    <w:alias w:val="按组合计提坏账准备的应收账款明细-组合名称"/>
                    <w:tag w:val="_GBC_1d1150cff5254d829cba03da56c2e941"/>
                    <w:id w:val="13469484"/>
                    <w:lock w:val="sdtLocked"/>
                  </w:sdtPr>
                  <w:sdtContent>
                    <w:tc>
                      <w:tcPr>
                        <w:tcW w:w="776" w:type="pct"/>
                        <w:tcBorders>
                          <w:top w:val="single" w:sz="4" w:space="0" w:color="auto"/>
                          <w:left w:val="single" w:sz="4" w:space="0" w:color="auto"/>
                          <w:bottom w:val="single" w:sz="4" w:space="0" w:color="auto"/>
                          <w:right w:val="single" w:sz="4" w:space="0" w:color="auto"/>
                        </w:tcBorders>
                      </w:tcPr>
                      <w:p w:rsidR="00AF391B" w:rsidRDefault="00AF391B" w:rsidP="006B3677">
                        <w:pPr>
                          <w:rPr>
                            <w:szCs w:val="21"/>
                          </w:rPr>
                        </w:pPr>
                        <w:r>
                          <w:rPr>
                            <w:szCs w:val="21"/>
                          </w:rPr>
                          <w:t>账龄组合</w:t>
                        </w:r>
                      </w:p>
                    </w:tc>
                  </w:sdtContent>
                </w:sdt>
                <w:tc>
                  <w:tcPr>
                    <w:tcW w:w="420"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36,233,428.35</w:t>
                    </w:r>
                  </w:p>
                </w:tc>
                <w:tc>
                  <w:tcPr>
                    <w:tcW w:w="41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8.59</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21,502,700.22</w:t>
                    </w: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59.34</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14,730,728.13</w:t>
                    </w:r>
                  </w:p>
                </w:tc>
                <w:tc>
                  <w:tcPr>
                    <w:tcW w:w="436"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r>
            </w:sdtContent>
          </w:sdt>
          <w:sdt>
            <w:sdtPr>
              <w:rPr>
                <w:szCs w:val="21"/>
              </w:rPr>
              <w:alias w:val="按组合计提坏账准备的应收账款明细"/>
              <w:tag w:val="_TUP_d12105eecf1f43bb9d549b5dd7af65bd"/>
              <w:id w:val="13469487"/>
              <w:lock w:val="sdtLocked"/>
            </w:sdtPr>
            <w:sdtContent>
              <w:tr w:rsidR="00AF391B" w:rsidTr="006B3677">
                <w:trPr>
                  <w:cantSplit/>
                </w:trPr>
                <w:sdt>
                  <w:sdtPr>
                    <w:rPr>
                      <w:szCs w:val="21"/>
                    </w:rPr>
                    <w:alias w:val="按组合计提坏账准备的应收账款明细-组合名称"/>
                    <w:tag w:val="_GBC_1d1150cff5254d829cba03da56c2e941"/>
                    <w:id w:val="13469486"/>
                    <w:lock w:val="sdtLocked"/>
                  </w:sdtPr>
                  <w:sdtContent>
                    <w:tc>
                      <w:tcPr>
                        <w:tcW w:w="776" w:type="pct"/>
                        <w:tcBorders>
                          <w:top w:val="single" w:sz="4" w:space="0" w:color="auto"/>
                          <w:left w:val="single" w:sz="4" w:space="0" w:color="auto"/>
                          <w:bottom w:val="single" w:sz="4" w:space="0" w:color="auto"/>
                          <w:right w:val="single" w:sz="4" w:space="0" w:color="auto"/>
                        </w:tcBorders>
                      </w:tcPr>
                      <w:p w:rsidR="00AF391B" w:rsidRDefault="00AF391B" w:rsidP="006B3677">
                        <w:pPr>
                          <w:rPr>
                            <w:szCs w:val="21"/>
                          </w:rPr>
                        </w:pPr>
                        <w:r>
                          <w:rPr>
                            <w:szCs w:val="21"/>
                          </w:rPr>
                          <w:t>关联方组合</w:t>
                        </w:r>
                      </w:p>
                    </w:tc>
                  </w:sdtContent>
                </w:sdt>
                <w:tc>
                  <w:tcPr>
                    <w:tcW w:w="420"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219,976,115.11</w:t>
                    </w:r>
                  </w:p>
                </w:tc>
                <w:tc>
                  <w:tcPr>
                    <w:tcW w:w="41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52.14</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219,976,115.11</w:t>
                    </w:r>
                  </w:p>
                </w:tc>
                <w:tc>
                  <w:tcPr>
                    <w:tcW w:w="436"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r>
            </w:sdtContent>
          </w:sdt>
          <w:tr w:rsidR="00AF391B" w:rsidRPr="00D62ED8" w:rsidTr="006B3677">
            <w:trPr>
              <w:cantSplit/>
            </w:trPr>
            <w:sdt>
              <w:sdtPr>
                <w:tag w:val="_PLD_da40eb921a044acabfd44df1104701c2"/>
                <w:id w:val="13469488"/>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AF391B" w:rsidRDefault="00AF391B" w:rsidP="006B3677">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421,887,364.74</w:t>
                </w:r>
              </w:p>
            </w:tc>
            <w:tc>
              <w:tcPr>
                <w:tcW w:w="415" w:type="pct"/>
                <w:tcBorders>
                  <w:top w:val="single" w:sz="4" w:space="0" w:color="auto"/>
                  <w:left w:val="single" w:sz="4" w:space="0" w:color="auto"/>
                  <w:bottom w:val="single" w:sz="4" w:space="0" w:color="auto"/>
                  <w:right w:val="single" w:sz="4" w:space="0" w:color="auto"/>
                </w:tcBorders>
              </w:tcPr>
              <w:p w:rsidR="00AF391B" w:rsidRDefault="00AF391B" w:rsidP="006B3677">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187,180,521.50</w:t>
                </w: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r>
                  <w:t>234,706,843.24</w:t>
                </w:r>
              </w:p>
            </w:tc>
            <w:tc>
              <w:tcPr>
                <w:tcW w:w="436"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AF391B" w:rsidRDefault="00AF391B" w:rsidP="006B3677">
                <w:pPr>
                  <w:jc w:val="center"/>
                  <w:rPr>
                    <w:szCs w:val="21"/>
                  </w:rPr>
                </w:pPr>
                <w:r>
                  <w:rPr>
                    <w:rFonts w:hint="eastAsia"/>
                    <w:szCs w:val="21"/>
                  </w:rPr>
                  <w:t>/</w:t>
                </w: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AF391B" w:rsidRDefault="00AF391B" w:rsidP="006B3677">
                <w:pPr>
                  <w:jc w:val="center"/>
                  <w:rPr>
                    <w:szCs w:val="21"/>
                  </w:rPr>
                </w:pPr>
                <w:r>
                  <w:rPr>
                    <w:rFonts w:hint="eastAsia"/>
                    <w:szCs w:val="21"/>
                  </w:rPr>
                  <w:t>/</w:t>
                </w:r>
              </w:p>
            </w:tc>
            <w:tc>
              <w:tcPr>
                <w:tcW w:w="411" w:type="pct"/>
                <w:tcBorders>
                  <w:top w:val="single" w:sz="4" w:space="0" w:color="auto"/>
                  <w:left w:val="single" w:sz="4" w:space="0" w:color="auto"/>
                  <w:bottom w:val="single" w:sz="4" w:space="0" w:color="auto"/>
                  <w:right w:val="single" w:sz="4" w:space="0" w:color="auto"/>
                </w:tcBorders>
              </w:tcPr>
              <w:p w:rsidR="00AF391B" w:rsidRPr="00D62ED8" w:rsidRDefault="00AF391B" w:rsidP="006B3677"/>
            </w:tc>
          </w:tr>
        </w:tbl>
        <w:p w:rsidR="00AF391B" w:rsidRDefault="00AF391B"/>
        <w:p w:rsidR="00D26B69" w:rsidRPr="00D62ED8" w:rsidRDefault="00B66160" w:rsidP="00D62ED8"/>
      </w:sdtContent>
    </w:sdt>
    <w:bookmarkEnd w:id="175"/>
    <w:p w:rsidR="00D26B69" w:rsidRDefault="00D26B69"/>
    <w:bookmarkStart w:id="176" w:name="_Hlk10540045" w:displacedByCustomXml="next"/>
    <w:bookmarkStart w:id="177" w:name="_Hlk10540056" w:displacedByCustomXml="next"/>
    <w:sdt>
      <w:sdtPr>
        <w:rPr>
          <w:rFonts w:hint="eastAsia"/>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按单项计提坏账准备：</w:t>
          </w:r>
          <w:bookmarkEnd w:id="176"/>
        </w:p>
        <w:sdt>
          <w:sdtPr>
            <w:alias w:val="是否适用：母公司应收账款按单项计提坏账准备[双击切换]"/>
            <w:tag w:val="_GBC_6aa7698e624f4481b0cf894058a63961"/>
            <w:id w:val="-1009361087"/>
            <w:lock w:val="sdtContentLocked"/>
            <w:placeholder>
              <w:docPart w:val="GBC22222222222222222222222222222"/>
            </w:placeholder>
          </w:sdtPr>
          <w:sdtContent>
            <w:p w:rsidR="00D26B69" w:rsidRDefault="00B66160">
              <w:r>
                <w:fldChar w:fldCharType="begin"/>
              </w:r>
              <w:r w:rsidR="00366768">
                <w:instrText xml:space="preserve"> MACROBUTTON  SnrToggleCheckbox √适用 </w:instrText>
              </w:r>
              <w:r>
                <w:fldChar w:fldCharType="end"/>
              </w:r>
              <w:r>
                <w:fldChar w:fldCharType="begin"/>
              </w:r>
              <w:r w:rsidR="00366768">
                <w:instrText xml:space="preserve"> MACROBUTTON  SnrToggleCheckbox □不适用 </w:instrText>
              </w:r>
              <w:r>
                <w:fldChar w:fldCharType="end"/>
              </w:r>
            </w:p>
          </w:sdtContent>
        </w:sdt>
        <w:p w:rsidR="00D26B69" w:rsidRDefault="00A445E1">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366768" w:rsidTr="00772308">
            <w:sdt>
              <w:sdtPr>
                <w:tag w:val="_PLD_c9f375faf7b545a188ebedb1a01654f0"/>
                <w:id w:val="615997961"/>
                <w:lock w:val="sdtLocked"/>
              </w:sdtPr>
              <w:sdtContent>
                <w:tc>
                  <w:tcPr>
                    <w:tcW w:w="1160" w:type="pct"/>
                    <w:vMerge w:val="restart"/>
                    <w:vAlign w:val="center"/>
                  </w:tcPr>
                  <w:p w:rsidR="00366768" w:rsidRDefault="00366768" w:rsidP="00772308">
                    <w:pPr>
                      <w:jc w:val="center"/>
                      <w:rPr>
                        <w:szCs w:val="21"/>
                      </w:rPr>
                    </w:pPr>
                    <w:r>
                      <w:rPr>
                        <w:rFonts w:hint="eastAsia"/>
                        <w:szCs w:val="21"/>
                      </w:rPr>
                      <w:t>名称</w:t>
                    </w:r>
                  </w:p>
                </w:tc>
              </w:sdtContent>
            </w:sdt>
            <w:sdt>
              <w:sdtPr>
                <w:tag w:val="_PLD_c86d7b0ec7994bbf9c32d3c6e0d2adda"/>
                <w:id w:val="615997962"/>
                <w:lock w:val="sdtLocked"/>
              </w:sdtPr>
              <w:sdtContent>
                <w:tc>
                  <w:tcPr>
                    <w:tcW w:w="3840" w:type="pct"/>
                    <w:gridSpan w:val="4"/>
                    <w:vAlign w:val="center"/>
                  </w:tcPr>
                  <w:p w:rsidR="00366768" w:rsidRDefault="00366768" w:rsidP="00772308">
                    <w:pPr>
                      <w:jc w:val="center"/>
                      <w:rPr>
                        <w:szCs w:val="21"/>
                      </w:rPr>
                    </w:pPr>
                    <w:r>
                      <w:rPr>
                        <w:rFonts w:hint="eastAsia"/>
                        <w:szCs w:val="21"/>
                      </w:rPr>
                      <w:t>期末余额</w:t>
                    </w:r>
                  </w:p>
                </w:tc>
              </w:sdtContent>
            </w:sdt>
          </w:tr>
          <w:tr w:rsidR="00366768" w:rsidTr="00772308">
            <w:tc>
              <w:tcPr>
                <w:tcW w:w="1160" w:type="pct"/>
                <w:vMerge/>
              </w:tcPr>
              <w:p w:rsidR="00366768" w:rsidRDefault="00366768" w:rsidP="00772308">
                <w:pPr>
                  <w:jc w:val="center"/>
                  <w:rPr>
                    <w:szCs w:val="21"/>
                  </w:rPr>
                </w:pPr>
              </w:p>
            </w:tc>
            <w:sdt>
              <w:sdtPr>
                <w:tag w:val="_PLD_7bbf6380a8804f6c8a717a338f6be3fd"/>
                <w:id w:val="615997963"/>
                <w:lock w:val="sdtLocked"/>
              </w:sdtPr>
              <w:sdtContent>
                <w:tc>
                  <w:tcPr>
                    <w:tcW w:w="939" w:type="pct"/>
                    <w:vAlign w:val="center"/>
                  </w:tcPr>
                  <w:p w:rsidR="00366768" w:rsidRDefault="00366768" w:rsidP="00772308">
                    <w:pPr>
                      <w:jc w:val="center"/>
                      <w:rPr>
                        <w:szCs w:val="21"/>
                      </w:rPr>
                    </w:pPr>
                    <w:r>
                      <w:rPr>
                        <w:rFonts w:hint="eastAsia"/>
                        <w:szCs w:val="21"/>
                      </w:rPr>
                      <w:t>账面余额</w:t>
                    </w:r>
                  </w:p>
                </w:tc>
              </w:sdtContent>
            </w:sdt>
            <w:sdt>
              <w:sdtPr>
                <w:tag w:val="_PLD_c15d611dc2404462bf82049172a2f8e5"/>
                <w:id w:val="615997964"/>
                <w:lock w:val="sdtLocked"/>
              </w:sdtPr>
              <w:sdtContent>
                <w:tc>
                  <w:tcPr>
                    <w:tcW w:w="940" w:type="pct"/>
                    <w:vAlign w:val="center"/>
                  </w:tcPr>
                  <w:p w:rsidR="00366768" w:rsidRDefault="00366768" w:rsidP="00772308">
                    <w:pPr>
                      <w:jc w:val="center"/>
                      <w:rPr>
                        <w:szCs w:val="21"/>
                      </w:rPr>
                    </w:pPr>
                    <w:r>
                      <w:rPr>
                        <w:rFonts w:hint="eastAsia"/>
                        <w:szCs w:val="21"/>
                      </w:rPr>
                      <w:t>坏账准备</w:t>
                    </w:r>
                  </w:p>
                </w:tc>
              </w:sdtContent>
            </w:sdt>
            <w:sdt>
              <w:sdtPr>
                <w:tag w:val="_PLD_54a8956eb15646cfa69cc0c723b11525"/>
                <w:id w:val="615997965"/>
                <w:lock w:val="sdtLocked"/>
              </w:sdtPr>
              <w:sdtContent>
                <w:tc>
                  <w:tcPr>
                    <w:tcW w:w="939" w:type="pct"/>
                    <w:vAlign w:val="center"/>
                  </w:tcPr>
                  <w:p w:rsidR="00366768" w:rsidRDefault="00366768" w:rsidP="00772308">
                    <w:pPr>
                      <w:jc w:val="center"/>
                      <w:rPr>
                        <w:szCs w:val="21"/>
                      </w:rPr>
                    </w:pPr>
                    <w:r>
                      <w:rPr>
                        <w:szCs w:val="21"/>
                      </w:rPr>
                      <w:t>计提比例</w:t>
                    </w:r>
                    <w:r>
                      <w:rPr>
                        <w:rFonts w:hint="eastAsia"/>
                        <w:szCs w:val="21"/>
                      </w:rPr>
                      <w:t>（%）</w:t>
                    </w:r>
                  </w:p>
                </w:tc>
              </w:sdtContent>
            </w:sdt>
            <w:sdt>
              <w:sdtPr>
                <w:tag w:val="_PLD_b9a45c0c48a240cba3863633ee15a99c"/>
                <w:id w:val="615997966"/>
                <w:lock w:val="sdtLocked"/>
              </w:sdtPr>
              <w:sdtContent>
                <w:tc>
                  <w:tcPr>
                    <w:tcW w:w="1023" w:type="pct"/>
                    <w:vAlign w:val="center"/>
                  </w:tcPr>
                  <w:p w:rsidR="00366768" w:rsidRDefault="00366768" w:rsidP="00772308">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615997967"/>
              <w:lock w:val="sdtLocked"/>
            </w:sdtPr>
            <w:sdtEndPr>
              <w:rPr>
                <w:color w:val="auto"/>
              </w:rPr>
            </w:sdtEndPr>
            <w:sdtContent>
              <w:tr w:rsidR="00366768" w:rsidTr="00772308">
                <w:tc>
                  <w:tcPr>
                    <w:tcW w:w="1160" w:type="pct"/>
                  </w:tcPr>
                  <w:p w:rsidR="00366768" w:rsidRDefault="00366768" w:rsidP="00772308">
                    <w:pPr>
                      <w:rPr>
                        <w:szCs w:val="21"/>
                      </w:rPr>
                    </w:pPr>
                    <w:r>
                      <w:t>宁波市新利和毛条有限公司</w:t>
                    </w:r>
                  </w:p>
                </w:tc>
                <w:tc>
                  <w:tcPr>
                    <w:tcW w:w="939" w:type="pct"/>
                  </w:tcPr>
                  <w:p w:rsidR="00366768" w:rsidRDefault="00366768" w:rsidP="00772308">
                    <w:pPr>
                      <w:jc w:val="right"/>
                      <w:rPr>
                        <w:szCs w:val="21"/>
                      </w:rPr>
                    </w:pPr>
                    <w:r>
                      <w:t>18,405,235.36</w:t>
                    </w:r>
                  </w:p>
                </w:tc>
                <w:tc>
                  <w:tcPr>
                    <w:tcW w:w="940" w:type="pct"/>
                  </w:tcPr>
                  <w:p w:rsidR="00366768" w:rsidRDefault="00366768" w:rsidP="00772308">
                    <w:pPr>
                      <w:jc w:val="right"/>
                      <w:rPr>
                        <w:szCs w:val="21"/>
                      </w:rPr>
                    </w:pPr>
                    <w:r>
                      <w:t>18,405,235.36</w:t>
                    </w:r>
                  </w:p>
                </w:tc>
                <w:tc>
                  <w:tcPr>
                    <w:tcW w:w="939" w:type="pct"/>
                  </w:tcPr>
                  <w:p w:rsidR="00366768" w:rsidRDefault="00366768" w:rsidP="00772308">
                    <w:pPr>
                      <w:jc w:val="right"/>
                      <w:rPr>
                        <w:szCs w:val="21"/>
                      </w:rPr>
                    </w:pPr>
                    <w:r>
                      <w:t>100.00</w:t>
                    </w:r>
                  </w:p>
                </w:tc>
                <w:tc>
                  <w:tcPr>
                    <w:tcW w:w="1023" w:type="pct"/>
                  </w:tcPr>
                  <w:p w:rsidR="00366768" w:rsidRDefault="00366768" w:rsidP="00772308">
                    <w:pPr>
                      <w:rPr>
                        <w:szCs w:val="21"/>
                      </w:rPr>
                    </w:pPr>
                    <w:r>
                      <w:t> </w:t>
                    </w:r>
                  </w:p>
                </w:tc>
              </w:tr>
            </w:sdtContent>
          </w:sdt>
          <w:sdt>
            <w:sdtPr>
              <w:rPr>
                <w:color w:val="008000"/>
                <w:szCs w:val="21"/>
              </w:rPr>
              <w:alias w:val="按单项计提坏账准备的应收账款详细名称明细"/>
              <w:tag w:val="_TUP_2c953ac7b56244699de69986e4bf6b72"/>
              <w:id w:val="615997968"/>
              <w:lock w:val="sdtLocked"/>
            </w:sdtPr>
            <w:sdtEndPr>
              <w:rPr>
                <w:color w:val="auto"/>
              </w:rPr>
            </w:sdtEndPr>
            <w:sdtContent>
              <w:tr w:rsidR="00366768" w:rsidTr="00772308">
                <w:tc>
                  <w:tcPr>
                    <w:tcW w:w="1160" w:type="pct"/>
                  </w:tcPr>
                  <w:p w:rsidR="00366768" w:rsidRDefault="00366768" w:rsidP="00772308">
                    <w:pPr>
                      <w:rPr>
                        <w:szCs w:val="21"/>
                      </w:rPr>
                    </w:pPr>
                    <w:r>
                      <w:t>宁波市鄞州本源毛条有限公司</w:t>
                    </w:r>
                  </w:p>
                </w:tc>
                <w:tc>
                  <w:tcPr>
                    <w:tcW w:w="939" w:type="pct"/>
                  </w:tcPr>
                  <w:p w:rsidR="00366768" w:rsidRDefault="00366768" w:rsidP="00772308">
                    <w:pPr>
                      <w:jc w:val="right"/>
                      <w:rPr>
                        <w:szCs w:val="21"/>
                      </w:rPr>
                    </w:pPr>
                    <w:r>
                      <w:t>11,997,047.99</w:t>
                    </w:r>
                  </w:p>
                </w:tc>
                <w:tc>
                  <w:tcPr>
                    <w:tcW w:w="940" w:type="pct"/>
                  </w:tcPr>
                  <w:p w:rsidR="00366768" w:rsidRDefault="00366768" w:rsidP="00772308">
                    <w:pPr>
                      <w:jc w:val="right"/>
                      <w:rPr>
                        <w:szCs w:val="21"/>
                      </w:rPr>
                    </w:pPr>
                    <w:r>
                      <w:t>11,997,047.99</w:t>
                    </w:r>
                  </w:p>
                </w:tc>
                <w:tc>
                  <w:tcPr>
                    <w:tcW w:w="939" w:type="pct"/>
                  </w:tcPr>
                  <w:p w:rsidR="00366768" w:rsidRDefault="00366768" w:rsidP="00772308">
                    <w:pPr>
                      <w:jc w:val="right"/>
                      <w:rPr>
                        <w:szCs w:val="21"/>
                      </w:rPr>
                    </w:pPr>
                    <w:r>
                      <w:t>100.00</w:t>
                    </w:r>
                  </w:p>
                </w:tc>
                <w:tc>
                  <w:tcPr>
                    <w:tcW w:w="1023" w:type="pct"/>
                  </w:tcPr>
                  <w:p w:rsidR="00366768" w:rsidRDefault="00366768" w:rsidP="00772308">
                    <w:pPr>
                      <w:rPr>
                        <w:szCs w:val="21"/>
                      </w:rPr>
                    </w:pPr>
                    <w:r>
                      <w:t> </w:t>
                    </w:r>
                  </w:p>
                </w:tc>
              </w:tr>
            </w:sdtContent>
          </w:sdt>
          <w:sdt>
            <w:sdtPr>
              <w:rPr>
                <w:color w:val="008000"/>
                <w:szCs w:val="21"/>
              </w:rPr>
              <w:alias w:val="按单项计提坏账准备的应收账款详细名称明细"/>
              <w:tag w:val="_TUP_2c953ac7b56244699de69986e4bf6b72"/>
              <w:id w:val="615997969"/>
              <w:lock w:val="sdtLocked"/>
            </w:sdtPr>
            <w:sdtEndPr>
              <w:rPr>
                <w:color w:val="auto"/>
              </w:rPr>
            </w:sdtEndPr>
            <w:sdtContent>
              <w:tr w:rsidR="00366768" w:rsidTr="00772308">
                <w:tc>
                  <w:tcPr>
                    <w:tcW w:w="1160" w:type="pct"/>
                  </w:tcPr>
                  <w:p w:rsidR="00366768" w:rsidRDefault="00366768" w:rsidP="00772308">
                    <w:pPr>
                      <w:rPr>
                        <w:szCs w:val="21"/>
                      </w:rPr>
                    </w:pPr>
                    <w:r>
                      <w:t>上海中澜贸易发展有限公司</w:t>
                    </w:r>
                  </w:p>
                </w:tc>
                <w:tc>
                  <w:tcPr>
                    <w:tcW w:w="939" w:type="pct"/>
                  </w:tcPr>
                  <w:p w:rsidR="00366768" w:rsidRDefault="00366768" w:rsidP="00772308">
                    <w:pPr>
                      <w:jc w:val="right"/>
                      <w:rPr>
                        <w:szCs w:val="21"/>
                      </w:rPr>
                    </w:pPr>
                    <w:r>
                      <w:t>92,742,696.22</w:t>
                    </w:r>
                  </w:p>
                </w:tc>
                <w:tc>
                  <w:tcPr>
                    <w:tcW w:w="940" w:type="pct"/>
                  </w:tcPr>
                  <w:p w:rsidR="00366768" w:rsidRDefault="00366768" w:rsidP="00772308">
                    <w:pPr>
                      <w:jc w:val="right"/>
                      <w:rPr>
                        <w:szCs w:val="21"/>
                      </w:rPr>
                    </w:pPr>
                    <w:r>
                      <w:t>92,742,696.22</w:t>
                    </w:r>
                  </w:p>
                </w:tc>
                <w:tc>
                  <w:tcPr>
                    <w:tcW w:w="939" w:type="pct"/>
                  </w:tcPr>
                  <w:p w:rsidR="00366768" w:rsidRDefault="00366768" w:rsidP="00772308">
                    <w:pPr>
                      <w:jc w:val="right"/>
                      <w:rPr>
                        <w:szCs w:val="21"/>
                      </w:rPr>
                    </w:pPr>
                    <w:r>
                      <w:t>100.00</w:t>
                    </w:r>
                  </w:p>
                </w:tc>
                <w:tc>
                  <w:tcPr>
                    <w:tcW w:w="1023" w:type="pct"/>
                  </w:tcPr>
                  <w:p w:rsidR="00366768" w:rsidRDefault="00366768" w:rsidP="00772308">
                    <w:pPr>
                      <w:rPr>
                        <w:szCs w:val="21"/>
                      </w:rPr>
                    </w:pPr>
                    <w:r>
                      <w:t> </w:t>
                    </w:r>
                  </w:p>
                </w:tc>
              </w:tr>
            </w:sdtContent>
          </w:sdt>
          <w:sdt>
            <w:sdtPr>
              <w:rPr>
                <w:color w:val="008000"/>
                <w:szCs w:val="21"/>
              </w:rPr>
              <w:alias w:val="按单项计提坏账准备的应收账款详细名称明细"/>
              <w:tag w:val="_TUP_2c953ac7b56244699de69986e4bf6b72"/>
              <w:id w:val="615997970"/>
              <w:lock w:val="sdtLocked"/>
            </w:sdtPr>
            <w:sdtEndPr>
              <w:rPr>
                <w:color w:val="auto"/>
              </w:rPr>
            </w:sdtEndPr>
            <w:sdtContent>
              <w:tr w:rsidR="00366768" w:rsidTr="00772308">
                <w:tc>
                  <w:tcPr>
                    <w:tcW w:w="1160" w:type="pct"/>
                  </w:tcPr>
                  <w:p w:rsidR="00366768" w:rsidRDefault="00366768" w:rsidP="00772308">
                    <w:pPr>
                      <w:rPr>
                        <w:szCs w:val="21"/>
                      </w:rPr>
                    </w:pPr>
                    <w:r>
                      <w:t>新疆艾萨尔生物科技股份有限公司</w:t>
                    </w:r>
                  </w:p>
                </w:tc>
                <w:tc>
                  <w:tcPr>
                    <w:tcW w:w="939" w:type="pct"/>
                  </w:tcPr>
                  <w:p w:rsidR="00366768" w:rsidRDefault="00366768" w:rsidP="00772308">
                    <w:pPr>
                      <w:jc w:val="right"/>
                      <w:rPr>
                        <w:szCs w:val="21"/>
                      </w:rPr>
                    </w:pPr>
                    <w:r>
                      <w:t>42,532,841.71</w:t>
                    </w:r>
                  </w:p>
                </w:tc>
                <w:tc>
                  <w:tcPr>
                    <w:tcW w:w="940" w:type="pct"/>
                  </w:tcPr>
                  <w:p w:rsidR="00366768" w:rsidRDefault="00366768" w:rsidP="00772308">
                    <w:pPr>
                      <w:jc w:val="right"/>
                      <w:rPr>
                        <w:szCs w:val="21"/>
                      </w:rPr>
                    </w:pPr>
                    <w:r>
                      <w:t>42,532,841.71</w:t>
                    </w:r>
                  </w:p>
                </w:tc>
                <w:tc>
                  <w:tcPr>
                    <w:tcW w:w="939" w:type="pct"/>
                  </w:tcPr>
                  <w:p w:rsidR="00366768" w:rsidRDefault="00366768" w:rsidP="00772308">
                    <w:pPr>
                      <w:jc w:val="right"/>
                      <w:rPr>
                        <w:szCs w:val="21"/>
                      </w:rPr>
                    </w:pPr>
                    <w:r>
                      <w:t>100.00</w:t>
                    </w:r>
                  </w:p>
                </w:tc>
                <w:tc>
                  <w:tcPr>
                    <w:tcW w:w="1023" w:type="pct"/>
                  </w:tcPr>
                  <w:p w:rsidR="00366768" w:rsidRDefault="00366768" w:rsidP="00772308">
                    <w:pPr>
                      <w:rPr>
                        <w:szCs w:val="21"/>
                      </w:rPr>
                    </w:pPr>
                    <w:r>
                      <w:t> </w:t>
                    </w:r>
                  </w:p>
                </w:tc>
              </w:tr>
            </w:sdtContent>
          </w:sdt>
          <w:tr w:rsidR="00366768" w:rsidTr="00772308">
            <w:sdt>
              <w:sdtPr>
                <w:tag w:val="_PLD_ae2160629a8e476ca13f19742070e947"/>
                <w:id w:val="615997971"/>
                <w:lock w:val="sdtLocked"/>
              </w:sdtPr>
              <w:sdtContent>
                <w:tc>
                  <w:tcPr>
                    <w:tcW w:w="1160" w:type="pct"/>
                    <w:vAlign w:val="center"/>
                  </w:tcPr>
                  <w:p w:rsidR="00366768" w:rsidRDefault="00366768" w:rsidP="00772308">
                    <w:pPr>
                      <w:jc w:val="center"/>
                      <w:rPr>
                        <w:szCs w:val="21"/>
                      </w:rPr>
                    </w:pPr>
                    <w:r>
                      <w:rPr>
                        <w:rFonts w:hint="eastAsia"/>
                        <w:szCs w:val="21"/>
                      </w:rPr>
                      <w:t>合计</w:t>
                    </w:r>
                  </w:p>
                </w:tc>
              </w:sdtContent>
            </w:sdt>
            <w:tc>
              <w:tcPr>
                <w:tcW w:w="939" w:type="pct"/>
              </w:tcPr>
              <w:p w:rsidR="00366768" w:rsidRDefault="00366768" w:rsidP="00772308">
                <w:pPr>
                  <w:jc w:val="right"/>
                  <w:rPr>
                    <w:szCs w:val="21"/>
                  </w:rPr>
                </w:pPr>
                <w:r>
                  <w:t>165,677,821.28</w:t>
                </w:r>
              </w:p>
            </w:tc>
            <w:tc>
              <w:tcPr>
                <w:tcW w:w="940" w:type="pct"/>
              </w:tcPr>
              <w:p w:rsidR="00366768" w:rsidRDefault="00366768" w:rsidP="00772308">
                <w:pPr>
                  <w:jc w:val="right"/>
                  <w:rPr>
                    <w:szCs w:val="21"/>
                  </w:rPr>
                </w:pPr>
                <w:r>
                  <w:t>165,677,821.28</w:t>
                </w:r>
              </w:p>
            </w:tc>
            <w:tc>
              <w:tcPr>
                <w:tcW w:w="939" w:type="pct"/>
              </w:tcPr>
              <w:p w:rsidR="00366768" w:rsidRDefault="00261B04" w:rsidP="00772308">
                <w:pPr>
                  <w:jc w:val="right"/>
                  <w:rPr>
                    <w:szCs w:val="21"/>
                  </w:rPr>
                </w:pPr>
                <w:r>
                  <w:rPr>
                    <w:rFonts w:hint="eastAsia"/>
                    <w:szCs w:val="21"/>
                  </w:rPr>
                  <w:t>100.00</w:t>
                </w:r>
              </w:p>
            </w:tc>
            <w:tc>
              <w:tcPr>
                <w:tcW w:w="1023" w:type="pct"/>
                <w:vAlign w:val="center"/>
              </w:tcPr>
              <w:p w:rsidR="00366768" w:rsidRDefault="00366768" w:rsidP="00772308">
                <w:pPr>
                  <w:jc w:val="center"/>
                  <w:rPr>
                    <w:szCs w:val="21"/>
                  </w:rPr>
                </w:pPr>
                <w:r>
                  <w:rPr>
                    <w:rFonts w:hint="eastAsia"/>
                    <w:szCs w:val="21"/>
                  </w:rPr>
                  <w:t>/</w:t>
                </w:r>
              </w:p>
            </w:tc>
          </w:tr>
        </w:tbl>
        <w:p w:rsidR="00366768" w:rsidRDefault="00366768"/>
        <w:p w:rsidR="00D26B69" w:rsidRDefault="00A445E1">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122294313"/>
            <w:lock w:val="sdtContentLocked"/>
            <w:placeholder>
              <w:docPart w:val="GBC22222222222222222222222222222"/>
            </w:placeholder>
          </w:sdtPr>
          <w:sdtContent>
            <w:p w:rsidR="00D26B69" w:rsidRDefault="00B66160" w:rsidP="00AF391B">
              <w:pPr>
                <w:rPr>
                  <w:szCs w:val="21"/>
                </w:rPr>
              </w:pPr>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p w:rsidR="00D26B69" w:rsidRDefault="00B66160">
          <w:pPr>
            <w:rPr>
              <w:szCs w:val="21"/>
            </w:rPr>
          </w:pPr>
        </w:p>
      </w:sdtContent>
    </w:sdt>
    <w:bookmarkEnd w:id="177" w:displacedByCustomXml="prev"/>
    <w:p w:rsidR="00D26B69" w:rsidRDefault="00A445E1">
      <w:pPr>
        <w:rPr>
          <w:szCs w:val="21"/>
        </w:rPr>
      </w:pPr>
      <w:bookmarkStart w:id="178"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Locked"/>
        <w:placeholder>
          <w:docPart w:val="GBC22222222222222222222222222222"/>
        </w:placeholder>
      </w:sdtPr>
      <w:sdtContent>
        <w:p w:rsidR="00D26B69" w:rsidRDefault="00B66160">
          <w:r>
            <w:fldChar w:fldCharType="begin"/>
          </w:r>
          <w:r w:rsidR="00A445E1">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D26B69" w:rsidRDefault="00A445E1">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32258280"/>
              <w:lock w:val="sdtLocked"/>
              <w:placeholder>
                <w:docPart w:val="GBC22222222222222222222222222222"/>
              </w:placeholder>
              <w:comboBox>
                <w:listItem w:displayText="关联方组合" w:value="关联方组合"/>
                <w:listItem w:displayText="账龄组合" w:value="账龄组合"/>
              </w:comboBox>
            </w:sdtPr>
            <w:sdtContent>
              <w:r w:rsidR="00AF391B">
                <w:rPr>
                  <w:rFonts w:hint="eastAsia"/>
                  <w:szCs w:val="21"/>
                </w:rPr>
                <w:t>账龄组合</w:t>
              </w:r>
            </w:sdtContent>
          </w:sdt>
        </w:p>
        <w:p w:rsidR="00D26B69" w:rsidRDefault="00A445E1">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AF391B" w:rsidTr="006B3677">
            <w:sdt>
              <w:sdtPr>
                <w:tag w:val="_PLD_017679ab9c8247c6b2e334fd90bf61e9"/>
                <w:id w:val="13470257"/>
                <w:lock w:val="sdtLocked"/>
              </w:sdtPr>
              <w:sdtContent>
                <w:tc>
                  <w:tcPr>
                    <w:tcW w:w="1158" w:type="pct"/>
                    <w:vMerge w:val="restart"/>
                    <w:vAlign w:val="center"/>
                  </w:tcPr>
                  <w:p w:rsidR="00AF391B" w:rsidRDefault="00AF391B" w:rsidP="006B3677">
                    <w:pPr>
                      <w:jc w:val="center"/>
                      <w:rPr>
                        <w:szCs w:val="21"/>
                      </w:rPr>
                    </w:pPr>
                    <w:r>
                      <w:rPr>
                        <w:rFonts w:hint="eastAsia"/>
                        <w:szCs w:val="21"/>
                      </w:rPr>
                      <w:t>名称</w:t>
                    </w:r>
                  </w:p>
                </w:tc>
              </w:sdtContent>
            </w:sdt>
            <w:sdt>
              <w:sdtPr>
                <w:tag w:val="_PLD_5135cd56467d4853affa6d0ae484f326"/>
                <w:id w:val="13470258"/>
                <w:lock w:val="sdtLocked"/>
              </w:sdtPr>
              <w:sdtContent>
                <w:tc>
                  <w:tcPr>
                    <w:tcW w:w="3842" w:type="pct"/>
                    <w:gridSpan w:val="3"/>
                    <w:vAlign w:val="center"/>
                  </w:tcPr>
                  <w:p w:rsidR="00AF391B" w:rsidRDefault="00AF391B" w:rsidP="006B3677">
                    <w:pPr>
                      <w:jc w:val="center"/>
                      <w:rPr>
                        <w:szCs w:val="21"/>
                      </w:rPr>
                    </w:pPr>
                    <w:r>
                      <w:rPr>
                        <w:rFonts w:hint="eastAsia"/>
                        <w:szCs w:val="21"/>
                      </w:rPr>
                      <w:t>期末余额</w:t>
                    </w:r>
                  </w:p>
                </w:tc>
              </w:sdtContent>
            </w:sdt>
          </w:tr>
          <w:tr w:rsidR="00AF391B" w:rsidTr="006B3677">
            <w:tc>
              <w:tcPr>
                <w:tcW w:w="1158" w:type="pct"/>
                <w:vMerge/>
              </w:tcPr>
              <w:p w:rsidR="00AF391B" w:rsidRDefault="00AF391B" w:rsidP="006B3677">
                <w:pPr>
                  <w:jc w:val="center"/>
                  <w:rPr>
                    <w:szCs w:val="21"/>
                  </w:rPr>
                </w:pPr>
              </w:p>
            </w:tc>
            <w:sdt>
              <w:sdtPr>
                <w:tag w:val="_PLD_6853d362c1364938aec50c34a4c1b2be"/>
                <w:id w:val="13470259"/>
                <w:lock w:val="sdtLocked"/>
              </w:sdtPr>
              <w:sdtContent>
                <w:tc>
                  <w:tcPr>
                    <w:tcW w:w="1276" w:type="pct"/>
                    <w:vAlign w:val="center"/>
                  </w:tcPr>
                  <w:p w:rsidR="00AF391B" w:rsidRDefault="00AF391B" w:rsidP="006B3677">
                    <w:pPr>
                      <w:jc w:val="center"/>
                      <w:rPr>
                        <w:szCs w:val="21"/>
                      </w:rPr>
                    </w:pPr>
                    <w:r>
                      <w:rPr>
                        <w:rFonts w:hint="eastAsia"/>
                        <w:szCs w:val="21"/>
                      </w:rPr>
                      <w:t>应收账款</w:t>
                    </w:r>
                  </w:p>
                </w:tc>
              </w:sdtContent>
            </w:sdt>
            <w:sdt>
              <w:sdtPr>
                <w:tag w:val="_PLD_497956cded5b48c4b4741462475810da"/>
                <w:id w:val="13470260"/>
                <w:lock w:val="sdtLocked"/>
              </w:sdtPr>
              <w:sdtContent>
                <w:tc>
                  <w:tcPr>
                    <w:tcW w:w="1299" w:type="pct"/>
                    <w:vAlign w:val="center"/>
                  </w:tcPr>
                  <w:p w:rsidR="00AF391B" w:rsidRDefault="00AF391B" w:rsidP="006B3677">
                    <w:pPr>
                      <w:jc w:val="center"/>
                      <w:rPr>
                        <w:szCs w:val="21"/>
                      </w:rPr>
                    </w:pPr>
                    <w:r>
                      <w:rPr>
                        <w:rFonts w:hint="eastAsia"/>
                        <w:szCs w:val="21"/>
                      </w:rPr>
                      <w:t>坏账准备</w:t>
                    </w:r>
                  </w:p>
                </w:tc>
              </w:sdtContent>
            </w:sdt>
            <w:sdt>
              <w:sdtPr>
                <w:tag w:val="_PLD_abeb28def5684beab5ea48273044d861"/>
                <w:id w:val="13470261"/>
                <w:lock w:val="sdtLocked"/>
              </w:sdtPr>
              <w:sdtContent>
                <w:tc>
                  <w:tcPr>
                    <w:tcW w:w="1267" w:type="pct"/>
                    <w:vAlign w:val="center"/>
                  </w:tcPr>
                  <w:p w:rsidR="00AF391B" w:rsidRDefault="00AF391B" w:rsidP="006B3677">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13470262"/>
              <w:lock w:val="sdtLocked"/>
            </w:sdtPr>
            <w:sdtEndPr>
              <w:rPr>
                <w:color w:val="auto"/>
                <w:highlight w:val="yellow"/>
              </w:rPr>
            </w:sdtEndPr>
            <w:sdtContent>
              <w:tr w:rsidR="00AF391B" w:rsidTr="006B3677">
                <w:tc>
                  <w:tcPr>
                    <w:tcW w:w="1158" w:type="pct"/>
                  </w:tcPr>
                  <w:p w:rsidR="00AF391B" w:rsidRDefault="00AF391B" w:rsidP="006B3677">
                    <w:pPr>
                      <w:rPr>
                        <w:szCs w:val="21"/>
                      </w:rPr>
                    </w:pPr>
                    <w:r>
                      <w:t> 1年以内</w:t>
                    </w:r>
                  </w:p>
                </w:tc>
                <w:tc>
                  <w:tcPr>
                    <w:tcW w:w="1276" w:type="pct"/>
                  </w:tcPr>
                  <w:p w:rsidR="00AF391B" w:rsidRDefault="00AF391B" w:rsidP="006B3677">
                    <w:pPr>
                      <w:jc w:val="right"/>
                      <w:rPr>
                        <w:szCs w:val="21"/>
                      </w:rPr>
                    </w:pPr>
                    <w:r>
                      <w:t>35,200.00</w:t>
                    </w:r>
                  </w:p>
                </w:tc>
                <w:tc>
                  <w:tcPr>
                    <w:tcW w:w="1299" w:type="pct"/>
                  </w:tcPr>
                  <w:p w:rsidR="00AF391B" w:rsidRDefault="00AF391B" w:rsidP="006B3677">
                    <w:pPr>
                      <w:jc w:val="right"/>
                      <w:rPr>
                        <w:szCs w:val="21"/>
                      </w:rPr>
                    </w:pPr>
                    <w:r>
                      <w:t>704.00</w:t>
                    </w:r>
                  </w:p>
                </w:tc>
                <w:tc>
                  <w:tcPr>
                    <w:tcW w:w="1267" w:type="pct"/>
                  </w:tcPr>
                  <w:p w:rsidR="00AF391B" w:rsidRDefault="00AF391B" w:rsidP="006B3677">
                    <w:pPr>
                      <w:jc w:val="right"/>
                      <w:rPr>
                        <w:szCs w:val="21"/>
                      </w:rPr>
                    </w:pPr>
                    <w:r>
                      <w:t>2.00</w:t>
                    </w:r>
                  </w:p>
                </w:tc>
              </w:tr>
            </w:sdtContent>
          </w:sdt>
          <w:sdt>
            <w:sdtPr>
              <w:rPr>
                <w:color w:val="008000"/>
                <w:szCs w:val="21"/>
              </w:rPr>
              <w:alias w:val="按组合计提坏账准备的应收账款详细名称明细"/>
              <w:tag w:val="_TUP_f0c1437e418b477abdaa018db20308d6"/>
              <w:id w:val="13470263"/>
              <w:lock w:val="sdtLocked"/>
            </w:sdtPr>
            <w:sdtEndPr>
              <w:rPr>
                <w:color w:val="auto"/>
                <w:highlight w:val="yellow"/>
              </w:rPr>
            </w:sdtEndPr>
            <w:sdtContent>
              <w:tr w:rsidR="00AF391B" w:rsidTr="006B3677">
                <w:tc>
                  <w:tcPr>
                    <w:tcW w:w="1158" w:type="pct"/>
                  </w:tcPr>
                  <w:p w:rsidR="00AF391B" w:rsidRDefault="00AF391B" w:rsidP="006B3677">
                    <w:pPr>
                      <w:rPr>
                        <w:szCs w:val="21"/>
                      </w:rPr>
                    </w:pPr>
                    <w:r>
                      <w:t> 1至2年</w:t>
                    </w:r>
                  </w:p>
                </w:tc>
                <w:tc>
                  <w:tcPr>
                    <w:tcW w:w="1276" w:type="pct"/>
                  </w:tcPr>
                  <w:p w:rsidR="00AF391B" w:rsidRDefault="00AF391B" w:rsidP="006B3677">
                    <w:pPr>
                      <w:jc w:val="right"/>
                      <w:rPr>
                        <w:szCs w:val="21"/>
                      </w:rPr>
                    </w:pPr>
                    <w:r>
                      <w:t>93,524.39</w:t>
                    </w:r>
                  </w:p>
                </w:tc>
                <w:tc>
                  <w:tcPr>
                    <w:tcW w:w="1299" w:type="pct"/>
                  </w:tcPr>
                  <w:p w:rsidR="00AF391B" w:rsidRDefault="00AF391B" w:rsidP="006B3677">
                    <w:pPr>
                      <w:jc w:val="right"/>
                      <w:rPr>
                        <w:szCs w:val="21"/>
                      </w:rPr>
                    </w:pPr>
                    <w:r>
                      <w:t>14,028.66</w:t>
                    </w:r>
                  </w:p>
                </w:tc>
                <w:tc>
                  <w:tcPr>
                    <w:tcW w:w="1267" w:type="pct"/>
                  </w:tcPr>
                  <w:p w:rsidR="00AF391B" w:rsidRDefault="00AF391B" w:rsidP="006B3677">
                    <w:pPr>
                      <w:jc w:val="right"/>
                      <w:rPr>
                        <w:szCs w:val="21"/>
                      </w:rPr>
                    </w:pPr>
                    <w:r>
                      <w:t>15.00</w:t>
                    </w:r>
                  </w:p>
                </w:tc>
              </w:tr>
            </w:sdtContent>
          </w:sdt>
          <w:sdt>
            <w:sdtPr>
              <w:rPr>
                <w:color w:val="008000"/>
                <w:szCs w:val="21"/>
              </w:rPr>
              <w:alias w:val="按组合计提坏账准备的应收账款详细名称明细"/>
              <w:tag w:val="_TUP_f0c1437e418b477abdaa018db20308d6"/>
              <w:id w:val="13470264"/>
              <w:lock w:val="sdtLocked"/>
            </w:sdtPr>
            <w:sdtEndPr>
              <w:rPr>
                <w:color w:val="auto"/>
                <w:highlight w:val="yellow"/>
              </w:rPr>
            </w:sdtEndPr>
            <w:sdtContent>
              <w:tr w:rsidR="00AF391B" w:rsidTr="006B3677">
                <w:tc>
                  <w:tcPr>
                    <w:tcW w:w="1158" w:type="pct"/>
                  </w:tcPr>
                  <w:p w:rsidR="00AF391B" w:rsidRDefault="00AF391B" w:rsidP="006B3677">
                    <w:pPr>
                      <w:rPr>
                        <w:szCs w:val="21"/>
                      </w:rPr>
                    </w:pPr>
                    <w:r>
                      <w:t> 2至3年</w:t>
                    </w:r>
                  </w:p>
                </w:tc>
                <w:tc>
                  <w:tcPr>
                    <w:tcW w:w="1276" w:type="pct"/>
                  </w:tcPr>
                  <w:p w:rsidR="00AF391B" w:rsidRDefault="00AF391B" w:rsidP="006B3677">
                    <w:pPr>
                      <w:jc w:val="right"/>
                      <w:rPr>
                        <w:szCs w:val="21"/>
                      </w:rPr>
                    </w:pPr>
                    <w:r>
                      <w:t>29,233,472.82</w:t>
                    </w:r>
                  </w:p>
                </w:tc>
                <w:tc>
                  <w:tcPr>
                    <w:tcW w:w="1299" w:type="pct"/>
                  </w:tcPr>
                  <w:p w:rsidR="00AF391B" w:rsidRDefault="00AF391B" w:rsidP="006B3677">
                    <w:pPr>
                      <w:jc w:val="right"/>
                      <w:rPr>
                        <w:szCs w:val="21"/>
                      </w:rPr>
                    </w:pPr>
                    <w:r>
                      <w:t>14,616,736.42</w:t>
                    </w:r>
                  </w:p>
                </w:tc>
                <w:tc>
                  <w:tcPr>
                    <w:tcW w:w="1267" w:type="pct"/>
                  </w:tcPr>
                  <w:p w:rsidR="00AF391B" w:rsidRDefault="00AF391B" w:rsidP="006B3677">
                    <w:pPr>
                      <w:jc w:val="right"/>
                      <w:rPr>
                        <w:szCs w:val="21"/>
                      </w:rPr>
                    </w:pPr>
                    <w:r>
                      <w:t>50.00</w:t>
                    </w:r>
                  </w:p>
                </w:tc>
              </w:tr>
            </w:sdtContent>
          </w:sdt>
          <w:sdt>
            <w:sdtPr>
              <w:rPr>
                <w:color w:val="008000"/>
                <w:szCs w:val="21"/>
              </w:rPr>
              <w:alias w:val="按组合计提坏账准备的应收账款详细名称明细"/>
              <w:tag w:val="_TUP_f0c1437e418b477abdaa018db20308d6"/>
              <w:id w:val="13470265"/>
              <w:lock w:val="sdtLocked"/>
            </w:sdtPr>
            <w:sdtEndPr>
              <w:rPr>
                <w:color w:val="auto"/>
                <w:highlight w:val="yellow"/>
              </w:rPr>
            </w:sdtEndPr>
            <w:sdtContent>
              <w:tr w:rsidR="00AF391B" w:rsidTr="006B3677">
                <w:tc>
                  <w:tcPr>
                    <w:tcW w:w="1158" w:type="pct"/>
                  </w:tcPr>
                  <w:p w:rsidR="00AF391B" w:rsidRDefault="00AF391B" w:rsidP="006B3677">
                    <w:pPr>
                      <w:rPr>
                        <w:szCs w:val="21"/>
                      </w:rPr>
                    </w:pPr>
                    <w:r>
                      <w:t> 3年以上</w:t>
                    </w:r>
                  </w:p>
                </w:tc>
                <w:tc>
                  <w:tcPr>
                    <w:tcW w:w="1276" w:type="pct"/>
                  </w:tcPr>
                  <w:p w:rsidR="00AF391B" w:rsidRDefault="00AF391B" w:rsidP="006B3677">
                    <w:pPr>
                      <w:jc w:val="right"/>
                      <w:rPr>
                        <w:szCs w:val="21"/>
                      </w:rPr>
                    </w:pPr>
                    <w:r>
                      <w:t>6,871,231.14</w:t>
                    </w:r>
                  </w:p>
                </w:tc>
                <w:tc>
                  <w:tcPr>
                    <w:tcW w:w="1299" w:type="pct"/>
                  </w:tcPr>
                  <w:p w:rsidR="00AF391B" w:rsidRDefault="00AF391B" w:rsidP="006B3677">
                    <w:pPr>
                      <w:jc w:val="right"/>
                      <w:rPr>
                        <w:szCs w:val="21"/>
                      </w:rPr>
                    </w:pPr>
                    <w:r>
                      <w:t>6,871,231.14</w:t>
                    </w:r>
                  </w:p>
                </w:tc>
                <w:tc>
                  <w:tcPr>
                    <w:tcW w:w="1267" w:type="pct"/>
                  </w:tcPr>
                  <w:p w:rsidR="00AF391B" w:rsidRDefault="00AF391B" w:rsidP="006B3677">
                    <w:pPr>
                      <w:jc w:val="right"/>
                      <w:rPr>
                        <w:szCs w:val="21"/>
                      </w:rPr>
                    </w:pPr>
                    <w:r>
                      <w:t>100.00</w:t>
                    </w:r>
                  </w:p>
                </w:tc>
              </w:tr>
            </w:sdtContent>
          </w:sdt>
          <w:tr w:rsidR="00AF391B" w:rsidTr="006B3677">
            <w:sdt>
              <w:sdtPr>
                <w:tag w:val="_PLD_435948144728481980336a881622f9ca"/>
                <w:id w:val="13470266"/>
                <w:lock w:val="sdtLocked"/>
              </w:sdtPr>
              <w:sdtContent>
                <w:tc>
                  <w:tcPr>
                    <w:tcW w:w="1158" w:type="pct"/>
                    <w:vAlign w:val="center"/>
                  </w:tcPr>
                  <w:p w:rsidR="00AF391B" w:rsidRDefault="00AF391B" w:rsidP="006B3677">
                    <w:pPr>
                      <w:jc w:val="center"/>
                      <w:rPr>
                        <w:szCs w:val="21"/>
                      </w:rPr>
                    </w:pPr>
                    <w:r>
                      <w:rPr>
                        <w:rFonts w:hint="eastAsia"/>
                        <w:szCs w:val="21"/>
                      </w:rPr>
                      <w:t>合计</w:t>
                    </w:r>
                  </w:p>
                </w:tc>
              </w:sdtContent>
            </w:sdt>
            <w:tc>
              <w:tcPr>
                <w:tcW w:w="1276" w:type="pct"/>
              </w:tcPr>
              <w:p w:rsidR="00AF391B" w:rsidRDefault="00AF391B" w:rsidP="006B3677">
                <w:pPr>
                  <w:jc w:val="right"/>
                  <w:rPr>
                    <w:szCs w:val="21"/>
                  </w:rPr>
                </w:pPr>
                <w:r>
                  <w:t>36,233,428.35</w:t>
                </w:r>
              </w:p>
            </w:tc>
            <w:tc>
              <w:tcPr>
                <w:tcW w:w="1299" w:type="pct"/>
              </w:tcPr>
              <w:p w:rsidR="00AF391B" w:rsidRDefault="00AF391B" w:rsidP="006B3677">
                <w:pPr>
                  <w:jc w:val="right"/>
                  <w:rPr>
                    <w:szCs w:val="21"/>
                  </w:rPr>
                </w:pPr>
                <w:r>
                  <w:t>21,502,700.22</w:t>
                </w:r>
              </w:p>
            </w:tc>
            <w:tc>
              <w:tcPr>
                <w:tcW w:w="1267" w:type="pct"/>
              </w:tcPr>
              <w:p w:rsidR="00AF391B" w:rsidRDefault="00AF391B" w:rsidP="006B3677">
                <w:pPr>
                  <w:jc w:val="right"/>
                  <w:rPr>
                    <w:szCs w:val="21"/>
                  </w:rPr>
                </w:pPr>
                <w:r>
                  <w:t>59.34</w:t>
                </w:r>
              </w:p>
            </w:tc>
          </w:tr>
        </w:tbl>
        <w:p w:rsidR="00AF391B" w:rsidRDefault="00AF391B"/>
        <w:p w:rsidR="00D26B69" w:rsidRDefault="00A445E1">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ContentLocked"/>
            <w:placeholder>
              <w:docPart w:val="GBC22222222222222222222222222222"/>
            </w:placeholder>
          </w:sdtPr>
          <w:sdtContent>
            <w:p w:rsidR="00AF391B" w:rsidRDefault="00B66160" w:rsidP="00AF391B">
              <w:pPr>
                <w:rPr>
                  <w:szCs w:val="21"/>
                </w:rPr>
              </w:pPr>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sdtContent>
    </w:sdt>
    <w:p w:rsidR="00D26B69" w:rsidRDefault="00D26B69" w:rsidP="00AF391B">
      <w:pPr>
        <w:rPr>
          <w:szCs w:val="21"/>
        </w:rPr>
      </w:pPr>
    </w:p>
    <w:bookmarkEnd w:id="178"/>
    <w:p w:rsidR="00D26B69" w:rsidRDefault="00D26B69">
      <w:pPr>
        <w:rPr>
          <w:szCs w:val="21"/>
        </w:rPr>
      </w:pPr>
    </w:p>
    <w:bookmarkStart w:id="179" w:name="_Hlk10540115" w:displacedByCustomXml="next"/>
    <w:bookmarkStart w:id="180"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szCs w:val="21"/>
        </w:rPr>
      </w:sdtEndPr>
      <w:sdtContent>
        <w:p w:rsidR="00D26B69" w:rsidRDefault="00A445E1">
          <w:r>
            <w:rPr>
              <w:rFonts w:hint="eastAsia"/>
            </w:rPr>
            <w:t>如按预期信用损失一般模型计提坏账准备，请参照其他应收款披露：</w:t>
          </w:r>
          <w:bookmarkEnd w:id="179"/>
        </w:p>
        <w:sdt>
          <w:sdtPr>
            <w:alias w:val="是否适用：母公司应收账款按一般预计信用损失模型计提坏账[双击切换]"/>
            <w:tag w:val="_GBC_549d8a07d3e545ee8ada79b15a8ba3e9"/>
            <w:id w:val="-1904898670"/>
            <w:lock w:val="sdtContentLocked"/>
            <w:placeholder>
              <w:docPart w:val="GBC22222222222222222222222222222"/>
            </w:placeholder>
          </w:sdtPr>
          <w:sdtContent>
            <w:p w:rsidR="00D26B69"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B66160">
          <w:pPr>
            <w:rPr>
              <w:szCs w:val="21"/>
            </w:rPr>
          </w:pPr>
        </w:p>
      </w:sdtContent>
    </w:sdt>
    <w:bookmarkEnd w:id="180" w:displacedByCustomXml="prev"/>
    <w:p w:rsidR="00D26B69" w:rsidRDefault="00A445E1">
      <w:pPr>
        <w:pStyle w:val="4"/>
        <w:numPr>
          <w:ilvl w:val="0"/>
          <w:numId w:val="112"/>
        </w:numPr>
        <w:tabs>
          <w:tab w:val="left" w:pos="644"/>
        </w:tabs>
        <w:ind w:left="0" w:firstLine="0"/>
        <w:rPr>
          <w:szCs w:val="21"/>
        </w:rPr>
      </w:pPr>
      <w:bookmarkStart w:id="181" w:name="_Hlk10540190"/>
      <w:bookmarkStart w:id="182" w:name="_Hlk10540207"/>
      <w:r>
        <w:rPr>
          <w:rFonts w:hint="eastAsia"/>
          <w:szCs w:val="21"/>
        </w:rPr>
        <w:t>坏账准备的情况</w:t>
      </w:r>
      <w:bookmarkEnd w:id="181"/>
    </w:p>
    <w:sdt>
      <w:sdtPr>
        <w:alias w:val="是否适用：母公司应收账款坏账准备情况[双击切换]"/>
        <w:tag w:val="_GBC_f73789de2ecf49c4bad380c8767c93cf"/>
        <w:id w:val="-684820359"/>
        <w:lock w:val="sdtContentLocked"/>
        <w:placeholder>
          <w:docPart w:val="GBC22222222222222222222222222222"/>
        </w:placeholder>
      </w:sdtPr>
      <w:sdtContent>
        <w:p w:rsidR="00AF391B" w:rsidRDefault="00B66160" w:rsidP="00AF391B">
          <w:pPr>
            <w:rPr>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bookmarkEnd w:id="182" w:displacedByCustomXml="prev"/>
    <w:p w:rsidR="00D26B69" w:rsidRDefault="00D26B69"/>
    <w:sdt>
      <w:sdtPr>
        <w:rPr>
          <w:rFonts w:ascii="Times New Roman"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D26B69" w:rsidRDefault="00A445E1">
          <w:pPr>
            <w:pStyle w:val="4"/>
            <w:numPr>
              <w:ilvl w:val="0"/>
              <w:numId w:val="112"/>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193579627"/>
            <w:lock w:val="sdtContentLocked"/>
            <w:placeholder>
              <w:docPart w:val="GBC22222222222222222222222222222"/>
            </w:placeholder>
          </w:sdtPr>
          <w:sdtContent>
            <w:p w:rsidR="00AF391B"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B66160"/>
      </w:sdtContent>
    </w:sdt>
    <w:p w:rsidR="00D26B69" w:rsidRDefault="00D26B69">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D26B69" w:rsidRDefault="00A445E1">
          <w:pPr>
            <w:pStyle w:val="4"/>
            <w:numPr>
              <w:ilvl w:val="0"/>
              <w:numId w:val="112"/>
            </w:numPr>
            <w:tabs>
              <w:tab w:val="left" w:pos="630"/>
            </w:tabs>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ContentLocked"/>
            <w:placeholder>
              <w:docPart w:val="GBC22222222222222222222222222222"/>
            </w:placeholder>
          </w:sdtPr>
          <w:sdtContent>
            <w:p w:rsidR="00D26B69" w:rsidRDefault="00B66160">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AF391B" w:rsidRPr="002E7346" w:rsidRDefault="00AF391B" w:rsidP="00AF391B">
              <w:pPr>
                <w:spacing w:line="400" w:lineRule="exact"/>
                <w:ind w:firstLineChars="200" w:firstLine="420"/>
                <w:rPr>
                  <w:rFonts w:ascii="Arial Narrow" w:hAnsi="Arial Narrow" w:cs="Arial"/>
                  <w:sz w:val="24"/>
                </w:rPr>
              </w:pPr>
              <w:r w:rsidRPr="002E7346">
                <w:rPr>
                  <w:rFonts w:ascii="Arial Narrow" w:hAnsi="Arial Narrow" w:cs="Arial"/>
                  <w:sz w:val="24"/>
                </w:rPr>
                <w:t>本公司按欠款方归集的期末余额前五名应收账款汇总金额为</w:t>
              </w:r>
              <w:r w:rsidRPr="002E7346">
                <w:rPr>
                  <w:rFonts w:ascii="Arial Narrow" w:hAnsi="Arial Narrow" w:cs="Arial"/>
                  <w:sz w:val="24"/>
                </w:rPr>
                <w:t>373,661,382.17</w:t>
              </w:r>
              <w:r w:rsidRPr="002E7346">
                <w:rPr>
                  <w:rFonts w:ascii="Arial Narrow" w:hAnsi="Arial Narrow" w:cs="Arial"/>
                  <w:sz w:val="24"/>
                </w:rPr>
                <w:t>元，占应收账款期末余额合计数的比例为</w:t>
              </w:r>
              <w:r w:rsidRPr="002E7346">
                <w:rPr>
                  <w:rFonts w:ascii="Arial Narrow" w:hAnsi="Arial Narrow" w:cs="Arial"/>
                  <w:sz w:val="24"/>
                </w:rPr>
                <w:t>88.57%</w:t>
              </w:r>
              <w:r w:rsidRPr="002E7346">
                <w:rPr>
                  <w:rFonts w:ascii="Arial Narrow" w:hAnsi="Arial Narrow" w:cs="Arial"/>
                  <w:sz w:val="24"/>
                </w:rPr>
                <w:t>，相应计提的坏账准备期末余额汇总金额为</w:t>
              </w:r>
              <w:r w:rsidRPr="002E7346">
                <w:rPr>
                  <w:rFonts w:ascii="Arial Narrow" w:hAnsi="Arial Narrow" w:cs="Arial"/>
                  <w:sz w:val="24"/>
                </w:rPr>
                <w:t>159,389,724.66</w:t>
              </w:r>
              <w:r w:rsidRPr="002E7346">
                <w:rPr>
                  <w:rFonts w:ascii="Arial Narrow" w:hAnsi="Arial Narrow" w:cs="Arial"/>
                  <w:sz w:val="24"/>
                </w:rPr>
                <w:t>元。</w:t>
              </w:r>
            </w:p>
            <w:tbl>
              <w:tblPr>
                <w:tblW w:w="8988" w:type="dxa"/>
                <w:jc w:val="center"/>
                <w:tblBorders>
                  <w:top w:val="single" w:sz="12" w:space="0" w:color="auto"/>
                  <w:bottom w:val="single" w:sz="12" w:space="0" w:color="auto"/>
                  <w:insideH w:val="dotted" w:sz="4" w:space="0" w:color="auto"/>
                  <w:insideV w:val="dotted" w:sz="4" w:space="0" w:color="auto"/>
                </w:tblBorders>
                <w:tblLayout w:type="fixed"/>
                <w:tblCellMar>
                  <w:left w:w="28" w:type="dxa"/>
                  <w:right w:w="28" w:type="dxa"/>
                </w:tblCellMar>
                <w:tblLook w:val="0000"/>
              </w:tblPr>
              <w:tblGrid>
                <w:gridCol w:w="3680"/>
                <w:gridCol w:w="1701"/>
                <w:gridCol w:w="1843"/>
                <w:gridCol w:w="1764"/>
              </w:tblGrid>
              <w:tr w:rsidR="00AF391B" w:rsidRPr="002E7346" w:rsidTr="006B3677">
                <w:trPr>
                  <w:jc w:val="center"/>
                </w:trPr>
                <w:tc>
                  <w:tcPr>
                    <w:tcW w:w="3680" w:type="dxa"/>
                    <w:shd w:val="clear" w:color="auto" w:fill="auto"/>
                    <w:vAlign w:val="center"/>
                  </w:tcPr>
                  <w:p w:rsidR="00AF391B" w:rsidRPr="002E7346" w:rsidRDefault="00AF391B" w:rsidP="006B3677">
                    <w:pPr>
                      <w:spacing w:line="400" w:lineRule="exact"/>
                      <w:jc w:val="center"/>
                      <w:rPr>
                        <w:rFonts w:ascii="Arial Narrow" w:hAnsi="Arial Narrow" w:cs="Arial"/>
                        <w:sz w:val="18"/>
                        <w:szCs w:val="18"/>
                      </w:rPr>
                    </w:pPr>
                    <w:r w:rsidRPr="002E7346">
                      <w:rPr>
                        <w:rFonts w:ascii="Arial Narrow" w:hAnsi="Arial Narrow" w:cs="Arial"/>
                        <w:sz w:val="18"/>
                        <w:szCs w:val="18"/>
                      </w:rPr>
                      <w:t>项目</w:t>
                    </w:r>
                  </w:p>
                </w:tc>
                <w:tc>
                  <w:tcPr>
                    <w:tcW w:w="1701" w:type="dxa"/>
                    <w:shd w:val="clear" w:color="auto" w:fill="auto"/>
                    <w:vAlign w:val="center"/>
                  </w:tcPr>
                  <w:p w:rsidR="00AF391B" w:rsidRPr="002E7346" w:rsidRDefault="00AF391B" w:rsidP="006B3677">
                    <w:pPr>
                      <w:spacing w:line="400" w:lineRule="exact"/>
                      <w:jc w:val="center"/>
                      <w:rPr>
                        <w:rFonts w:ascii="Arial Narrow" w:hAnsi="Arial Narrow" w:cs="Arial"/>
                        <w:sz w:val="18"/>
                        <w:szCs w:val="18"/>
                      </w:rPr>
                    </w:pPr>
                    <w:r w:rsidRPr="002E7346">
                      <w:rPr>
                        <w:rFonts w:ascii="Arial Narrow" w:hAnsi="Arial Narrow" w:cs="Arial"/>
                        <w:sz w:val="18"/>
                        <w:szCs w:val="18"/>
                      </w:rPr>
                      <w:t>余额</w:t>
                    </w:r>
                  </w:p>
                </w:tc>
                <w:tc>
                  <w:tcPr>
                    <w:tcW w:w="1843" w:type="dxa"/>
                    <w:shd w:val="clear" w:color="auto" w:fill="auto"/>
                    <w:vAlign w:val="center"/>
                  </w:tcPr>
                  <w:p w:rsidR="00AF391B" w:rsidRPr="002E7346" w:rsidRDefault="00AF391B" w:rsidP="006B3677">
                    <w:pPr>
                      <w:spacing w:line="400" w:lineRule="exact"/>
                      <w:jc w:val="center"/>
                      <w:rPr>
                        <w:rFonts w:ascii="Arial Narrow" w:hAnsi="Arial Narrow" w:cs="Arial"/>
                        <w:sz w:val="18"/>
                        <w:szCs w:val="18"/>
                      </w:rPr>
                    </w:pPr>
                    <w:r w:rsidRPr="002E7346">
                      <w:rPr>
                        <w:rFonts w:ascii="Arial Narrow" w:hAnsi="Arial Narrow" w:cs="Arial"/>
                        <w:sz w:val="18"/>
                        <w:szCs w:val="18"/>
                      </w:rPr>
                      <w:t>占期末余额比例（</w:t>
                    </w:r>
                    <w:r w:rsidRPr="002E7346">
                      <w:rPr>
                        <w:rFonts w:ascii="Arial Narrow" w:hAnsi="Arial Narrow" w:cs="Arial"/>
                        <w:sz w:val="18"/>
                        <w:szCs w:val="18"/>
                      </w:rPr>
                      <w:t>%</w:t>
                    </w:r>
                    <w:r w:rsidRPr="002E7346">
                      <w:rPr>
                        <w:rFonts w:ascii="Arial Narrow" w:hAnsi="Arial Narrow" w:cs="Arial"/>
                        <w:sz w:val="18"/>
                        <w:szCs w:val="18"/>
                      </w:rPr>
                      <w:t>）</w:t>
                    </w:r>
                  </w:p>
                </w:tc>
                <w:tc>
                  <w:tcPr>
                    <w:tcW w:w="1764" w:type="dxa"/>
                    <w:shd w:val="clear" w:color="auto" w:fill="auto"/>
                    <w:vAlign w:val="center"/>
                  </w:tcPr>
                  <w:p w:rsidR="00AF391B" w:rsidRPr="002E7346" w:rsidRDefault="00AF391B" w:rsidP="006B3677">
                    <w:pPr>
                      <w:spacing w:line="400" w:lineRule="exact"/>
                      <w:jc w:val="center"/>
                      <w:rPr>
                        <w:rFonts w:ascii="Arial Narrow" w:hAnsi="Arial Narrow" w:cs="Arial"/>
                        <w:sz w:val="18"/>
                        <w:szCs w:val="18"/>
                      </w:rPr>
                    </w:pPr>
                    <w:r w:rsidRPr="002E7346">
                      <w:rPr>
                        <w:rFonts w:ascii="Arial Narrow" w:hAnsi="Arial Narrow" w:cs="Arial"/>
                        <w:sz w:val="18"/>
                        <w:szCs w:val="18"/>
                      </w:rPr>
                      <w:t>计提坏账准备</w:t>
                    </w:r>
                  </w:p>
                </w:tc>
              </w:tr>
              <w:tr w:rsidR="00AF391B" w:rsidRPr="002E7346" w:rsidTr="006B3677">
                <w:trPr>
                  <w:jc w:val="center"/>
                </w:trPr>
                <w:tc>
                  <w:tcPr>
                    <w:tcW w:w="3680" w:type="dxa"/>
                    <w:shd w:val="clear" w:color="auto" w:fill="auto"/>
                    <w:vAlign w:val="center"/>
                  </w:tcPr>
                  <w:p w:rsidR="00AF391B" w:rsidRPr="002E7346" w:rsidRDefault="00AF391B" w:rsidP="006B3677">
                    <w:pPr>
                      <w:spacing w:line="400" w:lineRule="exact"/>
                      <w:rPr>
                        <w:rFonts w:ascii="Arial Narrow" w:hAnsi="Arial Narrow" w:cs="Arial"/>
                        <w:sz w:val="18"/>
                        <w:szCs w:val="18"/>
                      </w:rPr>
                    </w:pPr>
                    <w:r w:rsidRPr="002E7346">
                      <w:rPr>
                        <w:rFonts w:ascii="Arial Narrow" w:hAnsi="Arial Narrow" w:cs="Arial"/>
                        <w:color w:val="000000"/>
                        <w:sz w:val="20"/>
                      </w:rPr>
                      <w:lastRenderedPageBreak/>
                      <w:t>智慧海派科技有限公司</w:t>
                    </w:r>
                  </w:p>
                </w:tc>
                <w:tc>
                  <w:tcPr>
                    <w:tcW w:w="1701"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208,562,706.15</w:t>
                    </w:r>
                  </w:p>
                </w:tc>
                <w:tc>
                  <w:tcPr>
                    <w:tcW w:w="1843"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49.44</w:t>
                    </w:r>
                  </w:p>
                </w:tc>
                <w:tc>
                  <w:tcPr>
                    <w:tcW w:w="1764" w:type="dxa"/>
                    <w:shd w:val="clear" w:color="auto" w:fill="auto"/>
                    <w:vAlign w:val="center"/>
                  </w:tcPr>
                  <w:p w:rsidR="00AF391B" w:rsidRPr="002E7346" w:rsidRDefault="00AF391B" w:rsidP="006B3677">
                    <w:pPr>
                      <w:jc w:val="center"/>
                      <w:rPr>
                        <w:rFonts w:ascii="Arial Narrow" w:hAnsi="Arial Narrow" w:cs="Arial"/>
                        <w:color w:val="000000"/>
                        <w:sz w:val="20"/>
                      </w:rPr>
                    </w:pPr>
                  </w:p>
                </w:tc>
              </w:tr>
              <w:tr w:rsidR="00AF391B" w:rsidRPr="002E7346" w:rsidTr="006B3677">
                <w:trPr>
                  <w:jc w:val="center"/>
                </w:trPr>
                <w:tc>
                  <w:tcPr>
                    <w:tcW w:w="3680" w:type="dxa"/>
                    <w:shd w:val="clear" w:color="auto" w:fill="auto"/>
                    <w:vAlign w:val="center"/>
                  </w:tcPr>
                  <w:p w:rsidR="00AF391B" w:rsidRPr="002E7346" w:rsidRDefault="00AF391B" w:rsidP="006B3677">
                    <w:pPr>
                      <w:spacing w:line="400" w:lineRule="exact"/>
                      <w:rPr>
                        <w:rFonts w:ascii="Arial Narrow" w:hAnsi="Arial Narrow" w:cs="Arial"/>
                        <w:sz w:val="18"/>
                        <w:szCs w:val="18"/>
                      </w:rPr>
                    </w:pPr>
                    <w:r w:rsidRPr="002E7346">
                      <w:rPr>
                        <w:rFonts w:ascii="Arial Narrow" w:hAnsi="Arial Narrow" w:cs="Arial"/>
                        <w:color w:val="000000"/>
                        <w:sz w:val="20"/>
                      </w:rPr>
                      <w:t>上海中澜贸易发展有限公司</w:t>
                    </w:r>
                  </w:p>
                </w:tc>
                <w:tc>
                  <w:tcPr>
                    <w:tcW w:w="1701"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92,742,696.22</w:t>
                    </w:r>
                  </w:p>
                </w:tc>
                <w:tc>
                  <w:tcPr>
                    <w:tcW w:w="1843"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21.98</w:t>
                    </w:r>
                  </w:p>
                </w:tc>
                <w:tc>
                  <w:tcPr>
                    <w:tcW w:w="1764"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92,742,696.22</w:t>
                    </w:r>
                  </w:p>
                </w:tc>
              </w:tr>
              <w:tr w:rsidR="00AF391B" w:rsidRPr="002E7346" w:rsidTr="006B3677">
                <w:trPr>
                  <w:jc w:val="center"/>
                </w:trPr>
                <w:tc>
                  <w:tcPr>
                    <w:tcW w:w="3680" w:type="dxa"/>
                    <w:shd w:val="clear" w:color="auto" w:fill="auto"/>
                    <w:vAlign w:val="center"/>
                  </w:tcPr>
                  <w:p w:rsidR="00AF391B" w:rsidRPr="002E7346" w:rsidRDefault="00AF391B" w:rsidP="006B3677">
                    <w:pPr>
                      <w:spacing w:line="400" w:lineRule="exact"/>
                      <w:rPr>
                        <w:rFonts w:ascii="Arial Narrow" w:hAnsi="Arial Narrow" w:cs="Arial"/>
                        <w:sz w:val="18"/>
                        <w:szCs w:val="18"/>
                      </w:rPr>
                    </w:pPr>
                    <w:r w:rsidRPr="002E7346">
                      <w:rPr>
                        <w:rFonts w:ascii="Arial Narrow" w:hAnsi="Arial Narrow"/>
                        <w:color w:val="000000"/>
                        <w:sz w:val="20"/>
                      </w:rPr>
                      <w:t>新疆艾萨尔生物科技股份有限公司</w:t>
                    </w:r>
                  </w:p>
                </w:tc>
                <w:tc>
                  <w:tcPr>
                    <w:tcW w:w="1701"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42,532,841.71</w:t>
                    </w:r>
                  </w:p>
                </w:tc>
                <w:tc>
                  <w:tcPr>
                    <w:tcW w:w="1843"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10.08</w:t>
                    </w:r>
                  </w:p>
                </w:tc>
                <w:tc>
                  <w:tcPr>
                    <w:tcW w:w="1764"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42,532,841.71</w:t>
                    </w:r>
                  </w:p>
                </w:tc>
              </w:tr>
              <w:tr w:rsidR="00AF391B" w:rsidRPr="002E7346" w:rsidTr="006B3677">
                <w:trPr>
                  <w:jc w:val="center"/>
                </w:trPr>
                <w:tc>
                  <w:tcPr>
                    <w:tcW w:w="3680" w:type="dxa"/>
                    <w:shd w:val="clear" w:color="auto" w:fill="auto"/>
                    <w:vAlign w:val="center"/>
                  </w:tcPr>
                  <w:p w:rsidR="00AF391B" w:rsidRPr="002E7346" w:rsidRDefault="00AF391B" w:rsidP="006B3677">
                    <w:pPr>
                      <w:spacing w:line="400" w:lineRule="exact"/>
                      <w:rPr>
                        <w:rFonts w:ascii="Arial Narrow" w:hAnsi="Arial Narrow" w:cs="Arial"/>
                        <w:sz w:val="18"/>
                        <w:szCs w:val="18"/>
                      </w:rPr>
                    </w:pPr>
                    <w:r w:rsidRPr="002E7346">
                      <w:rPr>
                        <w:rFonts w:ascii="Arial Narrow" w:hAnsi="Arial Narrow"/>
                        <w:color w:val="000000"/>
                        <w:sz w:val="20"/>
                      </w:rPr>
                      <w:t>宁波市新利和毛条有限公司</w:t>
                    </w:r>
                  </w:p>
                </w:tc>
                <w:tc>
                  <w:tcPr>
                    <w:tcW w:w="1701"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18,405,235.36</w:t>
                    </w:r>
                  </w:p>
                </w:tc>
                <w:tc>
                  <w:tcPr>
                    <w:tcW w:w="1843"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4.36</w:t>
                    </w:r>
                  </w:p>
                </w:tc>
                <w:tc>
                  <w:tcPr>
                    <w:tcW w:w="1764"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18,405,235.36</w:t>
                    </w:r>
                  </w:p>
                </w:tc>
              </w:tr>
              <w:tr w:rsidR="00AF391B" w:rsidRPr="002E7346" w:rsidTr="006B3677">
                <w:trPr>
                  <w:jc w:val="center"/>
                </w:trPr>
                <w:tc>
                  <w:tcPr>
                    <w:tcW w:w="3680" w:type="dxa"/>
                    <w:shd w:val="clear" w:color="auto" w:fill="auto"/>
                    <w:vAlign w:val="center"/>
                  </w:tcPr>
                  <w:p w:rsidR="00AF391B" w:rsidRPr="002E7346" w:rsidRDefault="00AF391B" w:rsidP="006B3677">
                    <w:pPr>
                      <w:spacing w:line="400" w:lineRule="exact"/>
                      <w:rPr>
                        <w:rFonts w:ascii="Arial Narrow" w:hAnsi="Arial Narrow" w:cs="Arial"/>
                        <w:sz w:val="18"/>
                        <w:szCs w:val="18"/>
                      </w:rPr>
                    </w:pPr>
                    <w:r w:rsidRPr="002E7346">
                      <w:rPr>
                        <w:rFonts w:ascii="Arial Narrow" w:hAnsi="Arial Narrow"/>
                        <w:color w:val="000000"/>
                        <w:sz w:val="20"/>
                      </w:rPr>
                      <w:t>上海晟羲毓享控制技术有限公司</w:t>
                    </w:r>
                  </w:p>
                </w:tc>
                <w:tc>
                  <w:tcPr>
                    <w:tcW w:w="1701"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11,417,902.73</w:t>
                    </w:r>
                  </w:p>
                </w:tc>
                <w:tc>
                  <w:tcPr>
                    <w:tcW w:w="1843"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2.71</w:t>
                    </w:r>
                  </w:p>
                </w:tc>
                <w:tc>
                  <w:tcPr>
                    <w:tcW w:w="1764"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5,708,951.37</w:t>
                    </w:r>
                  </w:p>
                </w:tc>
              </w:tr>
              <w:tr w:rsidR="00AF391B" w:rsidRPr="002E7346" w:rsidTr="006B3677">
                <w:trPr>
                  <w:jc w:val="center"/>
                </w:trPr>
                <w:tc>
                  <w:tcPr>
                    <w:tcW w:w="3680" w:type="dxa"/>
                    <w:shd w:val="clear" w:color="auto" w:fill="auto"/>
                    <w:vAlign w:val="bottom"/>
                  </w:tcPr>
                  <w:p w:rsidR="00AF391B" w:rsidRPr="002E7346" w:rsidRDefault="00AF391B" w:rsidP="006B3677">
                    <w:pPr>
                      <w:spacing w:line="400" w:lineRule="exact"/>
                      <w:jc w:val="center"/>
                      <w:rPr>
                        <w:rFonts w:ascii="Arial Narrow" w:hAnsi="Arial Narrow" w:cs="Arial"/>
                        <w:szCs w:val="21"/>
                      </w:rPr>
                    </w:pPr>
                    <w:r w:rsidRPr="002E7346">
                      <w:rPr>
                        <w:rFonts w:ascii="Arial Narrow" w:hAnsi="Arial Narrow" w:cs="Arial"/>
                        <w:szCs w:val="21"/>
                      </w:rPr>
                      <w:t>合计</w:t>
                    </w:r>
                  </w:p>
                </w:tc>
                <w:tc>
                  <w:tcPr>
                    <w:tcW w:w="1701"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373,661,382.17</w:t>
                    </w:r>
                  </w:p>
                </w:tc>
                <w:tc>
                  <w:tcPr>
                    <w:tcW w:w="1843"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88.57</w:t>
                    </w:r>
                  </w:p>
                </w:tc>
                <w:tc>
                  <w:tcPr>
                    <w:tcW w:w="1764" w:type="dxa"/>
                    <w:shd w:val="clear" w:color="auto" w:fill="auto"/>
                    <w:vAlign w:val="center"/>
                  </w:tcPr>
                  <w:p w:rsidR="00AF391B" w:rsidRPr="002E7346" w:rsidRDefault="00AF391B" w:rsidP="006B3677">
                    <w:pPr>
                      <w:jc w:val="center"/>
                      <w:rPr>
                        <w:rFonts w:ascii="Arial Narrow" w:hAnsi="Arial Narrow" w:cs="Arial"/>
                        <w:color w:val="000000"/>
                        <w:sz w:val="20"/>
                      </w:rPr>
                    </w:pPr>
                    <w:r w:rsidRPr="002E7346">
                      <w:rPr>
                        <w:rFonts w:ascii="Arial Narrow" w:hAnsi="Arial Narrow" w:cs="Arial"/>
                        <w:color w:val="000000"/>
                        <w:sz w:val="20"/>
                      </w:rPr>
                      <w:t>159,389,724.66</w:t>
                    </w:r>
                  </w:p>
                </w:tc>
              </w:tr>
            </w:tbl>
            <w:p w:rsidR="00D26B69" w:rsidRDefault="00B66160">
              <w:pPr>
                <w:snapToGrid w:val="0"/>
                <w:spacing w:line="240" w:lineRule="atLeast"/>
                <w:rPr>
                  <w:szCs w:val="21"/>
                </w:rPr>
              </w:pPr>
            </w:p>
          </w:sdtContent>
        </w:sdt>
        <w:p w:rsidR="00D26B69" w:rsidRDefault="00B66160">
          <w:pPr>
            <w:snapToGrid w:val="0"/>
            <w:spacing w:line="240" w:lineRule="atLeast"/>
            <w:rPr>
              <w:szCs w:val="21"/>
            </w:rPr>
          </w:pPr>
        </w:p>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D26B69" w:rsidRDefault="00A445E1">
          <w:pPr>
            <w:pStyle w:val="4"/>
            <w:numPr>
              <w:ilvl w:val="0"/>
              <w:numId w:val="112"/>
            </w:numPr>
            <w:tabs>
              <w:tab w:val="left" w:pos="630"/>
            </w:tabs>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ContentLocked"/>
            <w:placeholder>
              <w:docPart w:val="GBC22222222222222222222222222222"/>
            </w:placeholder>
          </w:sdtPr>
          <w:sdtContent>
            <w:p w:rsidR="00D26B69" w:rsidRDefault="00B66160" w:rsidP="00AF391B">
              <w:pPr>
                <w:snapToGrid w:val="0"/>
                <w:spacing w:line="240" w:lineRule="atLeast"/>
                <w:rPr>
                  <w:szCs w:val="21"/>
                </w:rPr>
              </w:pPr>
              <w:r>
                <w:rPr>
                  <w:szCs w:val="21"/>
                </w:rPr>
                <w:fldChar w:fldCharType="begin"/>
              </w:r>
              <w:r w:rsidR="00AF391B">
                <w:rPr>
                  <w:szCs w:val="21"/>
                </w:rPr>
                <w:instrText>MACROBUTTON  SnrToggleCheckbox □适用</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p w:rsidR="00D26B69" w:rsidRDefault="00B66160">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D26B69" w:rsidRDefault="00A445E1">
          <w:pPr>
            <w:pStyle w:val="4"/>
            <w:numPr>
              <w:ilvl w:val="0"/>
              <w:numId w:val="112"/>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ContentLocked"/>
            <w:placeholder>
              <w:docPart w:val="GBC22222222222222222222222222222"/>
            </w:placeholder>
          </w:sdtPr>
          <w:sdtContent>
            <w:p w:rsidR="00D26B69" w:rsidRDefault="00B66160" w:rsidP="00AF391B">
              <w:pPr>
                <w:snapToGrid w:val="0"/>
                <w:spacing w:line="240" w:lineRule="atLeast"/>
                <w:rPr>
                  <w:rFonts w:ascii="Times New Roman" w:hAnsi="Times New Roman"/>
                </w:rPr>
              </w:pPr>
              <w:r>
                <w:fldChar w:fldCharType="begin"/>
              </w:r>
              <w:r w:rsidR="00AF391B">
                <w:instrText>MACROBUTTON  SnrToggleCheckbox □适用</w:instrText>
              </w:r>
              <w:r>
                <w:fldChar w:fldCharType="end"/>
              </w:r>
              <w:r>
                <w:fldChar w:fldCharType="begin"/>
              </w:r>
              <w:r w:rsidR="00AF391B">
                <w:instrText xml:space="preserve"> MACROBUTTON  SnrToggleCheckbox √不适用 </w:instrText>
              </w:r>
              <w:r>
                <w:fldChar w:fldCharType="end"/>
              </w:r>
            </w:p>
          </w:sdtContent>
        </w:sdt>
      </w:sdtContent>
    </w:sdt>
    <w:p w:rsidR="00D26B69" w:rsidRDefault="00D26B69">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D26B69" w:rsidRDefault="00A445E1">
          <w:r>
            <w:rPr>
              <w:rFonts w:hint="eastAsia"/>
            </w:rPr>
            <w:t>其他</w:t>
          </w:r>
          <w:r>
            <w:t>说明：</w:t>
          </w:r>
        </w:p>
        <w:sdt>
          <w:sdtPr>
            <w:rPr>
              <w:rFonts w:hint="eastAsia"/>
            </w:rPr>
            <w:alias w:val="是否适用：母公司应收账款其他说明[双击切换]"/>
            <w:tag w:val="_GBC_22a2c0a255e04aacadf1c076323bc980"/>
            <w:id w:val="1464532372"/>
            <w:lock w:val="sdtContentLocked"/>
            <w:placeholder>
              <w:docPart w:val="GBC22222222222222222222222222222"/>
            </w:placeholder>
          </w:sdtPr>
          <w:sdtContent>
            <w:p w:rsidR="00D26B69" w:rsidRDefault="00B66160" w:rsidP="00AF391B">
              <w:pPr>
                <w:snapToGrid w:val="0"/>
                <w:spacing w:line="240" w:lineRule="atLeast"/>
              </w:pPr>
              <w:r>
                <w:fldChar w:fldCharType="begin"/>
              </w:r>
              <w:r w:rsidR="00AF391B">
                <w:instrText>MACROBUTTON  SnrToggleCheckbox □适用</w:instrText>
              </w:r>
              <w:r>
                <w:fldChar w:fldCharType="end"/>
              </w:r>
              <w:r>
                <w:fldChar w:fldCharType="begin"/>
              </w:r>
              <w:r w:rsidR="00AF391B">
                <w:instrText xml:space="preserve"> MACROBUTTON  SnrToggleCheckbox √不适用 </w:instrText>
              </w:r>
              <w:r>
                <w:fldChar w:fldCharType="end"/>
              </w:r>
            </w:p>
          </w:sdtContent>
        </w:sdt>
        <w:p w:rsidR="00D26B69" w:rsidRDefault="00B66160">
          <w:pPr>
            <w:snapToGrid w:val="0"/>
            <w:spacing w:line="240" w:lineRule="atLeast"/>
          </w:pPr>
        </w:p>
      </w:sdtContent>
    </w:sdt>
    <w:p w:rsidR="00D26B69" w:rsidRDefault="00A445E1">
      <w:pPr>
        <w:pStyle w:val="3"/>
        <w:numPr>
          <w:ilvl w:val="0"/>
          <w:numId w:val="81"/>
        </w:numPr>
        <w:rPr>
          <w:rFonts w:ascii="宋体" w:hAnsi="宋体"/>
          <w:szCs w:val="21"/>
        </w:rPr>
      </w:pPr>
      <w:r>
        <w:rPr>
          <w:rFonts w:ascii="宋体" w:hAnsi="宋体" w:hint="eastAsia"/>
          <w:szCs w:val="21"/>
        </w:rPr>
        <w:t>其他应收款</w:t>
      </w:r>
    </w:p>
    <w:bookmarkStart w:id="183"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Content>
        <w:p w:rsidR="00D26B69" w:rsidRDefault="00A445E1">
          <w:pPr>
            <w:pStyle w:val="4"/>
          </w:pPr>
          <w:r>
            <w:rPr>
              <w:rFonts w:hint="eastAsia"/>
            </w:rPr>
            <w:t>项目列示</w:t>
          </w:r>
        </w:p>
        <w:sdt>
          <w:sdtPr>
            <w:alias w:val="是否适用：母公司其他应收款分类列示[双击切换]"/>
            <w:tag w:val="_GBC_529e259f053b47d993fd4e3216204522"/>
            <w:id w:val="-324975760"/>
            <w:lock w:val="sdtContentLocked"/>
            <w:placeholder>
              <w:docPart w:val="GBC22222222222222222222222222222"/>
            </w:placeholder>
          </w:sdtPr>
          <w:sdtContent>
            <w:p w:rsidR="00D26B69" w:rsidRDefault="00B66160">
              <w:r>
                <w:fldChar w:fldCharType="begin"/>
              </w:r>
              <w:r w:rsidR="00366768">
                <w:instrText xml:space="preserve"> MACROBUTTON  SnrToggleCheckbox √适用 </w:instrText>
              </w:r>
              <w:r>
                <w:fldChar w:fldCharType="end"/>
              </w:r>
              <w:r>
                <w:fldChar w:fldCharType="begin"/>
              </w:r>
              <w:r w:rsidR="00366768">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366768" w:rsidTr="00772308">
            <w:trPr>
              <w:cantSplit/>
            </w:trPr>
            <w:bookmarkStart w:id="184" w:name="_Hlk533797002" w:displacedByCustomXml="next"/>
            <w:sdt>
              <w:sdtPr>
                <w:tag w:val="_PLD_9b14d51b79194bdea749a527966a0a2e"/>
                <w:id w:val="615998005"/>
                <w:lock w:val="sdtLocked"/>
              </w:sdtPr>
              <w:sdtContent>
                <w:tc>
                  <w:tcPr>
                    <w:tcW w:w="1764" w:type="pct"/>
                    <w:vAlign w:val="center"/>
                  </w:tcPr>
                  <w:p w:rsidR="00366768" w:rsidRDefault="00366768" w:rsidP="00772308">
                    <w:pPr>
                      <w:jc w:val="center"/>
                      <w:rPr>
                        <w:szCs w:val="21"/>
                      </w:rPr>
                    </w:pPr>
                    <w:r>
                      <w:rPr>
                        <w:rFonts w:hint="eastAsia"/>
                        <w:szCs w:val="21"/>
                      </w:rPr>
                      <w:t>项目</w:t>
                    </w:r>
                  </w:p>
                </w:tc>
              </w:sdtContent>
            </w:sdt>
            <w:sdt>
              <w:sdtPr>
                <w:tag w:val="_PLD_1dd12447c07a4bf5b8eef82f2f9f5577"/>
                <w:id w:val="615998006"/>
                <w:lock w:val="sdtLocked"/>
              </w:sdtPr>
              <w:sdtContent>
                <w:tc>
                  <w:tcPr>
                    <w:tcW w:w="1622" w:type="pct"/>
                    <w:vAlign w:val="center"/>
                  </w:tcPr>
                  <w:p w:rsidR="00366768" w:rsidRDefault="00366768" w:rsidP="00772308">
                    <w:pPr>
                      <w:jc w:val="center"/>
                      <w:rPr>
                        <w:szCs w:val="21"/>
                      </w:rPr>
                    </w:pPr>
                    <w:r>
                      <w:rPr>
                        <w:rFonts w:hint="eastAsia"/>
                        <w:szCs w:val="21"/>
                      </w:rPr>
                      <w:t>期末余额</w:t>
                    </w:r>
                  </w:p>
                </w:tc>
              </w:sdtContent>
            </w:sdt>
            <w:sdt>
              <w:sdtPr>
                <w:tag w:val="_PLD_2701e42352ac4ea1ae4d64adf5d28e89"/>
                <w:id w:val="615998007"/>
                <w:lock w:val="sdtLocked"/>
              </w:sdtPr>
              <w:sdtContent>
                <w:tc>
                  <w:tcPr>
                    <w:tcW w:w="1614" w:type="pct"/>
                    <w:vAlign w:val="center"/>
                  </w:tcPr>
                  <w:p w:rsidR="00366768" w:rsidRDefault="00366768" w:rsidP="00772308">
                    <w:pPr>
                      <w:jc w:val="center"/>
                      <w:rPr>
                        <w:szCs w:val="21"/>
                      </w:rPr>
                    </w:pPr>
                    <w:r>
                      <w:rPr>
                        <w:rFonts w:hint="eastAsia"/>
                        <w:szCs w:val="21"/>
                      </w:rPr>
                      <w:t>期初余额</w:t>
                    </w:r>
                  </w:p>
                </w:tc>
              </w:sdtContent>
            </w:sdt>
          </w:tr>
          <w:tr w:rsidR="00366768" w:rsidTr="00772308">
            <w:trPr>
              <w:cantSplit/>
            </w:trPr>
            <w:sdt>
              <w:sdtPr>
                <w:tag w:val="_PLD_e88397c1546740a1aa89497da3258f71"/>
                <w:id w:val="615998008"/>
                <w:lock w:val="sdtLocked"/>
              </w:sdtPr>
              <w:sdtContent>
                <w:tc>
                  <w:tcPr>
                    <w:tcW w:w="1764" w:type="pct"/>
                  </w:tcPr>
                  <w:p w:rsidR="00366768" w:rsidRDefault="00366768" w:rsidP="00772308">
                    <w:pPr>
                      <w:ind w:right="5"/>
                      <w:rPr>
                        <w:szCs w:val="21"/>
                      </w:rPr>
                    </w:pPr>
                    <w:r>
                      <w:rPr>
                        <w:rFonts w:hint="eastAsia"/>
                        <w:szCs w:val="21"/>
                      </w:rPr>
                      <w:t>应收利息</w:t>
                    </w:r>
                  </w:p>
                </w:tc>
              </w:sdtContent>
            </w:sdt>
            <w:tc>
              <w:tcPr>
                <w:tcW w:w="1622" w:type="pct"/>
              </w:tcPr>
              <w:p w:rsidR="00366768" w:rsidRDefault="00366768" w:rsidP="00772308">
                <w:pPr>
                  <w:ind w:right="5"/>
                  <w:jc w:val="right"/>
                  <w:rPr>
                    <w:szCs w:val="21"/>
                  </w:rPr>
                </w:pPr>
              </w:p>
            </w:tc>
            <w:tc>
              <w:tcPr>
                <w:tcW w:w="1614" w:type="pct"/>
              </w:tcPr>
              <w:p w:rsidR="00366768" w:rsidRDefault="00366768" w:rsidP="00772308">
                <w:pPr>
                  <w:ind w:right="5"/>
                  <w:jc w:val="right"/>
                  <w:rPr>
                    <w:szCs w:val="21"/>
                  </w:rPr>
                </w:pPr>
              </w:p>
            </w:tc>
          </w:tr>
          <w:tr w:rsidR="00366768" w:rsidTr="00772308">
            <w:trPr>
              <w:cantSplit/>
            </w:trPr>
            <w:sdt>
              <w:sdtPr>
                <w:tag w:val="_PLD_11d00ac8309b4e85ac5c0ecfc4e39fdf"/>
                <w:id w:val="615998009"/>
                <w:lock w:val="sdtLocked"/>
              </w:sdtPr>
              <w:sdtContent>
                <w:tc>
                  <w:tcPr>
                    <w:tcW w:w="1764" w:type="pct"/>
                  </w:tcPr>
                  <w:p w:rsidR="00366768" w:rsidRDefault="00366768" w:rsidP="00772308">
                    <w:pPr>
                      <w:ind w:right="5"/>
                      <w:rPr>
                        <w:szCs w:val="21"/>
                      </w:rPr>
                    </w:pPr>
                    <w:r>
                      <w:rPr>
                        <w:rFonts w:hint="eastAsia"/>
                        <w:szCs w:val="21"/>
                      </w:rPr>
                      <w:t>应收股利</w:t>
                    </w:r>
                  </w:p>
                </w:tc>
              </w:sdtContent>
            </w:sdt>
            <w:tc>
              <w:tcPr>
                <w:tcW w:w="1622" w:type="pct"/>
              </w:tcPr>
              <w:p w:rsidR="00366768" w:rsidRDefault="00366768" w:rsidP="00772308">
                <w:pPr>
                  <w:ind w:right="5"/>
                  <w:jc w:val="right"/>
                  <w:rPr>
                    <w:szCs w:val="21"/>
                  </w:rPr>
                </w:pPr>
                <w:r>
                  <w:t>722,573,866.75</w:t>
                </w:r>
              </w:p>
            </w:tc>
            <w:tc>
              <w:tcPr>
                <w:tcW w:w="1614" w:type="pct"/>
              </w:tcPr>
              <w:p w:rsidR="00366768" w:rsidRDefault="00366768" w:rsidP="00772308">
                <w:pPr>
                  <w:ind w:right="5"/>
                  <w:jc w:val="right"/>
                  <w:rPr>
                    <w:szCs w:val="21"/>
                  </w:rPr>
                </w:pPr>
                <w:r>
                  <w:t>812,251,129.75</w:t>
                </w:r>
              </w:p>
            </w:tc>
          </w:tr>
          <w:tr w:rsidR="00366768" w:rsidTr="00772308">
            <w:trPr>
              <w:cantSplit/>
            </w:trPr>
            <w:sdt>
              <w:sdtPr>
                <w:tag w:val="_PLD_42c4df4453344bc0910f3b3e20b096a2"/>
                <w:id w:val="615998010"/>
                <w:lock w:val="sdtLocked"/>
              </w:sdtPr>
              <w:sdtContent>
                <w:tc>
                  <w:tcPr>
                    <w:tcW w:w="1764" w:type="pct"/>
                  </w:tcPr>
                  <w:p w:rsidR="00366768" w:rsidRDefault="00366768" w:rsidP="00772308">
                    <w:pPr>
                      <w:ind w:right="5"/>
                      <w:rPr>
                        <w:szCs w:val="21"/>
                      </w:rPr>
                    </w:pPr>
                    <w:r>
                      <w:rPr>
                        <w:rFonts w:hint="eastAsia"/>
                        <w:szCs w:val="21"/>
                      </w:rPr>
                      <w:t>其他应收款</w:t>
                    </w:r>
                  </w:p>
                </w:tc>
              </w:sdtContent>
            </w:sdt>
            <w:tc>
              <w:tcPr>
                <w:tcW w:w="1622" w:type="pct"/>
              </w:tcPr>
              <w:p w:rsidR="00366768" w:rsidRDefault="00366768" w:rsidP="00772308">
                <w:pPr>
                  <w:ind w:right="5"/>
                  <w:jc w:val="right"/>
                  <w:rPr>
                    <w:szCs w:val="21"/>
                  </w:rPr>
                </w:pPr>
                <w:r>
                  <w:t>477,300,551.55</w:t>
                </w:r>
              </w:p>
            </w:tc>
            <w:tc>
              <w:tcPr>
                <w:tcW w:w="1614" w:type="pct"/>
              </w:tcPr>
              <w:p w:rsidR="00366768" w:rsidRDefault="00366768" w:rsidP="00772308">
                <w:pPr>
                  <w:ind w:right="5"/>
                  <w:jc w:val="right"/>
                  <w:rPr>
                    <w:szCs w:val="21"/>
                  </w:rPr>
                </w:pPr>
                <w:r>
                  <w:t>526,027,425.76</w:t>
                </w:r>
              </w:p>
            </w:tc>
          </w:tr>
          <w:tr w:rsidR="00366768" w:rsidTr="00772308">
            <w:trPr>
              <w:cantSplit/>
            </w:trPr>
            <w:sdt>
              <w:sdtPr>
                <w:tag w:val="_PLD_657f57c42bdf4019ba2e4df3e8e8d440"/>
                <w:id w:val="615998011"/>
                <w:lock w:val="sdtLocked"/>
              </w:sdtPr>
              <w:sdtContent>
                <w:tc>
                  <w:tcPr>
                    <w:tcW w:w="1764" w:type="pct"/>
                    <w:vAlign w:val="center"/>
                  </w:tcPr>
                  <w:p w:rsidR="00366768" w:rsidRDefault="00366768" w:rsidP="00772308">
                    <w:pPr>
                      <w:autoSpaceDE w:val="0"/>
                      <w:autoSpaceDN w:val="0"/>
                      <w:adjustRightInd w:val="0"/>
                      <w:jc w:val="center"/>
                      <w:rPr>
                        <w:szCs w:val="21"/>
                      </w:rPr>
                    </w:pPr>
                    <w:r>
                      <w:rPr>
                        <w:rFonts w:hint="eastAsia"/>
                        <w:szCs w:val="21"/>
                      </w:rPr>
                      <w:t>合计</w:t>
                    </w:r>
                  </w:p>
                </w:tc>
              </w:sdtContent>
            </w:sdt>
            <w:tc>
              <w:tcPr>
                <w:tcW w:w="1622" w:type="pct"/>
              </w:tcPr>
              <w:p w:rsidR="00366768" w:rsidRDefault="00366768" w:rsidP="00772308">
                <w:pPr>
                  <w:jc w:val="right"/>
                  <w:rPr>
                    <w:szCs w:val="21"/>
                  </w:rPr>
                </w:pPr>
                <w:r>
                  <w:t>1,199,874,418.30</w:t>
                </w:r>
              </w:p>
            </w:tc>
            <w:tc>
              <w:tcPr>
                <w:tcW w:w="1614" w:type="pct"/>
              </w:tcPr>
              <w:p w:rsidR="00366768" w:rsidRDefault="00366768" w:rsidP="00772308">
                <w:pPr>
                  <w:jc w:val="right"/>
                  <w:rPr>
                    <w:szCs w:val="21"/>
                  </w:rPr>
                </w:pPr>
                <w:r>
                  <w:t>1,338,278,555.51</w:t>
                </w:r>
              </w:p>
            </w:tc>
          </w:tr>
        </w:tbl>
        <w:p w:rsidR="00366768" w:rsidRDefault="00366768"/>
        <w:p w:rsidR="00D26B69" w:rsidRDefault="00A445E1">
          <w:pPr>
            <w:rPr>
              <w:szCs w:val="21"/>
            </w:rPr>
          </w:pPr>
          <w:r>
            <w:rPr>
              <w:rFonts w:hint="eastAsia"/>
              <w:szCs w:val="21"/>
            </w:rPr>
            <w:t>其他说明：</w:t>
          </w:r>
        </w:p>
        <w:sdt>
          <w:sdtPr>
            <w:rPr>
              <w:szCs w:val="21"/>
            </w:rPr>
            <w:alias w:val="是否适用：母公司其他应收款分类列示其他说明[双击切换]"/>
            <w:tag w:val="_GBC_87c9afe4c5c54a4b93c9b78663bd8bf3"/>
            <w:id w:val="1220785770"/>
            <w:lock w:val="sdtContentLocked"/>
            <w:placeholder>
              <w:docPart w:val="GBC22222222222222222222222222222"/>
            </w:placeholder>
          </w:sdtPr>
          <w:sdtContent>
            <w:p w:rsidR="00D26B69" w:rsidRDefault="00B66160" w:rsidP="00AF391B">
              <w:pPr>
                <w:rPr>
                  <w:szCs w:val="21"/>
                </w:rPr>
              </w:pPr>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p w:rsidR="00D26B69" w:rsidRDefault="00B66160"/>
      </w:sdtContent>
      <w:bookmarkEnd w:id="184" w:displacedByCustomXml="next"/>
    </w:sdt>
    <w:bookmarkEnd w:id="183" w:displacedByCustomXml="prev"/>
    <w:p w:rsidR="00D26B69" w:rsidRDefault="00A445E1">
      <w:pPr>
        <w:pStyle w:val="4"/>
      </w:pPr>
      <w:r>
        <w:rPr>
          <w:rFonts w:hint="eastAsia"/>
        </w:rPr>
        <w:t>应收利息</w:t>
      </w:r>
    </w:p>
    <w:bookmarkStart w:id="185" w:name="_Hlk10547023" w:displacedByCustomXml="next"/>
    <w:bookmarkStart w:id="186"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Content>
        <w:p w:rsidR="00D26B69" w:rsidRDefault="00A445E1">
          <w:pPr>
            <w:pStyle w:val="4"/>
            <w:numPr>
              <w:ilvl w:val="3"/>
              <w:numId w:val="113"/>
            </w:numPr>
            <w:ind w:left="426" w:hanging="426"/>
          </w:pPr>
          <w:r>
            <w:rPr>
              <w:rFonts w:hint="eastAsia"/>
            </w:rPr>
            <w:t>应收利息分类</w:t>
          </w:r>
          <w:bookmarkEnd w:id="185"/>
        </w:p>
        <w:sdt>
          <w:sdtPr>
            <w:alias w:val="是否适用：母公司应收利息分类[双击切换]"/>
            <w:tag w:val="_GBC_7b29d5fc39c94a909c39eedf47c8008f"/>
            <w:id w:val="-1243791716"/>
            <w:lock w:val="sdtContentLocked"/>
            <w:placeholder>
              <w:docPart w:val="GBC22222222222222222222222222222"/>
            </w:placeholder>
          </w:sdtPr>
          <w:sdtContent>
            <w:p w:rsidR="00D26B69"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Content>
    </w:sdt>
    <w:bookmarkEnd w:id="186" w:displacedByCustomXml="prev"/>
    <w:bookmarkStart w:id="187" w:name="_Hlk10547054" w:displacedByCustomXml="next"/>
    <w:bookmarkStart w:id="188"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D26B69" w:rsidRDefault="00A445E1">
          <w:pPr>
            <w:pStyle w:val="4"/>
            <w:numPr>
              <w:ilvl w:val="3"/>
              <w:numId w:val="113"/>
            </w:numPr>
            <w:ind w:left="426" w:hanging="426"/>
          </w:pPr>
          <w:r>
            <w:rPr>
              <w:rFonts w:hint="eastAsia"/>
            </w:rPr>
            <w:t>重要逾期利息</w:t>
          </w:r>
          <w:bookmarkEnd w:id="187"/>
        </w:p>
        <w:sdt>
          <w:sdtPr>
            <w:alias w:val="是否适用：母公司重要逾期利息[双击切换]"/>
            <w:tag w:val="_GBC_2527ddfc737d4b8c8fa3ca7d6387408d"/>
            <w:id w:val="-1107804201"/>
            <w:lock w:val="sdtContentLocked"/>
            <w:placeholder>
              <w:docPart w:val="GBC22222222222222222222222222222"/>
            </w:placeholder>
          </w:sdtPr>
          <w:sdtContent>
            <w:p w:rsidR="00D26B69"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Content>
    </w:sdt>
    <w:bookmarkEnd w:id="188" w:displacedByCustomXml="prev"/>
    <w:bookmarkStart w:id="189" w:name="_Hlk10547083" w:displacedByCustomXml="next"/>
    <w:bookmarkStart w:id="190"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D26B69" w:rsidRDefault="00A445E1">
          <w:pPr>
            <w:pStyle w:val="4"/>
            <w:numPr>
              <w:ilvl w:val="3"/>
              <w:numId w:val="113"/>
            </w:numPr>
            <w:ind w:left="426" w:hanging="426"/>
          </w:pPr>
          <w:r>
            <w:rPr>
              <w:rFonts w:ascii="宋体" w:hAnsi="宋体" w:cs="宋体" w:hint="eastAsia"/>
              <w:bCs w:val="0"/>
              <w:kern w:val="0"/>
              <w:szCs w:val="24"/>
            </w:rPr>
            <w:t>坏账准备计提情况</w:t>
          </w:r>
          <w:bookmarkEnd w:id="189"/>
        </w:p>
        <w:sdt>
          <w:sdtPr>
            <w:rPr>
              <w:szCs w:val="21"/>
            </w:rPr>
            <w:alias w:val="是否适用：母公司应收利息坏账准备调节表[双击切换]"/>
            <w:tag w:val="_GBC_051d1f4329834464b99226954bb8040d"/>
            <w:id w:val="-1515997636"/>
            <w:lock w:val="sdtContentLocked"/>
            <w:placeholder>
              <w:docPart w:val="GBC22222222222222222222222222222"/>
            </w:placeholder>
          </w:sdtPr>
          <w:sdtContent>
            <w:p w:rsidR="00AF391B" w:rsidRDefault="00B66160" w:rsidP="00AF391B">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p w:rsidR="00D26B69" w:rsidRDefault="00D26B69"/>
        <w:p w:rsidR="00D26B69" w:rsidRDefault="00B66160"/>
      </w:sdtContent>
    </w:sdt>
    <w:bookmarkEnd w:id="190" w:displacedByCustomXml="prev"/>
    <w:bookmarkStart w:id="191" w:name="_Hlk10547119" w:displacedByCustomXml="next"/>
    <w:bookmarkStart w:id="192"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D26B69" w:rsidRDefault="00A445E1">
          <w:r>
            <w:rPr>
              <w:rFonts w:hint="eastAsia"/>
            </w:rPr>
            <w:t>其他说明：</w:t>
          </w:r>
          <w:bookmarkEnd w:id="191"/>
        </w:p>
        <w:sdt>
          <w:sdtPr>
            <w:rPr>
              <w:szCs w:val="21"/>
            </w:rPr>
            <w:alias w:val="是否适用：母公司应收利息其他说明[双击切换]"/>
            <w:tag w:val="_GBC_936c374258514f469f2c9bb36b889c43"/>
            <w:id w:val="-1380776493"/>
            <w:lock w:val="sdtContentLocked"/>
            <w:placeholder>
              <w:docPart w:val="GBC22222222222222222222222222222"/>
            </w:placeholder>
          </w:sdtPr>
          <w:sdtContent>
            <w:p w:rsidR="00D26B69" w:rsidRDefault="00B66160" w:rsidP="00AF391B">
              <w:pPr>
                <w:rPr>
                  <w:szCs w:val="21"/>
                </w:rPr>
              </w:pPr>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p w:rsidR="00D26B69" w:rsidRDefault="00B66160"/>
      </w:sdtContent>
    </w:sdt>
    <w:bookmarkEnd w:id="192" w:displacedByCustomXml="prev"/>
    <w:p w:rsidR="00D26B69" w:rsidRDefault="00A445E1">
      <w:pPr>
        <w:pStyle w:val="4"/>
      </w:pPr>
      <w:r>
        <w:rPr>
          <w:rFonts w:hint="eastAsia"/>
        </w:rPr>
        <w:lastRenderedPageBreak/>
        <w:t>应收股利</w:t>
      </w:r>
    </w:p>
    <w:bookmarkStart w:id="193" w:name="_Hlk10547160" w:displacedByCustomXml="next"/>
    <w:bookmarkStart w:id="194"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Content>
        <w:p w:rsidR="00D26B69" w:rsidRDefault="00A445E1">
          <w:pPr>
            <w:pStyle w:val="4"/>
            <w:numPr>
              <w:ilvl w:val="3"/>
              <w:numId w:val="114"/>
            </w:numPr>
            <w:ind w:left="426" w:hanging="426"/>
          </w:pPr>
          <w:r>
            <w:rPr>
              <w:rFonts w:hint="eastAsia"/>
            </w:rPr>
            <w:t>应收股利</w:t>
          </w:r>
          <w:bookmarkEnd w:id="193"/>
        </w:p>
        <w:sdt>
          <w:sdtPr>
            <w:alias w:val="是否适用：母公司应收股利[双击切换]"/>
            <w:tag w:val="_GBC_3f36acb68ddd426b990a146c5c14da80"/>
            <w:id w:val="-1917862333"/>
            <w:lock w:val="sdtContentLocked"/>
            <w:placeholder>
              <w:docPart w:val="GBC22222222222222222222222222222"/>
            </w:placeholder>
          </w:sdtPr>
          <w:sdtContent>
            <w:p w:rsidR="00D26B69" w:rsidRDefault="00B66160">
              <w:r>
                <w:fldChar w:fldCharType="begin"/>
              </w:r>
              <w:r w:rsidR="00366768">
                <w:instrText xml:space="preserve"> MACROBUTTON  SnrToggleCheckbox √适用 </w:instrText>
              </w:r>
              <w:r>
                <w:fldChar w:fldCharType="end"/>
              </w:r>
              <w:r>
                <w:fldChar w:fldCharType="begin"/>
              </w:r>
              <w:r w:rsidR="00366768">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母公司应收股利"/>
              <w:tag w:val="_GBC_e366134590994916ad440e1f86811baf"/>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366768" w:rsidTr="00772308">
            <w:sdt>
              <w:sdtPr>
                <w:tag w:val="_PLD_b87c7fccab6c455e8950ee7fa77c8733"/>
                <w:id w:val="615998079"/>
                <w:lock w:val="sdtLocked"/>
              </w:sdtPr>
              <w:sdtContent>
                <w:tc>
                  <w:tcPr>
                    <w:tcW w:w="1886" w:type="pct"/>
                    <w:vAlign w:val="center"/>
                  </w:tcPr>
                  <w:p w:rsidR="00366768" w:rsidRDefault="00366768" w:rsidP="00772308">
                    <w:pPr>
                      <w:jc w:val="center"/>
                      <w:rPr>
                        <w:szCs w:val="21"/>
                      </w:rPr>
                    </w:pPr>
                    <w:r>
                      <w:rPr>
                        <w:rFonts w:hint="eastAsia"/>
                        <w:szCs w:val="21"/>
                      </w:rPr>
                      <w:t>项目(或被投资单位)</w:t>
                    </w:r>
                  </w:p>
                </w:tc>
              </w:sdtContent>
            </w:sdt>
            <w:sdt>
              <w:sdtPr>
                <w:tag w:val="_PLD_71bd546e51944d7e86945cae947ca7e3"/>
                <w:id w:val="615998080"/>
                <w:lock w:val="sdtLocked"/>
              </w:sdtPr>
              <w:sdtContent>
                <w:tc>
                  <w:tcPr>
                    <w:tcW w:w="1553" w:type="pct"/>
                    <w:vAlign w:val="center"/>
                  </w:tcPr>
                  <w:p w:rsidR="00366768" w:rsidRDefault="00366768" w:rsidP="00772308">
                    <w:pPr>
                      <w:jc w:val="center"/>
                      <w:rPr>
                        <w:szCs w:val="21"/>
                      </w:rPr>
                    </w:pPr>
                    <w:r>
                      <w:rPr>
                        <w:rFonts w:hint="eastAsia"/>
                        <w:szCs w:val="21"/>
                      </w:rPr>
                      <w:t>期末余额</w:t>
                    </w:r>
                  </w:p>
                </w:tc>
              </w:sdtContent>
            </w:sdt>
            <w:sdt>
              <w:sdtPr>
                <w:tag w:val="_PLD_a057b5b882e84e6e85ec2267d16598c0"/>
                <w:id w:val="615998081"/>
                <w:lock w:val="sdtLocked"/>
              </w:sdtPr>
              <w:sdtContent>
                <w:tc>
                  <w:tcPr>
                    <w:tcW w:w="1561" w:type="pct"/>
                    <w:vAlign w:val="center"/>
                  </w:tcPr>
                  <w:p w:rsidR="00366768" w:rsidRDefault="00366768" w:rsidP="00772308">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615998082"/>
              <w:lock w:val="sdtLocked"/>
            </w:sdtPr>
            <w:sdtContent>
              <w:tr w:rsidR="00366768" w:rsidTr="00772308">
                <w:tc>
                  <w:tcPr>
                    <w:tcW w:w="1886" w:type="pct"/>
                  </w:tcPr>
                  <w:p w:rsidR="00366768" w:rsidRDefault="00366768" w:rsidP="00772308">
                    <w:pPr>
                      <w:rPr>
                        <w:szCs w:val="21"/>
                      </w:rPr>
                    </w:pPr>
                    <w:r>
                      <w:t>普通股股利</w:t>
                    </w:r>
                  </w:p>
                </w:tc>
                <w:tc>
                  <w:tcPr>
                    <w:tcW w:w="1553" w:type="pct"/>
                  </w:tcPr>
                  <w:p w:rsidR="00366768" w:rsidRDefault="00366768" w:rsidP="00772308">
                    <w:pPr>
                      <w:jc w:val="right"/>
                      <w:rPr>
                        <w:szCs w:val="21"/>
                      </w:rPr>
                    </w:pPr>
                    <w:r>
                      <w:t>722,573,866.75</w:t>
                    </w:r>
                  </w:p>
                </w:tc>
                <w:tc>
                  <w:tcPr>
                    <w:tcW w:w="1561" w:type="pct"/>
                  </w:tcPr>
                  <w:p w:rsidR="00366768" w:rsidRDefault="00366768" w:rsidP="00772308">
                    <w:pPr>
                      <w:jc w:val="right"/>
                      <w:rPr>
                        <w:szCs w:val="21"/>
                      </w:rPr>
                    </w:pPr>
                    <w:r>
                      <w:t>812,251,129.75</w:t>
                    </w:r>
                  </w:p>
                </w:tc>
              </w:tr>
            </w:sdtContent>
          </w:sdt>
          <w:sdt>
            <w:sdtPr>
              <w:rPr>
                <w:rFonts w:hint="eastAsia"/>
                <w:szCs w:val="21"/>
              </w:rPr>
              <w:alias w:val="应收股利明细"/>
              <w:tag w:val="_TUP_1ff5f8f45a2949f1b9c94eaf933424a7"/>
              <w:id w:val="615998083"/>
              <w:lock w:val="sdtLocked"/>
            </w:sdtPr>
            <w:sdtContent>
              <w:tr w:rsidR="00366768" w:rsidTr="00772308">
                <w:tc>
                  <w:tcPr>
                    <w:tcW w:w="1886" w:type="pct"/>
                  </w:tcPr>
                  <w:p w:rsidR="00366768" w:rsidRDefault="00366768" w:rsidP="00772308">
                    <w:pPr>
                      <w:rPr>
                        <w:szCs w:val="21"/>
                      </w:rPr>
                    </w:pPr>
                  </w:p>
                </w:tc>
                <w:tc>
                  <w:tcPr>
                    <w:tcW w:w="1553" w:type="pct"/>
                  </w:tcPr>
                  <w:p w:rsidR="00366768" w:rsidRDefault="00366768" w:rsidP="00772308">
                    <w:pPr>
                      <w:jc w:val="right"/>
                      <w:rPr>
                        <w:szCs w:val="21"/>
                      </w:rPr>
                    </w:pPr>
                  </w:p>
                </w:tc>
                <w:tc>
                  <w:tcPr>
                    <w:tcW w:w="1561" w:type="pct"/>
                  </w:tcPr>
                  <w:p w:rsidR="00366768" w:rsidRDefault="00366768" w:rsidP="00772308">
                    <w:pPr>
                      <w:jc w:val="right"/>
                      <w:rPr>
                        <w:szCs w:val="21"/>
                      </w:rPr>
                    </w:pPr>
                  </w:p>
                </w:tc>
              </w:tr>
            </w:sdtContent>
          </w:sdt>
          <w:tr w:rsidR="00366768" w:rsidTr="00772308">
            <w:sdt>
              <w:sdtPr>
                <w:tag w:val="_PLD_e1484a84dae543fcb190b5d5f8a4e713"/>
                <w:id w:val="615998084"/>
                <w:lock w:val="sdtLocked"/>
              </w:sdtPr>
              <w:sdtContent>
                <w:tc>
                  <w:tcPr>
                    <w:tcW w:w="1886" w:type="pct"/>
                    <w:vAlign w:val="center"/>
                  </w:tcPr>
                  <w:p w:rsidR="00366768" w:rsidRDefault="00366768" w:rsidP="00772308">
                    <w:pPr>
                      <w:jc w:val="center"/>
                      <w:rPr>
                        <w:szCs w:val="21"/>
                      </w:rPr>
                    </w:pPr>
                    <w:r>
                      <w:rPr>
                        <w:rFonts w:hint="eastAsia"/>
                        <w:szCs w:val="21"/>
                      </w:rPr>
                      <w:t>合计</w:t>
                    </w:r>
                  </w:p>
                </w:tc>
              </w:sdtContent>
            </w:sdt>
            <w:tc>
              <w:tcPr>
                <w:tcW w:w="1553" w:type="pct"/>
              </w:tcPr>
              <w:p w:rsidR="00366768" w:rsidRDefault="00366768" w:rsidP="00772308">
                <w:pPr>
                  <w:jc w:val="right"/>
                  <w:rPr>
                    <w:szCs w:val="21"/>
                  </w:rPr>
                </w:pPr>
                <w:r>
                  <w:t>722,573,866.75</w:t>
                </w:r>
              </w:p>
            </w:tc>
            <w:tc>
              <w:tcPr>
                <w:tcW w:w="1561" w:type="pct"/>
              </w:tcPr>
              <w:p w:rsidR="00366768" w:rsidRDefault="00366768" w:rsidP="00772308">
                <w:pPr>
                  <w:jc w:val="right"/>
                  <w:rPr>
                    <w:szCs w:val="21"/>
                  </w:rPr>
                </w:pPr>
                <w:r>
                  <w:t>812,251,129.75</w:t>
                </w:r>
              </w:p>
            </w:tc>
          </w:tr>
        </w:tbl>
        <w:p w:rsidR="00366768" w:rsidRDefault="00366768"/>
        <w:p w:rsidR="00D26B69" w:rsidRDefault="00B66160"/>
      </w:sdtContent>
    </w:sdt>
    <w:bookmarkEnd w:id="194" w:displacedByCustomXml="prev"/>
    <w:bookmarkStart w:id="195" w:name="_Hlk10547188" w:displacedByCustomXml="next"/>
    <w:bookmarkStart w:id="196"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D26B69" w:rsidRDefault="00A445E1">
          <w:pPr>
            <w:pStyle w:val="4"/>
            <w:numPr>
              <w:ilvl w:val="3"/>
              <w:numId w:val="114"/>
            </w:numPr>
            <w:ind w:left="426" w:hanging="426"/>
          </w:pPr>
          <w:r>
            <w:rPr>
              <w:rFonts w:hint="eastAsia"/>
            </w:rPr>
            <w:t>重要的账龄超过</w:t>
          </w:r>
          <w:r>
            <w:rPr>
              <w:rFonts w:hint="eastAsia"/>
            </w:rPr>
            <w:t>1</w:t>
          </w:r>
          <w:r>
            <w:rPr>
              <w:rFonts w:hint="eastAsia"/>
            </w:rPr>
            <w:t>年的应收股利</w:t>
          </w:r>
          <w:bookmarkEnd w:id="195"/>
        </w:p>
        <w:sdt>
          <w:sdtPr>
            <w:rPr>
              <w:szCs w:val="21"/>
            </w:rPr>
            <w:alias w:val="是否适用：母公司重要的账龄超过1年的应收股利[双击切换]"/>
            <w:tag w:val="_GBC_5ce593c40926400393bed620009e5006"/>
            <w:id w:val="1536166363"/>
            <w:lock w:val="sdtContentLocked"/>
            <w:placeholder>
              <w:docPart w:val="GBC22222222222222222222222222222"/>
            </w:placeholder>
          </w:sdtPr>
          <w:sdtContent>
            <w:p w:rsidR="00D26B69" w:rsidRDefault="00B66160">
              <w:pPr>
                <w:rPr>
                  <w:szCs w:val="21"/>
                </w:rPr>
              </w:pPr>
              <w:r>
                <w:rPr>
                  <w:szCs w:val="21"/>
                </w:rPr>
                <w:fldChar w:fldCharType="begin"/>
              </w:r>
              <w:r w:rsidR="00366768">
                <w:rPr>
                  <w:szCs w:val="21"/>
                </w:rPr>
                <w:instrText xml:space="preserve"> MACROBUTTON  SnrToggleCheckbox √适用 </w:instrText>
              </w:r>
              <w:r>
                <w:rPr>
                  <w:szCs w:val="21"/>
                </w:rPr>
                <w:fldChar w:fldCharType="end"/>
              </w:r>
              <w:r>
                <w:rPr>
                  <w:szCs w:val="21"/>
                </w:rPr>
                <w:fldChar w:fldCharType="begin"/>
              </w:r>
              <w:r w:rsidR="00366768">
                <w:rPr>
                  <w:szCs w:val="21"/>
                </w:rPr>
                <w:instrText xml:space="preserve"> MACROBUTTON  SnrToggleCheckbox □不适用 </w:instrText>
              </w:r>
              <w:r>
                <w:rPr>
                  <w:szCs w:val="21"/>
                </w:rPr>
                <w:fldChar w:fldCharType="end"/>
              </w:r>
            </w:p>
          </w:sdtContent>
        </w:sdt>
        <w:p w:rsidR="00D26B69" w:rsidRDefault="00A445E1">
          <w:pPr>
            <w:jc w:val="right"/>
            <w:rPr>
              <w:szCs w:val="21"/>
            </w:rPr>
          </w:pPr>
          <w:r>
            <w:rPr>
              <w:rFonts w:hint="eastAsia"/>
              <w:szCs w:val="21"/>
            </w:rPr>
            <w:t>单位：</w:t>
          </w:r>
          <w:sdt>
            <w:sdtPr>
              <w:rPr>
                <w:rFonts w:hint="eastAsia"/>
                <w:szCs w:val="21"/>
              </w:rPr>
              <w:alias w:val="单位：母公司重要的账龄超过1年的应收股利"/>
              <w:tag w:val="_GBC_09188aa6f5ff485991c423defe329875"/>
              <w:id w:val="17565458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228261b7a6c74be6bb1887c8be9607e9"/>
              <w:id w:val="55435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084"/>
            <w:gridCol w:w="1530"/>
            <w:gridCol w:w="1417"/>
            <w:gridCol w:w="1586"/>
            <w:gridCol w:w="2276"/>
          </w:tblGrid>
          <w:tr w:rsidR="00511F02" w:rsidTr="007F0A33">
            <w:sdt>
              <w:sdtPr>
                <w:tag w:val="_PLD_2864c81ef88b4613912acc52345d3ba1"/>
                <w:id w:val="13482290"/>
                <w:lock w:val="sdtLocked"/>
              </w:sdtPr>
              <w:sdtContent>
                <w:tc>
                  <w:tcPr>
                    <w:tcW w:w="1178" w:type="pct"/>
                    <w:vAlign w:val="center"/>
                  </w:tcPr>
                  <w:p w:rsidR="00511F02" w:rsidRDefault="00511F02" w:rsidP="007F0A33">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b05f476471f44abd8478bfab2f3c522f"/>
                <w:id w:val="13482291"/>
                <w:lock w:val="sdtLocked"/>
              </w:sdtPr>
              <w:sdtContent>
                <w:tc>
                  <w:tcPr>
                    <w:tcW w:w="835" w:type="pct"/>
                    <w:tcBorders>
                      <w:right w:val="single" w:sz="4" w:space="0" w:color="auto"/>
                    </w:tcBorders>
                    <w:vAlign w:val="center"/>
                  </w:tcPr>
                  <w:p w:rsidR="00511F02" w:rsidRDefault="00511F02" w:rsidP="007F0A3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84ea8a4ee2d4969bf52a5e9b113334b"/>
                <w:id w:val="13482292"/>
                <w:lock w:val="sdtLocked"/>
              </w:sdtPr>
              <w:sdtContent>
                <w:tc>
                  <w:tcPr>
                    <w:tcW w:w="803" w:type="pct"/>
                    <w:tcBorders>
                      <w:left w:val="single" w:sz="4" w:space="0" w:color="auto"/>
                    </w:tcBorders>
                    <w:vAlign w:val="center"/>
                  </w:tcPr>
                  <w:p w:rsidR="00511F02" w:rsidRDefault="00511F02" w:rsidP="007F0A33">
                    <w:pPr>
                      <w:autoSpaceDE w:val="0"/>
                      <w:autoSpaceDN w:val="0"/>
                      <w:adjustRightInd w:val="0"/>
                      <w:snapToGrid w:val="0"/>
                      <w:spacing w:line="240" w:lineRule="atLeast"/>
                      <w:jc w:val="center"/>
                      <w:rPr>
                        <w:szCs w:val="21"/>
                      </w:rPr>
                    </w:pPr>
                    <w:r>
                      <w:rPr>
                        <w:rFonts w:hint="eastAsia"/>
                        <w:szCs w:val="21"/>
                      </w:rPr>
                      <w:t>账龄</w:t>
                    </w:r>
                  </w:p>
                </w:tc>
              </w:sdtContent>
            </w:sdt>
            <w:sdt>
              <w:sdtPr>
                <w:tag w:val="_PLD_5118cdcaebf348a2a460626e6d895e83"/>
                <w:id w:val="13482293"/>
                <w:lock w:val="sdtLocked"/>
              </w:sdtPr>
              <w:sdtContent>
                <w:tc>
                  <w:tcPr>
                    <w:tcW w:w="898" w:type="pct"/>
                    <w:vAlign w:val="center"/>
                  </w:tcPr>
                  <w:p w:rsidR="00511F02" w:rsidRDefault="00511F02" w:rsidP="007F0A33">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6b70580f3c734de79a8c5b19dc50eeed"/>
                <w:id w:val="13482294"/>
                <w:lock w:val="sdtLocked"/>
              </w:sdtPr>
              <w:sdtContent>
                <w:tc>
                  <w:tcPr>
                    <w:tcW w:w="1285" w:type="pct"/>
                    <w:vAlign w:val="center"/>
                  </w:tcPr>
                  <w:p w:rsidR="00511F02" w:rsidRDefault="00511F02" w:rsidP="007F0A33">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8a4f09e5e4284919bbd44c0886dde541"/>
              <w:id w:val="13482296"/>
              <w:lock w:val="sdtLocked"/>
            </w:sdtPr>
            <w:sdtContent>
              <w:tr w:rsidR="00511F02" w:rsidTr="007F0A33">
                <w:tc>
                  <w:tcPr>
                    <w:tcW w:w="1178" w:type="pct"/>
                  </w:tcPr>
                  <w:p w:rsidR="00511F02" w:rsidRDefault="00511F02" w:rsidP="007F0A33">
                    <w:pPr>
                      <w:rPr>
                        <w:szCs w:val="21"/>
                      </w:rPr>
                    </w:pPr>
                    <w:r>
                      <w:t>成都航天通信设备有限责任公司</w:t>
                    </w:r>
                  </w:p>
                </w:tc>
                <w:tc>
                  <w:tcPr>
                    <w:tcW w:w="835" w:type="pct"/>
                    <w:tcBorders>
                      <w:right w:val="single" w:sz="4" w:space="0" w:color="auto"/>
                    </w:tcBorders>
                  </w:tcPr>
                  <w:p w:rsidR="00511F02" w:rsidRDefault="00511F02" w:rsidP="007F0A33">
                    <w:pPr>
                      <w:autoSpaceDE w:val="0"/>
                      <w:autoSpaceDN w:val="0"/>
                      <w:adjustRightInd w:val="0"/>
                      <w:snapToGrid w:val="0"/>
                      <w:spacing w:line="240" w:lineRule="atLeast"/>
                      <w:jc w:val="right"/>
                      <w:rPr>
                        <w:szCs w:val="21"/>
                      </w:rPr>
                    </w:pPr>
                    <w:r>
                      <w:t>359,797,744.06</w:t>
                    </w:r>
                  </w:p>
                </w:tc>
                <w:tc>
                  <w:tcPr>
                    <w:tcW w:w="803" w:type="pct"/>
                    <w:tcBorders>
                      <w:left w:val="single" w:sz="4" w:space="0" w:color="auto"/>
                    </w:tcBorders>
                  </w:tcPr>
                  <w:p w:rsidR="00511F02" w:rsidRDefault="00511F02" w:rsidP="007F0A33">
                    <w:pPr>
                      <w:autoSpaceDE w:val="0"/>
                      <w:autoSpaceDN w:val="0"/>
                      <w:adjustRightInd w:val="0"/>
                      <w:snapToGrid w:val="0"/>
                      <w:spacing w:line="240" w:lineRule="atLeast"/>
                      <w:ind w:rightChars="50" w:right="105"/>
                      <w:rPr>
                        <w:szCs w:val="21"/>
                      </w:rPr>
                    </w:pPr>
                  </w:p>
                </w:tc>
                <w:tc>
                  <w:tcPr>
                    <w:tcW w:w="898" w:type="pct"/>
                  </w:tcPr>
                  <w:p w:rsidR="00511F02" w:rsidRDefault="00511F02" w:rsidP="007F0A33">
                    <w:pPr>
                      <w:autoSpaceDE w:val="0"/>
                      <w:autoSpaceDN w:val="0"/>
                      <w:adjustRightInd w:val="0"/>
                      <w:snapToGrid w:val="0"/>
                      <w:spacing w:line="240" w:lineRule="atLeast"/>
                      <w:rPr>
                        <w:szCs w:val="21"/>
                      </w:rPr>
                    </w:pPr>
                    <w:r>
                      <w:t>待结算</w:t>
                    </w:r>
                  </w:p>
                </w:tc>
                <w:sdt>
                  <w:sdtPr>
                    <w:rPr>
                      <w:szCs w:val="21"/>
                    </w:rPr>
                    <w:alias w:val="账龄一年以上的应收股利明细-相关款项是否发生减值及其判断依据"/>
                    <w:tag w:val="_GBC_2d305898769643e79f4e7041dbb3da60"/>
                    <w:id w:val="13482295"/>
                    <w:lock w:val="sdtLocked"/>
                    <w:showingPlcHdr/>
                    <w:comboBox>
                      <w:listItem w:displayText="是" w:value="true"/>
                      <w:listItem w:displayText="否" w:value="false"/>
                    </w:comboBox>
                  </w:sdtPr>
                  <w:sdtContent>
                    <w:tc>
                      <w:tcPr>
                        <w:tcW w:w="1285" w:type="pct"/>
                      </w:tcPr>
                      <w:p w:rsidR="00511F02" w:rsidRDefault="00511F02" w:rsidP="007F0A33">
                        <w:pPr>
                          <w:autoSpaceDE w:val="0"/>
                          <w:autoSpaceDN w:val="0"/>
                          <w:adjustRightInd w:val="0"/>
                          <w:snapToGrid w:val="0"/>
                          <w:spacing w:line="240" w:lineRule="atLeast"/>
                          <w:rPr>
                            <w:color w:val="008000"/>
                            <w:szCs w:val="21"/>
                          </w:rPr>
                        </w:pPr>
                        <w:r>
                          <w:rPr>
                            <w:rFonts w:hint="eastAsia"/>
                          </w:rPr>
                          <w:t xml:space="preserve">　</w:t>
                        </w:r>
                      </w:p>
                    </w:tc>
                  </w:sdtContent>
                </w:sdt>
              </w:tr>
            </w:sdtContent>
          </w:sdt>
          <w:sdt>
            <w:sdtPr>
              <w:rPr>
                <w:szCs w:val="21"/>
              </w:rPr>
              <w:alias w:val="账龄一年以上的应收股利明细"/>
              <w:tag w:val="_TUP_8a4f09e5e4284919bbd44c0886dde541"/>
              <w:id w:val="13482298"/>
              <w:lock w:val="sdtLocked"/>
            </w:sdtPr>
            <w:sdtContent>
              <w:tr w:rsidR="00511F02" w:rsidTr="007F0A33">
                <w:tc>
                  <w:tcPr>
                    <w:tcW w:w="1178" w:type="pct"/>
                  </w:tcPr>
                  <w:p w:rsidR="00511F02" w:rsidRDefault="00511F02" w:rsidP="007F0A33">
                    <w:pPr>
                      <w:rPr>
                        <w:szCs w:val="21"/>
                      </w:rPr>
                    </w:pPr>
                    <w:r>
                      <w:t>智慧海派科技有限公司</w:t>
                    </w:r>
                  </w:p>
                </w:tc>
                <w:tc>
                  <w:tcPr>
                    <w:tcW w:w="835" w:type="pct"/>
                    <w:tcBorders>
                      <w:right w:val="single" w:sz="4" w:space="0" w:color="auto"/>
                    </w:tcBorders>
                  </w:tcPr>
                  <w:p w:rsidR="00511F02" w:rsidRDefault="00511F02" w:rsidP="007F0A33">
                    <w:pPr>
                      <w:autoSpaceDE w:val="0"/>
                      <w:autoSpaceDN w:val="0"/>
                      <w:adjustRightInd w:val="0"/>
                      <w:snapToGrid w:val="0"/>
                      <w:spacing w:line="240" w:lineRule="atLeast"/>
                      <w:jc w:val="right"/>
                      <w:rPr>
                        <w:szCs w:val="21"/>
                      </w:rPr>
                    </w:pPr>
                    <w:r>
                      <w:t>180,382,320.00</w:t>
                    </w:r>
                  </w:p>
                </w:tc>
                <w:tc>
                  <w:tcPr>
                    <w:tcW w:w="803" w:type="pct"/>
                    <w:tcBorders>
                      <w:left w:val="single" w:sz="4" w:space="0" w:color="auto"/>
                    </w:tcBorders>
                  </w:tcPr>
                  <w:p w:rsidR="00511F02" w:rsidRDefault="00511F02" w:rsidP="007F0A33">
                    <w:pPr>
                      <w:autoSpaceDE w:val="0"/>
                      <w:autoSpaceDN w:val="0"/>
                      <w:adjustRightInd w:val="0"/>
                      <w:snapToGrid w:val="0"/>
                      <w:spacing w:line="240" w:lineRule="atLeast"/>
                      <w:ind w:rightChars="50" w:right="105"/>
                      <w:rPr>
                        <w:szCs w:val="21"/>
                      </w:rPr>
                    </w:pPr>
                  </w:p>
                </w:tc>
                <w:tc>
                  <w:tcPr>
                    <w:tcW w:w="898" w:type="pct"/>
                  </w:tcPr>
                  <w:p w:rsidR="00511F02" w:rsidRDefault="00511F02" w:rsidP="007F0A33">
                    <w:pPr>
                      <w:autoSpaceDE w:val="0"/>
                      <w:autoSpaceDN w:val="0"/>
                      <w:adjustRightInd w:val="0"/>
                      <w:snapToGrid w:val="0"/>
                      <w:spacing w:line="240" w:lineRule="atLeast"/>
                      <w:rPr>
                        <w:szCs w:val="21"/>
                      </w:rPr>
                    </w:pPr>
                    <w:r>
                      <w:t>待结算</w:t>
                    </w:r>
                  </w:p>
                </w:tc>
                <w:sdt>
                  <w:sdtPr>
                    <w:rPr>
                      <w:szCs w:val="21"/>
                    </w:rPr>
                    <w:alias w:val="账龄一年以上的应收股利明细-相关款项是否发生减值及其判断依据"/>
                    <w:tag w:val="_GBC_2d305898769643e79f4e7041dbb3da60"/>
                    <w:id w:val="13482297"/>
                    <w:lock w:val="sdtLocked"/>
                    <w:showingPlcHdr/>
                    <w:comboBox>
                      <w:listItem w:displayText="是" w:value="true"/>
                      <w:listItem w:displayText="否" w:value="false"/>
                    </w:comboBox>
                  </w:sdtPr>
                  <w:sdtContent>
                    <w:tc>
                      <w:tcPr>
                        <w:tcW w:w="1285" w:type="pct"/>
                      </w:tcPr>
                      <w:p w:rsidR="00511F02" w:rsidRDefault="00511F02" w:rsidP="007F0A33">
                        <w:pPr>
                          <w:autoSpaceDE w:val="0"/>
                          <w:autoSpaceDN w:val="0"/>
                          <w:adjustRightInd w:val="0"/>
                          <w:snapToGrid w:val="0"/>
                          <w:spacing w:line="240" w:lineRule="atLeast"/>
                          <w:rPr>
                            <w:szCs w:val="21"/>
                          </w:rPr>
                        </w:pPr>
                        <w:r>
                          <w:rPr>
                            <w:rFonts w:hint="eastAsia"/>
                          </w:rPr>
                          <w:t xml:space="preserve">　</w:t>
                        </w:r>
                      </w:p>
                    </w:tc>
                  </w:sdtContent>
                </w:sdt>
              </w:tr>
            </w:sdtContent>
          </w:sdt>
          <w:sdt>
            <w:sdtPr>
              <w:rPr>
                <w:szCs w:val="21"/>
              </w:rPr>
              <w:alias w:val="账龄一年以上的应收股利明细"/>
              <w:tag w:val="_TUP_8a4f09e5e4284919bbd44c0886dde541"/>
              <w:id w:val="13482300"/>
              <w:lock w:val="sdtLocked"/>
            </w:sdtPr>
            <w:sdtContent>
              <w:tr w:rsidR="00511F02" w:rsidTr="007F0A33">
                <w:tc>
                  <w:tcPr>
                    <w:tcW w:w="1178" w:type="pct"/>
                  </w:tcPr>
                  <w:p w:rsidR="00511F02" w:rsidRDefault="00511F02" w:rsidP="007F0A33">
                    <w:pPr>
                      <w:rPr>
                        <w:szCs w:val="21"/>
                      </w:rPr>
                    </w:pPr>
                    <w:r>
                      <w:t>江苏捷诚车载电子信息工程有限公司</w:t>
                    </w:r>
                  </w:p>
                </w:tc>
                <w:tc>
                  <w:tcPr>
                    <w:tcW w:w="835" w:type="pct"/>
                    <w:tcBorders>
                      <w:right w:val="single" w:sz="4" w:space="0" w:color="auto"/>
                    </w:tcBorders>
                  </w:tcPr>
                  <w:p w:rsidR="00511F02" w:rsidRDefault="00511F02" w:rsidP="007F0A33">
                    <w:pPr>
                      <w:autoSpaceDE w:val="0"/>
                      <w:autoSpaceDN w:val="0"/>
                      <w:adjustRightInd w:val="0"/>
                      <w:snapToGrid w:val="0"/>
                      <w:spacing w:line="240" w:lineRule="atLeast"/>
                      <w:jc w:val="right"/>
                      <w:rPr>
                        <w:szCs w:val="21"/>
                      </w:rPr>
                    </w:pPr>
                    <w:r>
                      <w:t>58,819,090.00</w:t>
                    </w:r>
                  </w:p>
                </w:tc>
                <w:tc>
                  <w:tcPr>
                    <w:tcW w:w="803" w:type="pct"/>
                    <w:tcBorders>
                      <w:left w:val="single" w:sz="4" w:space="0" w:color="auto"/>
                    </w:tcBorders>
                  </w:tcPr>
                  <w:p w:rsidR="00511F02" w:rsidRDefault="00511F02" w:rsidP="007F0A33">
                    <w:pPr>
                      <w:autoSpaceDE w:val="0"/>
                      <w:autoSpaceDN w:val="0"/>
                      <w:adjustRightInd w:val="0"/>
                      <w:snapToGrid w:val="0"/>
                      <w:spacing w:line="240" w:lineRule="atLeast"/>
                      <w:ind w:rightChars="50" w:right="105"/>
                      <w:rPr>
                        <w:szCs w:val="21"/>
                      </w:rPr>
                    </w:pPr>
                  </w:p>
                </w:tc>
                <w:tc>
                  <w:tcPr>
                    <w:tcW w:w="898" w:type="pct"/>
                  </w:tcPr>
                  <w:p w:rsidR="00511F02" w:rsidRDefault="00511F02" w:rsidP="007F0A33">
                    <w:pPr>
                      <w:autoSpaceDE w:val="0"/>
                      <w:autoSpaceDN w:val="0"/>
                      <w:adjustRightInd w:val="0"/>
                      <w:snapToGrid w:val="0"/>
                      <w:spacing w:line="240" w:lineRule="atLeast"/>
                      <w:rPr>
                        <w:szCs w:val="21"/>
                      </w:rPr>
                    </w:pPr>
                    <w:r>
                      <w:t>待结算</w:t>
                    </w:r>
                  </w:p>
                </w:tc>
                <w:sdt>
                  <w:sdtPr>
                    <w:rPr>
                      <w:szCs w:val="21"/>
                    </w:rPr>
                    <w:alias w:val="账龄一年以上的应收股利明细-相关款项是否发生减值及其判断依据"/>
                    <w:tag w:val="_GBC_2d305898769643e79f4e7041dbb3da60"/>
                    <w:id w:val="13482299"/>
                    <w:lock w:val="sdtLocked"/>
                    <w:showingPlcHdr/>
                    <w:comboBox>
                      <w:listItem w:displayText="是" w:value="true"/>
                      <w:listItem w:displayText="否" w:value="false"/>
                    </w:comboBox>
                  </w:sdtPr>
                  <w:sdtContent>
                    <w:tc>
                      <w:tcPr>
                        <w:tcW w:w="1285" w:type="pct"/>
                      </w:tcPr>
                      <w:p w:rsidR="00511F02" w:rsidRDefault="00511F02" w:rsidP="007F0A33">
                        <w:pPr>
                          <w:autoSpaceDE w:val="0"/>
                          <w:autoSpaceDN w:val="0"/>
                          <w:adjustRightInd w:val="0"/>
                          <w:snapToGrid w:val="0"/>
                          <w:spacing w:line="240" w:lineRule="atLeast"/>
                          <w:rPr>
                            <w:szCs w:val="21"/>
                          </w:rPr>
                        </w:pPr>
                        <w:r>
                          <w:rPr>
                            <w:rFonts w:hint="eastAsia"/>
                          </w:rPr>
                          <w:t xml:space="preserve">　</w:t>
                        </w:r>
                      </w:p>
                    </w:tc>
                  </w:sdtContent>
                </w:sdt>
              </w:tr>
            </w:sdtContent>
          </w:sdt>
          <w:sdt>
            <w:sdtPr>
              <w:rPr>
                <w:szCs w:val="21"/>
              </w:rPr>
              <w:alias w:val="账龄一年以上的应收股利明细"/>
              <w:tag w:val="_TUP_8a4f09e5e4284919bbd44c0886dde541"/>
              <w:id w:val="13482302"/>
              <w:lock w:val="sdtLocked"/>
            </w:sdtPr>
            <w:sdtContent>
              <w:tr w:rsidR="00511F02" w:rsidTr="007F0A33">
                <w:tc>
                  <w:tcPr>
                    <w:tcW w:w="1178" w:type="pct"/>
                  </w:tcPr>
                  <w:p w:rsidR="00511F02" w:rsidRDefault="00511F02" w:rsidP="007F0A33">
                    <w:pPr>
                      <w:rPr>
                        <w:szCs w:val="21"/>
                      </w:rPr>
                    </w:pPr>
                    <w:r>
                      <w:t>易讯科技股份有限公司</w:t>
                    </w:r>
                  </w:p>
                </w:tc>
                <w:tc>
                  <w:tcPr>
                    <w:tcW w:w="835" w:type="pct"/>
                    <w:tcBorders>
                      <w:right w:val="single" w:sz="4" w:space="0" w:color="auto"/>
                    </w:tcBorders>
                  </w:tcPr>
                  <w:p w:rsidR="00511F02" w:rsidRDefault="00511F02" w:rsidP="007F0A33">
                    <w:pPr>
                      <w:autoSpaceDE w:val="0"/>
                      <w:autoSpaceDN w:val="0"/>
                      <w:adjustRightInd w:val="0"/>
                      <w:snapToGrid w:val="0"/>
                      <w:spacing w:line="240" w:lineRule="atLeast"/>
                      <w:jc w:val="right"/>
                      <w:rPr>
                        <w:szCs w:val="21"/>
                      </w:rPr>
                    </w:pPr>
                    <w:r>
                      <w:t>56,038,560.00</w:t>
                    </w:r>
                  </w:p>
                </w:tc>
                <w:tc>
                  <w:tcPr>
                    <w:tcW w:w="803" w:type="pct"/>
                    <w:tcBorders>
                      <w:left w:val="single" w:sz="4" w:space="0" w:color="auto"/>
                    </w:tcBorders>
                  </w:tcPr>
                  <w:p w:rsidR="00511F02" w:rsidRDefault="00511F02" w:rsidP="007F0A33">
                    <w:pPr>
                      <w:autoSpaceDE w:val="0"/>
                      <w:autoSpaceDN w:val="0"/>
                      <w:adjustRightInd w:val="0"/>
                      <w:snapToGrid w:val="0"/>
                      <w:spacing w:line="240" w:lineRule="atLeast"/>
                      <w:ind w:rightChars="50" w:right="105"/>
                      <w:rPr>
                        <w:szCs w:val="21"/>
                      </w:rPr>
                    </w:pPr>
                  </w:p>
                </w:tc>
                <w:tc>
                  <w:tcPr>
                    <w:tcW w:w="898" w:type="pct"/>
                  </w:tcPr>
                  <w:p w:rsidR="00511F02" w:rsidRDefault="00511F02" w:rsidP="007F0A33">
                    <w:pPr>
                      <w:autoSpaceDE w:val="0"/>
                      <w:autoSpaceDN w:val="0"/>
                      <w:adjustRightInd w:val="0"/>
                      <w:snapToGrid w:val="0"/>
                      <w:spacing w:line="240" w:lineRule="atLeast"/>
                      <w:rPr>
                        <w:szCs w:val="21"/>
                      </w:rPr>
                    </w:pPr>
                    <w:r>
                      <w:t>待结算</w:t>
                    </w:r>
                  </w:p>
                </w:tc>
                <w:sdt>
                  <w:sdtPr>
                    <w:rPr>
                      <w:szCs w:val="21"/>
                    </w:rPr>
                    <w:alias w:val="账龄一年以上的应收股利明细-相关款项是否发生减值及其判断依据"/>
                    <w:tag w:val="_GBC_2d305898769643e79f4e7041dbb3da60"/>
                    <w:id w:val="13482301"/>
                    <w:lock w:val="sdtLocked"/>
                    <w:showingPlcHdr/>
                    <w:comboBox>
                      <w:listItem w:displayText="是" w:value="true"/>
                      <w:listItem w:displayText="否" w:value="false"/>
                    </w:comboBox>
                  </w:sdtPr>
                  <w:sdtContent>
                    <w:tc>
                      <w:tcPr>
                        <w:tcW w:w="1285" w:type="pct"/>
                      </w:tcPr>
                      <w:p w:rsidR="00511F02" w:rsidRDefault="00511F02" w:rsidP="007F0A33">
                        <w:pPr>
                          <w:autoSpaceDE w:val="0"/>
                          <w:autoSpaceDN w:val="0"/>
                          <w:adjustRightInd w:val="0"/>
                          <w:snapToGrid w:val="0"/>
                          <w:spacing w:line="240" w:lineRule="atLeast"/>
                          <w:rPr>
                            <w:szCs w:val="21"/>
                          </w:rPr>
                        </w:pPr>
                        <w:r>
                          <w:rPr>
                            <w:rFonts w:hint="eastAsia"/>
                          </w:rPr>
                          <w:t xml:space="preserve">　</w:t>
                        </w:r>
                      </w:p>
                    </w:tc>
                  </w:sdtContent>
                </w:sdt>
              </w:tr>
            </w:sdtContent>
          </w:sdt>
          <w:sdt>
            <w:sdtPr>
              <w:rPr>
                <w:szCs w:val="21"/>
              </w:rPr>
              <w:alias w:val="账龄一年以上的应收股利明细"/>
              <w:tag w:val="_TUP_8a4f09e5e4284919bbd44c0886dde541"/>
              <w:id w:val="13482304"/>
              <w:lock w:val="sdtLocked"/>
            </w:sdtPr>
            <w:sdtContent>
              <w:tr w:rsidR="00511F02" w:rsidTr="007F0A33">
                <w:tc>
                  <w:tcPr>
                    <w:tcW w:w="1178" w:type="pct"/>
                  </w:tcPr>
                  <w:p w:rsidR="00511F02" w:rsidRDefault="00511F02" w:rsidP="007F0A33">
                    <w:pPr>
                      <w:rPr>
                        <w:szCs w:val="21"/>
                      </w:rPr>
                    </w:pPr>
                    <w:r>
                      <w:t>四川灵通电讯有限公司</w:t>
                    </w:r>
                  </w:p>
                </w:tc>
                <w:tc>
                  <w:tcPr>
                    <w:tcW w:w="835" w:type="pct"/>
                    <w:tcBorders>
                      <w:right w:val="single" w:sz="4" w:space="0" w:color="auto"/>
                    </w:tcBorders>
                  </w:tcPr>
                  <w:p w:rsidR="00511F02" w:rsidRDefault="00511F02" w:rsidP="007F0A33">
                    <w:pPr>
                      <w:autoSpaceDE w:val="0"/>
                      <w:autoSpaceDN w:val="0"/>
                      <w:adjustRightInd w:val="0"/>
                      <w:snapToGrid w:val="0"/>
                      <w:spacing w:line="240" w:lineRule="atLeast"/>
                      <w:jc w:val="right"/>
                      <w:rPr>
                        <w:szCs w:val="21"/>
                      </w:rPr>
                    </w:pPr>
                    <w:r>
                      <w:t>13,938,230.52</w:t>
                    </w:r>
                  </w:p>
                </w:tc>
                <w:tc>
                  <w:tcPr>
                    <w:tcW w:w="803" w:type="pct"/>
                    <w:tcBorders>
                      <w:left w:val="single" w:sz="4" w:space="0" w:color="auto"/>
                    </w:tcBorders>
                  </w:tcPr>
                  <w:p w:rsidR="00511F02" w:rsidRDefault="00511F02" w:rsidP="007F0A33">
                    <w:pPr>
                      <w:autoSpaceDE w:val="0"/>
                      <w:autoSpaceDN w:val="0"/>
                      <w:adjustRightInd w:val="0"/>
                      <w:snapToGrid w:val="0"/>
                      <w:spacing w:line="240" w:lineRule="atLeast"/>
                      <w:ind w:rightChars="50" w:right="105"/>
                      <w:rPr>
                        <w:szCs w:val="21"/>
                      </w:rPr>
                    </w:pPr>
                  </w:p>
                </w:tc>
                <w:tc>
                  <w:tcPr>
                    <w:tcW w:w="898" w:type="pct"/>
                  </w:tcPr>
                  <w:p w:rsidR="00511F02" w:rsidRDefault="00511F02" w:rsidP="007F0A33">
                    <w:pPr>
                      <w:autoSpaceDE w:val="0"/>
                      <w:autoSpaceDN w:val="0"/>
                      <w:adjustRightInd w:val="0"/>
                      <w:snapToGrid w:val="0"/>
                      <w:spacing w:line="240" w:lineRule="atLeast"/>
                      <w:rPr>
                        <w:szCs w:val="21"/>
                      </w:rPr>
                    </w:pPr>
                    <w:r>
                      <w:t>待结算</w:t>
                    </w:r>
                  </w:p>
                </w:tc>
                <w:sdt>
                  <w:sdtPr>
                    <w:rPr>
                      <w:szCs w:val="21"/>
                    </w:rPr>
                    <w:alias w:val="账龄一年以上的应收股利明细-相关款项是否发生减值及其判断依据"/>
                    <w:tag w:val="_GBC_2d305898769643e79f4e7041dbb3da60"/>
                    <w:id w:val="13482303"/>
                    <w:lock w:val="sdtLocked"/>
                    <w:showingPlcHdr/>
                    <w:comboBox>
                      <w:listItem w:displayText="是" w:value="true"/>
                      <w:listItem w:displayText="否" w:value="false"/>
                    </w:comboBox>
                  </w:sdtPr>
                  <w:sdtContent>
                    <w:tc>
                      <w:tcPr>
                        <w:tcW w:w="1285" w:type="pct"/>
                      </w:tcPr>
                      <w:p w:rsidR="00511F02" w:rsidRDefault="00511F02" w:rsidP="007F0A33">
                        <w:pPr>
                          <w:autoSpaceDE w:val="0"/>
                          <w:autoSpaceDN w:val="0"/>
                          <w:adjustRightInd w:val="0"/>
                          <w:snapToGrid w:val="0"/>
                          <w:spacing w:line="240" w:lineRule="atLeast"/>
                          <w:rPr>
                            <w:color w:val="008000"/>
                            <w:szCs w:val="21"/>
                          </w:rPr>
                        </w:pPr>
                        <w:r>
                          <w:rPr>
                            <w:rFonts w:hint="eastAsia"/>
                          </w:rPr>
                          <w:t xml:space="preserve">　</w:t>
                        </w:r>
                      </w:p>
                    </w:tc>
                  </w:sdtContent>
                </w:sdt>
              </w:tr>
            </w:sdtContent>
          </w:sdt>
          <w:tr w:rsidR="00511F02" w:rsidTr="007F0A33">
            <w:sdt>
              <w:sdtPr>
                <w:tag w:val="_PLD_2cfd081a6d9a41aca2f3f973d84c14ac"/>
                <w:id w:val="13482305"/>
                <w:lock w:val="sdtLocked"/>
              </w:sdtPr>
              <w:sdtContent>
                <w:tc>
                  <w:tcPr>
                    <w:tcW w:w="1178" w:type="pct"/>
                  </w:tcPr>
                  <w:p w:rsidR="00511F02" w:rsidRDefault="00511F02" w:rsidP="007F0A33">
                    <w:pPr>
                      <w:autoSpaceDE w:val="0"/>
                      <w:autoSpaceDN w:val="0"/>
                      <w:adjustRightInd w:val="0"/>
                      <w:snapToGrid w:val="0"/>
                      <w:spacing w:line="240" w:lineRule="atLeast"/>
                      <w:jc w:val="center"/>
                      <w:rPr>
                        <w:szCs w:val="21"/>
                      </w:rPr>
                    </w:pPr>
                    <w:r>
                      <w:rPr>
                        <w:rFonts w:hint="eastAsia"/>
                        <w:szCs w:val="21"/>
                      </w:rPr>
                      <w:t>合计</w:t>
                    </w:r>
                  </w:p>
                </w:tc>
              </w:sdtContent>
            </w:sdt>
            <w:tc>
              <w:tcPr>
                <w:tcW w:w="835" w:type="pct"/>
                <w:tcBorders>
                  <w:right w:val="single" w:sz="4" w:space="0" w:color="auto"/>
                </w:tcBorders>
              </w:tcPr>
              <w:p w:rsidR="00511F02" w:rsidRDefault="00511F02" w:rsidP="007F0A33">
                <w:pPr>
                  <w:jc w:val="right"/>
                  <w:rPr>
                    <w:szCs w:val="21"/>
                  </w:rPr>
                </w:pPr>
                <w:r>
                  <w:t>668,975,944.58</w:t>
                </w:r>
              </w:p>
            </w:tc>
            <w:tc>
              <w:tcPr>
                <w:tcW w:w="803" w:type="pct"/>
                <w:tcBorders>
                  <w:left w:val="single" w:sz="4" w:space="0" w:color="auto"/>
                </w:tcBorders>
              </w:tcPr>
              <w:p w:rsidR="00511F02" w:rsidRDefault="00511F02" w:rsidP="007F0A33">
                <w:pPr>
                  <w:jc w:val="center"/>
                  <w:rPr>
                    <w:color w:val="008000"/>
                    <w:szCs w:val="21"/>
                  </w:rPr>
                </w:pPr>
                <w:r>
                  <w:rPr>
                    <w:rFonts w:hint="eastAsia"/>
                    <w:szCs w:val="21"/>
                  </w:rPr>
                  <w:t>/</w:t>
                </w:r>
              </w:p>
            </w:tc>
            <w:tc>
              <w:tcPr>
                <w:tcW w:w="898" w:type="pct"/>
              </w:tcPr>
              <w:p w:rsidR="00511F02" w:rsidRDefault="00511F02" w:rsidP="007F0A33">
                <w:pPr>
                  <w:jc w:val="center"/>
                  <w:rPr>
                    <w:szCs w:val="21"/>
                  </w:rPr>
                </w:pPr>
                <w:r>
                  <w:rPr>
                    <w:rFonts w:hint="eastAsia"/>
                    <w:szCs w:val="21"/>
                  </w:rPr>
                  <w:t>/</w:t>
                </w:r>
              </w:p>
            </w:tc>
            <w:tc>
              <w:tcPr>
                <w:tcW w:w="1285" w:type="pct"/>
              </w:tcPr>
              <w:p w:rsidR="00511F02" w:rsidRDefault="00511F02" w:rsidP="007F0A33">
                <w:pPr>
                  <w:jc w:val="center"/>
                  <w:rPr>
                    <w:szCs w:val="21"/>
                  </w:rPr>
                </w:pPr>
                <w:r>
                  <w:rPr>
                    <w:rFonts w:hint="eastAsia"/>
                    <w:szCs w:val="21"/>
                  </w:rPr>
                  <w:t>/</w:t>
                </w:r>
              </w:p>
            </w:tc>
          </w:tr>
        </w:tbl>
        <w:p w:rsidR="00511F02" w:rsidRDefault="00511F02"/>
        <w:p w:rsidR="00D26B69" w:rsidRDefault="00B66160"/>
      </w:sdtContent>
    </w:sdt>
    <w:bookmarkEnd w:id="196" w:displacedByCustomXml="prev"/>
    <w:bookmarkStart w:id="197" w:name="_Hlk10547212" w:displacedByCustomXml="next"/>
    <w:bookmarkStart w:id="198"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D26B69" w:rsidRDefault="00A445E1">
          <w:pPr>
            <w:pStyle w:val="4"/>
            <w:numPr>
              <w:ilvl w:val="3"/>
              <w:numId w:val="114"/>
            </w:numPr>
            <w:ind w:left="426" w:hanging="426"/>
          </w:pPr>
          <w:r>
            <w:rPr>
              <w:rFonts w:ascii="宋体" w:hAnsi="宋体" w:cs="宋体" w:hint="eastAsia"/>
              <w:bCs w:val="0"/>
              <w:kern w:val="0"/>
              <w:szCs w:val="24"/>
            </w:rPr>
            <w:t>坏</w:t>
          </w:r>
          <w:r w:rsidRPr="00366768">
            <w:rPr>
              <w:rFonts w:ascii="宋体" w:hAnsi="宋体" w:cs="宋体" w:hint="eastAsia"/>
              <w:bCs w:val="0"/>
              <w:kern w:val="0"/>
              <w:szCs w:val="24"/>
              <w:highlight w:val="yellow"/>
            </w:rPr>
            <w:t>账</w:t>
          </w:r>
          <w:r w:rsidRPr="00AF391B">
            <w:rPr>
              <w:rFonts w:ascii="宋体" w:hAnsi="宋体" w:cs="宋体" w:hint="eastAsia"/>
              <w:bCs w:val="0"/>
              <w:kern w:val="0"/>
              <w:szCs w:val="24"/>
            </w:rPr>
            <w:t>准备计提情况</w:t>
          </w:r>
          <w:bookmarkEnd w:id="197"/>
        </w:p>
        <w:sdt>
          <w:sdtPr>
            <w:alias w:val="是否适用：母公司应收股利坏账准备调节表[双击切换]"/>
            <w:tag w:val="_GBC_9d130aecb6cb4874ac083fcdce5ee739"/>
            <w:id w:val="-88006743"/>
            <w:lock w:val="sdtContentLocked"/>
            <w:placeholder>
              <w:docPart w:val="GBC22222222222222222222222222222"/>
            </w:placeholder>
          </w:sdtPr>
          <w:sdtContent>
            <w:p w:rsidR="00AF391B"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D26B69"/>
        <w:p w:rsidR="00D26B69" w:rsidRDefault="00B66160"/>
      </w:sdtContent>
    </w:sdt>
    <w:bookmarkEnd w:id="198" w:displacedByCustomXml="prev"/>
    <w:bookmarkStart w:id="199" w:name="_Hlk10547234" w:displacedByCustomXml="next"/>
    <w:bookmarkStart w:id="200"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D26B69" w:rsidRDefault="00A445E1">
          <w:pPr>
            <w:rPr>
              <w:szCs w:val="21"/>
            </w:rPr>
          </w:pPr>
          <w:r>
            <w:rPr>
              <w:rFonts w:hint="eastAsia"/>
              <w:szCs w:val="21"/>
            </w:rPr>
            <w:t>其他说明：</w:t>
          </w:r>
          <w:bookmarkEnd w:id="199"/>
        </w:p>
        <w:sdt>
          <w:sdtPr>
            <w:rPr>
              <w:szCs w:val="21"/>
            </w:rPr>
            <w:alias w:val="是否适用：母公司应收股利其他说明[双击切换]"/>
            <w:tag w:val="_GBC_79a2eb8844e84fe3b78bb5ffcf2a57d5"/>
            <w:id w:val="1695351074"/>
            <w:lock w:val="sdtContentLocked"/>
            <w:placeholder>
              <w:docPart w:val="GBC22222222222222222222222222222"/>
            </w:placeholder>
          </w:sdtPr>
          <w:sdtContent>
            <w:p w:rsidR="00D26B69" w:rsidRDefault="00B66160" w:rsidP="00AF391B">
              <w:pPr>
                <w:rPr>
                  <w:szCs w:val="21"/>
                </w:rPr>
              </w:pPr>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p w:rsidR="00D26B69" w:rsidRDefault="00B66160"/>
      </w:sdtContent>
    </w:sdt>
    <w:bookmarkEnd w:id="200" w:displacedByCustomXml="prev"/>
    <w:p w:rsidR="00D26B69" w:rsidRDefault="00A445E1">
      <w:pPr>
        <w:pStyle w:val="4"/>
      </w:pPr>
      <w:r>
        <w:rPr>
          <w:rFonts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D26B69" w:rsidRDefault="00A445E1">
          <w:pPr>
            <w:pStyle w:val="4"/>
            <w:numPr>
              <w:ilvl w:val="3"/>
              <w:numId w:val="115"/>
            </w:numPr>
            <w:ind w:left="426" w:hanging="426"/>
            <w:rPr>
              <w:szCs w:val="21"/>
            </w:rPr>
          </w:pPr>
          <w:r>
            <w:rPr>
              <w:rFonts w:hint="eastAsia"/>
              <w:szCs w:val="21"/>
            </w:rPr>
            <w:t>按账龄披露</w:t>
          </w:r>
        </w:p>
        <w:p w:rsidR="00D26B69" w:rsidRDefault="00B66160">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ContentLocked"/>
              <w:placeholder>
                <w:docPart w:val="GBC22222222222222222222222222222"/>
              </w:placeholder>
            </w:sdtPr>
            <w:sdtContent>
              <w:r>
                <w:rPr>
                  <w:szCs w:val="21"/>
                </w:rPr>
                <w:fldChar w:fldCharType="begin"/>
              </w:r>
              <w:r w:rsidR="00366768">
                <w:rPr>
                  <w:szCs w:val="21"/>
                </w:rPr>
                <w:instrText>MACROBUTTON  SnrToggleCheckbox √适用</w:instrText>
              </w:r>
              <w:r>
                <w:rPr>
                  <w:szCs w:val="21"/>
                </w:rPr>
                <w:fldChar w:fldCharType="end"/>
              </w:r>
              <w:r>
                <w:rPr>
                  <w:szCs w:val="21"/>
                </w:rPr>
                <w:fldChar w:fldCharType="begin"/>
              </w:r>
              <w:r w:rsidR="00366768">
                <w:rPr>
                  <w:szCs w:val="21"/>
                </w:rPr>
                <w:instrText xml:space="preserve"> MACROBUTTON  SnrToggleCheckbox □不适用 </w:instrText>
              </w:r>
              <w:r>
                <w:rPr>
                  <w:szCs w:val="21"/>
                </w:rPr>
                <w:fldChar w:fldCharType="end"/>
              </w:r>
            </w:sdtContent>
          </w:sdt>
        </w:p>
        <w:p w:rsidR="00D26B69" w:rsidRDefault="00A445E1">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366768" w:rsidTr="00772308">
            <w:trPr>
              <w:trHeight w:val="273"/>
              <w:jc w:val="center"/>
            </w:trPr>
            <w:sdt>
              <w:sdtPr>
                <w:tag w:val="_PLD_ea421152d78d40388e20d700f11c5b7c"/>
                <w:id w:val="615998435"/>
                <w:lock w:val="sdtLocked"/>
              </w:sdtPr>
              <w:sdtContent>
                <w:tc>
                  <w:tcPr>
                    <w:tcW w:w="2984" w:type="pct"/>
                    <w:tcBorders>
                      <w:bottom w:val="single" w:sz="4" w:space="0" w:color="auto"/>
                    </w:tcBorders>
                    <w:shd w:val="clear" w:color="auto" w:fill="auto"/>
                    <w:vAlign w:val="center"/>
                  </w:tcPr>
                  <w:p w:rsidR="00366768" w:rsidRDefault="00366768" w:rsidP="00772308">
                    <w:pPr>
                      <w:jc w:val="center"/>
                      <w:rPr>
                        <w:szCs w:val="21"/>
                      </w:rPr>
                    </w:pPr>
                    <w:r>
                      <w:rPr>
                        <w:szCs w:val="21"/>
                      </w:rPr>
                      <w:t>账龄</w:t>
                    </w:r>
                  </w:p>
                </w:tc>
              </w:sdtContent>
            </w:sdt>
            <w:sdt>
              <w:sdtPr>
                <w:tag w:val="_PLD_041d6c971e464a898746e2aa12807b27"/>
                <w:id w:val="615998436"/>
                <w:lock w:val="sdtLocked"/>
              </w:sdtPr>
              <w:sdtContent>
                <w:tc>
                  <w:tcPr>
                    <w:tcW w:w="2016" w:type="pct"/>
                    <w:tcBorders>
                      <w:bottom w:val="single" w:sz="4" w:space="0" w:color="auto"/>
                    </w:tcBorders>
                    <w:shd w:val="clear" w:color="auto" w:fill="auto"/>
                    <w:vAlign w:val="center"/>
                  </w:tcPr>
                  <w:p w:rsidR="00366768" w:rsidRDefault="00366768" w:rsidP="00772308">
                    <w:pPr>
                      <w:jc w:val="center"/>
                      <w:rPr>
                        <w:szCs w:val="21"/>
                      </w:rPr>
                    </w:pPr>
                    <w:r>
                      <w:rPr>
                        <w:szCs w:val="21"/>
                      </w:rPr>
                      <w:t>期末余额</w:t>
                    </w:r>
                  </w:p>
                </w:tc>
              </w:sdtContent>
            </w:sdt>
          </w:tr>
          <w:tr w:rsidR="00366768" w:rsidTr="00772308">
            <w:trPr>
              <w:jc w:val="center"/>
            </w:trPr>
            <w:sdt>
              <w:sdtPr>
                <w:tag w:val="_PLD_e7e6a5399aea4d5c9e5e7d69deb45784"/>
                <w:id w:val="615998437"/>
                <w:lock w:val="sdtLocked"/>
              </w:sdtPr>
              <w:sdtContent>
                <w:tc>
                  <w:tcPr>
                    <w:tcW w:w="2984" w:type="pct"/>
                    <w:shd w:val="clear" w:color="auto" w:fill="auto"/>
                  </w:tcPr>
                  <w:p w:rsidR="00366768" w:rsidRDefault="00366768" w:rsidP="00772308">
                    <w:pPr>
                      <w:rPr>
                        <w:szCs w:val="21"/>
                      </w:rPr>
                    </w:pPr>
                    <w:r>
                      <w:rPr>
                        <w:rFonts w:hint="eastAsia"/>
                        <w:szCs w:val="21"/>
                      </w:rPr>
                      <w:t>1</w:t>
                    </w:r>
                    <w:r>
                      <w:rPr>
                        <w:szCs w:val="21"/>
                      </w:rPr>
                      <w:t>年以内</w:t>
                    </w:r>
                  </w:p>
                </w:tc>
              </w:sdtContent>
            </w:sdt>
            <w:tc>
              <w:tcPr>
                <w:tcW w:w="2016" w:type="pct"/>
                <w:shd w:val="clear" w:color="auto" w:fill="auto"/>
              </w:tcPr>
              <w:p w:rsidR="00366768" w:rsidRDefault="00366768" w:rsidP="00772308">
                <w:pPr>
                  <w:jc w:val="right"/>
                  <w:rPr>
                    <w:szCs w:val="21"/>
                  </w:rPr>
                </w:pPr>
                <w:r>
                  <w:t>295,447,212.98</w:t>
                </w:r>
              </w:p>
            </w:tc>
          </w:tr>
          <w:tr w:rsidR="00366768" w:rsidTr="00772308">
            <w:trPr>
              <w:jc w:val="center"/>
            </w:trPr>
            <w:sdt>
              <w:sdtPr>
                <w:tag w:val="_PLD_56f450290f844bc78a2cfb244e386bfb"/>
                <w:id w:val="615998438"/>
                <w:lock w:val="sdtLocked"/>
              </w:sdtPr>
              <w:sdtContent>
                <w:tc>
                  <w:tcPr>
                    <w:tcW w:w="2984" w:type="pct"/>
                    <w:shd w:val="clear" w:color="auto" w:fill="auto"/>
                  </w:tcPr>
                  <w:p w:rsidR="00366768" w:rsidRDefault="00366768" w:rsidP="00772308">
                    <w:pPr>
                      <w:rPr>
                        <w:szCs w:val="21"/>
                      </w:rPr>
                    </w:pPr>
                    <w:r>
                      <w:rPr>
                        <w:rFonts w:hint="eastAsia"/>
                        <w:szCs w:val="21"/>
                      </w:rPr>
                      <w:t>其中：</w:t>
                    </w:r>
                    <w:r>
                      <w:rPr>
                        <w:szCs w:val="21"/>
                      </w:rPr>
                      <w:t>1年以内分项</w:t>
                    </w:r>
                  </w:p>
                </w:tc>
              </w:sdtContent>
            </w:sdt>
            <w:tc>
              <w:tcPr>
                <w:tcW w:w="2016" w:type="pct"/>
                <w:shd w:val="clear" w:color="auto" w:fill="auto"/>
              </w:tcPr>
              <w:p w:rsidR="00366768" w:rsidRDefault="00366768" w:rsidP="00772308">
                <w:pPr>
                  <w:jc w:val="right"/>
                  <w:rPr>
                    <w:szCs w:val="21"/>
                  </w:rPr>
                </w:pPr>
              </w:p>
            </w:tc>
          </w:tr>
          <w:sdt>
            <w:sdtPr>
              <w:rPr>
                <w:szCs w:val="21"/>
              </w:rPr>
              <w:alias w:val="一年以内其他应收款金额明细"/>
              <w:tag w:val="_GBC_860af2b8105d4e3eb381eb65866b7c4e"/>
              <w:id w:val="615998439"/>
              <w:lock w:val="sdtLocked"/>
            </w:sdtPr>
            <w:sdtContent>
              <w:tr w:rsidR="00366768" w:rsidTr="00772308">
                <w:trPr>
                  <w:jc w:val="center"/>
                </w:trPr>
                <w:tc>
                  <w:tcPr>
                    <w:tcW w:w="2984" w:type="pct"/>
                    <w:shd w:val="clear" w:color="auto" w:fill="auto"/>
                  </w:tcPr>
                  <w:p w:rsidR="00366768" w:rsidRDefault="00366768" w:rsidP="00772308">
                    <w:pPr>
                      <w:rPr>
                        <w:szCs w:val="21"/>
                      </w:rPr>
                    </w:pPr>
                  </w:p>
                </w:tc>
                <w:tc>
                  <w:tcPr>
                    <w:tcW w:w="2016" w:type="pct"/>
                    <w:shd w:val="clear" w:color="auto" w:fill="auto"/>
                  </w:tcPr>
                  <w:p w:rsidR="00366768" w:rsidRDefault="00366768" w:rsidP="00772308">
                    <w:pPr>
                      <w:jc w:val="right"/>
                      <w:rPr>
                        <w:szCs w:val="21"/>
                      </w:rPr>
                    </w:pPr>
                  </w:p>
                </w:tc>
              </w:tr>
            </w:sdtContent>
          </w:sdt>
          <w:sdt>
            <w:sdtPr>
              <w:rPr>
                <w:szCs w:val="21"/>
              </w:rPr>
              <w:alias w:val="一年以内其他应收款金额明细"/>
              <w:tag w:val="_GBC_860af2b8105d4e3eb381eb65866b7c4e"/>
              <w:id w:val="615998440"/>
              <w:lock w:val="sdtLocked"/>
            </w:sdtPr>
            <w:sdtContent>
              <w:tr w:rsidR="00366768" w:rsidTr="00772308">
                <w:trPr>
                  <w:jc w:val="center"/>
                </w:trPr>
                <w:tc>
                  <w:tcPr>
                    <w:tcW w:w="2984" w:type="pct"/>
                    <w:shd w:val="clear" w:color="auto" w:fill="auto"/>
                  </w:tcPr>
                  <w:p w:rsidR="00366768" w:rsidRDefault="00366768" w:rsidP="00772308">
                    <w:pPr>
                      <w:rPr>
                        <w:szCs w:val="21"/>
                      </w:rPr>
                    </w:pPr>
                  </w:p>
                </w:tc>
                <w:tc>
                  <w:tcPr>
                    <w:tcW w:w="2016" w:type="pct"/>
                    <w:shd w:val="clear" w:color="auto" w:fill="auto"/>
                  </w:tcPr>
                  <w:p w:rsidR="00366768" w:rsidRDefault="00366768" w:rsidP="00772308">
                    <w:pPr>
                      <w:jc w:val="right"/>
                      <w:rPr>
                        <w:szCs w:val="21"/>
                      </w:rPr>
                    </w:pPr>
                  </w:p>
                </w:tc>
              </w:tr>
            </w:sdtContent>
          </w:sdt>
          <w:tr w:rsidR="00366768" w:rsidTr="00772308">
            <w:trPr>
              <w:jc w:val="center"/>
            </w:trPr>
            <w:sdt>
              <w:sdtPr>
                <w:tag w:val="_PLD_2003791af21f466bb07049d42fca0a81"/>
                <w:id w:val="615998441"/>
                <w:lock w:val="sdtLocked"/>
              </w:sdtPr>
              <w:sdtContent>
                <w:tc>
                  <w:tcPr>
                    <w:tcW w:w="2984" w:type="pct"/>
                    <w:shd w:val="clear" w:color="auto" w:fill="auto"/>
                  </w:tcPr>
                  <w:p w:rsidR="00366768" w:rsidRDefault="00366768" w:rsidP="00772308">
                    <w:pPr>
                      <w:rPr>
                        <w:szCs w:val="21"/>
                      </w:rPr>
                    </w:pPr>
                    <w:r>
                      <w:rPr>
                        <w:rFonts w:hint="eastAsia"/>
                        <w:szCs w:val="21"/>
                      </w:rPr>
                      <w:t>1年以内小计</w:t>
                    </w:r>
                  </w:p>
                </w:tc>
              </w:sdtContent>
            </w:sdt>
            <w:tc>
              <w:tcPr>
                <w:tcW w:w="2016" w:type="pct"/>
                <w:shd w:val="clear" w:color="auto" w:fill="auto"/>
              </w:tcPr>
              <w:p w:rsidR="00366768" w:rsidRDefault="00366768" w:rsidP="00772308">
                <w:pPr>
                  <w:jc w:val="right"/>
                  <w:rPr>
                    <w:szCs w:val="21"/>
                  </w:rPr>
                </w:pPr>
                <w:r>
                  <w:t>295,447,212.98</w:t>
                </w:r>
              </w:p>
            </w:tc>
          </w:tr>
          <w:tr w:rsidR="00366768" w:rsidTr="00772308">
            <w:trPr>
              <w:jc w:val="center"/>
            </w:trPr>
            <w:sdt>
              <w:sdtPr>
                <w:tag w:val="_PLD_95c5c36c109842ad8ca939ca66051b89"/>
                <w:id w:val="615998442"/>
                <w:lock w:val="sdtLocked"/>
              </w:sdtPr>
              <w:sdtContent>
                <w:tc>
                  <w:tcPr>
                    <w:tcW w:w="2984" w:type="pct"/>
                    <w:shd w:val="clear" w:color="auto" w:fill="auto"/>
                  </w:tcPr>
                  <w:p w:rsidR="00366768" w:rsidRDefault="00366768" w:rsidP="00772308">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366768" w:rsidRDefault="00366768" w:rsidP="00772308">
                <w:pPr>
                  <w:jc w:val="right"/>
                  <w:rPr>
                    <w:szCs w:val="21"/>
                  </w:rPr>
                </w:pPr>
                <w:r>
                  <w:t>176,223,187.51</w:t>
                </w:r>
              </w:p>
            </w:tc>
          </w:tr>
          <w:tr w:rsidR="00366768" w:rsidTr="00772308">
            <w:trPr>
              <w:jc w:val="center"/>
            </w:trPr>
            <w:sdt>
              <w:sdtPr>
                <w:tag w:val="_PLD_95bded3dfef44f398326fefdfdfa13a1"/>
                <w:id w:val="615998443"/>
                <w:lock w:val="sdtLocked"/>
              </w:sdtPr>
              <w:sdtContent>
                <w:tc>
                  <w:tcPr>
                    <w:tcW w:w="2984" w:type="pct"/>
                    <w:shd w:val="clear" w:color="auto" w:fill="auto"/>
                  </w:tcPr>
                  <w:p w:rsidR="00366768" w:rsidRDefault="00366768" w:rsidP="00772308">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366768" w:rsidRDefault="00366768" w:rsidP="00772308">
                <w:pPr>
                  <w:jc w:val="right"/>
                  <w:rPr>
                    <w:szCs w:val="21"/>
                  </w:rPr>
                </w:pPr>
                <w:r>
                  <w:t>11,584,796.01</w:t>
                </w:r>
              </w:p>
            </w:tc>
          </w:tr>
          <w:tr w:rsidR="00366768" w:rsidTr="00772308">
            <w:trPr>
              <w:jc w:val="center"/>
            </w:trPr>
            <w:sdt>
              <w:sdtPr>
                <w:tag w:val="_PLD_8e60c19da192420eac3e17635db6643f"/>
                <w:id w:val="615998444"/>
                <w:lock w:val="sdtLocked"/>
              </w:sdtPr>
              <w:sdtContent>
                <w:tc>
                  <w:tcPr>
                    <w:tcW w:w="2984" w:type="pct"/>
                    <w:shd w:val="clear" w:color="auto" w:fill="auto"/>
                  </w:tcPr>
                  <w:p w:rsidR="00366768" w:rsidRDefault="00366768" w:rsidP="00772308">
                    <w:pPr>
                      <w:rPr>
                        <w:szCs w:val="21"/>
                      </w:rPr>
                    </w:pPr>
                    <w:r>
                      <w:rPr>
                        <w:rFonts w:hint="eastAsia"/>
                        <w:szCs w:val="21"/>
                      </w:rPr>
                      <w:t>3</w:t>
                    </w:r>
                    <w:r>
                      <w:rPr>
                        <w:szCs w:val="21"/>
                      </w:rPr>
                      <w:t>年以上</w:t>
                    </w:r>
                  </w:p>
                </w:tc>
              </w:sdtContent>
            </w:sdt>
            <w:tc>
              <w:tcPr>
                <w:tcW w:w="2016" w:type="pct"/>
                <w:shd w:val="clear" w:color="auto" w:fill="auto"/>
              </w:tcPr>
              <w:p w:rsidR="00366768" w:rsidRDefault="00366768" w:rsidP="00772308">
                <w:pPr>
                  <w:jc w:val="right"/>
                  <w:rPr>
                    <w:szCs w:val="21"/>
                  </w:rPr>
                </w:pPr>
                <w:r>
                  <w:t>28,604,402.91</w:t>
                </w:r>
              </w:p>
            </w:tc>
          </w:tr>
          <w:tr w:rsidR="00366768" w:rsidTr="00772308">
            <w:trPr>
              <w:jc w:val="center"/>
            </w:trPr>
            <w:sdt>
              <w:sdtPr>
                <w:tag w:val="_PLD_f2ed966c1e274f61b24a1143926bf921"/>
                <w:id w:val="615998445"/>
                <w:lock w:val="sdtLocked"/>
              </w:sdtPr>
              <w:sdtContent>
                <w:tc>
                  <w:tcPr>
                    <w:tcW w:w="2984" w:type="pct"/>
                    <w:shd w:val="clear" w:color="auto" w:fill="auto"/>
                  </w:tcPr>
                  <w:p w:rsidR="00366768" w:rsidRDefault="00366768" w:rsidP="00772308">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rsidR="00366768" w:rsidRDefault="00366768" w:rsidP="00772308">
                <w:pPr>
                  <w:jc w:val="right"/>
                  <w:rPr>
                    <w:szCs w:val="21"/>
                  </w:rPr>
                </w:pPr>
              </w:p>
            </w:tc>
          </w:tr>
          <w:tr w:rsidR="00366768" w:rsidTr="00772308">
            <w:trPr>
              <w:jc w:val="center"/>
            </w:trPr>
            <w:sdt>
              <w:sdtPr>
                <w:tag w:val="_PLD_b619e0e2723e468294b0f0499cb87825"/>
                <w:id w:val="615998446"/>
                <w:lock w:val="sdtLocked"/>
              </w:sdtPr>
              <w:sdtContent>
                <w:tc>
                  <w:tcPr>
                    <w:tcW w:w="2984" w:type="pct"/>
                    <w:shd w:val="clear" w:color="auto" w:fill="auto"/>
                  </w:tcPr>
                  <w:p w:rsidR="00366768" w:rsidRDefault="00366768" w:rsidP="00772308">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rsidR="00366768" w:rsidRDefault="00366768" w:rsidP="00772308">
                <w:pPr>
                  <w:jc w:val="right"/>
                  <w:rPr>
                    <w:szCs w:val="21"/>
                  </w:rPr>
                </w:pPr>
              </w:p>
            </w:tc>
          </w:tr>
          <w:tr w:rsidR="00366768" w:rsidTr="00772308">
            <w:trPr>
              <w:jc w:val="center"/>
            </w:trPr>
            <w:sdt>
              <w:sdtPr>
                <w:tag w:val="_PLD_ba74cee717434a10956280b38ade6234"/>
                <w:id w:val="615998447"/>
                <w:lock w:val="sdtLocked"/>
              </w:sdtPr>
              <w:sdtContent>
                <w:tc>
                  <w:tcPr>
                    <w:tcW w:w="2984" w:type="pct"/>
                    <w:shd w:val="clear" w:color="auto" w:fill="auto"/>
                  </w:tcPr>
                  <w:p w:rsidR="00366768" w:rsidRDefault="00366768" w:rsidP="00772308">
                    <w:pPr>
                      <w:rPr>
                        <w:szCs w:val="21"/>
                      </w:rPr>
                    </w:pPr>
                    <w:r>
                      <w:rPr>
                        <w:rFonts w:hint="eastAsia"/>
                        <w:szCs w:val="21"/>
                      </w:rPr>
                      <w:t>5</w:t>
                    </w:r>
                    <w:r>
                      <w:rPr>
                        <w:szCs w:val="21"/>
                      </w:rPr>
                      <w:t>年以上</w:t>
                    </w:r>
                  </w:p>
                </w:tc>
              </w:sdtContent>
            </w:sdt>
            <w:tc>
              <w:tcPr>
                <w:tcW w:w="2016" w:type="pct"/>
                <w:shd w:val="clear" w:color="auto" w:fill="auto"/>
              </w:tcPr>
              <w:p w:rsidR="00366768" w:rsidRDefault="00366768" w:rsidP="00772308">
                <w:pPr>
                  <w:jc w:val="right"/>
                  <w:rPr>
                    <w:szCs w:val="21"/>
                  </w:rPr>
                </w:pPr>
              </w:p>
            </w:tc>
          </w:tr>
          <w:sdt>
            <w:sdtPr>
              <w:rPr>
                <w:rFonts w:hint="eastAsia"/>
                <w:szCs w:val="21"/>
              </w:rPr>
              <w:alias w:val="按账龄分析法计提坏账准备的其他应收款明细"/>
              <w:tag w:val="_TUP_ab0660a380d2476f8d5fb3374184cc89"/>
              <w:id w:val="615998449"/>
              <w:lock w:val="sdtLocked"/>
            </w:sdtPr>
            <w:sdtEndPr>
              <w:rPr>
                <w:rFonts w:hint="default"/>
              </w:rPr>
            </w:sdtEndPr>
            <w:sdtContent>
              <w:tr w:rsidR="00366768" w:rsidTr="00772308">
                <w:trPr>
                  <w:jc w:val="center"/>
                </w:trPr>
                <w:tc>
                  <w:tcPr>
                    <w:tcW w:w="2984" w:type="pct"/>
                    <w:shd w:val="clear" w:color="auto" w:fill="auto"/>
                  </w:tcPr>
                  <w:p w:rsidR="00366768" w:rsidRDefault="00366768" w:rsidP="00772308">
                    <w:pPr>
                      <w:rPr>
                        <w:szCs w:val="21"/>
                      </w:rPr>
                    </w:pPr>
                    <w:r>
                      <w:t>减：坏账准备</w:t>
                    </w:r>
                  </w:p>
                </w:tc>
                <w:tc>
                  <w:tcPr>
                    <w:tcW w:w="2016" w:type="pct"/>
                    <w:shd w:val="clear" w:color="auto" w:fill="auto"/>
                  </w:tcPr>
                  <w:p w:rsidR="00366768" w:rsidRDefault="00511F02" w:rsidP="00772308">
                    <w:pPr>
                      <w:jc w:val="right"/>
                      <w:rPr>
                        <w:szCs w:val="21"/>
                      </w:rPr>
                    </w:pPr>
                    <w:r>
                      <w:rPr>
                        <w:rFonts w:hint="eastAsia"/>
                      </w:rPr>
                      <w:t>-</w:t>
                    </w:r>
                    <w:r w:rsidR="00366768">
                      <w:t>34,559,047.86</w:t>
                    </w:r>
                  </w:p>
                </w:tc>
              </w:tr>
            </w:sdtContent>
          </w:sdt>
          <w:tr w:rsidR="00366768" w:rsidTr="00772308">
            <w:trPr>
              <w:jc w:val="center"/>
            </w:trPr>
            <w:sdt>
              <w:sdtPr>
                <w:tag w:val="_PLD_b07c72d6667b4b8198e844363dff5967"/>
                <w:id w:val="615998450"/>
                <w:lock w:val="sdtLocked"/>
              </w:sdtPr>
              <w:sdtContent>
                <w:tc>
                  <w:tcPr>
                    <w:tcW w:w="2984" w:type="pct"/>
                    <w:shd w:val="clear" w:color="auto" w:fill="auto"/>
                    <w:vAlign w:val="center"/>
                  </w:tcPr>
                  <w:p w:rsidR="00366768" w:rsidRDefault="00366768" w:rsidP="00772308">
                    <w:pPr>
                      <w:jc w:val="center"/>
                      <w:rPr>
                        <w:szCs w:val="21"/>
                      </w:rPr>
                    </w:pPr>
                    <w:r>
                      <w:rPr>
                        <w:szCs w:val="21"/>
                      </w:rPr>
                      <w:t>合计</w:t>
                    </w:r>
                  </w:p>
                </w:tc>
              </w:sdtContent>
            </w:sdt>
            <w:tc>
              <w:tcPr>
                <w:tcW w:w="2016" w:type="pct"/>
                <w:shd w:val="clear" w:color="auto" w:fill="auto"/>
              </w:tcPr>
              <w:p w:rsidR="00366768" w:rsidRDefault="00366768" w:rsidP="00772308">
                <w:pPr>
                  <w:jc w:val="right"/>
                  <w:rPr>
                    <w:szCs w:val="21"/>
                  </w:rPr>
                </w:pPr>
                <w:r>
                  <w:t>477,300,551.55</w:t>
                </w:r>
              </w:p>
            </w:tc>
          </w:tr>
        </w:tbl>
        <w:p w:rsidR="00366768" w:rsidRDefault="00366768"/>
        <w:p w:rsidR="00D26B69" w:rsidRDefault="00B66160">
          <w:pPr>
            <w:rPr>
              <w:szCs w:val="21"/>
            </w:rPr>
          </w:pPr>
        </w:p>
      </w:sdtContent>
    </w:sdt>
    <w:bookmarkStart w:id="201"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D26B69" w:rsidRDefault="00A445E1">
          <w:pPr>
            <w:pStyle w:val="4"/>
            <w:numPr>
              <w:ilvl w:val="3"/>
              <w:numId w:val="115"/>
            </w:numPr>
            <w:ind w:left="426" w:hanging="426"/>
          </w:pPr>
          <w:r>
            <w:rPr>
              <w:rFonts w:hint="eastAsia"/>
            </w:rPr>
            <w:t>按款项性质分类</w:t>
          </w:r>
        </w:p>
        <w:sdt>
          <w:sdtPr>
            <w:alias w:val="是否适用：母公司其他应收款按款项性质分类情况[双击切换]"/>
            <w:tag w:val="_GBC_101fec10ac1f41f39330610cac041192"/>
            <w:id w:val="-465122121"/>
            <w:lock w:val="sdtContentLocked"/>
            <w:placeholder>
              <w:docPart w:val="GBC22222222222222222222222222222"/>
            </w:placeholder>
          </w:sdtPr>
          <w:sdtContent>
            <w:p w:rsidR="00D26B69" w:rsidRDefault="00B66160">
              <w:r>
                <w:fldChar w:fldCharType="begin"/>
              </w:r>
              <w:r w:rsidR="00366768">
                <w:instrText xml:space="preserve"> MACROBUTTON  SnrToggleCheckbox √适用 </w:instrText>
              </w:r>
              <w:r>
                <w:fldChar w:fldCharType="end"/>
              </w:r>
              <w:r>
                <w:fldChar w:fldCharType="begin"/>
              </w:r>
              <w:r w:rsidR="00366768">
                <w:instrText xml:space="preserve"> MACROBUTTON  SnrToggleCheckbox □不适用 </w:instrText>
              </w:r>
              <w:r>
                <w:fldChar w:fldCharType="end"/>
              </w:r>
            </w:p>
          </w:sdtContent>
        </w:sdt>
        <w:p w:rsidR="00D26B69" w:rsidRDefault="00A445E1">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366768" w:rsidTr="00772308">
            <w:sdt>
              <w:sdtPr>
                <w:tag w:val="_PLD_797d39f4d1fd488e93d36af61d0bebfd"/>
                <w:id w:val="615998571"/>
                <w:lock w:val="sdtLocked"/>
              </w:sdtPr>
              <w:sdtContent>
                <w:tc>
                  <w:tcPr>
                    <w:tcW w:w="1700" w:type="pct"/>
                    <w:shd w:val="clear" w:color="auto" w:fill="auto"/>
                    <w:vAlign w:val="center"/>
                  </w:tcPr>
                  <w:p w:rsidR="00366768" w:rsidRDefault="00366768" w:rsidP="00772308">
                    <w:pPr>
                      <w:jc w:val="center"/>
                    </w:pPr>
                    <w:r>
                      <w:rPr>
                        <w:rFonts w:hint="eastAsia"/>
                      </w:rPr>
                      <w:t>款项性质</w:t>
                    </w:r>
                  </w:p>
                </w:tc>
              </w:sdtContent>
            </w:sdt>
            <w:sdt>
              <w:sdtPr>
                <w:tag w:val="_PLD_7853db088d0a4b218482e741ebbac8e0"/>
                <w:id w:val="615998572"/>
                <w:lock w:val="sdtLocked"/>
              </w:sdtPr>
              <w:sdtContent>
                <w:tc>
                  <w:tcPr>
                    <w:tcW w:w="1647" w:type="pct"/>
                    <w:shd w:val="clear" w:color="auto" w:fill="auto"/>
                    <w:vAlign w:val="center"/>
                  </w:tcPr>
                  <w:p w:rsidR="00366768" w:rsidRDefault="00366768" w:rsidP="00772308">
                    <w:pPr>
                      <w:jc w:val="center"/>
                    </w:pPr>
                    <w:r>
                      <w:rPr>
                        <w:rFonts w:hint="eastAsia"/>
                      </w:rPr>
                      <w:t>期末账面余额</w:t>
                    </w:r>
                  </w:p>
                </w:tc>
              </w:sdtContent>
            </w:sdt>
            <w:sdt>
              <w:sdtPr>
                <w:tag w:val="_PLD_56ab744bffee4ad28664bdf9e16551e2"/>
                <w:id w:val="615998573"/>
                <w:lock w:val="sdtLocked"/>
              </w:sdtPr>
              <w:sdtContent>
                <w:tc>
                  <w:tcPr>
                    <w:tcW w:w="1653" w:type="pct"/>
                    <w:shd w:val="clear" w:color="auto" w:fill="auto"/>
                    <w:vAlign w:val="center"/>
                  </w:tcPr>
                  <w:p w:rsidR="00366768" w:rsidRDefault="00366768" w:rsidP="00772308">
                    <w:pPr>
                      <w:jc w:val="center"/>
                    </w:pPr>
                    <w:r>
                      <w:rPr>
                        <w:rFonts w:hint="eastAsia"/>
                      </w:rPr>
                      <w:t>期初账面余额</w:t>
                    </w:r>
                  </w:p>
                </w:tc>
              </w:sdtContent>
            </w:sdt>
          </w:tr>
          <w:sdt>
            <w:sdtPr>
              <w:rPr>
                <w:rFonts w:hint="eastAsia"/>
              </w:rPr>
              <w:alias w:val="其他应收款按款项性质分类情况明细"/>
              <w:tag w:val="_GBC_2dbe9c87fcc94933b5e1adb6fa3a30df"/>
              <w:id w:val="615998574"/>
              <w:lock w:val="sdtLocked"/>
            </w:sdtPr>
            <w:sdtContent>
              <w:tr w:rsidR="00366768" w:rsidTr="00772308">
                <w:tc>
                  <w:tcPr>
                    <w:tcW w:w="1700" w:type="pct"/>
                    <w:shd w:val="clear" w:color="auto" w:fill="auto"/>
                  </w:tcPr>
                  <w:p w:rsidR="00366768" w:rsidRDefault="00366768" w:rsidP="00772308">
                    <w:pPr>
                      <w:rPr>
                        <w:highlight w:val="yellow"/>
                      </w:rPr>
                    </w:pPr>
                    <w:r>
                      <w:t>往来款</w:t>
                    </w:r>
                  </w:p>
                </w:tc>
                <w:tc>
                  <w:tcPr>
                    <w:tcW w:w="1647" w:type="pct"/>
                    <w:shd w:val="clear" w:color="auto" w:fill="auto"/>
                  </w:tcPr>
                  <w:p w:rsidR="00366768" w:rsidRDefault="00366768" w:rsidP="00772308">
                    <w:pPr>
                      <w:jc w:val="right"/>
                    </w:pPr>
                    <w:r>
                      <w:t>499,403,145.44</w:t>
                    </w:r>
                  </w:p>
                </w:tc>
                <w:tc>
                  <w:tcPr>
                    <w:tcW w:w="1653" w:type="pct"/>
                    <w:shd w:val="clear" w:color="auto" w:fill="auto"/>
                  </w:tcPr>
                  <w:p w:rsidR="00366768" w:rsidRDefault="00366768" w:rsidP="00772308">
                    <w:pPr>
                      <w:jc w:val="right"/>
                    </w:pPr>
                    <w:r>
                      <w:t>504,431,234.27</w:t>
                    </w:r>
                  </w:p>
                </w:tc>
              </w:tr>
            </w:sdtContent>
          </w:sdt>
          <w:sdt>
            <w:sdtPr>
              <w:rPr>
                <w:rFonts w:hint="eastAsia"/>
              </w:rPr>
              <w:alias w:val="其他应收款按款项性质分类情况明细"/>
              <w:tag w:val="_GBC_2dbe9c87fcc94933b5e1adb6fa3a30df"/>
              <w:id w:val="615998575"/>
              <w:lock w:val="sdtLocked"/>
            </w:sdtPr>
            <w:sdtContent>
              <w:tr w:rsidR="00366768" w:rsidTr="00772308">
                <w:tc>
                  <w:tcPr>
                    <w:tcW w:w="1700" w:type="pct"/>
                    <w:shd w:val="clear" w:color="auto" w:fill="auto"/>
                  </w:tcPr>
                  <w:p w:rsidR="00366768" w:rsidRDefault="00366768" w:rsidP="00772308">
                    <w:pPr>
                      <w:rPr>
                        <w:highlight w:val="yellow"/>
                      </w:rPr>
                    </w:pPr>
                    <w:r>
                      <w:t>保证金及押金</w:t>
                    </w:r>
                  </w:p>
                </w:tc>
                <w:tc>
                  <w:tcPr>
                    <w:tcW w:w="1647" w:type="pct"/>
                    <w:shd w:val="clear" w:color="auto" w:fill="auto"/>
                  </w:tcPr>
                  <w:p w:rsidR="00366768" w:rsidRDefault="00366768" w:rsidP="00772308">
                    <w:pPr>
                      <w:jc w:val="right"/>
                    </w:pPr>
                    <w:r>
                      <w:t>413,650.96</w:t>
                    </w:r>
                  </w:p>
                </w:tc>
                <w:tc>
                  <w:tcPr>
                    <w:tcW w:w="1653" w:type="pct"/>
                    <w:shd w:val="clear" w:color="auto" w:fill="auto"/>
                  </w:tcPr>
                  <w:p w:rsidR="00366768" w:rsidRDefault="00366768" w:rsidP="00772308">
                    <w:pPr>
                      <w:jc w:val="right"/>
                    </w:pPr>
                    <w:r>
                      <w:t>81,050.96</w:t>
                    </w:r>
                  </w:p>
                </w:tc>
              </w:tr>
            </w:sdtContent>
          </w:sdt>
          <w:sdt>
            <w:sdtPr>
              <w:rPr>
                <w:rFonts w:hint="eastAsia"/>
              </w:rPr>
              <w:alias w:val="其他应收款按款项性质分类情况明细"/>
              <w:tag w:val="_GBC_2dbe9c87fcc94933b5e1adb6fa3a30df"/>
              <w:id w:val="615998576"/>
              <w:lock w:val="sdtLocked"/>
            </w:sdtPr>
            <w:sdtContent>
              <w:tr w:rsidR="00366768" w:rsidTr="00772308">
                <w:tc>
                  <w:tcPr>
                    <w:tcW w:w="1700" w:type="pct"/>
                    <w:shd w:val="clear" w:color="auto" w:fill="auto"/>
                  </w:tcPr>
                  <w:p w:rsidR="00366768" w:rsidRDefault="00366768" w:rsidP="00772308">
                    <w:pPr>
                      <w:rPr>
                        <w:highlight w:val="yellow"/>
                      </w:rPr>
                    </w:pPr>
                    <w:r>
                      <w:t>备用金</w:t>
                    </w:r>
                  </w:p>
                </w:tc>
                <w:tc>
                  <w:tcPr>
                    <w:tcW w:w="1647" w:type="pct"/>
                    <w:shd w:val="clear" w:color="auto" w:fill="auto"/>
                  </w:tcPr>
                  <w:p w:rsidR="00366768" w:rsidRDefault="00366768" w:rsidP="00772308">
                    <w:pPr>
                      <w:jc w:val="right"/>
                    </w:pPr>
                    <w:r>
                      <w:t>89,301.00</w:t>
                    </w:r>
                  </w:p>
                </w:tc>
                <w:tc>
                  <w:tcPr>
                    <w:tcW w:w="1653" w:type="pct"/>
                    <w:shd w:val="clear" w:color="auto" w:fill="auto"/>
                  </w:tcPr>
                  <w:p w:rsidR="00366768" w:rsidRDefault="00366768" w:rsidP="00772308">
                    <w:pPr>
                      <w:jc w:val="right"/>
                    </w:pPr>
                    <w:r>
                      <w:t>161,150.81</w:t>
                    </w:r>
                  </w:p>
                </w:tc>
              </w:tr>
            </w:sdtContent>
          </w:sdt>
          <w:sdt>
            <w:sdtPr>
              <w:rPr>
                <w:rFonts w:hint="eastAsia"/>
              </w:rPr>
              <w:alias w:val="其他应收款按款项性质分类情况明细"/>
              <w:tag w:val="_GBC_2dbe9c87fcc94933b5e1adb6fa3a30df"/>
              <w:id w:val="615998577"/>
              <w:lock w:val="sdtLocked"/>
            </w:sdtPr>
            <w:sdtContent>
              <w:tr w:rsidR="00366768" w:rsidTr="00772308">
                <w:tc>
                  <w:tcPr>
                    <w:tcW w:w="1700" w:type="pct"/>
                    <w:shd w:val="clear" w:color="auto" w:fill="auto"/>
                  </w:tcPr>
                  <w:p w:rsidR="00366768" w:rsidRDefault="00366768" w:rsidP="00772308">
                    <w:pPr>
                      <w:rPr>
                        <w:highlight w:val="yellow"/>
                      </w:rPr>
                    </w:pPr>
                    <w:r>
                      <w:t>应收暂付款</w:t>
                    </w:r>
                  </w:p>
                </w:tc>
                <w:tc>
                  <w:tcPr>
                    <w:tcW w:w="1647" w:type="pct"/>
                    <w:shd w:val="clear" w:color="auto" w:fill="auto"/>
                  </w:tcPr>
                  <w:p w:rsidR="00366768" w:rsidRDefault="00366768" w:rsidP="00772308">
                    <w:pPr>
                      <w:jc w:val="right"/>
                    </w:pPr>
                    <w:r>
                      <w:t>11,378,889.11</w:t>
                    </w:r>
                  </w:p>
                </w:tc>
                <w:tc>
                  <w:tcPr>
                    <w:tcW w:w="1653" w:type="pct"/>
                    <w:shd w:val="clear" w:color="auto" w:fill="auto"/>
                  </w:tcPr>
                  <w:p w:rsidR="00366768" w:rsidRDefault="00366768" w:rsidP="00772308">
                    <w:pPr>
                      <w:jc w:val="right"/>
                    </w:pPr>
                    <w:r>
                      <w:t>30,899,048.17</w:t>
                    </w:r>
                  </w:p>
                </w:tc>
              </w:tr>
            </w:sdtContent>
          </w:sdt>
          <w:sdt>
            <w:sdtPr>
              <w:rPr>
                <w:rFonts w:hint="eastAsia"/>
              </w:rPr>
              <w:alias w:val="其他应收款按款项性质分类情况明细"/>
              <w:tag w:val="_GBC_2dbe9c87fcc94933b5e1adb6fa3a30df"/>
              <w:id w:val="615998578"/>
              <w:lock w:val="sdtLocked"/>
            </w:sdtPr>
            <w:sdtContent>
              <w:tr w:rsidR="00366768" w:rsidTr="00772308">
                <w:tc>
                  <w:tcPr>
                    <w:tcW w:w="1700" w:type="pct"/>
                    <w:shd w:val="clear" w:color="auto" w:fill="auto"/>
                  </w:tcPr>
                  <w:p w:rsidR="00366768" w:rsidRDefault="00366768" w:rsidP="00772308">
                    <w:pPr>
                      <w:rPr>
                        <w:highlight w:val="yellow"/>
                      </w:rPr>
                    </w:pPr>
                    <w:r>
                      <w:t>其他</w:t>
                    </w:r>
                  </w:p>
                </w:tc>
                <w:tc>
                  <w:tcPr>
                    <w:tcW w:w="1647" w:type="pct"/>
                    <w:shd w:val="clear" w:color="auto" w:fill="auto"/>
                  </w:tcPr>
                  <w:p w:rsidR="00366768" w:rsidRDefault="00366768" w:rsidP="00772308">
                    <w:pPr>
                      <w:jc w:val="right"/>
                    </w:pPr>
                    <w:r>
                      <w:t>574,612.90</w:t>
                    </w:r>
                  </w:p>
                </w:tc>
                <w:tc>
                  <w:tcPr>
                    <w:tcW w:w="1653" w:type="pct"/>
                    <w:shd w:val="clear" w:color="auto" w:fill="auto"/>
                  </w:tcPr>
                  <w:p w:rsidR="00366768" w:rsidRDefault="00366768" w:rsidP="00772308">
                    <w:pPr>
                      <w:jc w:val="right"/>
                    </w:pPr>
                    <w:r>
                      <w:t>21,990,300.97</w:t>
                    </w:r>
                  </w:p>
                </w:tc>
              </w:tr>
            </w:sdtContent>
          </w:sdt>
          <w:sdt>
            <w:sdtPr>
              <w:rPr>
                <w:rFonts w:hint="eastAsia"/>
              </w:rPr>
              <w:alias w:val="其他应收款按款项性质分类情况明细"/>
              <w:tag w:val="_GBC_2dbe9c87fcc94933b5e1adb6fa3a30df"/>
              <w:id w:val="615998580"/>
              <w:lock w:val="sdtLocked"/>
            </w:sdtPr>
            <w:sdtContent>
              <w:tr w:rsidR="00366768" w:rsidTr="00772308">
                <w:tc>
                  <w:tcPr>
                    <w:tcW w:w="1700" w:type="pct"/>
                    <w:shd w:val="clear" w:color="auto" w:fill="auto"/>
                  </w:tcPr>
                  <w:p w:rsidR="00366768" w:rsidRDefault="00366768" w:rsidP="00772308">
                    <w:pPr>
                      <w:rPr>
                        <w:highlight w:val="yellow"/>
                      </w:rPr>
                    </w:pPr>
                    <w:r>
                      <w:t>减：坏账准备</w:t>
                    </w:r>
                  </w:p>
                </w:tc>
                <w:tc>
                  <w:tcPr>
                    <w:tcW w:w="1647" w:type="pct"/>
                    <w:shd w:val="clear" w:color="auto" w:fill="auto"/>
                  </w:tcPr>
                  <w:p w:rsidR="00366768" w:rsidRDefault="00A96CCD" w:rsidP="00772308">
                    <w:pPr>
                      <w:jc w:val="right"/>
                    </w:pPr>
                    <w:r>
                      <w:rPr>
                        <w:rFonts w:hint="eastAsia"/>
                      </w:rPr>
                      <w:t>-</w:t>
                    </w:r>
                    <w:r w:rsidR="00366768">
                      <w:t>34,559,047.86</w:t>
                    </w:r>
                  </w:p>
                </w:tc>
                <w:tc>
                  <w:tcPr>
                    <w:tcW w:w="1653" w:type="pct"/>
                    <w:shd w:val="clear" w:color="auto" w:fill="auto"/>
                  </w:tcPr>
                  <w:p w:rsidR="00366768" w:rsidRDefault="00511F02" w:rsidP="00772308">
                    <w:pPr>
                      <w:jc w:val="right"/>
                    </w:pPr>
                    <w:r>
                      <w:rPr>
                        <w:rFonts w:hint="eastAsia"/>
                      </w:rPr>
                      <w:t>-</w:t>
                    </w:r>
                    <w:r w:rsidR="00366768">
                      <w:t>31,535,359.42</w:t>
                    </w:r>
                  </w:p>
                </w:tc>
              </w:tr>
            </w:sdtContent>
          </w:sdt>
          <w:tr w:rsidR="00366768" w:rsidTr="00772308">
            <w:sdt>
              <w:sdtPr>
                <w:tag w:val="_PLD_2c3163c0b1c149f7a6fc1dfe5449335d"/>
                <w:id w:val="615998581"/>
                <w:lock w:val="sdtLocked"/>
              </w:sdtPr>
              <w:sdtContent>
                <w:tc>
                  <w:tcPr>
                    <w:tcW w:w="1700" w:type="pct"/>
                    <w:shd w:val="clear" w:color="auto" w:fill="auto"/>
                  </w:tcPr>
                  <w:p w:rsidR="00366768" w:rsidRDefault="00366768" w:rsidP="00772308">
                    <w:pPr>
                      <w:jc w:val="center"/>
                    </w:pPr>
                    <w:r>
                      <w:t>合计</w:t>
                    </w:r>
                  </w:p>
                </w:tc>
              </w:sdtContent>
            </w:sdt>
            <w:tc>
              <w:tcPr>
                <w:tcW w:w="1647" w:type="pct"/>
                <w:shd w:val="clear" w:color="auto" w:fill="auto"/>
              </w:tcPr>
              <w:p w:rsidR="00366768" w:rsidRDefault="00366768" w:rsidP="00772308">
                <w:pPr>
                  <w:jc w:val="right"/>
                </w:pPr>
                <w:r>
                  <w:t>477,300,551.55</w:t>
                </w:r>
              </w:p>
            </w:tc>
            <w:tc>
              <w:tcPr>
                <w:tcW w:w="1653" w:type="pct"/>
                <w:shd w:val="clear" w:color="auto" w:fill="auto"/>
              </w:tcPr>
              <w:p w:rsidR="00366768" w:rsidRDefault="00366768" w:rsidP="00772308">
                <w:pPr>
                  <w:jc w:val="right"/>
                </w:pPr>
                <w:r>
                  <w:t>526,027,425.76</w:t>
                </w:r>
              </w:p>
            </w:tc>
          </w:tr>
        </w:tbl>
        <w:p w:rsidR="00366768" w:rsidRDefault="00366768"/>
        <w:p w:rsidR="00D26B69" w:rsidRDefault="00B66160"/>
      </w:sdtContent>
    </w:sdt>
    <w:bookmarkEnd w:id="201" w:displacedByCustomXml="next"/>
    <w:bookmarkStart w:id="202"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D26B69" w:rsidRDefault="00A445E1">
          <w:pPr>
            <w:pStyle w:val="4"/>
            <w:numPr>
              <w:ilvl w:val="3"/>
              <w:numId w:val="115"/>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1665860601"/>
            <w:lock w:val="sdtContentLocked"/>
            <w:placeholder>
              <w:docPart w:val="GBC22222222222222222222222222222"/>
            </w:placeholder>
          </w:sdtPr>
          <w:sdtContent>
            <w:p w:rsidR="00D26B69" w:rsidRDefault="00B66160">
              <w:r>
                <w:fldChar w:fldCharType="begin"/>
              </w:r>
              <w:r w:rsidR="009A0749">
                <w:instrText xml:space="preserve"> MACROBUTTON  SnrToggleCheckbox √适用 </w:instrText>
              </w:r>
              <w:r>
                <w:fldChar w:fldCharType="end"/>
              </w:r>
              <w:r>
                <w:fldChar w:fldCharType="begin"/>
              </w:r>
              <w:r w:rsidR="009A0749">
                <w:instrText xml:space="preserve"> MACROBUTTON  SnrToggleCheckbox □不适用 </w:instrText>
              </w:r>
              <w:r>
                <w:fldChar w:fldCharType="end"/>
              </w:r>
            </w:p>
          </w:sdtContent>
        </w:sdt>
        <w:p w:rsidR="00D26B69" w:rsidRDefault="00A445E1">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6"/>
            <w:gridCol w:w="1581"/>
            <w:gridCol w:w="1980"/>
            <w:gridCol w:w="1980"/>
            <w:gridCol w:w="1702"/>
          </w:tblGrid>
          <w:tr w:rsidR="009A0749" w:rsidTr="00772308">
            <w:sdt>
              <w:sdtPr>
                <w:tag w:val="_PLD_a620ef8c0fe0407b955c4f58530e0b21"/>
                <w:id w:val="615998806"/>
                <w:lock w:val="sdtLocked"/>
              </w:sdtPr>
              <w:sdtContent>
                <w:tc>
                  <w:tcPr>
                    <w:tcW w:w="1001" w:type="pct"/>
                    <w:vMerge w:val="restart"/>
                    <w:vAlign w:val="center"/>
                  </w:tcPr>
                  <w:p w:rsidR="009A0749" w:rsidRDefault="009A0749" w:rsidP="00772308">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8699e9827a744831bf2fdadfa1ac52e1"/>
                <w:id w:val="615998807"/>
                <w:lock w:val="sdtLocked"/>
              </w:sdtPr>
              <w:sdtContent>
                <w:tc>
                  <w:tcPr>
                    <w:tcW w:w="862" w:type="pct"/>
                    <w:vAlign w:val="center"/>
                  </w:tcPr>
                  <w:p w:rsidR="009A0749" w:rsidRDefault="009A0749" w:rsidP="00772308">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d2f5c6d4cf0d4a86b39dc41f67fe87db"/>
                <w:id w:val="615998808"/>
                <w:lock w:val="sdtLocked"/>
              </w:sdtPr>
              <w:sdtContent>
                <w:tc>
                  <w:tcPr>
                    <w:tcW w:w="1097" w:type="pct"/>
                  </w:tcPr>
                  <w:p w:rsidR="009A0749" w:rsidRDefault="009A0749" w:rsidP="00772308">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a09c7daba8c14a6498c7b83b77c97c72"/>
                <w:id w:val="615998809"/>
                <w:lock w:val="sdtLocked"/>
              </w:sdtPr>
              <w:sdtContent>
                <w:tc>
                  <w:tcPr>
                    <w:tcW w:w="1097" w:type="pct"/>
                  </w:tcPr>
                  <w:p w:rsidR="009A0749" w:rsidRDefault="009A0749" w:rsidP="00772308">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1ec064a14a75404dac24adc5e6ddd253"/>
                <w:id w:val="615998810"/>
                <w:lock w:val="sdtLocked"/>
              </w:sdtPr>
              <w:sdtContent>
                <w:tc>
                  <w:tcPr>
                    <w:tcW w:w="943" w:type="pct"/>
                    <w:vMerge w:val="restart"/>
                    <w:vAlign w:val="center"/>
                  </w:tcPr>
                  <w:p w:rsidR="009A0749" w:rsidRDefault="009A0749" w:rsidP="00772308">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9A0749" w:rsidTr="00772308">
            <w:tc>
              <w:tcPr>
                <w:tcW w:w="1001" w:type="pct"/>
                <w:vMerge/>
                <w:vAlign w:val="center"/>
              </w:tcPr>
              <w:p w:rsidR="009A0749" w:rsidRDefault="009A0749" w:rsidP="00772308">
                <w:pPr>
                  <w:jc w:val="center"/>
                  <w:rPr>
                    <w:color w:val="008000"/>
                    <w:szCs w:val="21"/>
                  </w:rPr>
                </w:pPr>
              </w:p>
            </w:tc>
            <w:sdt>
              <w:sdtPr>
                <w:tag w:val="_PLD_506da2a2f1db4ead819aa958edd702e2"/>
                <w:id w:val="615998811"/>
                <w:lock w:val="sdtLocked"/>
              </w:sdtPr>
              <w:sdtContent>
                <w:tc>
                  <w:tcPr>
                    <w:tcW w:w="862" w:type="pct"/>
                    <w:vAlign w:val="center"/>
                  </w:tcPr>
                  <w:p w:rsidR="009A0749" w:rsidRDefault="009A0749" w:rsidP="00772308">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23a6590eef0649d4af75d4845c12f263"/>
                <w:id w:val="615998812"/>
                <w:lock w:val="sdtLocked"/>
              </w:sdtPr>
              <w:sdtContent>
                <w:tc>
                  <w:tcPr>
                    <w:tcW w:w="1097" w:type="pct"/>
                    <w:vAlign w:val="center"/>
                  </w:tcPr>
                  <w:p w:rsidR="009A0749" w:rsidRDefault="009A0749" w:rsidP="00772308">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44518f4265ac43078f96c79efe9dd487"/>
                <w:id w:val="615998813"/>
                <w:lock w:val="sdtLocked"/>
              </w:sdtPr>
              <w:sdtContent>
                <w:tc>
                  <w:tcPr>
                    <w:tcW w:w="1097" w:type="pct"/>
                    <w:vAlign w:val="center"/>
                  </w:tcPr>
                  <w:p w:rsidR="009A0749" w:rsidRDefault="009A0749" w:rsidP="00772308">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9A0749" w:rsidRDefault="009A0749" w:rsidP="00772308">
                <w:pPr>
                  <w:jc w:val="center"/>
                  <w:rPr>
                    <w:color w:val="008000"/>
                    <w:szCs w:val="21"/>
                  </w:rPr>
                </w:pPr>
              </w:p>
            </w:tc>
          </w:tr>
          <w:tr w:rsidR="009A0749" w:rsidTr="00772308">
            <w:sdt>
              <w:sdtPr>
                <w:tag w:val="_PLD_2304f8a656bf488e9c1b48987574a2b8"/>
                <w:id w:val="615998814"/>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1月1日余额</w:t>
                    </w:r>
                  </w:p>
                </w:tc>
              </w:sdtContent>
            </w:sdt>
            <w:tc>
              <w:tcPr>
                <w:tcW w:w="862" w:type="pct"/>
              </w:tcPr>
              <w:p w:rsidR="009A0749" w:rsidRDefault="009A0749" w:rsidP="00772308">
                <w:pPr>
                  <w:jc w:val="right"/>
                  <w:rPr>
                    <w:szCs w:val="21"/>
                  </w:rPr>
                </w:pPr>
                <w:r>
                  <w:t>12,624,936.80</w:t>
                </w: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r>
                  <w:t>18,910,422.62</w:t>
                </w:r>
              </w:p>
            </w:tc>
            <w:tc>
              <w:tcPr>
                <w:tcW w:w="943" w:type="pct"/>
              </w:tcPr>
              <w:p w:rsidR="009A0749" w:rsidRDefault="009A0749" w:rsidP="00772308">
                <w:pPr>
                  <w:jc w:val="right"/>
                  <w:rPr>
                    <w:szCs w:val="21"/>
                  </w:rPr>
                </w:pPr>
                <w:r>
                  <w:t>31,535,359.42</w:t>
                </w:r>
              </w:p>
            </w:tc>
          </w:tr>
          <w:tr w:rsidR="009A0749" w:rsidTr="00772308">
            <w:sdt>
              <w:sdtPr>
                <w:tag w:val="_PLD_796e9b523fc242849d2f6df5b04e1b9e"/>
                <w:id w:val="615998815"/>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2019年1月1日余额在本期</w:t>
                    </w:r>
                  </w:p>
                </w:tc>
              </w:sdtContent>
            </w:sdt>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aad55d025f3841e2bffcc3792a62e67f"/>
                <w:id w:val="615998816"/>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d51399c00ed54bda86e4c2bd21c762c0"/>
                <w:id w:val="615998817"/>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263f4e1c664a4834a814f0a366c8e919"/>
                <w:id w:val="615998818"/>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7103eee28f42440cb40df55e6701cb49"/>
                <w:id w:val="615998819"/>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bb1ed7ee4d284f95847b09a20e54710f"/>
                <w:id w:val="615998820"/>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9A0749" w:rsidRDefault="009A0749" w:rsidP="00772308">
                <w:pPr>
                  <w:jc w:val="right"/>
                  <w:rPr>
                    <w:szCs w:val="21"/>
                  </w:rPr>
                </w:pPr>
                <w:r>
                  <w:t>3,023,688.43</w:t>
                </w: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r>
                  <w:t>3,023,688.43</w:t>
                </w:r>
              </w:p>
            </w:tc>
          </w:tr>
          <w:tr w:rsidR="009A0749" w:rsidTr="00772308">
            <w:tc>
              <w:tcPr>
                <w:tcW w:w="1001" w:type="pct"/>
                <w:vAlign w:val="center"/>
              </w:tcPr>
              <w:sdt>
                <w:sdtPr>
                  <w:rPr>
                    <w:rFonts w:asciiTheme="minorEastAsia" w:eastAsiaTheme="minorEastAsia" w:hAnsiTheme="minorEastAsia" w:hint="eastAsia"/>
                    <w:sz w:val="21"/>
                    <w:szCs w:val="21"/>
                    <w:lang w:eastAsia="zh-CN"/>
                  </w:rPr>
                  <w:tag w:val="_PLD_4f4ae619a7e049d7a297497cfaf7c7a3"/>
                  <w:id w:val="615998821"/>
                  <w:lock w:val="sdtLocked"/>
                </w:sdtPr>
                <w:sdtContent>
                  <w:p w:rsidR="009A0749" w:rsidRDefault="009A0749" w:rsidP="00772308">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f623f4998cf8469785fccf1dc23e23f4"/>
                <w:id w:val="615998822"/>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tc>
              <w:tcPr>
                <w:tcW w:w="1001" w:type="pct"/>
                <w:vAlign w:val="center"/>
              </w:tcPr>
              <w:sdt>
                <w:sdtPr>
                  <w:rPr>
                    <w:rFonts w:asciiTheme="minorEastAsia" w:eastAsiaTheme="minorEastAsia" w:hAnsiTheme="minorEastAsia" w:hint="eastAsia"/>
                    <w:sz w:val="21"/>
                    <w:szCs w:val="21"/>
                    <w:lang w:eastAsia="zh-CN"/>
                  </w:rPr>
                  <w:tag w:val="_PLD_7d1faf2fb9f748e597402d52d41da0c3"/>
                  <w:id w:val="615998823"/>
                  <w:lock w:val="sdtLocked"/>
                </w:sdtPr>
                <w:sdtContent>
                  <w:p w:rsidR="009A0749" w:rsidRDefault="009A0749" w:rsidP="00772308">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fd84f390e6184019aab02c9d3845e31d"/>
                <w:id w:val="615998824"/>
                <w:lock w:val="sdtLocked"/>
              </w:sdtPr>
              <w:sdtContent>
                <w:tc>
                  <w:tcPr>
                    <w:tcW w:w="1001" w:type="pct"/>
                    <w:vAlign w:val="center"/>
                  </w:tcPr>
                  <w:p w:rsidR="009A0749" w:rsidRDefault="009A0749" w:rsidP="00772308">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p>
            </w:tc>
            <w:tc>
              <w:tcPr>
                <w:tcW w:w="943" w:type="pct"/>
              </w:tcPr>
              <w:p w:rsidR="009A0749" w:rsidRDefault="009A0749" w:rsidP="00772308">
                <w:pPr>
                  <w:jc w:val="right"/>
                  <w:rPr>
                    <w:szCs w:val="21"/>
                  </w:rPr>
                </w:pPr>
              </w:p>
            </w:tc>
          </w:tr>
          <w:tr w:rsidR="009A0749" w:rsidTr="00772308">
            <w:sdt>
              <w:sdtPr>
                <w:tag w:val="_PLD_04cab04851ab496e8220fc8c946b10a5"/>
                <w:id w:val="615998825"/>
                <w:lock w:val="sdtLocked"/>
              </w:sdtPr>
              <w:sdtContent>
                <w:tc>
                  <w:tcPr>
                    <w:tcW w:w="1001" w:type="pct"/>
                    <w:vAlign w:val="center"/>
                  </w:tcPr>
                  <w:p w:rsidR="009A0749" w:rsidRDefault="009A0749" w:rsidP="00772308">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6</w:t>
                    </w:r>
                    <w:r>
                      <w:rPr>
                        <w:rFonts w:ascii="宋体" w:eastAsia="宋体" w:hAnsi="宋体" w:cs="宋体"/>
                        <w:sz w:val="21"/>
                        <w:szCs w:val="21"/>
                        <w:lang w:eastAsia="zh-CN"/>
                      </w:rPr>
                      <w:t>月</w:t>
                    </w:r>
                    <w:r>
                      <w:rPr>
                        <w:rFonts w:ascii="宋体" w:eastAsia="宋体" w:hAnsi="宋体" w:cs="宋体" w:hint="eastAsia"/>
                        <w:sz w:val="21"/>
                        <w:szCs w:val="21"/>
                        <w:lang w:eastAsia="zh-CN"/>
                      </w:rPr>
                      <w:t>30日余额</w:t>
                    </w:r>
                  </w:p>
                </w:tc>
              </w:sdtContent>
            </w:sdt>
            <w:tc>
              <w:tcPr>
                <w:tcW w:w="862" w:type="pct"/>
              </w:tcPr>
              <w:p w:rsidR="009A0749" w:rsidRDefault="009A0749" w:rsidP="00772308">
                <w:pPr>
                  <w:jc w:val="right"/>
                  <w:rPr>
                    <w:szCs w:val="21"/>
                  </w:rPr>
                </w:pPr>
                <w:r>
                  <w:t>15,648,625.24</w:t>
                </w:r>
              </w:p>
            </w:tc>
            <w:tc>
              <w:tcPr>
                <w:tcW w:w="1097" w:type="pct"/>
              </w:tcPr>
              <w:p w:rsidR="009A0749" w:rsidRDefault="009A0749" w:rsidP="00772308">
                <w:pPr>
                  <w:jc w:val="right"/>
                  <w:rPr>
                    <w:szCs w:val="21"/>
                  </w:rPr>
                </w:pPr>
              </w:p>
            </w:tc>
            <w:tc>
              <w:tcPr>
                <w:tcW w:w="1097" w:type="pct"/>
              </w:tcPr>
              <w:p w:rsidR="009A0749" w:rsidRDefault="009A0749" w:rsidP="00772308">
                <w:pPr>
                  <w:jc w:val="right"/>
                  <w:rPr>
                    <w:szCs w:val="21"/>
                  </w:rPr>
                </w:pPr>
                <w:r>
                  <w:t>18,910,422.62</w:t>
                </w:r>
              </w:p>
            </w:tc>
            <w:tc>
              <w:tcPr>
                <w:tcW w:w="943" w:type="pct"/>
              </w:tcPr>
              <w:p w:rsidR="009A0749" w:rsidRDefault="009A0749" w:rsidP="00772308">
                <w:pPr>
                  <w:jc w:val="right"/>
                  <w:rPr>
                    <w:szCs w:val="21"/>
                  </w:rPr>
                </w:pPr>
                <w:r>
                  <w:t>34,559,047.86</w:t>
                </w:r>
              </w:p>
            </w:tc>
          </w:tr>
        </w:tbl>
        <w:p w:rsidR="009A0749" w:rsidRDefault="009A0749"/>
        <w:p w:rsidR="00D26B69" w:rsidRDefault="00A445E1">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ContentLocked"/>
            <w:placeholder>
              <w:docPart w:val="GBC22222222222222222222222222222"/>
            </w:placeholder>
          </w:sdtPr>
          <w:sdtContent>
            <w:p w:rsidR="00D26B69"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D26B69">
          <w:pPr>
            <w:rPr>
              <w:szCs w:val="21"/>
            </w:rPr>
          </w:pPr>
        </w:p>
        <w:p w:rsidR="00D26B69" w:rsidRDefault="00A445E1">
          <w:r>
            <w:rPr>
              <w:rFonts w:hint="eastAsia"/>
            </w:rPr>
            <w:lastRenderedPageBreak/>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ContentLocked"/>
            <w:placeholder>
              <w:docPart w:val="GBC22222222222222222222222222222"/>
            </w:placeholder>
          </w:sdtPr>
          <w:sdtContent>
            <w:p w:rsidR="00D26B69"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B66160">
          <w:pPr>
            <w:rPr>
              <w:szCs w:val="21"/>
            </w:rPr>
          </w:pPr>
        </w:p>
      </w:sdtContent>
    </w:sdt>
    <w:bookmarkEnd w:id="202" w:displacedByCustomXml="prev"/>
    <w:bookmarkStart w:id="203"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D26B69" w:rsidRPr="00AF391B" w:rsidRDefault="00A445E1">
          <w:pPr>
            <w:pStyle w:val="4"/>
            <w:numPr>
              <w:ilvl w:val="3"/>
              <w:numId w:val="115"/>
            </w:numPr>
            <w:ind w:left="426" w:hanging="426"/>
            <w:rPr>
              <w:szCs w:val="21"/>
            </w:rPr>
          </w:pPr>
          <w:r w:rsidRPr="00AF391B">
            <w:rPr>
              <w:rFonts w:hint="eastAsia"/>
              <w:szCs w:val="21"/>
            </w:rPr>
            <w:t>坏账准备的情况</w:t>
          </w:r>
        </w:p>
        <w:sdt>
          <w:sdtPr>
            <w:alias w:val="是否适用：母公司其他应收款坏账准备情况[双击切换]"/>
            <w:tag w:val="_GBC_746f45a984d44f56a795e5587d8e7cf2"/>
            <w:id w:val="-1214267114"/>
            <w:lock w:val="sdtContentLocked"/>
            <w:placeholder>
              <w:docPart w:val="GBC22222222222222222222222222222"/>
            </w:placeholder>
          </w:sdtPr>
          <w:sdtContent>
            <w:p w:rsidR="00D26B69" w:rsidRDefault="00B66160" w:rsidP="00AF391B">
              <w:pPr>
                <w:rPr>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Content>
    </w:sdt>
    <w:bookmarkEnd w:id="203" w:displacedByCustomXml="prev"/>
    <w:p w:rsidR="00D26B69" w:rsidRDefault="00D26B69">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szCs w:val="21"/>
        </w:rPr>
      </w:sdtEndPr>
      <w:sdtContent>
        <w:p w:rsidR="00D26B69" w:rsidRDefault="00A445E1">
          <w:pPr>
            <w:pStyle w:val="4"/>
            <w:numPr>
              <w:ilvl w:val="3"/>
              <w:numId w:val="115"/>
            </w:numPr>
            <w:ind w:left="426" w:hanging="426"/>
          </w:pPr>
          <w:r>
            <w:rPr>
              <w:rFonts w:hint="eastAsia"/>
            </w:rPr>
            <w:t>本期实际核销的其他应收款情况</w:t>
          </w:r>
        </w:p>
        <w:p w:rsidR="00D26B69" w:rsidRDefault="00B66160" w:rsidP="00AF391B">
          <w:pPr>
            <w:rPr>
              <w:szCs w:val="21"/>
            </w:rPr>
          </w:pPr>
          <w:sdt>
            <w:sdtPr>
              <w:alias w:val="是否适用：母公司本期实际核销的其他应收款情况[双击切换]"/>
              <w:tag w:val="_GBC_dd1095756d2b471688ce5b700380fafc"/>
              <w:id w:val="-440074624"/>
              <w:lock w:val="sdtContentLocked"/>
              <w:placeholder>
                <w:docPart w:val="GBC22222222222222222222222222222"/>
              </w:placeholder>
            </w:sdtPr>
            <w:sdtContent>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sdtContent>
          </w:sdt>
        </w:p>
      </w:sdtContent>
    </w:sdt>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D26B69" w:rsidRDefault="00A445E1">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ContentLocked"/>
            <w:placeholder>
              <w:docPart w:val="GBC22222222222222222222222222222"/>
            </w:placeholder>
          </w:sdtPr>
          <w:sdtContent>
            <w:p w:rsidR="00D26B69" w:rsidRDefault="00B66160" w:rsidP="00AF391B">
              <w:pPr>
                <w:snapToGrid w:val="0"/>
                <w:spacing w:line="240" w:lineRule="atLeast"/>
                <w:rPr>
                  <w:szCs w:val="21"/>
                </w:rPr>
              </w:pPr>
              <w:r>
                <w:rPr>
                  <w:bCs/>
                  <w:szCs w:val="21"/>
                </w:rPr>
                <w:fldChar w:fldCharType="begin"/>
              </w:r>
              <w:r w:rsidR="00AF391B">
                <w:rPr>
                  <w:bCs/>
                  <w:szCs w:val="21"/>
                </w:rPr>
                <w:instrText xml:space="preserve"> MACROBUTTON  SnrToggleCheckbox □适用 </w:instrText>
              </w:r>
              <w:r>
                <w:rPr>
                  <w:bCs/>
                  <w:szCs w:val="21"/>
                </w:rPr>
                <w:fldChar w:fldCharType="end"/>
              </w:r>
              <w:r>
                <w:rPr>
                  <w:bCs/>
                  <w:szCs w:val="21"/>
                </w:rPr>
                <w:fldChar w:fldCharType="begin"/>
              </w:r>
              <w:r w:rsidR="00AF391B">
                <w:rPr>
                  <w:bCs/>
                  <w:szCs w:val="21"/>
                </w:rPr>
                <w:instrText xml:space="preserve"> MACROBUTTON  SnrToggleCheckbox √不适用 </w:instrText>
              </w:r>
              <w:r>
                <w:rPr>
                  <w:bCs/>
                  <w:szCs w:val="21"/>
                </w:rPr>
                <w:fldChar w:fldCharType="end"/>
              </w:r>
            </w:p>
          </w:sdtContent>
        </w:sdt>
      </w:sdtContent>
    </w:sdt>
    <w:p w:rsidR="00D26B69" w:rsidRDefault="00D26B69"/>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D26B69" w:rsidRDefault="00A445E1">
          <w:pPr>
            <w:pStyle w:val="4"/>
            <w:numPr>
              <w:ilvl w:val="3"/>
              <w:numId w:val="115"/>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ContentLocked"/>
            <w:placeholder>
              <w:docPart w:val="GBC22222222222222222222222222222"/>
            </w:placeholder>
          </w:sdtPr>
          <w:sdtContent>
            <w:p w:rsidR="00D26B69" w:rsidRDefault="00B66160">
              <w:r>
                <w:fldChar w:fldCharType="begin"/>
              </w:r>
              <w:r w:rsidR="00E3020B">
                <w:instrText xml:space="preserve"> MACROBUTTON  SnrToggleCheckbox √适用 </w:instrText>
              </w:r>
              <w:r>
                <w:fldChar w:fldCharType="end"/>
              </w:r>
              <w:r>
                <w:fldChar w:fldCharType="begin"/>
              </w:r>
              <w:r w:rsidR="00A445E1">
                <w:instrText xml:space="preserve"> MACROBUTTON  SnrToggleCheckbox □不适用 </w:instrText>
              </w:r>
              <w:r>
                <w:fldChar w:fldCharType="end"/>
              </w:r>
            </w:p>
          </w:sdtContent>
        </w:sdt>
        <w:p w:rsidR="009A0749" w:rsidRDefault="00A445E1">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63"/>
            <w:gridCol w:w="1280"/>
            <w:gridCol w:w="1605"/>
            <w:gridCol w:w="1255"/>
            <w:gridCol w:w="1689"/>
            <w:gridCol w:w="1603"/>
          </w:tblGrid>
          <w:tr w:rsidR="009A0749" w:rsidTr="00772308">
            <w:trPr>
              <w:cantSplit/>
            </w:trPr>
            <w:sdt>
              <w:sdtPr>
                <w:tag w:val="_PLD_1bf4103fa73c4527ab273af4182bdac9"/>
                <w:id w:val="615999086"/>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rsidR="009A0749" w:rsidRDefault="009A0749" w:rsidP="00772308">
                    <w:pPr>
                      <w:ind w:right="105"/>
                      <w:jc w:val="center"/>
                      <w:rPr>
                        <w:szCs w:val="21"/>
                      </w:rPr>
                    </w:pPr>
                    <w:r>
                      <w:rPr>
                        <w:rFonts w:hint="eastAsia"/>
                        <w:szCs w:val="21"/>
                      </w:rPr>
                      <w:t>单位名称</w:t>
                    </w:r>
                  </w:p>
                </w:tc>
              </w:sdtContent>
            </w:sdt>
            <w:sdt>
              <w:sdtPr>
                <w:tag w:val="_PLD_13e90710aaf8432b8989b8a8d1ceae0c"/>
                <w:id w:val="615999087"/>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rsidR="009A0749" w:rsidRDefault="009A0749" w:rsidP="00772308">
                    <w:pPr>
                      <w:ind w:right="73"/>
                      <w:jc w:val="center"/>
                      <w:rPr>
                        <w:szCs w:val="21"/>
                      </w:rPr>
                    </w:pPr>
                    <w:r>
                      <w:rPr>
                        <w:rFonts w:hint="eastAsia"/>
                        <w:szCs w:val="21"/>
                      </w:rPr>
                      <w:t>款项的性质</w:t>
                    </w:r>
                  </w:p>
                </w:tc>
              </w:sdtContent>
            </w:sdt>
            <w:sdt>
              <w:sdtPr>
                <w:tag w:val="_PLD_2272ceae47e74a6489bfeb2c73aa1f4a"/>
                <w:id w:val="615999088"/>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rsidR="009A0749" w:rsidRDefault="009A0749" w:rsidP="00772308">
                    <w:pPr>
                      <w:ind w:right="73"/>
                      <w:jc w:val="center"/>
                      <w:rPr>
                        <w:szCs w:val="21"/>
                      </w:rPr>
                    </w:pPr>
                    <w:r>
                      <w:rPr>
                        <w:rFonts w:hint="eastAsia"/>
                        <w:szCs w:val="21"/>
                      </w:rPr>
                      <w:t>期末余额</w:t>
                    </w:r>
                  </w:p>
                </w:tc>
              </w:sdtContent>
            </w:sdt>
            <w:sdt>
              <w:sdtPr>
                <w:tag w:val="_PLD_fcefa3ecef954c579974ef8beaeadf3a"/>
                <w:id w:val="615999089"/>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rsidR="009A0749" w:rsidRDefault="009A0749" w:rsidP="00772308">
                    <w:pPr>
                      <w:ind w:right="73"/>
                      <w:jc w:val="center"/>
                      <w:rPr>
                        <w:szCs w:val="21"/>
                      </w:rPr>
                    </w:pPr>
                    <w:r>
                      <w:rPr>
                        <w:rFonts w:hint="eastAsia"/>
                        <w:szCs w:val="21"/>
                      </w:rPr>
                      <w:t>账龄</w:t>
                    </w:r>
                  </w:p>
                </w:tc>
              </w:sdtContent>
            </w:sdt>
            <w:sdt>
              <w:sdtPr>
                <w:tag w:val="_PLD_13e1362304be4663873f1e8f72848948"/>
                <w:id w:val="615999090"/>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rsidR="009A0749" w:rsidRDefault="009A0749" w:rsidP="00772308">
                    <w:pPr>
                      <w:jc w:val="center"/>
                      <w:rPr>
                        <w:szCs w:val="21"/>
                      </w:rPr>
                    </w:pPr>
                    <w:r>
                      <w:rPr>
                        <w:rFonts w:hint="eastAsia"/>
                        <w:szCs w:val="21"/>
                      </w:rPr>
                      <w:t>占其他应收款期末余额合计数的比例(</w:t>
                    </w:r>
                    <w:r>
                      <w:rPr>
                        <w:szCs w:val="21"/>
                      </w:rPr>
                      <w:t>%)</w:t>
                    </w:r>
                  </w:p>
                </w:tc>
              </w:sdtContent>
            </w:sdt>
            <w:sdt>
              <w:sdtPr>
                <w:tag w:val="_PLD_f2c7137b0fd6426d9d9640429eb47701"/>
                <w:id w:val="615999091"/>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rsidR="009A0749" w:rsidRDefault="009A0749" w:rsidP="00772308">
                    <w:pPr>
                      <w:jc w:val="center"/>
                      <w:rPr>
                        <w:szCs w:val="21"/>
                      </w:rPr>
                    </w:pPr>
                    <w:r>
                      <w:rPr>
                        <w:rFonts w:hint="eastAsia"/>
                        <w:szCs w:val="21"/>
                      </w:rPr>
                      <w:t>坏账准备</w:t>
                    </w:r>
                  </w:p>
                  <w:p w:rsidR="009A0749" w:rsidRDefault="009A0749" w:rsidP="00772308">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615999092"/>
              <w:lock w:val="sdtLocked"/>
            </w:sdtPr>
            <w:sdtContent>
              <w:tr w:rsidR="009A0749" w:rsidTr="00772308">
                <w:trPr>
                  <w:cantSplit/>
                </w:trPr>
                <w:tc>
                  <w:tcPr>
                    <w:tcW w:w="865" w:type="pct"/>
                    <w:tcBorders>
                      <w:top w:val="single" w:sz="6" w:space="0" w:color="auto"/>
                      <w:left w:val="single" w:sz="6" w:space="0" w:color="auto"/>
                      <w:bottom w:val="single" w:sz="6" w:space="0" w:color="auto"/>
                      <w:right w:val="single" w:sz="6" w:space="0" w:color="auto"/>
                    </w:tcBorders>
                  </w:tcPr>
                  <w:p w:rsidR="009A0749" w:rsidRDefault="009A0749" w:rsidP="00772308">
                    <w:pPr>
                      <w:ind w:right="105"/>
                      <w:rPr>
                        <w:szCs w:val="21"/>
                      </w:rPr>
                    </w:pPr>
                    <w:r>
                      <w:t>智慧海派科技有限公司</w:t>
                    </w:r>
                  </w:p>
                </w:tc>
                <w:tc>
                  <w:tcPr>
                    <w:tcW w:w="762"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right"/>
                      <w:rPr>
                        <w:szCs w:val="21"/>
                      </w:rPr>
                    </w:pPr>
                    <w:r>
                      <w:t>250,912,222.21</w:t>
                    </w:r>
                  </w:p>
                </w:tc>
                <w:tc>
                  <w:tcPr>
                    <w:tcW w:w="748"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1-2年</w:t>
                    </w:r>
                  </w:p>
                </w:tc>
                <w:tc>
                  <w:tcPr>
                    <w:tcW w:w="992"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r>
                      <w:t>49.02%</w:t>
                    </w:r>
                  </w:p>
                </w:tc>
                <w:tc>
                  <w:tcPr>
                    <w:tcW w:w="943"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p>
                </w:tc>
              </w:tr>
            </w:sdtContent>
          </w:sdt>
          <w:sdt>
            <w:sdtPr>
              <w:rPr>
                <w:rFonts w:hint="eastAsia"/>
                <w:szCs w:val="21"/>
              </w:rPr>
              <w:alias w:val="其他应收款欠款户"/>
              <w:tag w:val="_GBC_3912a12d540a40c8946b4121501bca53"/>
              <w:id w:val="615999093"/>
              <w:lock w:val="sdtLocked"/>
            </w:sdtPr>
            <w:sdtContent>
              <w:tr w:rsidR="009A0749" w:rsidTr="00772308">
                <w:trPr>
                  <w:cantSplit/>
                </w:trPr>
                <w:tc>
                  <w:tcPr>
                    <w:tcW w:w="865" w:type="pct"/>
                    <w:tcBorders>
                      <w:top w:val="single" w:sz="6" w:space="0" w:color="auto"/>
                      <w:left w:val="single" w:sz="6" w:space="0" w:color="auto"/>
                      <w:bottom w:val="single" w:sz="6" w:space="0" w:color="auto"/>
                      <w:right w:val="single" w:sz="6" w:space="0" w:color="auto"/>
                    </w:tcBorders>
                  </w:tcPr>
                  <w:p w:rsidR="009A0749" w:rsidRDefault="009A0749" w:rsidP="00772308">
                    <w:pPr>
                      <w:ind w:right="105"/>
                      <w:rPr>
                        <w:szCs w:val="21"/>
                      </w:rPr>
                    </w:pPr>
                    <w:r>
                      <w:t>沈阳航天新乐有限责任公司</w:t>
                    </w:r>
                  </w:p>
                </w:tc>
                <w:tc>
                  <w:tcPr>
                    <w:tcW w:w="762"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right"/>
                      <w:rPr>
                        <w:szCs w:val="21"/>
                      </w:rPr>
                    </w:pPr>
                    <w:r>
                      <w:t>136,066,986.18</w:t>
                    </w:r>
                  </w:p>
                </w:tc>
                <w:tc>
                  <w:tcPr>
                    <w:tcW w:w="748"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r>
                      <w:t>26.58%</w:t>
                    </w:r>
                  </w:p>
                </w:tc>
                <w:tc>
                  <w:tcPr>
                    <w:tcW w:w="943"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p>
                </w:tc>
              </w:tr>
            </w:sdtContent>
          </w:sdt>
          <w:sdt>
            <w:sdtPr>
              <w:rPr>
                <w:rFonts w:hint="eastAsia"/>
                <w:szCs w:val="21"/>
              </w:rPr>
              <w:alias w:val="其他应收款欠款户"/>
              <w:tag w:val="_GBC_3912a12d540a40c8946b4121501bca53"/>
              <w:id w:val="615999094"/>
              <w:lock w:val="sdtLocked"/>
            </w:sdtPr>
            <w:sdtContent>
              <w:tr w:rsidR="009A0749" w:rsidTr="00772308">
                <w:trPr>
                  <w:cantSplit/>
                </w:trPr>
                <w:tc>
                  <w:tcPr>
                    <w:tcW w:w="865" w:type="pct"/>
                    <w:tcBorders>
                      <w:top w:val="single" w:sz="6" w:space="0" w:color="auto"/>
                      <w:left w:val="single" w:sz="6" w:space="0" w:color="auto"/>
                      <w:bottom w:val="single" w:sz="6" w:space="0" w:color="auto"/>
                      <w:right w:val="single" w:sz="6" w:space="0" w:color="auto"/>
                    </w:tcBorders>
                  </w:tcPr>
                  <w:p w:rsidR="009A0749" w:rsidRDefault="009A0749" w:rsidP="00772308">
                    <w:pPr>
                      <w:ind w:right="105"/>
                      <w:rPr>
                        <w:szCs w:val="21"/>
                      </w:rPr>
                    </w:pPr>
                    <w:r>
                      <w:t>沈阳航天新星机电有限责任公司</w:t>
                    </w:r>
                  </w:p>
                </w:tc>
                <w:tc>
                  <w:tcPr>
                    <w:tcW w:w="762"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right"/>
                      <w:rPr>
                        <w:szCs w:val="21"/>
                      </w:rPr>
                    </w:pPr>
                    <w:r>
                      <w:t>51,155,780.56</w:t>
                    </w:r>
                  </w:p>
                </w:tc>
                <w:tc>
                  <w:tcPr>
                    <w:tcW w:w="748"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r>
                      <w:t>9.99%</w:t>
                    </w:r>
                  </w:p>
                </w:tc>
                <w:tc>
                  <w:tcPr>
                    <w:tcW w:w="943"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p>
                </w:tc>
              </w:tr>
            </w:sdtContent>
          </w:sdt>
          <w:sdt>
            <w:sdtPr>
              <w:rPr>
                <w:rFonts w:hint="eastAsia"/>
                <w:szCs w:val="21"/>
              </w:rPr>
              <w:alias w:val="其他应收款欠款户"/>
              <w:tag w:val="_GBC_3912a12d540a40c8946b4121501bca53"/>
              <w:id w:val="615999095"/>
              <w:lock w:val="sdtLocked"/>
            </w:sdtPr>
            <w:sdtContent>
              <w:tr w:rsidR="009A0749" w:rsidTr="00772308">
                <w:trPr>
                  <w:cantSplit/>
                </w:trPr>
                <w:tc>
                  <w:tcPr>
                    <w:tcW w:w="865" w:type="pct"/>
                    <w:tcBorders>
                      <w:top w:val="single" w:sz="6" w:space="0" w:color="auto"/>
                      <w:left w:val="single" w:sz="6" w:space="0" w:color="auto"/>
                      <w:bottom w:val="single" w:sz="6" w:space="0" w:color="auto"/>
                      <w:right w:val="single" w:sz="6" w:space="0" w:color="auto"/>
                    </w:tcBorders>
                  </w:tcPr>
                  <w:p w:rsidR="009A0749" w:rsidRDefault="009A0749" w:rsidP="00772308">
                    <w:pPr>
                      <w:ind w:right="105"/>
                      <w:rPr>
                        <w:szCs w:val="21"/>
                      </w:rPr>
                    </w:pPr>
                    <w:r>
                      <w:t>优能通信科技（杭州）有限公司</w:t>
                    </w:r>
                  </w:p>
                </w:tc>
                <w:tc>
                  <w:tcPr>
                    <w:tcW w:w="762"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right"/>
                      <w:rPr>
                        <w:szCs w:val="21"/>
                      </w:rPr>
                    </w:pPr>
                    <w:r>
                      <w:t>30,890,010.55</w:t>
                    </w:r>
                  </w:p>
                </w:tc>
                <w:tc>
                  <w:tcPr>
                    <w:tcW w:w="748"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3年以上</w:t>
                    </w:r>
                  </w:p>
                </w:tc>
                <w:tc>
                  <w:tcPr>
                    <w:tcW w:w="992"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r>
                      <w:t>6.03%</w:t>
                    </w:r>
                  </w:p>
                </w:tc>
                <w:tc>
                  <w:tcPr>
                    <w:tcW w:w="943"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p>
                </w:tc>
              </w:tr>
            </w:sdtContent>
          </w:sdt>
          <w:sdt>
            <w:sdtPr>
              <w:rPr>
                <w:rFonts w:hint="eastAsia"/>
                <w:szCs w:val="21"/>
              </w:rPr>
              <w:alias w:val="其他应收款欠款户"/>
              <w:tag w:val="_GBC_3912a12d540a40c8946b4121501bca53"/>
              <w:id w:val="615999096"/>
              <w:lock w:val="sdtLocked"/>
            </w:sdtPr>
            <w:sdtContent>
              <w:tr w:rsidR="009A0749" w:rsidTr="00772308">
                <w:trPr>
                  <w:cantSplit/>
                </w:trPr>
                <w:tc>
                  <w:tcPr>
                    <w:tcW w:w="865" w:type="pct"/>
                    <w:tcBorders>
                      <w:top w:val="single" w:sz="6" w:space="0" w:color="auto"/>
                      <w:left w:val="single" w:sz="6" w:space="0" w:color="auto"/>
                      <w:bottom w:val="single" w:sz="6" w:space="0" w:color="auto"/>
                      <w:right w:val="single" w:sz="6" w:space="0" w:color="auto"/>
                    </w:tcBorders>
                  </w:tcPr>
                  <w:p w:rsidR="009A0749" w:rsidRDefault="009A0749" w:rsidP="00772308">
                    <w:pPr>
                      <w:ind w:right="105"/>
                      <w:rPr>
                        <w:szCs w:val="21"/>
                      </w:rPr>
                    </w:pPr>
                    <w:r>
                      <w:t>上海航天舒室环境科技有限公司</w:t>
                    </w:r>
                  </w:p>
                </w:tc>
                <w:tc>
                  <w:tcPr>
                    <w:tcW w:w="762"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right"/>
                      <w:rPr>
                        <w:szCs w:val="21"/>
                      </w:rPr>
                    </w:pPr>
                    <w:r>
                      <w:t>18,910,422.62</w:t>
                    </w:r>
                  </w:p>
                </w:tc>
                <w:tc>
                  <w:tcPr>
                    <w:tcW w:w="748" w:type="pct"/>
                    <w:tcBorders>
                      <w:top w:val="single" w:sz="6" w:space="0" w:color="auto"/>
                      <w:left w:val="single" w:sz="6" w:space="0" w:color="auto"/>
                      <w:bottom w:val="single" w:sz="6" w:space="0" w:color="auto"/>
                      <w:right w:val="single" w:sz="6" w:space="0" w:color="auto"/>
                    </w:tcBorders>
                  </w:tcPr>
                  <w:p w:rsidR="009A0749" w:rsidRDefault="009A0749" w:rsidP="00772308">
                    <w:pPr>
                      <w:ind w:right="73"/>
                      <w:rPr>
                        <w:szCs w:val="21"/>
                      </w:rPr>
                    </w:pPr>
                    <w:r>
                      <w:t>3年以上</w:t>
                    </w:r>
                  </w:p>
                </w:tc>
                <w:tc>
                  <w:tcPr>
                    <w:tcW w:w="992"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r>
                      <w:t>3.69%</w:t>
                    </w:r>
                  </w:p>
                </w:tc>
                <w:tc>
                  <w:tcPr>
                    <w:tcW w:w="943" w:type="pct"/>
                    <w:tcBorders>
                      <w:top w:val="single" w:sz="6" w:space="0" w:color="auto"/>
                      <w:left w:val="single" w:sz="6" w:space="0" w:color="auto"/>
                      <w:bottom w:val="single" w:sz="6" w:space="0" w:color="auto"/>
                      <w:right w:val="single" w:sz="6" w:space="0" w:color="auto"/>
                    </w:tcBorders>
                  </w:tcPr>
                  <w:p w:rsidR="009A0749" w:rsidRDefault="009A0749" w:rsidP="00772308">
                    <w:pPr>
                      <w:jc w:val="right"/>
                      <w:rPr>
                        <w:szCs w:val="21"/>
                      </w:rPr>
                    </w:pPr>
                    <w:r>
                      <w:t>18,910,422.62</w:t>
                    </w:r>
                  </w:p>
                </w:tc>
              </w:tr>
            </w:sdtContent>
          </w:sdt>
          <w:tr w:rsidR="009A0749" w:rsidRPr="009A0749" w:rsidTr="00772308">
            <w:trPr>
              <w:cantSplit/>
            </w:trPr>
            <w:sdt>
              <w:sdtPr>
                <w:tag w:val="_PLD_4b94fa57164840a68859b565c2ebabb5"/>
                <w:id w:val="615999097"/>
                <w:lock w:val="sdtLocked"/>
              </w:sdtPr>
              <w:sdtContent>
                <w:tc>
                  <w:tcPr>
                    <w:tcW w:w="865" w:type="pct"/>
                    <w:tcBorders>
                      <w:top w:val="single" w:sz="6" w:space="0" w:color="auto"/>
                      <w:left w:val="single" w:sz="6" w:space="0" w:color="auto"/>
                      <w:bottom w:val="single" w:sz="6" w:space="0" w:color="auto"/>
                      <w:right w:val="single" w:sz="6" w:space="0" w:color="auto"/>
                    </w:tcBorders>
                  </w:tcPr>
                  <w:p w:rsidR="009A0749" w:rsidRDefault="009A0749" w:rsidP="00772308">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right"/>
                  <w:rPr>
                    <w:szCs w:val="21"/>
                  </w:rPr>
                </w:pPr>
                <w:r>
                  <w:t>487,935,422.12</w:t>
                </w:r>
              </w:p>
            </w:tc>
            <w:tc>
              <w:tcPr>
                <w:tcW w:w="748" w:type="pct"/>
                <w:tcBorders>
                  <w:top w:val="single" w:sz="6" w:space="0" w:color="auto"/>
                  <w:left w:val="single" w:sz="6" w:space="0" w:color="auto"/>
                  <w:bottom w:val="single" w:sz="6" w:space="0" w:color="auto"/>
                  <w:right w:val="single" w:sz="6" w:space="0" w:color="auto"/>
                </w:tcBorders>
              </w:tcPr>
              <w:p w:rsidR="009A0749" w:rsidRDefault="009A0749" w:rsidP="00772308">
                <w:pPr>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9A0749" w:rsidRPr="009A0749" w:rsidRDefault="009A0749" w:rsidP="00511F02">
                <w:pPr>
                  <w:jc w:val="right"/>
                </w:pPr>
                <w:r>
                  <w:t>95.3</w:t>
                </w:r>
                <w:r w:rsidR="00511F02">
                  <w:rPr>
                    <w:rFonts w:hint="eastAsia"/>
                  </w:rPr>
                  <w:t>1</w:t>
                </w:r>
                <w:r>
                  <w:t>%</w:t>
                </w:r>
              </w:p>
            </w:tc>
            <w:tc>
              <w:tcPr>
                <w:tcW w:w="943" w:type="pct"/>
                <w:tcBorders>
                  <w:top w:val="single" w:sz="6" w:space="0" w:color="auto"/>
                  <w:left w:val="single" w:sz="6" w:space="0" w:color="auto"/>
                  <w:bottom w:val="single" w:sz="6" w:space="0" w:color="auto"/>
                  <w:right w:val="single" w:sz="6" w:space="0" w:color="auto"/>
                </w:tcBorders>
              </w:tcPr>
              <w:p w:rsidR="009A0749" w:rsidRPr="009A0749" w:rsidRDefault="009A0749" w:rsidP="00772308">
                <w:r>
                  <w:t>18,910,422.62</w:t>
                </w:r>
              </w:p>
            </w:tc>
          </w:tr>
        </w:tbl>
        <w:p w:rsidR="009A0749" w:rsidRDefault="009A0749"/>
        <w:p w:rsidR="00D26B69" w:rsidRPr="009A0749" w:rsidRDefault="00B66160" w:rsidP="009A0749"/>
      </w:sdtContent>
    </w:sdt>
    <w:p w:rsidR="00D26B69" w:rsidRDefault="00D26B69">
      <w:pPr>
        <w:snapToGrid w:val="0"/>
        <w:spacing w:line="240" w:lineRule="atLeast"/>
      </w:pPr>
    </w:p>
    <w:sdt>
      <w:sdtPr>
        <w:rPr>
          <w:rFonts w:ascii="Times New Roman" w:hAnsi="Times New Roman"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D26B69" w:rsidRDefault="00A445E1">
          <w:pPr>
            <w:pStyle w:val="4"/>
            <w:numPr>
              <w:ilvl w:val="3"/>
              <w:numId w:val="115"/>
            </w:numPr>
            <w:ind w:left="426" w:hanging="426"/>
          </w:pPr>
          <w:r>
            <w:rPr>
              <w:rFonts w:hint="eastAsia"/>
            </w:rPr>
            <w:t>涉及政府补助的应收款项</w:t>
          </w:r>
        </w:p>
        <w:sdt>
          <w:sdtPr>
            <w:alias w:val="是否适用：母公司涉及政府补助的应收款项[双击切换]"/>
            <w:tag w:val="_GBC_42f77b49fc014baab239badfde6e4fcf"/>
            <w:id w:val="-2023465871"/>
            <w:lock w:val="sdtContentLocked"/>
            <w:placeholder>
              <w:docPart w:val="GBC22222222222222222222222222222"/>
            </w:placeholder>
          </w:sdtPr>
          <w:sdtContent>
            <w:p w:rsidR="00AF391B" w:rsidRDefault="00B66160" w:rsidP="00AF391B">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D26B69">
          <w:pPr>
            <w:snapToGrid w:val="0"/>
            <w:spacing w:line="240" w:lineRule="atLeast"/>
          </w:pPr>
        </w:p>
        <w:p w:rsidR="00D26B69" w:rsidRDefault="00B66160">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D26B69" w:rsidRDefault="00A445E1">
          <w:pPr>
            <w:pStyle w:val="4"/>
            <w:numPr>
              <w:ilvl w:val="3"/>
              <w:numId w:val="115"/>
            </w:numPr>
            <w:ind w:left="426" w:hanging="426"/>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585184411"/>
            <w:lock w:val="sdtContentLocked"/>
            <w:placeholder>
              <w:docPart w:val="GBC22222222222222222222222222222"/>
            </w:placeholder>
          </w:sdtPr>
          <w:sdtContent>
            <w:p w:rsidR="00D26B69" w:rsidRDefault="00B66160" w:rsidP="00AF391B">
              <w:pPr>
                <w:rPr>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Content>
    </w:sdt>
    <w:p w:rsidR="00D26B69" w:rsidRDefault="00D26B69">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D26B69" w:rsidRDefault="00A445E1">
          <w:pPr>
            <w:pStyle w:val="4"/>
            <w:numPr>
              <w:ilvl w:val="3"/>
              <w:numId w:val="115"/>
            </w:numPr>
            <w:ind w:left="426" w:hanging="426"/>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ContentLocked"/>
            <w:placeholder>
              <w:docPart w:val="GBC22222222222222222222222222222"/>
            </w:placeholder>
          </w:sdtPr>
          <w:sdtContent>
            <w:p w:rsidR="00D26B69" w:rsidRDefault="00B66160" w:rsidP="00AF391B">
              <w:pPr>
                <w:rPr>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Content>
    </w:sdt>
    <w:p w:rsidR="00D26B69" w:rsidRDefault="00D26B69">
      <w:pPr>
        <w:rPr>
          <w:szCs w:val="21"/>
        </w:rPr>
      </w:pPr>
    </w:p>
    <w:sdt>
      <w:sdtPr>
        <w:rPr>
          <w:rFonts w:ascii="Times New Roman" w:hAnsi="Times New Roman"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D26B69" w:rsidRDefault="00A445E1">
          <w:r>
            <w:rPr>
              <w:rFonts w:hint="eastAsia"/>
            </w:rPr>
            <w:t>其他</w:t>
          </w:r>
          <w:r>
            <w:t>说明：</w:t>
          </w:r>
        </w:p>
        <w:sdt>
          <w:sdtPr>
            <w:alias w:val="是否适用：母公司其他应收款的其他说明[双击切换]"/>
            <w:tag w:val="_GBC_2e0f632cbc7d4916b89bf8824f4b71f0"/>
            <w:id w:val="-614591520"/>
            <w:lock w:val="sdtContentLocked"/>
            <w:placeholder>
              <w:docPart w:val="GBC22222222222222222222222222222"/>
            </w:placeholder>
          </w:sdtPr>
          <w:sdtContent>
            <w:p w:rsidR="00D26B69" w:rsidRDefault="00B66160" w:rsidP="00AF391B">
              <w:pPr>
                <w:rPr>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B66160">
          <w:pPr>
            <w:rPr>
              <w:szCs w:val="21"/>
            </w:rPr>
          </w:pPr>
        </w:p>
      </w:sdtContent>
    </w:sdt>
    <w:p w:rsidR="00D26B69" w:rsidRDefault="00A445E1">
      <w:pPr>
        <w:pStyle w:val="3"/>
        <w:numPr>
          <w:ilvl w:val="0"/>
          <w:numId w:val="81"/>
        </w:numPr>
        <w:rPr>
          <w:rFonts w:ascii="宋体" w:hAnsi="宋体"/>
          <w:szCs w:val="21"/>
        </w:rPr>
      </w:pPr>
      <w:r>
        <w:rPr>
          <w:rFonts w:ascii="宋体" w:hAnsi="宋体" w:hint="eastAsia"/>
          <w:szCs w:val="21"/>
        </w:rPr>
        <w:lastRenderedPageBreak/>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D26B69" w:rsidRDefault="00B66160">
          <w:r>
            <w:fldChar w:fldCharType="begin"/>
          </w:r>
          <w:r w:rsidR="00E3020B">
            <w:instrText xml:space="preserve"> MACROBUTTON  SnrToggleCheckbox √适用 </w:instrText>
          </w:r>
          <w:r>
            <w:fldChar w:fldCharType="end"/>
          </w:r>
          <w:r>
            <w:fldChar w:fldCharType="begin"/>
          </w:r>
          <w:r w:rsidR="00E3020B">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D26B69" w:rsidRDefault="00A445E1">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423"/>
            <w:gridCol w:w="1502"/>
            <w:gridCol w:w="1232"/>
            <w:gridCol w:w="1502"/>
            <w:gridCol w:w="1502"/>
            <w:gridCol w:w="1232"/>
            <w:gridCol w:w="1502"/>
          </w:tblGrid>
          <w:tr w:rsidR="00E3020B" w:rsidRPr="00AF391B" w:rsidTr="00772308">
            <w:trPr>
              <w:cantSplit/>
            </w:trPr>
            <w:sdt>
              <w:sdtPr>
                <w:rPr>
                  <w:sz w:val="18"/>
                  <w:szCs w:val="18"/>
                </w:rPr>
                <w:tag w:val="_PLD_69c4a2f49545484e8b3a149f64c9d21f"/>
                <w:id w:val="615999153"/>
                <w:lock w:val="sdtLocked"/>
              </w:sdtPr>
              <w:sdtContent>
                <w:tc>
                  <w:tcPr>
                    <w:tcW w:w="1279" w:type="pct"/>
                    <w:vMerge w:val="restart"/>
                    <w:shd w:val="clear" w:color="auto" w:fill="auto"/>
                    <w:vAlign w:val="center"/>
                  </w:tcPr>
                  <w:p w:rsidR="00E3020B" w:rsidRPr="00AF391B" w:rsidRDefault="00E3020B" w:rsidP="00772308">
                    <w:pPr>
                      <w:jc w:val="center"/>
                      <w:rPr>
                        <w:sz w:val="18"/>
                        <w:szCs w:val="18"/>
                      </w:rPr>
                    </w:pPr>
                    <w:r w:rsidRPr="00AF391B">
                      <w:rPr>
                        <w:rFonts w:hint="eastAsia"/>
                        <w:sz w:val="18"/>
                        <w:szCs w:val="18"/>
                      </w:rPr>
                      <w:t>项目</w:t>
                    </w:r>
                  </w:p>
                </w:tc>
              </w:sdtContent>
            </w:sdt>
            <w:sdt>
              <w:sdtPr>
                <w:rPr>
                  <w:sz w:val="18"/>
                  <w:szCs w:val="18"/>
                </w:rPr>
                <w:tag w:val="_PLD_f7d0566caa554c4c823029a05c5319eb"/>
                <w:id w:val="615999154"/>
                <w:lock w:val="sdtLocked"/>
              </w:sdtPr>
              <w:sdtContent>
                <w:tc>
                  <w:tcPr>
                    <w:tcW w:w="1856" w:type="pct"/>
                    <w:gridSpan w:val="3"/>
                    <w:shd w:val="clear" w:color="auto" w:fill="auto"/>
                    <w:vAlign w:val="center"/>
                  </w:tcPr>
                  <w:p w:rsidR="00E3020B" w:rsidRPr="00AF391B" w:rsidRDefault="00E3020B" w:rsidP="00772308">
                    <w:pPr>
                      <w:jc w:val="center"/>
                      <w:rPr>
                        <w:sz w:val="18"/>
                        <w:szCs w:val="18"/>
                      </w:rPr>
                    </w:pPr>
                    <w:r w:rsidRPr="00AF391B">
                      <w:rPr>
                        <w:rFonts w:hint="eastAsia"/>
                        <w:sz w:val="18"/>
                        <w:szCs w:val="18"/>
                      </w:rPr>
                      <w:t>期末余额</w:t>
                    </w:r>
                  </w:p>
                </w:tc>
              </w:sdtContent>
            </w:sdt>
            <w:sdt>
              <w:sdtPr>
                <w:rPr>
                  <w:sz w:val="18"/>
                  <w:szCs w:val="18"/>
                </w:rPr>
                <w:tag w:val="_PLD_9d2cfae2492a49c2b441d1371a5e4673"/>
                <w:id w:val="615999155"/>
                <w:lock w:val="sdtLocked"/>
              </w:sdtPr>
              <w:sdtContent>
                <w:tc>
                  <w:tcPr>
                    <w:tcW w:w="1865" w:type="pct"/>
                    <w:gridSpan w:val="3"/>
                    <w:shd w:val="clear" w:color="auto" w:fill="auto"/>
                    <w:vAlign w:val="center"/>
                  </w:tcPr>
                  <w:p w:rsidR="00E3020B" w:rsidRPr="00AF391B" w:rsidRDefault="00E3020B" w:rsidP="00772308">
                    <w:pPr>
                      <w:jc w:val="center"/>
                      <w:rPr>
                        <w:sz w:val="18"/>
                        <w:szCs w:val="18"/>
                      </w:rPr>
                    </w:pPr>
                    <w:r w:rsidRPr="00AF391B">
                      <w:rPr>
                        <w:rFonts w:hint="eastAsia"/>
                        <w:sz w:val="18"/>
                        <w:szCs w:val="18"/>
                      </w:rPr>
                      <w:t>期初余额</w:t>
                    </w:r>
                  </w:p>
                </w:tc>
              </w:sdtContent>
            </w:sdt>
          </w:tr>
          <w:tr w:rsidR="00E3020B" w:rsidRPr="00AF391B" w:rsidTr="00772308">
            <w:trPr>
              <w:cantSplit/>
            </w:trPr>
            <w:tc>
              <w:tcPr>
                <w:tcW w:w="1279" w:type="pct"/>
                <w:vMerge/>
                <w:tcBorders>
                  <w:bottom w:val="single" w:sz="6" w:space="0" w:color="auto"/>
                </w:tcBorders>
                <w:shd w:val="clear" w:color="auto" w:fill="auto"/>
                <w:vAlign w:val="center"/>
              </w:tcPr>
              <w:p w:rsidR="00E3020B" w:rsidRPr="00AF391B" w:rsidRDefault="00E3020B" w:rsidP="00772308">
                <w:pPr>
                  <w:jc w:val="center"/>
                  <w:rPr>
                    <w:sz w:val="18"/>
                    <w:szCs w:val="18"/>
                  </w:rPr>
                </w:pPr>
              </w:p>
            </w:tc>
            <w:sdt>
              <w:sdtPr>
                <w:rPr>
                  <w:sz w:val="18"/>
                  <w:szCs w:val="18"/>
                </w:rPr>
                <w:tag w:val="_PLD_9f664b17996c45f08a57544a9ec7e340"/>
                <w:id w:val="615999156"/>
                <w:lock w:val="sdtLocked"/>
              </w:sdtPr>
              <w:sdtContent>
                <w:tc>
                  <w:tcPr>
                    <w:tcW w:w="628" w:type="pct"/>
                    <w:tcBorders>
                      <w:bottom w:val="single" w:sz="6" w:space="0" w:color="auto"/>
                    </w:tcBorders>
                    <w:shd w:val="clear" w:color="auto" w:fill="auto"/>
                    <w:vAlign w:val="center"/>
                  </w:tcPr>
                  <w:p w:rsidR="00E3020B" w:rsidRPr="00AF391B" w:rsidRDefault="00E3020B" w:rsidP="00772308">
                    <w:pPr>
                      <w:jc w:val="center"/>
                      <w:rPr>
                        <w:sz w:val="18"/>
                        <w:szCs w:val="18"/>
                      </w:rPr>
                    </w:pPr>
                    <w:r w:rsidRPr="00AF391B">
                      <w:rPr>
                        <w:rFonts w:hint="eastAsia"/>
                        <w:sz w:val="18"/>
                        <w:szCs w:val="18"/>
                      </w:rPr>
                      <w:t>账面余额</w:t>
                    </w:r>
                  </w:p>
                </w:tc>
              </w:sdtContent>
            </w:sdt>
            <w:sdt>
              <w:sdtPr>
                <w:rPr>
                  <w:sz w:val="18"/>
                  <w:szCs w:val="18"/>
                </w:rPr>
                <w:tag w:val="_PLD_5c150a7367994fc29e7f8b50d7ff2eab"/>
                <w:id w:val="615999157"/>
                <w:lock w:val="sdtLocked"/>
              </w:sdtPr>
              <w:sdtContent>
                <w:tc>
                  <w:tcPr>
                    <w:tcW w:w="614" w:type="pct"/>
                    <w:tcBorders>
                      <w:bottom w:val="single" w:sz="6" w:space="0" w:color="auto"/>
                    </w:tcBorders>
                    <w:shd w:val="clear" w:color="auto" w:fill="auto"/>
                    <w:vAlign w:val="center"/>
                  </w:tcPr>
                  <w:p w:rsidR="00E3020B" w:rsidRPr="00AF391B" w:rsidRDefault="00E3020B" w:rsidP="00772308">
                    <w:pPr>
                      <w:jc w:val="center"/>
                      <w:rPr>
                        <w:sz w:val="18"/>
                        <w:szCs w:val="18"/>
                      </w:rPr>
                    </w:pPr>
                    <w:r w:rsidRPr="00AF391B">
                      <w:rPr>
                        <w:rFonts w:hint="eastAsia"/>
                        <w:sz w:val="18"/>
                        <w:szCs w:val="18"/>
                      </w:rPr>
                      <w:t>减值准备</w:t>
                    </w:r>
                  </w:p>
                </w:tc>
              </w:sdtContent>
            </w:sdt>
            <w:sdt>
              <w:sdtPr>
                <w:rPr>
                  <w:sz w:val="18"/>
                  <w:szCs w:val="18"/>
                </w:rPr>
                <w:tag w:val="_PLD_3db48da0eacd49568929884577dae51b"/>
                <w:id w:val="615999158"/>
                <w:lock w:val="sdtLocked"/>
              </w:sdtPr>
              <w:sdtContent>
                <w:tc>
                  <w:tcPr>
                    <w:tcW w:w="614" w:type="pct"/>
                    <w:tcBorders>
                      <w:bottom w:val="single" w:sz="6" w:space="0" w:color="auto"/>
                    </w:tcBorders>
                    <w:shd w:val="clear" w:color="auto" w:fill="auto"/>
                    <w:vAlign w:val="center"/>
                  </w:tcPr>
                  <w:p w:rsidR="00E3020B" w:rsidRPr="00AF391B" w:rsidRDefault="00E3020B" w:rsidP="00772308">
                    <w:pPr>
                      <w:jc w:val="center"/>
                      <w:rPr>
                        <w:sz w:val="18"/>
                        <w:szCs w:val="18"/>
                      </w:rPr>
                    </w:pPr>
                    <w:r w:rsidRPr="00AF391B">
                      <w:rPr>
                        <w:rFonts w:hint="eastAsia"/>
                        <w:sz w:val="18"/>
                        <w:szCs w:val="18"/>
                      </w:rPr>
                      <w:t>账面价值</w:t>
                    </w:r>
                  </w:p>
                </w:tc>
              </w:sdtContent>
            </w:sdt>
            <w:sdt>
              <w:sdtPr>
                <w:rPr>
                  <w:sz w:val="18"/>
                  <w:szCs w:val="18"/>
                </w:rPr>
                <w:tag w:val="_PLD_00d8a1d3b6754b52929b2c46a2e716c9"/>
                <w:id w:val="615999159"/>
                <w:lock w:val="sdtLocked"/>
              </w:sdtPr>
              <w:sdtContent>
                <w:tc>
                  <w:tcPr>
                    <w:tcW w:w="629" w:type="pct"/>
                    <w:tcBorders>
                      <w:bottom w:val="single" w:sz="6" w:space="0" w:color="auto"/>
                    </w:tcBorders>
                    <w:shd w:val="clear" w:color="auto" w:fill="auto"/>
                    <w:vAlign w:val="center"/>
                  </w:tcPr>
                  <w:p w:rsidR="00E3020B" w:rsidRPr="00AF391B" w:rsidRDefault="00E3020B" w:rsidP="00772308">
                    <w:pPr>
                      <w:jc w:val="center"/>
                      <w:rPr>
                        <w:sz w:val="18"/>
                        <w:szCs w:val="18"/>
                      </w:rPr>
                    </w:pPr>
                    <w:r w:rsidRPr="00AF391B">
                      <w:rPr>
                        <w:rFonts w:hint="eastAsia"/>
                        <w:sz w:val="18"/>
                        <w:szCs w:val="18"/>
                      </w:rPr>
                      <w:t>账面余额</w:t>
                    </w:r>
                  </w:p>
                </w:tc>
              </w:sdtContent>
            </w:sdt>
            <w:sdt>
              <w:sdtPr>
                <w:rPr>
                  <w:sz w:val="18"/>
                  <w:szCs w:val="18"/>
                </w:rPr>
                <w:tag w:val="_PLD_0f2c77fc41ea456bab34653dee178805"/>
                <w:id w:val="615999160"/>
                <w:lock w:val="sdtLocked"/>
              </w:sdtPr>
              <w:sdtContent>
                <w:tc>
                  <w:tcPr>
                    <w:tcW w:w="621" w:type="pct"/>
                    <w:tcBorders>
                      <w:bottom w:val="single" w:sz="6" w:space="0" w:color="auto"/>
                    </w:tcBorders>
                    <w:shd w:val="clear" w:color="auto" w:fill="auto"/>
                    <w:vAlign w:val="center"/>
                  </w:tcPr>
                  <w:p w:rsidR="00E3020B" w:rsidRPr="00AF391B" w:rsidRDefault="00E3020B" w:rsidP="00772308">
                    <w:pPr>
                      <w:jc w:val="center"/>
                      <w:rPr>
                        <w:sz w:val="18"/>
                        <w:szCs w:val="18"/>
                      </w:rPr>
                    </w:pPr>
                    <w:r w:rsidRPr="00AF391B">
                      <w:rPr>
                        <w:rFonts w:hint="eastAsia"/>
                        <w:sz w:val="18"/>
                        <w:szCs w:val="18"/>
                      </w:rPr>
                      <w:t>减值准备</w:t>
                    </w:r>
                  </w:p>
                </w:tc>
              </w:sdtContent>
            </w:sdt>
            <w:sdt>
              <w:sdtPr>
                <w:rPr>
                  <w:sz w:val="18"/>
                  <w:szCs w:val="18"/>
                </w:rPr>
                <w:tag w:val="_PLD_9ae07ed9769c419fa280d4c5ad3f03d7"/>
                <w:id w:val="615999161"/>
                <w:lock w:val="sdtLocked"/>
              </w:sdtPr>
              <w:sdtContent>
                <w:tc>
                  <w:tcPr>
                    <w:tcW w:w="616" w:type="pct"/>
                    <w:tcBorders>
                      <w:bottom w:val="single" w:sz="6" w:space="0" w:color="auto"/>
                    </w:tcBorders>
                    <w:shd w:val="clear" w:color="auto" w:fill="auto"/>
                    <w:vAlign w:val="center"/>
                  </w:tcPr>
                  <w:p w:rsidR="00E3020B" w:rsidRPr="00AF391B" w:rsidRDefault="00E3020B" w:rsidP="00772308">
                    <w:pPr>
                      <w:jc w:val="center"/>
                      <w:rPr>
                        <w:sz w:val="18"/>
                        <w:szCs w:val="18"/>
                      </w:rPr>
                    </w:pPr>
                    <w:r w:rsidRPr="00AF391B">
                      <w:rPr>
                        <w:rFonts w:hint="eastAsia"/>
                        <w:sz w:val="18"/>
                        <w:szCs w:val="18"/>
                      </w:rPr>
                      <w:t>账面价值</w:t>
                    </w:r>
                  </w:p>
                </w:tc>
              </w:sdtContent>
            </w:sdt>
          </w:tr>
          <w:tr w:rsidR="00E3020B" w:rsidRPr="00AF391B" w:rsidTr="00772308">
            <w:trPr>
              <w:cantSplit/>
            </w:trPr>
            <w:sdt>
              <w:sdtPr>
                <w:rPr>
                  <w:sz w:val="18"/>
                  <w:szCs w:val="18"/>
                </w:rPr>
                <w:tag w:val="_PLD_b2ce03f2519c40d0a152124161e4337f"/>
                <w:id w:val="615999162"/>
                <w:lock w:val="sdtLocked"/>
              </w:sdtPr>
              <w:sdtContent>
                <w:tc>
                  <w:tcPr>
                    <w:tcW w:w="1279" w:type="pct"/>
                    <w:shd w:val="clear" w:color="auto" w:fill="auto"/>
                  </w:tcPr>
                  <w:p w:rsidR="00E3020B" w:rsidRPr="00AF391B" w:rsidRDefault="00E3020B" w:rsidP="00772308">
                    <w:pPr>
                      <w:rPr>
                        <w:sz w:val="18"/>
                        <w:szCs w:val="18"/>
                      </w:rPr>
                    </w:pPr>
                    <w:r w:rsidRPr="00AF391B">
                      <w:rPr>
                        <w:rFonts w:hint="eastAsia"/>
                        <w:sz w:val="18"/>
                        <w:szCs w:val="18"/>
                      </w:rPr>
                      <w:t>对子公司投资</w:t>
                    </w:r>
                  </w:p>
                </w:tc>
              </w:sdtContent>
            </w:sdt>
            <w:tc>
              <w:tcPr>
                <w:tcW w:w="628" w:type="pct"/>
                <w:shd w:val="clear" w:color="auto" w:fill="auto"/>
              </w:tcPr>
              <w:p w:rsidR="00E3020B" w:rsidRPr="00AF391B" w:rsidRDefault="00E3020B" w:rsidP="00772308">
                <w:pPr>
                  <w:jc w:val="right"/>
                  <w:rPr>
                    <w:sz w:val="18"/>
                    <w:szCs w:val="18"/>
                  </w:rPr>
                </w:pPr>
                <w:r w:rsidRPr="00AF391B">
                  <w:rPr>
                    <w:sz w:val="18"/>
                    <w:szCs w:val="18"/>
                  </w:rPr>
                  <w:t>2,957,760,776.26</w:t>
                </w:r>
              </w:p>
            </w:tc>
            <w:tc>
              <w:tcPr>
                <w:tcW w:w="614" w:type="pct"/>
                <w:shd w:val="clear" w:color="auto" w:fill="auto"/>
              </w:tcPr>
              <w:p w:rsidR="00E3020B" w:rsidRPr="00AF391B" w:rsidRDefault="00E3020B" w:rsidP="00772308">
                <w:pPr>
                  <w:jc w:val="right"/>
                  <w:rPr>
                    <w:sz w:val="18"/>
                    <w:szCs w:val="18"/>
                  </w:rPr>
                </w:pPr>
                <w:r w:rsidRPr="00AF391B">
                  <w:rPr>
                    <w:sz w:val="18"/>
                    <w:szCs w:val="18"/>
                  </w:rPr>
                  <w:t>18,792,346.24</w:t>
                </w:r>
              </w:p>
            </w:tc>
            <w:tc>
              <w:tcPr>
                <w:tcW w:w="614" w:type="pct"/>
                <w:shd w:val="clear" w:color="auto" w:fill="auto"/>
              </w:tcPr>
              <w:p w:rsidR="00E3020B" w:rsidRPr="00AF391B" w:rsidRDefault="00E3020B" w:rsidP="00772308">
                <w:pPr>
                  <w:jc w:val="right"/>
                  <w:rPr>
                    <w:sz w:val="18"/>
                    <w:szCs w:val="18"/>
                  </w:rPr>
                </w:pPr>
                <w:r w:rsidRPr="00AF391B">
                  <w:rPr>
                    <w:sz w:val="18"/>
                    <w:szCs w:val="18"/>
                  </w:rPr>
                  <w:t>2,938,968,430.02</w:t>
                </w:r>
              </w:p>
            </w:tc>
            <w:tc>
              <w:tcPr>
                <w:tcW w:w="629" w:type="pct"/>
                <w:shd w:val="clear" w:color="auto" w:fill="auto"/>
              </w:tcPr>
              <w:p w:rsidR="00E3020B" w:rsidRPr="00AF391B" w:rsidRDefault="00E3020B" w:rsidP="00772308">
                <w:pPr>
                  <w:jc w:val="right"/>
                  <w:rPr>
                    <w:sz w:val="18"/>
                    <w:szCs w:val="18"/>
                  </w:rPr>
                </w:pPr>
                <w:r w:rsidRPr="00AF391B">
                  <w:rPr>
                    <w:sz w:val="18"/>
                    <w:szCs w:val="18"/>
                  </w:rPr>
                  <w:t>2,957,760,776.26</w:t>
                </w:r>
              </w:p>
            </w:tc>
            <w:tc>
              <w:tcPr>
                <w:tcW w:w="621" w:type="pct"/>
                <w:shd w:val="clear" w:color="auto" w:fill="auto"/>
              </w:tcPr>
              <w:p w:rsidR="00E3020B" w:rsidRPr="00AF391B" w:rsidRDefault="00E3020B" w:rsidP="00772308">
                <w:pPr>
                  <w:jc w:val="right"/>
                  <w:rPr>
                    <w:sz w:val="18"/>
                    <w:szCs w:val="18"/>
                  </w:rPr>
                </w:pPr>
                <w:r w:rsidRPr="00AF391B">
                  <w:rPr>
                    <w:sz w:val="18"/>
                    <w:szCs w:val="18"/>
                  </w:rPr>
                  <w:t>18,792,346.24</w:t>
                </w:r>
              </w:p>
            </w:tc>
            <w:tc>
              <w:tcPr>
                <w:tcW w:w="616" w:type="pct"/>
                <w:shd w:val="clear" w:color="auto" w:fill="auto"/>
              </w:tcPr>
              <w:p w:rsidR="00E3020B" w:rsidRPr="00AF391B" w:rsidRDefault="00E3020B" w:rsidP="00772308">
                <w:pPr>
                  <w:jc w:val="right"/>
                  <w:rPr>
                    <w:sz w:val="18"/>
                    <w:szCs w:val="18"/>
                  </w:rPr>
                </w:pPr>
                <w:r w:rsidRPr="00AF391B">
                  <w:rPr>
                    <w:sz w:val="18"/>
                    <w:szCs w:val="18"/>
                  </w:rPr>
                  <w:t>2,938,968,430.02</w:t>
                </w:r>
              </w:p>
            </w:tc>
          </w:tr>
          <w:tr w:rsidR="00E3020B" w:rsidRPr="00AF391B" w:rsidTr="00772308">
            <w:trPr>
              <w:cantSplit/>
            </w:trPr>
            <w:sdt>
              <w:sdtPr>
                <w:rPr>
                  <w:sz w:val="18"/>
                  <w:szCs w:val="18"/>
                </w:rPr>
                <w:tag w:val="_PLD_da68a71aef6a46449e56205bf88b68ae"/>
                <w:id w:val="615999163"/>
                <w:lock w:val="sdtLocked"/>
              </w:sdtPr>
              <w:sdtContent>
                <w:tc>
                  <w:tcPr>
                    <w:tcW w:w="1279" w:type="pct"/>
                    <w:shd w:val="clear" w:color="auto" w:fill="auto"/>
                  </w:tcPr>
                  <w:p w:rsidR="00E3020B" w:rsidRPr="00AF391B" w:rsidRDefault="00E3020B" w:rsidP="00772308">
                    <w:pPr>
                      <w:rPr>
                        <w:sz w:val="18"/>
                        <w:szCs w:val="18"/>
                      </w:rPr>
                    </w:pPr>
                    <w:r w:rsidRPr="00AF391B">
                      <w:rPr>
                        <w:rFonts w:hint="eastAsia"/>
                        <w:sz w:val="18"/>
                        <w:szCs w:val="18"/>
                      </w:rPr>
                      <w:t>对联营、合营企业投资</w:t>
                    </w:r>
                  </w:p>
                </w:tc>
              </w:sdtContent>
            </w:sdt>
            <w:tc>
              <w:tcPr>
                <w:tcW w:w="628" w:type="pct"/>
                <w:shd w:val="clear" w:color="auto" w:fill="auto"/>
              </w:tcPr>
              <w:p w:rsidR="00E3020B" w:rsidRPr="00AF391B" w:rsidRDefault="00E3020B" w:rsidP="00772308">
                <w:pPr>
                  <w:jc w:val="right"/>
                  <w:rPr>
                    <w:sz w:val="18"/>
                    <w:szCs w:val="18"/>
                  </w:rPr>
                </w:pPr>
                <w:r w:rsidRPr="00AF391B">
                  <w:rPr>
                    <w:sz w:val="18"/>
                    <w:szCs w:val="18"/>
                  </w:rPr>
                  <w:t>24,519,176.24</w:t>
                </w:r>
              </w:p>
            </w:tc>
            <w:tc>
              <w:tcPr>
                <w:tcW w:w="614" w:type="pct"/>
                <w:shd w:val="clear" w:color="auto" w:fill="auto"/>
              </w:tcPr>
              <w:p w:rsidR="00E3020B" w:rsidRPr="00AF391B" w:rsidRDefault="00E3020B" w:rsidP="00772308">
                <w:pPr>
                  <w:jc w:val="right"/>
                  <w:rPr>
                    <w:sz w:val="18"/>
                    <w:szCs w:val="18"/>
                  </w:rPr>
                </w:pPr>
              </w:p>
            </w:tc>
            <w:tc>
              <w:tcPr>
                <w:tcW w:w="614" w:type="pct"/>
                <w:shd w:val="clear" w:color="auto" w:fill="auto"/>
              </w:tcPr>
              <w:p w:rsidR="00E3020B" w:rsidRPr="00AF391B" w:rsidRDefault="00E3020B" w:rsidP="00772308">
                <w:pPr>
                  <w:jc w:val="right"/>
                  <w:rPr>
                    <w:sz w:val="18"/>
                    <w:szCs w:val="18"/>
                  </w:rPr>
                </w:pPr>
                <w:r w:rsidRPr="00AF391B">
                  <w:rPr>
                    <w:sz w:val="18"/>
                    <w:szCs w:val="18"/>
                  </w:rPr>
                  <w:t>24,519,176.24</w:t>
                </w:r>
              </w:p>
            </w:tc>
            <w:tc>
              <w:tcPr>
                <w:tcW w:w="629" w:type="pct"/>
                <w:shd w:val="clear" w:color="auto" w:fill="auto"/>
              </w:tcPr>
              <w:p w:rsidR="00E3020B" w:rsidRPr="00AF391B" w:rsidRDefault="00E3020B" w:rsidP="00772308">
                <w:pPr>
                  <w:jc w:val="right"/>
                  <w:rPr>
                    <w:sz w:val="18"/>
                    <w:szCs w:val="18"/>
                  </w:rPr>
                </w:pPr>
                <w:r w:rsidRPr="00AF391B">
                  <w:rPr>
                    <w:sz w:val="18"/>
                    <w:szCs w:val="18"/>
                  </w:rPr>
                  <w:t>24,645,639.35</w:t>
                </w:r>
              </w:p>
            </w:tc>
            <w:tc>
              <w:tcPr>
                <w:tcW w:w="621" w:type="pct"/>
                <w:shd w:val="clear" w:color="auto" w:fill="auto"/>
              </w:tcPr>
              <w:p w:rsidR="00E3020B" w:rsidRPr="00AF391B" w:rsidRDefault="00E3020B" w:rsidP="00772308">
                <w:pPr>
                  <w:jc w:val="right"/>
                  <w:rPr>
                    <w:sz w:val="18"/>
                    <w:szCs w:val="18"/>
                  </w:rPr>
                </w:pPr>
              </w:p>
            </w:tc>
            <w:tc>
              <w:tcPr>
                <w:tcW w:w="616" w:type="pct"/>
                <w:shd w:val="clear" w:color="auto" w:fill="auto"/>
              </w:tcPr>
              <w:p w:rsidR="00E3020B" w:rsidRPr="00AF391B" w:rsidRDefault="00E3020B" w:rsidP="00772308">
                <w:pPr>
                  <w:jc w:val="right"/>
                  <w:rPr>
                    <w:sz w:val="18"/>
                    <w:szCs w:val="18"/>
                  </w:rPr>
                </w:pPr>
                <w:r w:rsidRPr="00AF391B">
                  <w:rPr>
                    <w:sz w:val="18"/>
                    <w:szCs w:val="18"/>
                  </w:rPr>
                  <w:t>24,645,639.35</w:t>
                </w:r>
              </w:p>
            </w:tc>
          </w:tr>
          <w:tr w:rsidR="00E3020B" w:rsidRPr="00AF391B" w:rsidTr="00772308">
            <w:trPr>
              <w:cantSplit/>
            </w:trPr>
            <w:sdt>
              <w:sdtPr>
                <w:rPr>
                  <w:sz w:val="18"/>
                  <w:szCs w:val="18"/>
                </w:rPr>
                <w:tag w:val="_PLD_5c8b8837c4fd4f29a39327cb72d5dcbf"/>
                <w:id w:val="615999164"/>
                <w:lock w:val="sdtLocked"/>
              </w:sdtPr>
              <w:sdtContent>
                <w:tc>
                  <w:tcPr>
                    <w:tcW w:w="1279" w:type="pct"/>
                    <w:shd w:val="clear" w:color="auto" w:fill="auto"/>
                    <w:vAlign w:val="center"/>
                  </w:tcPr>
                  <w:p w:rsidR="00E3020B" w:rsidRPr="00AF391B" w:rsidRDefault="00E3020B" w:rsidP="00772308">
                    <w:pPr>
                      <w:jc w:val="center"/>
                      <w:rPr>
                        <w:sz w:val="18"/>
                        <w:szCs w:val="18"/>
                      </w:rPr>
                    </w:pPr>
                    <w:r w:rsidRPr="00AF391B">
                      <w:rPr>
                        <w:rFonts w:hint="eastAsia"/>
                        <w:sz w:val="18"/>
                        <w:szCs w:val="18"/>
                      </w:rPr>
                      <w:t>合计</w:t>
                    </w:r>
                  </w:p>
                </w:tc>
              </w:sdtContent>
            </w:sdt>
            <w:tc>
              <w:tcPr>
                <w:tcW w:w="628" w:type="pct"/>
                <w:shd w:val="clear" w:color="auto" w:fill="auto"/>
              </w:tcPr>
              <w:p w:rsidR="00E3020B" w:rsidRPr="00AF391B" w:rsidRDefault="00E3020B" w:rsidP="00772308">
                <w:pPr>
                  <w:jc w:val="right"/>
                  <w:rPr>
                    <w:sz w:val="18"/>
                    <w:szCs w:val="18"/>
                  </w:rPr>
                </w:pPr>
                <w:r w:rsidRPr="00AF391B">
                  <w:rPr>
                    <w:sz w:val="18"/>
                    <w:szCs w:val="18"/>
                  </w:rPr>
                  <w:t>2,982,279,952.5</w:t>
                </w:r>
              </w:p>
            </w:tc>
            <w:tc>
              <w:tcPr>
                <w:tcW w:w="614" w:type="pct"/>
                <w:shd w:val="clear" w:color="auto" w:fill="auto"/>
              </w:tcPr>
              <w:p w:rsidR="00E3020B" w:rsidRPr="00AF391B" w:rsidRDefault="00E3020B" w:rsidP="00772308">
                <w:pPr>
                  <w:jc w:val="right"/>
                  <w:rPr>
                    <w:sz w:val="18"/>
                    <w:szCs w:val="18"/>
                  </w:rPr>
                </w:pPr>
                <w:r w:rsidRPr="00AF391B">
                  <w:rPr>
                    <w:sz w:val="18"/>
                    <w:szCs w:val="18"/>
                  </w:rPr>
                  <w:t>18,792,346.24</w:t>
                </w:r>
              </w:p>
            </w:tc>
            <w:tc>
              <w:tcPr>
                <w:tcW w:w="614" w:type="pct"/>
                <w:shd w:val="clear" w:color="auto" w:fill="auto"/>
              </w:tcPr>
              <w:p w:rsidR="00E3020B" w:rsidRPr="00AF391B" w:rsidRDefault="00E3020B" w:rsidP="00772308">
                <w:pPr>
                  <w:jc w:val="right"/>
                  <w:rPr>
                    <w:sz w:val="18"/>
                    <w:szCs w:val="18"/>
                  </w:rPr>
                </w:pPr>
                <w:r w:rsidRPr="00AF391B">
                  <w:rPr>
                    <w:sz w:val="18"/>
                    <w:szCs w:val="18"/>
                  </w:rPr>
                  <w:t>2,963,487,606.26</w:t>
                </w:r>
              </w:p>
            </w:tc>
            <w:tc>
              <w:tcPr>
                <w:tcW w:w="629" w:type="pct"/>
                <w:shd w:val="clear" w:color="auto" w:fill="auto"/>
              </w:tcPr>
              <w:p w:rsidR="00E3020B" w:rsidRPr="00AF391B" w:rsidRDefault="00E3020B" w:rsidP="00772308">
                <w:pPr>
                  <w:jc w:val="right"/>
                  <w:rPr>
                    <w:sz w:val="18"/>
                    <w:szCs w:val="18"/>
                  </w:rPr>
                </w:pPr>
                <w:r w:rsidRPr="00AF391B">
                  <w:rPr>
                    <w:sz w:val="18"/>
                    <w:szCs w:val="18"/>
                  </w:rPr>
                  <w:t>2,982,406,415.61</w:t>
                </w:r>
              </w:p>
            </w:tc>
            <w:tc>
              <w:tcPr>
                <w:tcW w:w="621" w:type="pct"/>
                <w:shd w:val="clear" w:color="auto" w:fill="auto"/>
              </w:tcPr>
              <w:p w:rsidR="00E3020B" w:rsidRPr="00AF391B" w:rsidRDefault="00E3020B" w:rsidP="00772308">
                <w:pPr>
                  <w:jc w:val="right"/>
                  <w:rPr>
                    <w:sz w:val="18"/>
                    <w:szCs w:val="18"/>
                  </w:rPr>
                </w:pPr>
                <w:r w:rsidRPr="00AF391B">
                  <w:rPr>
                    <w:sz w:val="18"/>
                    <w:szCs w:val="18"/>
                  </w:rPr>
                  <w:t>18,792,346.24</w:t>
                </w:r>
              </w:p>
            </w:tc>
            <w:tc>
              <w:tcPr>
                <w:tcW w:w="616" w:type="pct"/>
                <w:shd w:val="clear" w:color="auto" w:fill="auto"/>
              </w:tcPr>
              <w:p w:rsidR="00E3020B" w:rsidRPr="00AF391B" w:rsidRDefault="00E3020B" w:rsidP="00772308">
                <w:pPr>
                  <w:jc w:val="right"/>
                  <w:rPr>
                    <w:sz w:val="18"/>
                    <w:szCs w:val="18"/>
                  </w:rPr>
                </w:pPr>
                <w:r w:rsidRPr="00AF391B">
                  <w:rPr>
                    <w:sz w:val="18"/>
                    <w:szCs w:val="18"/>
                  </w:rPr>
                  <w:t>2,963,614,069.37</w:t>
                </w:r>
              </w:p>
            </w:tc>
          </w:tr>
        </w:tbl>
        <w:p w:rsidR="00E3020B" w:rsidRDefault="00E3020B"/>
        <w:p w:rsidR="00D26B69" w:rsidRDefault="00B66160">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D26B69" w:rsidRDefault="00A445E1">
          <w:pPr>
            <w:pStyle w:val="4"/>
            <w:numPr>
              <w:ilvl w:val="0"/>
              <w:numId w:val="89"/>
            </w:numPr>
          </w:pPr>
          <w:r>
            <w:rPr>
              <w:rFonts w:hint="eastAsia"/>
            </w:rPr>
            <w:t>对子公司投资</w:t>
          </w:r>
        </w:p>
        <w:sdt>
          <w:sdtPr>
            <w:alias w:val="是否适用：母公司对子公司投资[双击切换]"/>
            <w:tag w:val="_GBC_c52cee49247d42a9a79deabbd4c8635c"/>
            <w:id w:val="958080113"/>
            <w:lock w:val="sdtContentLocked"/>
            <w:placeholder>
              <w:docPart w:val="GBC22222222222222222222222222222"/>
            </w:placeholder>
          </w:sdtPr>
          <w:sdtContent>
            <w:p w:rsidR="00D26B69" w:rsidRDefault="00B66160">
              <w:r>
                <w:fldChar w:fldCharType="begin"/>
              </w:r>
              <w:r w:rsidR="00E3020B">
                <w:instrText xml:space="preserve"> MACROBUTTON  SnrToggleCheckbox √适用 </w:instrText>
              </w:r>
              <w:r>
                <w:fldChar w:fldCharType="end"/>
              </w:r>
              <w:r>
                <w:fldChar w:fldCharType="begin"/>
              </w:r>
              <w:r w:rsidR="00E3020B">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2"/>
            <w:gridCol w:w="1896"/>
            <w:gridCol w:w="769"/>
            <w:gridCol w:w="767"/>
            <w:gridCol w:w="1896"/>
            <w:gridCol w:w="768"/>
            <w:gridCol w:w="1581"/>
          </w:tblGrid>
          <w:tr w:rsidR="00E3020B" w:rsidTr="00772308">
            <w:sdt>
              <w:sdtPr>
                <w:tag w:val="_PLD_c6f1ebfed2274883870089cc90c0b5b3"/>
                <w:id w:val="61599941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Default="00E3020B" w:rsidP="00772308">
                    <w:pPr>
                      <w:jc w:val="center"/>
                    </w:pPr>
                    <w:r>
                      <w:rPr>
                        <w:rFonts w:hint="eastAsia"/>
                      </w:rPr>
                      <w:t>被投资单位</w:t>
                    </w:r>
                  </w:p>
                </w:tc>
              </w:sdtContent>
            </w:sdt>
            <w:sdt>
              <w:sdtPr>
                <w:tag w:val="_PLD_c8b6275a3567432ba7b63d4485a9cce5"/>
                <w:id w:val="615999418"/>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Default="00E3020B" w:rsidP="00772308">
                    <w:pPr>
                      <w:jc w:val="center"/>
                    </w:pPr>
                    <w:r>
                      <w:rPr>
                        <w:rFonts w:hint="eastAsia"/>
                      </w:rPr>
                      <w:t>期初余额</w:t>
                    </w:r>
                  </w:p>
                </w:tc>
              </w:sdtContent>
            </w:sdt>
            <w:sdt>
              <w:sdtPr>
                <w:tag w:val="_PLD_a192e1f764d54f39ad94a065019bc4f2"/>
                <w:id w:val="615999419"/>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Default="00E3020B" w:rsidP="00772308">
                    <w:pPr>
                      <w:jc w:val="center"/>
                    </w:pPr>
                    <w:r>
                      <w:rPr>
                        <w:rFonts w:hint="eastAsia"/>
                      </w:rPr>
                      <w:t>本期增加</w:t>
                    </w:r>
                  </w:p>
                </w:tc>
              </w:sdtContent>
            </w:sdt>
            <w:sdt>
              <w:sdtPr>
                <w:tag w:val="_PLD_3a74d3e1bc0e43debb3fdd0f1f6de769"/>
                <w:id w:val="615999420"/>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Default="00E3020B" w:rsidP="00772308">
                    <w:pPr>
                      <w:jc w:val="center"/>
                    </w:pPr>
                    <w:r>
                      <w:rPr>
                        <w:rFonts w:hint="eastAsia"/>
                      </w:rPr>
                      <w:t>本期减少</w:t>
                    </w:r>
                  </w:p>
                </w:tc>
              </w:sdtContent>
            </w:sdt>
            <w:sdt>
              <w:sdtPr>
                <w:tag w:val="_PLD_62acff2435cd434284a753ea8ebfa201"/>
                <w:id w:val="615999421"/>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Default="00E3020B" w:rsidP="00772308">
                    <w:pPr>
                      <w:jc w:val="center"/>
                    </w:pPr>
                    <w:r>
                      <w:rPr>
                        <w:rFonts w:hint="eastAsia"/>
                      </w:rPr>
                      <w:t>期末余额</w:t>
                    </w:r>
                  </w:p>
                </w:tc>
              </w:sdtContent>
            </w:sdt>
            <w:sdt>
              <w:sdtPr>
                <w:tag w:val="_PLD_67b1a9b1d215409ebb6ceb131ad5e8bf"/>
                <w:id w:val="615999422"/>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Default="00E3020B" w:rsidP="00772308">
                    <w:pPr>
                      <w:jc w:val="center"/>
                      <w:rPr>
                        <w:szCs w:val="21"/>
                      </w:rPr>
                    </w:pPr>
                    <w:r>
                      <w:rPr>
                        <w:rFonts w:hint="eastAsia"/>
                      </w:rPr>
                      <w:t>本期计提减值准备</w:t>
                    </w:r>
                  </w:p>
                </w:tc>
              </w:sdtContent>
            </w:sdt>
            <w:sdt>
              <w:sdtPr>
                <w:tag w:val="_PLD_bfab2049a5684d7d922489b57382b080"/>
                <w:id w:val="615999423"/>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Default="00E3020B" w:rsidP="00772308">
                    <w:pPr>
                      <w:jc w:val="center"/>
                    </w:pPr>
                    <w:r>
                      <w:rPr>
                        <w:rFonts w:hint="eastAsia"/>
                      </w:rPr>
                      <w:t>减值准备期末余额</w:t>
                    </w:r>
                  </w:p>
                </w:tc>
              </w:sdtContent>
            </w:sdt>
          </w:tr>
          <w:sdt>
            <w:sdtPr>
              <w:alias w:val="长期股权投资明细"/>
              <w:tag w:val="_GBC_daf82e8df55d4ba9bf351c25fd5a63c2"/>
              <w:id w:val="615999424"/>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宁波中鑫毛纺集团有限公司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65,171,111.22</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65,171,111.22</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25"/>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浙江航天中汇实业有限公司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165,327,101.69</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165,327,101.69</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26"/>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沈阳航天新星机电有限责任公司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200,521,053.48</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200,521,053.48</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27"/>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成都航天通信设备有限责任公司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268,206,932.81</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268,206,932.81</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28"/>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南京中富达电子通信技术有限公司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20,509,718.00</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20,509,718.00</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29"/>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沈阳航天新乐有限责任公司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41,484,110.16</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41,484,110.16</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30"/>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四川灵通电讯有限公司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40,800,000.00</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40,800,000.00</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31"/>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优能通信科技(杭州)有限公司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68,200,000.00</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68,200,000.00</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18,792,346.24</w:t>
                    </w:r>
                  </w:p>
                </w:tc>
              </w:tr>
            </w:sdtContent>
          </w:sdt>
          <w:sdt>
            <w:sdtPr>
              <w:alias w:val="长期股权投资明细"/>
              <w:tag w:val="_GBC_daf82e8df55d4ba9bf351c25fd5a63c2"/>
              <w:id w:val="615999432"/>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易讯科技股份有限公司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235,350,090.00</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235,350,090.00</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33"/>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智慧海派科技有限公司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1,453,150,021.74</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1,453,150,021.74</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34"/>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航天科工通</w:t>
                    </w:r>
                    <w:r>
                      <w:lastRenderedPageBreak/>
                      <w:t>信技术研究院有限责任公司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lastRenderedPageBreak/>
                      <w:t>90,000,000.00</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90,000,000.00</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sdt>
            <w:sdtPr>
              <w:alias w:val="长期股权投资明细"/>
              <w:tag w:val="_GBC_daf82e8df55d4ba9bf351c25fd5a63c2"/>
              <w:id w:val="615999435"/>
              <w:lock w:val="sdtLocked"/>
            </w:sdtPr>
            <w:sdtContent>
              <w:tr w:rsidR="00E3020B" w:rsidTr="00772308">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r>
                      <w:t>江苏捷诚车载电子信息工程有限公司</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309,040,637.16</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309,040,637.16</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r>
            </w:sdtContent>
          </w:sdt>
          <w:tr w:rsidR="00E3020B" w:rsidTr="00772308">
            <w:sdt>
              <w:sdtPr>
                <w:tag w:val="_PLD_9515e88574304b2da64302e50d23e6cf"/>
                <w:id w:val="615999436"/>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E3020B" w:rsidRDefault="00E3020B" w:rsidP="00772308">
                    <w:pPr>
                      <w:jc w:val="center"/>
                    </w:pPr>
                    <w:r>
                      <w:rPr>
                        <w:rFonts w:hint="eastAsia"/>
                      </w:rPr>
                      <w:t>合计</w:t>
                    </w:r>
                  </w:p>
                </w:tc>
              </w:sdtContent>
            </w:sdt>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2,957,760,776.26</w:t>
                </w: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7"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2,957,760,776.26</w:t>
                </w: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p>
            </w:tc>
            <w:tc>
              <w:tcPr>
                <w:tcW w:w="666" w:type="pct"/>
                <w:tcBorders>
                  <w:top w:val="single" w:sz="4" w:space="0" w:color="auto"/>
                  <w:left w:val="single" w:sz="4" w:space="0" w:color="auto"/>
                  <w:bottom w:val="single" w:sz="4" w:space="0" w:color="auto"/>
                  <w:right w:val="single" w:sz="4" w:space="0" w:color="auto"/>
                </w:tcBorders>
              </w:tcPr>
              <w:p w:rsidR="00E3020B" w:rsidRDefault="00E3020B" w:rsidP="00772308">
                <w:pPr>
                  <w:jc w:val="right"/>
                </w:pPr>
                <w:r>
                  <w:t>18,792,346.24</w:t>
                </w:r>
              </w:p>
            </w:tc>
          </w:tr>
        </w:tbl>
        <w:p w:rsidR="00E3020B" w:rsidRDefault="00E3020B"/>
        <w:p w:rsidR="00D26B69" w:rsidRDefault="00B66160">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D26B69" w:rsidRDefault="00A445E1">
          <w:pPr>
            <w:pStyle w:val="4"/>
            <w:numPr>
              <w:ilvl w:val="0"/>
              <w:numId w:val="89"/>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80443941"/>
            <w:lock w:val="sdtContentLocked"/>
            <w:placeholder>
              <w:docPart w:val="GBC22222222222222222222222222222"/>
            </w:placeholder>
          </w:sdtPr>
          <w:sdtContent>
            <w:p w:rsidR="00D26B69" w:rsidRDefault="00B66160">
              <w:r>
                <w:fldChar w:fldCharType="begin"/>
              </w:r>
              <w:r w:rsidR="00E3020B">
                <w:instrText xml:space="preserve"> MACROBUTTON  SnrToggleCheckbox √适用 </w:instrText>
              </w:r>
              <w:r>
                <w:fldChar w:fldCharType="end"/>
              </w:r>
              <w:r>
                <w:fldChar w:fldCharType="begin"/>
              </w:r>
              <w:r w:rsidR="00E3020B">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5"/>
            <w:gridCol w:w="757"/>
            <w:gridCol w:w="759"/>
            <w:gridCol w:w="671"/>
            <w:gridCol w:w="786"/>
            <w:gridCol w:w="707"/>
            <w:gridCol w:w="710"/>
            <w:gridCol w:w="784"/>
            <w:gridCol w:w="775"/>
            <w:gridCol w:w="756"/>
            <w:gridCol w:w="770"/>
            <w:gridCol w:w="738"/>
          </w:tblGrid>
          <w:tr w:rsidR="00E3020B" w:rsidRPr="00AF391B" w:rsidTr="00772308">
            <w:sdt>
              <w:sdtPr>
                <w:rPr>
                  <w:sz w:val="15"/>
                  <w:szCs w:val="15"/>
                </w:rPr>
                <w:tag w:val="_PLD_6cc6b034108e400a8f245ccad05ac887"/>
                <w:id w:val="615999661"/>
                <w:lock w:val="sdtLocked"/>
              </w:sdtPr>
              <w:sdtContent>
                <w:tc>
                  <w:tcPr>
                    <w:tcW w:w="456" w:type="pct"/>
                    <w:vMerge w:val="restart"/>
                    <w:tcBorders>
                      <w:top w:val="single" w:sz="4" w:space="0" w:color="auto"/>
                      <w:left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投资</w:t>
                    </w:r>
                  </w:p>
                  <w:p w:rsidR="00E3020B" w:rsidRPr="00AF391B" w:rsidRDefault="00E3020B" w:rsidP="00772308">
                    <w:pPr>
                      <w:jc w:val="center"/>
                      <w:rPr>
                        <w:sz w:val="15"/>
                        <w:szCs w:val="15"/>
                      </w:rPr>
                    </w:pPr>
                    <w:r w:rsidRPr="00AF391B">
                      <w:rPr>
                        <w:rFonts w:hint="eastAsia"/>
                        <w:sz w:val="15"/>
                        <w:szCs w:val="15"/>
                      </w:rPr>
                      <w:t>单位</w:t>
                    </w:r>
                  </w:p>
                </w:tc>
              </w:sdtContent>
            </w:sdt>
            <w:sdt>
              <w:sdtPr>
                <w:rPr>
                  <w:sz w:val="15"/>
                  <w:szCs w:val="15"/>
                </w:rPr>
                <w:tag w:val="_PLD_4e363a39fcae421c9a049aefb0d049c6"/>
                <w:id w:val="615999662"/>
                <w:lock w:val="sdtLocked"/>
              </w:sdtPr>
              <w:sdtContent>
                <w:tc>
                  <w:tcPr>
                    <w:tcW w:w="419" w:type="pct"/>
                    <w:vMerge w:val="restart"/>
                    <w:tcBorders>
                      <w:top w:val="single" w:sz="4" w:space="0" w:color="auto"/>
                      <w:left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期初</w:t>
                    </w:r>
                  </w:p>
                  <w:p w:rsidR="00E3020B" w:rsidRPr="00AF391B" w:rsidRDefault="00E3020B" w:rsidP="00772308">
                    <w:pPr>
                      <w:jc w:val="center"/>
                      <w:rPr>
                        <w:sz w:val="15"/>
                        <w:szCs w:val="15"/>
                      </w:rPr>
                    </w:pPr>
                    <w:r w:rsidRPr="00AF391B">
                      <w:rPr>
                        <w:rFonts w:hint="eastAsia"/>
                        <w:sz w:val="15"/>
                        <w:szCs w:val="15"/>
                      </w:rPr>
                      <w:t>余额</w:t>
                    </w:r>
                  </w:p>
                </w:tc>
              </w:sdtContent>
            </w:sdt>
            <w:sdt>
              <w:sdtPr>
                <w:rPr>
                  <w:sz w:val="15"/>
                  <w:szCs w:val="15"/>
                </w:rPr>
                <w:tag w:val="_PLD_675bbbad11dc4d23934e356c8b45872c"/>
                <w:id w:val="615999663"/>
                <w:lock w:val="sdtLocked"/>
              </w:sdtPr>
              <w:sdtContent>
                <w:tc>
                  <w:tcPr>
                    <w:tcW w:w="329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本期增减变动</w:t>
                    </w:r>
                  </w:p>
                </w:tc>
              </w:sdtContent>
            </w:sdt>
            <w:sdt>
              <w:sdtPr>
                <w:rPr>
                  <w:sz w:val="15"/>
                  <w:szCs w:val="15"/>
                </w:rPr>
                <w:tag w:val="_PLD_60650c529731423a8920dee24235a743"/>
                <w:id w:val="615999664"/>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期末</w:t>
                    </w:r>
                  </w:p>
                  <w:p w:rsidR="00E3020B" w:rsidRPr="00AF391B" w:rsidRDefault="00E3020B" w:rsidP="00772308">
                    <w:pPr>
                      <w:jc w:val="center"/>
                      <w:rPr>
                        <w:sz w:val="15"/>
                        <w:szCs w:val="15"/>
                      </w:rPr>
                    </w:pPr>
                    <w:r w:rsidRPr="00AF391B">
                      <w:rPr>
                        <w:rFonts w:hint="eastAsia"/>
                        <w:sz w:val="15"/>
                        <w:szCs w:val="15"/>
                      </w:rPr>
                      <w:t>余额</w:t>
                    </w:r>
                  </w:p>
                </w:tc>
              </w:sdtContent>
            </w:sdt>
            <w:sdt>
              <w:sdtPr>
                <w:rPr>
                  <w:sz w:val="15"/>
                  <w:szCs w:val="15"/>
                </w:rPr>
                <w:tag w:val="_PLD_015da9aade664ef1a73ffb5d14b36a29"/>
                <w:id w:val="615999665"/>
                <w:lock w:val="sdtLocked"/>
              </w:sdtPr>
              <w:sdtContent>
                <w:tc>
                  <w:tcPr>
                    <w:tcW w:w="408" w:type="pct"/>
                    <w:vMerge w:val="restart"/>
                    <w:tcBorders>
                      <w:top w:val="single" w:sz="4" w:space="0" w:color="auto"/>
                      <w:left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减值准备期末余额</w:t>
                    </w:r>
                  </w:p>
                </w:tc>
              </w:sdtContent>
            </w:sdt>
          </w:tr>
          <w:tr w:rsidR="00E3020B" w:rsidRPr="00AF391B" w:rsidTr="00772308">
            <w:tc>
              <w:tcPr>
                <w:tcW w:w="456" w:type="pct"/>
                <w:vMerge/>
                <w:tcBorders>
                  <w:left w:val="single" w:sz="4" w:space="0" w:color="auto"/>
                  <w:bottom w:val="single" w:sz="4" w:space="0" w:color="auto"/>
                  <w:right w:val="single" w:sz="4" w:space="0" w:color="auto"/>
                </w:tcBorders>
                <w:shd w:val="clear" w:color="auto" w:fill="auto"/>
              </w:tcPr>
              <w:p w:rsidR="00E3020B" w:rsidRPr="00AF391B" w:rsidRDefault="00E3020B" w:rsidP="00772308">
                <w:pPr>
                  <w:jc w:val="center"/>
                  <w:rPr>
                    <w:sz w:val="15"/>
                    <w:szCs w:val="15"/>
                  </w:rPr>
                </w:pPr>
              </w:p>
            </w:tc>
            <w:tc>
              <w:tcPr>
                <w:tcW w:w="419" w:type="pct"/>
                <w:vMerge/>
                <w:tcBorders>
                  <w:left w:val="single" w:sz="4" w:space="0" w:color="auto"/>
                  <w:bottom w:val="single" w:sz="4" w:space="0" w:color="auto"/>
                  <w:right w:val="single" w:sz="4" w:space="0" w:color="auto"/>
                </w:tcBorders>
                <w:shd w:val="clear" w:color="auto" w:fill="auto"/>
              </w:tcPr>
              <w:p w:rsidR="00E3020B" w:rsidRPr="00AF391B" w:rsidRDefault="00E3020B" w:rsidP="00772308">
                <w:pPr>
                  <w:jc w:val="center"/>
                  <w:rPr>
                    <w:sz w:val="15"/>
                    <w:szCs w:val="15"/>
                  </w:rPr>
                </w:pPr>
              </w:p>
            </w:tc>
            <w:sdt>
              <w:sdtPr>
                <w:rPr>
                  <w:sz w:val="15"/>
                  <w:szCs w:val="15"/>
                </w:rPr>
                <w:tag w:val="_PLD_cbd2bf523863474c84cf8d516b6c392e"/>
                <w:id w:val="615999666"/>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追加投资</w:t>
                    </w:r>
                  </w:p>
                </w:tc>
              </w:sdtContent>
            </w:sdt>
            <w:sdt>
              <w:sdtPr>
                <w:rPr>
                  <w:sz w:val="15"/>
                  <w:szCs w:val="15"/>
                </w:rPr>
                <w:tag w:val="_PLD_2fb99239d0d745539b34e49e3410ad3d"/>
                <w:id w:val="615999667"/>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减少投资</w:t>
                    </w:r>
                  </w:p>
                </w:tc>
              </w:sdtContent>
            </w:sdt>
            <w:sdt>
              <w:sdtPr>
                <w:rPr>
                  <w:sz w:val="15"/>
                  <w:szCs w:val="15"/>
                </w:rPr>
                <w:tag w:val="_PLD_1f3056d1910848f8b6a706479b4259a5"/>
                <w:id w:val="615999668"/>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权益法下确认的投资损益</w:t>
                    </w:r>
                  </w:p>
                </w:tc>
              </w:sdtContent>
            </w:sdt>
            <w:sdt>
              <w:sdtPr>
                <w:rPr>
                  <w:sz w:val="15"/>
                  <w:szCs w:val="15"/>
                </w:rPr>
                <w:tag w:val="_PLD_0e97178fddec48888aefa92a2830b812"/>
                <w:id w:val="615999669"/>
                <w:lock w:val="sdtLocked"/>
              </w:sdt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其他综合收益调整</w:t>
                    </w:r>
                  </w:p>
                </w:tc>
              </w:sdtContent>
            </w:sdt>
            <w:sdt>
              <w:sdtPr>
                <w:rPr>
                  <w:sz w:val="15"/>
                  <w:szCs w:val="15"/>
                </w:rPr>
                <w:tag w:val="_PLD_29b9a15716dc4441a8dcb4c045a92f6b"/>
                <w:id w:val="615999670"/>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其他权益变动</w:t>
                    </w:r>
                  </w:p>
                </w:tc>
              </w:sdtContent>
            </w:sdt>
            <w:sdt>
              <w:sdtPr>
                <w:rPr>
                  <w:sz w:val="15"/>
                  <w:szCs w:val="15"/>
                </w:rPr>
                <w:tag w:val="_PLD_e428cfe75ea541779cc82a8596f56242"/>
                <w:id w:val="615999671"/>
                <w:lock w:val="sdtLocked"/>
              </w:sdt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宣告发放现金股利或利润</w:t>
                    </w:r>
                  </w:p>
                </w:tc>
              </w:sdtContent>
            </w:sdt>
            <w:sdt>
              <w:sdtPr>
                <w:rPr>
                  <w:sz w:val="15"/>
                  <w:szCs w:val="15"/>
                </w:rPr>
                <w:tag w:val="_PLD_747f8a7789454ec8a102293ecaa63e28"/>
                <w:id w:val="615999672"/>
                <w:lock w:val="sdtLocked"/>
              </w:sdtPr>
              <w:sdtContent>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计提减值准备</w:t>
                    </w:r>
                  </w:p>
                </w:tc>
              </w:sdtContent>
            </w:sdt>
            <w:sdt>
              <w:sdtPr>
                <w:rPr>
                  <w:sz w:val="15"/>
                  <w:szCs w:val="15"/>
                </w:rPr>
                <w:tag w:val="_PLD_c4dc0e381f9742f7b6c469b5b71f2b6b"/>
                <w:id w:val="615999673"/>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其他</w:t>
                    </w:r>
                  </w:p>
                </w:tc>
              </w:sdtContent>
            </w:sdt>
            <w:tc>
              <w:tcPr>
                <w:tcW w:w="426" w:type="pct"/>
                <w:vMerge/>
                <w:tcBorders>
                  <w:left w:val="single" w:sz="4" w:space="0" w:color="auto"/>
                  <w:bottom w:val="single" w:sz="4" w:space="0" w:color="auto"/>
                  <w:right w:val="single" w:sz="4" w:space="0" w:color="auto"/>
                </w:tcBorders>
                <w:shd w:val="clear" w:color="auto" w:fill="auto"/>
              </w:tcPr>
              <w:p w:rsidR="00E3020B" w:rsidRPr="00AF391B" w:rsidRDefault="00E3020B" w:rsidP="00772308">
                <w:pPr>
                  <w:jc w:val="center"/>
                  <w:rPr>
                    <w:sz w:val="15"/>
                    <w:szCs w:val="15"/>
                  </w:rPr>
                </w:pPr>
              </w:p>
            </w:tc>
            <w:tc>
              <w:tcPr>
                <w:tcW w:w="408" w:type="pct"/>
                <w:vMerge/>
                <w:tcBorders>
                  <w:left w:val="single" w:sz="4" w:space="0" w:color="auto"/>
                  <w:bottom w:val="single" w:sz="4" w:space="0" w:color="auto"/>
                  <w:right w:val="single" w:sz="4" w:space="0" w:color="auto"/>
                </w:tcBorders>
                <w:shd w:val="clear" w:color="auto" w:fill="auto"/>
              </w:tcPr>
              <w:p w:rsidR="00E3020B" w:rsidRPr="00AF391B" w:rsidRDefault="00E3020B" w:rsidP="00772308">
                <w:pPr>
                  <w:jc w:val="center"/>
                  <w:rPr>
                    <w:sz w:val="15"/>
                    <w:szCs w:val="15"/>
                  </w:rPr>
                </w:pPr>
              </w:p>
            </w:tc>
          </w:tr>
          <w:tr w:rsidR="00E3020B" w:rsidRPr="00AF391B" w:rsidTr="00772308">
            <w:sdt>
              <w:sdtPr>
                <w:rPr>
                  <w:sz w:val="15"/>
                  <w:szCs w:val="15"/>
                </w:rPr>
                <w:tag w:val="_PLD_22240ea193154bf4937c6cd3a9c9805f"/>
                <w:id w:val="615999674"/>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r w:rsidRPr="00AF391B">
                      <w:rPr>
                        <w:rFonts w:hint="eastAsia"/>
                        <w:sz w:val="15"/>
                        <w:szCs w:val="15"/>
                      </w:rPr>
                      <w:t>一、合营企业</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sdt>
            <w:sdtPr>
              <w:rPr>
                <w:sz w:val="15"/>
                <w:szCs w:val="15"/>
              </w:rPr>
              <w:alias w:val="合营企业投资信息明细"/>
              <w:tag w:val="_GBC_d8ad1583f4e8417c9255e24b2477f285"/>
              <w:id w:val="615999675"/>
              <w:lock w:val="sdtLocked"/>
            </w:sdtPr>
            <w:sdtContent>
              <w:tr w:rsidR="00E3020B" w:rsidRPr="00AF391B" w:rsidTr="00772308">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sdtContent>
          </w:sdt>
          <w:sdt>
            <w:sdtPr>
              <w:rPr>
                <w:sz w:val="15"/>
                <w:szCs w:val="15"/>
              </w:rPr>
              <w:alias w:val="合营企业投资信息明细"/>
              <w:tag w:val="_GBC_d8ad1583f4e8417c9255e24b2477f285"/>
              <w:id w:val="615999676"/>
              <w:lock w:val="sdtLocked"/>
            </w:sdtPr>
            <w:sdtContent>
              <w:tr w:rsidR="00E3020B" w:rsidRPr="00AF391B" w:rsidTr="00772308">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sdtContent>
          </w:sdt>
          <w:tr w:rsidR="00E3020B" w:rsidRPr="00AF391B" w:rsidTr="00772308">
            <w:sdt>
              <w:sdtPr>
                <w:rPr>
                  <w:sz w:val="15"/>
                  <w:szCs w:val="15"/>
                </w:rPr>
                <w:tag w:val="_PLD_1ef29a5fe0804efc98d9ca8c92ee91f3"/>
                <w:id w:val="615999677"/>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r w:rsidRPr="00AF391B">
                      <w:rPr>
                        <w:rFonts w:hint="eastAsia"/>
                        <w:sz w:val="15"/>
                        <w:szCs w:val="15"/>
                      </w:rPr>
                      <w:t>小计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tr w:rsidR="00E3020B" w:rsidRPr="00AF391B" w:rsidTr="00772308">
            <w:sdt>
              <w:sdtPr>
                <w:rPr>
                  <w:sz w:val="15"/>
                  <w:szCs w:val="15"/>
                </w:rPr>
                <w:tag w:val="_PLD_8013411a41154576a259c00146d87236"/>
                <w:id w:val="615999678"/>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r w:rsidRPr="00AF391B">
                      <w:rPr>
                        <w:rFonts w:hint="eastAsia"/>
                        <w:sz w:val="15"/>
                        <w:szCs w:val="15"/>
                      </w:rPr>
                      <w:t>二、联营企业</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sdt>
            <w:sdtPr>
              <w:rPr>
                <w:rFonts w:hint="eastAsia"/>
                <w:sz w:val="15"/>
                <w:szCs w:val="15"/>
              </w:rPr>
              <w:alias w:val="联营企业投资信息明细"/>
              <w:tag w:val="_GBC_4b68840ef16441539a17ee71688111ed"/>
              <w:id w:val="615999679"/>
              <w:lock w:val="sdtLocked"/>
            </w:sdtPr>
            <w:sdtEndPr>
              <w:rPr>
                <w:rFonts w:hint="default"/>
              </w:rPr>
            </w:sdtEndPr>
            <w:sdtContent>
              <w:tr w:rsidR="00E3020B" w:rsidRPr="00AF391B" w:rsidTr="00772308">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r w:rsidRPr="00AF391B">
                      <w:rPr>
                        <w:sz w:val="15"/>
                        <w:szCs w:val="15"/>
                      </w:rPr>
                      <w:t>浙江航天电子信息产业有限公司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24,645,639.35</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-126,463.11</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24,519,176.24</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sdtContent>
          </w:sdt>
          <w:sdt>
            <w:sdtPr>
              <w:rPr>
                <w:rFonts w:hint="eastAsia"/>
                <w:sz w:val="15"/>
                <w:szCs w:val="15"/>
              </w:rPr>
              <w:alias w:val="联营企业投资信息明细"/>
              <w:tag w:val="_GBC_4b68840ef16441539a17ee71688111ed"/>
              <w:id w:val="615999680"/>
              <w:lock w:val="sdtLocked"/>
            </w:sdtPr>
            <w:sdtEndPr>
              <w:rPr>
                <w:rFonts w:hint="default"/>
              </w:rPr>
            </w:sdtEndPr>
            <w:sdtContent>
              <w:tr w:rsidR="00E3020B" w:rsidRPr="00AF391B" w:rsidTr="00772308">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r w:rsidRPr="00AF391B">
                      <w:rPr>
                        <w:sz w:val="15"/>
                        <w:szCs w:val="15"/>
                      </w:rPr>
                      <w:t>杭州优能通信系统有限公司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sdtContent>
          </w:sdt>
          <w:tr w:rsidR="00E3020B" w:rsidRPr="00AF391B" w:rsidTr="00772308">
            <w:sdt>
              <w:sdtPr>
                <w:rPr>
                  <w:sz w:val="15"/>
                  <w:szCs w:val="15"/>
                </w:rPr>
                <w:tag w:val="_PLD_f36fba62bb9a4b2687619bd8e6a90779"/>
                <w:id w:val="615999681"/>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rPr>
                        <w:sz w:val="15"/>
                        <w:szCs w:val="15"/>
                      </w:rPr>
                    </w:pPr>
                    <w:r w:rsidRPr="00AF391B">
                      <w:rPr>
                        <w:rFonts w:hint="eastAsia"/>
                        <w:sz w:val="15"/>
                        <w:szCs w:val="15"/>
                      </w:rPr>
                      <w:t>小计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24,645,639.35</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-126,463.11</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24,519,176.24</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tr w:rsidR="00E3020B" w:rsidRPr="00AF391B" w:rsidTr="00772308">
            <w:sdt>
              <w:sdtPr>
                <w:rPr>
                  <w:sz w:val="15"/>
                  <w:szCs w:val="15"/>
                </w:rPr>
                <w:tag w:val="_PLD_928d9068468e4b46a39499f6e5372e2a"/>
                <w:id w:val="615999682"/>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E3020B" w:rsidRPr="00AF391B" w:rsidRDefault="00E3020B" w:rsidP="00772308">
                    <w:pPr>
                      <w:jc w:val="center"/>
                      <w:rPr>
                        <w:sz w:val="15"/>
                        <w:szCs w:val="15"/>
                      </w:rPr>
                    </w:pPr>
                    <w:r w:rsidRPr="00AF391B">
                      <w:rPr>
                        <w:rFonts w:hint="eastAsia"/>
                        <w:sz w:val="15"/>
                        <w:szCs w:val="15"/>
                      </w:rPr>
                      <w:t>合计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24,645,639.35</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-126,463.11</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r w:rsidRPr="00AF391B">
                  <w:rPr>
                    <w:sz w:val="15"/>
                    <w:szCs w:val="15"/>
                  </w:rPr>
                  <w:t>24,519,176.24</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E3020B" w:rsidRPr="00AF391B" w:rsidRDefault="00E3020B" w:rsidP="00772308">
                <w:pPr>
                  <w:jc w:val="right"/>
                  <w:rPr>
                    <w:sz w:val="15"/>
                    <w:szCs w:val="15"/>
                  </w:rPr>
                </w:pPr>
              </w:p>
            </w:tc>
          </w:tr>
        </w:tbl>
        <w:p w:rsidR="00E3020B" w:rsidRDefault="00E3020B"/>
        <w:p w:rsidR="00D26B69" w:rsidRDefault="00B66160">
          <w:pPr>
            <w:rPr>
              <w:szCs w:val="21"/>
            </w:rPr>
          </w:pPr>
        </w:p>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D26B69" w:rsidRDefault="00A445E1">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ContentLocked"/>
            <w:placeholder>
              <w:docPart w:val="GBC22222222222222222222222222222"/>
            </w:placeholder>
          </w:sdtPr>
          <w:sdtContent>
            <w:p w:rsidR="00D26B69" w:rsidRDefault="00B66160" w:rsidP="00AF391B">
              <w:pPr>
                <w:rPr>
                  <w:szCs w:val="21"/>
                </w:rPr>
              </w:pPr>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p>
          </w:sdtContent>
        </w:sdt>
      </w:sdtContent>
    </w:sdt>
    <w:p w:rsidR="00D26B69" w:rsidRDefault="00D26B69">
      <w:pPr>
        <w:rPr>
          <w:szCs w:val="21"/>
        </w:rPr>
      </w:pPr>
    </w:p>
    <w:p w:rsidR="00D26B69" w:rsidRDefault="00A445E1">
      <w:pPr>
        <w:pStyle w:val="3"/>
        <w:numPr>
          <w:ilvl w:val="0"/>
          <w:numId w:val="81"/>
        </w:numPr>
      </w:pPr>
      <w:r>
        <w:rPr>
          <w:rFonts w:hint="eastAsia"/>
        </w:rPr>
        <w:t>营业收入和营业成本</w:t>
      </w:r>
    </w:p>
    <w:bookmarkStart w:id="204"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Content>
        <w:p w:rsidR="00D26B69" w:rsidRDefault="00A445E1">
          <w:pPr>
            <w:pStyle w:val="4"/>
            <w:numPr>
              <w:ilvl w:val="0"/>
              <w:numId w:val="116"/>
            </w:numPr>
          </w:pPr>
          <w:r>
            <w:rPr>
              <w:rFonts w:hint="eastAsia"/>
            </w:rPr>
            <w:t>营业收入和营业成本情况</w:t>
          </w:r>
        </w:p>
        <w:sdt>
          <w:sdtPr>
            <w:alias w:val="是否适用：母公司营业收入和营业成本[双击切换]"/>
            <w:tag w:val="_GBC_f62d83b1068f4bfaae3a590b0ac9f4d7"/>
            <w:id w:val="-374312532"/>
            <w:lock w:val="sdtContentLocked"/>
            <w:placeholder>
              <w:docPart w:val="GBC22222222222222222222222222222"/>
            </w:placeholder>
          </w:sdtPr>
          <w:sdtContent>
            <w:p w:rsidR="00D26B69" w:rsidRDefault="00B66160">
              <w:r>
                <w:fldChar w:fldCharType="begin"/>
              </w:r>
              <w:r w:rsidR="004845EF">
                <w:instrText xml:space="preserve"> MACROBUTTON  SnrToggleCheckbox √适用 </w:instrText>
              </w:r>
              <w:r>
                <w:fldChar w:fldCharType="end"/>
              </w:r>
              <w:r>
                <w:fldChar w:fldCharType="begin"/>
              </w:r>
              <w:r w:rsidR="004845EF">
                <w:instrText xml:space="preserve"> MACROBUTTON  SnrToggleCheckbox □不适用 </w:instrText>
              </w:r>
              <w:r>
                <w:fldChar w:fldCharType="end"/>
              </w:r>
            </w:p>
          </w:sdtContent>
        </w:sdt>
        <w:p w:rsidR="004845EF" w:rsidRDefault="00A445E1">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0"/>
            <w:gridCol w:w="1686"/>
            <w:gridCol w:w="1686"/>
            <w:gridCol w:w="1581"/>
            <w:gridCol w:w="1476"/>
          </w:tblGrid>
          <w:tr w:rsidR="004845EF" w:rsidTr="00772308">
            <w:sdt>
              <w:sdtPr>
                <w:tag w:val="_PLD_3dc9ae0da47e49d097992a176784945a"/>
                <w:id w:val="615999746"/>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项目</w:t>
                    </w:r>
                  </w:p>
                </w:tc>
              </w:sdtContent>
            </w:sdt>
            <w:sdt>
              <w:sdtPr>
                <w:tag w:val="_PLD_b47efcaea8ca428781485b2625b4c252"/>
                <w:id w:val="615999747"/>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本期发生额</w:t>
                    </w:r>
                  </w:p>
                </w:tc>
              </w:sdtContent>
            </w:sdt>
            <w:sdt>
              <w:sdtPr>
                <w:tag w:val="_PLD_44320683f4394adcaf1711775bb320ef"/>
                <w:id w:val="615999748"/>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上期发生额</w:t>
                    </w:r>
                  </w:p>
                </w:tc>
              </w:sdtContent>
            </w:sdt>
          </w:tr>
          <w:tr w:rsidR="004845EF" w:rsidTr="00772308">
            <w:tc>
              <w:tcPr>
                <w:tcW w:w="1570" w:type="pct"/>
                <w:vMerge/>
                <w:tcBorders>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p>
            </w:tc>
            <w:sdt>
              <w:sdtPr>
                <w:tag w:val="_PLD_efb75dfbe3924c3a9f286eefd26b357f"/>
                <w:id w:val="61599974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收入</w:t>
                    </w:r>
                  </w:p>
                </w:tc>
              </w:sdtContent>
            </w:sdt>
            <w:sdt>
              <w:sdtPr>
                <w:tag w:val="_PLD_9ecc7b9050c24dcebd801ee01e950a91"/>
                <w:id w:val="61599975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成本</w:t>
                    </w:r>
                  </w:p>
                </w:tc>
              </w:sdtContent>
            </w:sdt>
            <w:sdt>
              <w:sdtPr>
                <w:tag w:val="_PLD_b2940b2f59f24f969eea718c85f99dda"/>
                <w:id w:val="615999751"/>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收入</w:t>
                    </w:r>
                  </w:p>
                </w:tc>
              </w:sdtContent>
            </w:sdt>
            <w:sdt>
              <w:sdtPr>
                <w:tag w:val="_PLD_971c170c70c24975ba7524e53623bf00"/>
                <w:id w:val="615999752"/>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成本</w:t>
                    </w:r>
                  </w:p>
                </w:tc>
              </w:sdtContent>
            </w:sdt>
          </w:tr>
          <w:tr w:rsidR="004845EF" w:rsidTr="00772308">
            <w:sdt>
              <w:sdtPr>
                <w:tag w:val="_PLD_f2b4fe0479f44a60a5badd071c9f1f86"/>
                <w:id w:val="61599975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216,322,413.07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214,615,188.24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p>
            </w:tc>
          </w:tr>
          <w:tr w:rsidR="004845EF" w:rsidTr="00772308">
            <w:sdt>
              <w:sdtPr>
                <w:tag w:val="_PLD_afc897eb0cea4fd1aa59bd1823fab728"/>
                <w:id w:val="615999754"/>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23,345,120.16</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2,495,164.16</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17,611,646.56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1,442,838.22</w:t>
                </w:r>
              </w:p>
            </w:tc>
          </w:tr>
          <w:tr w:rsidR="004845EF" w:rsidRPr="004845EF" w:rsidTr="00772308">
            <w:sdt>
              <w:sdtPr>
                <w:tag w:val="_PLD_209c319d43f848d2a0456ecaa5150b62"/>
                <w:id w:val="61599975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4845EF" w:rsidRDefault="004845EF" w:rsidP="00772308">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239,667,533.23</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217,110,352.40</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17,611,646.56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845EF" w:rsidRDefault="004845EF" w:rsidP="00772308">
                <w:pPr>
                  <w:jc w:val="right"/>
                  <w:rPr>
                    <w:szCs w:val="21"/>
                  </w:rPr>
                </w:pPr>
                <w:r>
                  <w:t>1,442,838.22</w:t>
                </w:r>
              </w:p>
            </w:tc>
          </w:tr>
        </w:tbl>
        <w:p w:rsidR="00D26B69" w:rsidRPr="004845EF" w:rsidRDefault="00B66160" w:rsidP="004845EF"/>
      </w:sdtContent>
    </w:sdt>
    <w:bookmarkEnd w:id="204"/>
    <w:p w:rsidR="00D26B69" w:rsidRDefault="00D26B69">
      <w:pPr>
        <w:spacing w:before="60" w:after="60"/>
        <w:rPr>
          <w:szCs w:val="21"/>
        </w:rPr>
      </w:pPr>
    </w:p>
    <w:p w:rsidR="00D26B69" w:rsidRDefault="00A445E1">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Content>
        <w:p w:rsidR="00D26B69" w:rsidRDefault="004845EF">
          <w:pPr>
            <w:rPr>
              <w:szCs w:val="21"/>
            </w:rPr>
          </w:pPr>
          <w:r>
            <w:rPr>
              <w:szCs w:val="21"/>
            </w:rPr>
            <w:t>无</w:t>
          </w:r>
          <w:r>
            <w:rPr>
              <w:rFonts w:hint="eastAsia"/>
              <w:szCs w:val="21"/>
            </w:rPr>
            <w:t>。</w:t>
          </w:r>
        </w:p>
      </w:sdtContent>
    </w:sdt>
    <w:p w:rsidR="00D26B69" w:rsidRDefault="00D26B69">
      <w:pPr>
        <w:rPr>
          <w:szCs w:val="21"/>
        </w:rPr>
      </w:pPr>
    </w:p>
    <w:bookmarkStart w:id="205" w:name="_Hlk10548739" w:displacedByCustomXml="next"/>
    <w:bookmarkStart w:id="206" w:name="OLE_LINK6"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D26B69" w:rsidRDefault="00A445E1">
          <w:pPr>
            <w:pStyle w:val="3"/>
            <w:numPr>
              <w:ilvl w:val="0"/>
              <w:numId w:val="81"/>
            </w:numPr>
            <w:rPr>
              <w:rFonts w:ascii="宋体" w:hAnsi="宋体"/>
              <w:szCs w:val="21"/>
            </w:rPr>
          </w:pPr>
          <w:r w:rsidRPr="00AF391B">
            <w:rPr>
              <w:rFonts w:ascii="宋体" w:hAnsi="宋体" w:hint="eastAsia"/>
              <w:szCs w:val="21"/>
            </w:rPr>
            <w:t>投资收益</w:t>
          </w:r>
          <w:bookmarkEnd w:id="206"/>
        </w:p>
        <w:sdt>
          <w:sdtPr>
            <w:alias w:val="是否适用：母公司投资收益[双击切换]"/>
            <w:tag w:val="_GBC_bdba48f0322747499f6908fbbf78a16f"/>
            <w:id w:val="-2082749639"/>
            <w:lock w:val="sdtContentLocked"/>
            <w:placeholder>
              <w:docPart w:val="GBC22222222222222222222222222222"/>
            </w:placeholder>
          </w:sdtPr>
          <w:sdtContent>
            <w:p w:rsidR="00D26B69" w:rsidRDefault="00B66160">
              <w:r>
                <w:fldChar w:fldCharType="begin"/>
              </w:r>
              <w:r w:rsidR="00772308">
                <w:instrText xml:space="preserve"> MACROBUTTON  SnrToggleCheckbox √适用 </w:instrText>
              </w:r>
              <w:r>
                <w:fldChar w:fldCharType="end"/>
              </w:r>
              <w:r>
                <w:fldChar w:fldCharType="begin"/>
              </w:r>
              <w:r w:rsidR="00772308">
                <w:instrText xml:space="preserve"> MACROBUTTON  SnrToggleCheckbox □不适用 </w:instrText>
              </w:r>
              <w:r>
                <w:fldChar w:fldCharType="end"/>
              </w:r>
            </w:p>
          </w:sdtContent>
        </w:sdt>
        <w:p w:rsidR="00D26B69" w:rsidRDefault="00A445E1">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AF391B" w:rsidTr="006B3677">
            <w:bookmarkEnd w:id="205" w:displacedByCustomXml="next"/>
            <w:bookmarkStart w:id="207" w:name="_Hlk10720480" w:displacedByCustomXml="next"/>
            <w:sdt>
              <w:sdtPr>
                <w:tag w:val="_PLD_1263506df19847a5a86c9b873a7b7673"/>
                <w:id w:val="13470869"/>
                <w:lock w:val="sdtLocked"/>
              </w:sdtPr>
              <w:sdtContent>
                <w:tc>
                  <w:tcPr>
                    <w:tcW w:w="2018" w:type="pct"/>
                    <w:vAlign w:val="center"/>
                  </w:tcPr>
                  <w:p w:rsidR="00AF391B" w:rsidRDefault="00AF391B" w:rsidP="006B3677">
                    <w:pPr>
                      <w:ind w:left="420" w:hanging="420"/>
                      <w:jc w:val="center"/>
                      <w:rPr>
                        <w:szCs w:val="21"/>
                      </w:rPr>
                    </w:pPr>
                    <w:r>
                      <w:rPr>
                        <w:rFonts w:hint="eastAsia"/>
                        <w:szCs w:val="21"/>
                      </w:rPr>
                      <w:t>项目</w:t>
                    </w:r>
                  </w:p>
                </w:tc>
              </w:sdtContent>
            </w:sdt>
            <w:sdt>
              <w:sdtPr>
                <w:tag w:val="_PLD_6da456fe7d784e789fe8204c2cc499b3"/>
                <w:id w:val="13470870"/>
                <w:lock w:val="sdtLocked"/>
              </w:sdtPr>
              <w:sdtContent>
                <w:tc>
                  <w:tcPr>
                    <w:tcW w:w="1488" w:type="pct"/>
                    <w:vAlign w:val="center"/>
                  </w:tcPr>
                  <w:p w:rsidR="00AF391B" w:rsidRDefault="00AF391B" w:rsidP="006B3677">
                    <w:pPr>
                      <w:jc w:val="center"/>
                      <w:rPr>
                        <w:szCs w:val="21"/>
                      </w:rPr>
                    </w:pPr>
                    <w:r>
                      <w:rPr>
                        <w:rFonts w:hint="eastAsia"/>
                        <w:szCs w:val="21"/>
                      </w:rPr>
                      <w:t>本期发生额</w:t>
                    </w:r>
                  </w:p>
                </w:tc>
              </w:sdtContent>
            </w:sdt>
            <w:sdt>
              <w:sdtPr>
                <w:tag w:val="_PLD_d81207d79e9643e0a08aec2616f96432"/>
                <w:id w:val="13470871"/>
                <w:lock w:val="sdtLocked"/>
              </w:sdtPr>
              <w:sdtContent>
                <w:tc>
                  <w:tcPr>
                    <w:tcW w:w="1494" w:type="pct"/>
                    <w:vAlign w:val="center"/>
                  </w:tcPr>
                  <w:p w:rsidR="00AF391B" w:rsidRDefault="00AF391B" w:rsidP="006B3677">
                    <w:pPr>
                      <w:jc w:val="center"/>
                      <w:rPr>
                        <w:szCs w:val="21"/>
                      </w:rPr>
                    </w:pPr>
                    <w:r>
                      <w:rPr>
                        <w:rFonts w:hint="eastAsia"/>
                        <w:szCs w:val="21"/>
                      </w:rPr>
                      <w:t>上期发生额</w:t>
                    </w:r>
                  </w:p>
                </w:tc>
              </w:sdtContent>
            </w:sdt>
          </w:tr>
          <w:tr w:rsidR="00AF391B" w:rsidTr="006B3677">
            <w:sdt>
              <w:sdtPr>
                <w:tag w:val="_PLD_41f01afe4c29429eb16be2099b93f262"/>
                <w:id w:val="13470872"/>
                <w:lock w:val="sdtLocked"/>
              </w:sdtPr>
              <w:sdtContent>
                <w:tc>
                  <w:tcPr>
                    <w:tcW w:w="2018" w:type="pct"/>
                  </w:tcPr>
                  <w:p w:rsidR="00AF391B" w:rsidRDefault="00AF391B" w:rsidP="006B3677">
                    <w:pPr>
                      <w:rPr>
                        <w:szCs w:val="21"/>
                      </w:rPr>
                    </w:pPr>
                    <w:r>
                      <w:rPr>
                        <w:rFonts w:hint="eastAsia"/>
                        <w:szCs w:val="21"/>
                      </w:rPr>
                      <w:t>权益法核算的长期股权投资收益</w:t>
                    </w:r>
                  </w:p>
                </w:tc>
              </w:sdtContent>
            </w:sdt>
            <w:tc>
              <w:tcPr>
                <w:tcW w:w="1488" w:type="pct"/>
              </w:tcPr>
              <w:p w:rsidR="00AF391B" w:rsidRDefault="00AF391B" w:rsidP="006B3677">
                <w:pPr>
                  <w:jc w:val="right"/>
                  <w:rPr>
                    <w:szCs w:val="21"/>
                  </w:rPr>
                </w:pPr>
                <w:r>
                  <w:t>-126,463.11</w:t>
                </w:r>
              </w:p>
            </w:tc>
            <w:tc>
              <w:tcPr>
                <w:tcW w:w="1494" w:type="pct"/>
              </w:tcPr>
              <w:p w:rsidR="00AF391B" w:rsidRDefault="00AF391B" w:rsidP="006B3677">
                <w:pPr>
                  <w:jc w:val="right"/>
                  <w:rPr>
                    <w:szCs w:val="21"/>
                  </w:rPr>
                </w:pPr>
                <w:r>
                  <w:t>13,800,000.00</w:t>
                </w:r>
              </w:p>
            </w:tc>
          </w:tr>
          <w:tr w:rsidR="00AF391B" w:rsidTr="006B3677">
            <w:sdt>
              <w:sdtPr>
                <w:tag w:val="_PLD_c9888c5105384b509e21047066f0ba8e"/>
                <w:id w:val="13470873"/>
                <w:lock w:val="sdtLocked"/>
              </w:sdtPr>
              <w:sdtContent>
                <w:tc>
                  <w:tcPr>
                    <w:tcW w:w="2018" w:type="pct"/>
                  </w:tcPr>
                  <w:p w:rsidR="00AF391B" w:rsidRDefault="00AF391B" w:rsidP="006B3677">
                    <w:pPr>
                      <w:rPr>
                        <w:szCs w:val="21"/>
                      </w:rPr>
                    </w:pPr>
                    <w:r>
                      <w:rPr>
                        <w:rFonts w:hint="eastAsia"/>
                        <w:szCs w:val="21"/>
                      </w:rPr>
                      <w:t>处置长期股权投资产生的投资收益</w:t>
                    </w:r>
                  </w:p>
                </w:tc>
              </w:sdtContent>
            </w:sdt>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r>
                  <w:t>7,373,573.51</w:t>
                </w:r>
              </w:p>
            </w:tc>
          </w:tr>
          <w:tr w:rsidR="00AF391B" w:rsidTr="006B3677">
            <w:sdt>
              <w:sdtPr>
                <w:tag w:val="_PLD_bd714fcb8afc4379af25d476b76d8628"/>
                <w:id w:val="13470874"/>
                <w:lock w:val="sdtLocked"/>
              </w:sdtPr>
              <w:sdtContent>
                <w:tc>
                  <w:tcPr>
                    <w:tcW w:w="2018" w:type="pct"/>
                  </w:tcPr>
                  <w:p w:rsidR="00AF391B" w:rsidRDefault="00AF391B" w:rsidP="006B3677">
                    <w:pPr>
                      <w:rPr>
                        <w:szCs w:val="21"/>
                      </w:rPr>
                    </w:pPr>
                    <w:r>
                      <w:rPr>
                        <w:rFonts w:hint="eastAsia"/>
                        <w:szCs w:val="21"/>
                      </w:rPr>
                      <w:t>以公允价值计量且其变动计入当期损益的金融资产在持有期间的投资收益</w:t>
                    </w:r>
                  </w:p>
                </w:tc>
              </w:sdtContent>
            </w:sdt>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sdt>
              <w:sdtPr>
                <w:tag w:val="_PLD_fe3ea0d75b914c6895c1123cb2e3945e"/>
                <w:id w:val="13470875"/>
                <w:lock w:val="sdtLocked"/>
              </w:sdtPr>
              <w:sdtContent>
                <w:tc>
                  <w:tcPr>
                    <w:tcW w:w="2018" w:type="pct"/>
                  </w:tcPr>
                  <w:p w:rsidR="00AF391B" w:rsidRDefault="00AF391B" w:rsidP="006B3677">
                    <w:pPr>
                      <w:rPr>
                        <w:szCs w:val="21"/>
                      </w:rPr>
                    </w:pPr>
                    <w:r>
                      <w:rPr>
                        <w:rFonts w:hint="eastAsia"/>
                        <w:szCs w:val="21"/>
                      </w:rPr>
                      <w:t>处置以公允价值计量且其变动计入当期损益的金融资产取得的投资收益</w:t>
                    </w:r>
                  </w:p>
                </w:tc>
              </w:sdtContent>
            </w:sdt>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sdt>
              <w:sdtPr>
                <w:tag w:val="_PLD_b02a49ba79b842898605452405c70f32"/>
                <w:id w:val="13470876"/>
                <w:lock w:val="sdtLocked"/>
              </w:sdtPr>
              <w:sdtContent>
                <w:tc>
                  <w:tcPr>
                    <w:tcW w:w="2018" w:type="pct"/>
                  </w:tcPr>
                  <w:p w:rsidR="00AF391B" w:rsidRDefault="00AF391B" w:rsidP="006B3677">
                    <w:pPr>
                      <w:rPr>
                        <w:szCs w:val="21"/>
                      </w:rPr>
                    </w:pPr>
                    <w:r>
                      <w:rPr>
                        <w:rFonts w:hint="eastAsia"/>
                        <w:szCs w:val="21"/>
                      </w:rPr>
                      <w:t>持有至到期投资在持有期间的投资收益</w:t>
                    </w:r>
                  </w:p>
                </w:tc>
              </w:sdtContent>
            </w:sdt>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54f16febbcec4cd898e23eafe76557e3"/>
                  <w:id w:val="13470877"/>
                  <w:lock w:val="sdtLocked"/>
                </w:sdtPr>
                <w:sdtContent>
                  <w:p w:rsidR="00AF391B" w:rsidRDefault="00AF391B" w:rsidP="006B3677">
                    <w:r>
                      <w:rPr>
                        <w:rFonts w:hint="eastAsia"/>
                      </w:rPr>
                      <w:t>处置持有至到期投资取得的投资收益</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sdt>
              <w:sdtPr>
                <w:tag w:val="_PLD_892614a1ac194e7095a5c25031ce8516"/>
                <w:id w:val="13470878"/>
                <w:lock w:val="sdtLocked"/>
              </w:sdtPr>
              <w:sdtContent>
                <w:tc>
                  <w:tcPr>
                    <w:tcW w:w="2018" w:type="pct"/>
                  </w:tcPr>
                  <w:p w:rsidR="00AF391B" w:rsidRDefault="00AF391B" w:rsidP="006B3677">
                    <w:pPr>
                      <w:rPr>
                        <w:szCs w:val="21"/>
                      </w:rPr>
                    </w:pPr>
                    <w:r>
                      <w:rPr>
                        <w:rFonts w:hint="eastAsia"/>
                        <w:szCs w:val="21"/>
                      </w:rPr>
                      <w:t>可供出售金融资产等取得的投资收益</w:t>
                    </w:r>
                  </w:p>
                </w:tc>
              </w:sdtContent>
            </w:sdt>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sdt>
              <w:sdtPr>
                <w:tag w:val="_PLD_12cf25aea5e544baa1927b37621c8799"/>
                <w:id w:val="13470879"/>
                <w:lock w:val="sdtLocked"/>
              </w:sdtPr>
              <w:sdtContent>
                <w:tc>
                  <w:tcPr>
                    <w:tcW w:w="2018" w:type="pct"/>
                  </w:tcPr>
                  <w:p w:rsidR="00AF391B" w:rsidRDefault="00AF391B" w:rsidP="006B3677">
                    <w:pPr>
                      <w:rPr>
                        <w:szCs w:val="21"/>
                      </w:rPr>
                    </w:pPr>
                    <w:r>
                      <w:rPr>
                        <w:rFonts w:hint="eastAsia"/>
                        <w:szCs w:val="21"/>
                      </w:rPr>
                      <w:t>处置可供出售金融资产取得的投资收益</w:t>
                    </w:r>
                  </w:p>
                </w:tc>
              </w:sdtContent>
            </w:sdt>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4d41e47e736f47ec9240189b7e0260aa"/>
                  <w:id w:val="13470880"/>
                  <w:lock w:val="sdtLocked"/>
                </w:sdtPr>
                <w:sdtContent>
                  <w:p w:rsidR="00AF391B" w:rsidRDefault="00AF391B" w:rsidP="006B3677">
                    <w:r>
                      <w:rPr>
                        <w:rFonts w:hint="eastAsia"/>
                      </w:rPr>
                      <w:t>交易性金融资产在持有期间的投资收益</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176d54ac29944675be59911eb486bccf"/>
                  <w:id w:val="13470881"/>
                  <w:lock w:val="sdtLocked"/>
                </w:sdtPr>
                <w:sdtContent>
                  <w:p w:rsidR="00AF391B" w:rsidRDefault="00AF391B" w:rsidP="006B3677">
                    <w:r>
                      <w:rPr>
                        <w:rFonts w:hint="eastAsia"/>
                      </w:rPr>
                      <w:t>其他权益工具投资在持有期间取得的股利收入</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2a4065545b0144db9c3fe9cfb135e218"/>
                  <w:id w:val="13470882"/>
                  <w:lock w:val="sdtLocked"/>
                </w:sdtPr>
                <w:sdtContent>
                  <w:p w:rsidR="00AF391B" w:rsidRDefault="00AF391B" w:rsidP="006B3677">
                    <w:r>
                      <w:rPr>
                        <w:rFonts w:hint="eastAsia"/>
                      </w:rPr>
                      <w:t>债权投资在持有期间取得的利息收入</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baa6118a368348e59b66911712bfb1f0"/>
                  <w:id w:val="13470883"/>
                  <w:lock w:val="sdtLocked"/>
                </w:sdtPr>
                <w:sdtContent>
                  <w:p w:rsidR="00AF391B" w:rsidRDefault="00AF391B" w:rsidP="006B3677">
                    <w:r>
                      <w:rPr>
                        <w:rFonts w:hint="eastAsia"/>
                      </w:rPr>
                      <w:t>其他债权投资在持有期间取得的利息收入</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3518bbf343564460a1ee75040bb06283"/>
                  <w:id w:val="13470884"/>
                  <w:lock w:val="sdtLocked"/>
                </w:sdtPr>
                <w:sdtContent>
                  <w:p w:rsidR="00AF391B" w:rsidRDefault="00AF391B" w:rsidP="006B3677">
                    <w:r>
                      <w:rPr>
                        <w:rFonts w:hint="eastAsia"/>
                      </w:rPr>
                      <w:t>处置交易性金融资产取得的投资收益</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615e70879e844a1f9cb4942f058d9187"/>
                  <w:id w:val="13470885"/>
                  <w:lock w:val="sdtLocked"/>
                </w:sdtPr>
                <w:sdtContent>
                  <w:p w:rsidR="00AF391B" w:rsidRDefault="00AF391B" w:rsidP="006B3677">
                    <w:r>
                      <w:rPr>
                        <w:rFonts w:hint="eastAsia"/>
                      </w:rPr>
                      <w:t>处置其他权益工具投资取得的投资收益</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5791f90c46904593b9a349ce96ff4017"/>
                  <w:id w:val="13470886"/>
                  <w:lock w:val="sdtLocked"/>
                </w:sdtPr>
                <w:sdtContent>
                  <w:p w:rsidR="00AF391B" w:rsidRDefault="00AF391B" w:rsidP="006B3677">
                    <w:r>
                      <w:rPr>
                        <w:rFonts w:hint="eastAsia"/>
                      </w:rPr>
                      <w:t>处置债权投资取得的投资收益</w:t>
                    </w:r>
                  </w:p>
                </w:sdtContent>
              </w:sdt>
            </w:tc>
            <w:tc>
              <w:tcPr>
                <w:tcW w:w="1488" w:type="pct"/>
              </w:tcPr>
              <w:p w:rsidR="00AF391B" w:rsidRDefault="00AF391B" w:rsidP="006B3677">
                <w:pPr>
                  <w:jc w:val="right"/>
                  <w:rPr>
                    <w:szCs w:val="21"/>
                  </w:rPr>
                </w:pPr>
              </w:p>
            </w:tc>
            <w:tc>
              <w:tcPr>
                <w:tcW w:w="1494" w:type="pct"/>
              </w:tcPr>
              <w:p w:rsidR="00AF391B" w:rsidRDefault="00AF391B" w:rsidP="006B3677">
                <w:pPr>
                  <w:jc w:val="right"/>
                  <w:rPr>
                    <w:szCs w:val="21"/>
                  </w:rPr>
                </w:pPr>
              </w:p>
            </w:tc>
          </w:tr>
          <w:tr w:rsidR="00AF391B" w:rsidTr="006B3677">
            <w:tc>
              <w:tcPr>
                <w:tcW w:w="2018" w:type="pct"/>
              </w:tcPr>
              <w:sdt>
                <w:sdtPr>
                  <w:rPr>
                    <w:rFonts w:hint="eastAsia"/>
                  </w:rPr>
                  <w:tag w:val="_PLD_fc9fa31f61f74b38ad51643215c4ff51"/>
                  <w:id w:val="13470887"/>
                  <w:lock w:val="sdtLocked"/>
                </w:sdtPr>
                <w:sdtContent>
                  <w:p w:rsidR="00AF391B" w:rsidRDefault="00AF391B" w:rsidP="006B3677">
                    <w:r>
                      <w:rPr>
                        <w:rFonts w:hint="eastAsia"/>
                      </w:rPr>
                      <w:t>处置其他债权投资取得的投资收益</w:t>
                    </w:r>
                  </w:p>
                </w:sdtContent>
              </w:sdt>
            </w:tc>
            <w:tc>
              <w:tcPr>
                <w:tcW w:w="1488" w:type="pct"/>
              </w:tcPr>
              <w:p w:rsidR="00AF391B" w:rsidRDefault="00AF391B" w:rsidP="006B3677">
                <w:pPr>
                  <w:jc w:val="right"/>
                  <w:rPr>
                    <w:szCs w:val="21"/>
                  </w:rPr>
                </w:pPr>
                <w:r>
                  <w:t>3,181,584.99</w:t>
                </w:r>
              </w:p>
            </w:tc>
            <w:tc>
              <w:tcPr>
                <w:tcW w:w="1494" w:type="pct"/>
              </w:tcPr>
              <w:p w:rsidR="00AF391B" w:rsidRDefault="00AF391B" w:rsidP="006B3677">
                <w:pPr>
                  <w:jc w:val="right"/>
                  <w:rPr>
                    <w:szCs w:val="21"/>
                  </w:rPr>
                </w:pPr>
                <w:r>
                  <w:t>3,473,899.52</w:t>
                </w:r>
              </w:p>
            </w:tc>
          </w:tr>
          <w:tr w:rsidR="00AF391B" w:rsidTr="006B3677">
            <w:sdt>
              <w:sdtPr>
                <w:tag w:val="_PLD_032fb4caa4bf4a6e968a012892b6f16b"/>
                <w:id w:val="13470888"/>
                <w:lock w:val="sdtLocked"/>
              </w:sdtPr>
              <w:sdtContent>
                <w:tc>
                  <w:tcPr>
                    <w:tcW w:w="2018" w:type="pct"/>
                    <w:vAlign w:val="center"/>
                  </w:tcPr>
                  <w:p w:rsidR="00AF391B" w:rsidRDefault="00AF391B" w:rsidP="006B3677">
                    <w:pPr>
                      <w:jc w:val="center"/>
                      <w:rPr>
                        <w:szCs w:val="21"/>
                      </w:rPr>
                    </w:pPr>
                    <w:r>
                      <w:rPr>
                        <w:rFonts w:hint="eastAsia"/>
                        <w:szCs w:val="21"/>
                      </w:rPr>
                      <w:t>合计</w:t>
                    </w:r>
                  </w:p>
                </w:tc>
              </w:sdtContent>
            </w:sdt>
            <w:tc>
              <w:tcPr>
                <w:tcW w:w="1488" w:type="pct"/>
              </w:tcPr>
              <w:p w:rsidR="00AF391B" w:rsidRDefault="00AF391B" w:rsidP="006B3677">
                <w:pPr>
                  <w:jc w:val="right"/>
                  <w:rPr>
                    <w:szCs w:val="21"/>
                  </w:rPr>
                </w:pPr>
                <w:r>
                  <w:t>3,055,121.88</w:t>
                </w:r>
              </w:p>
            </w:tc>
            <w:tc>
              <w:tcPr>
                <w:tcW w:w="1494" w:type="pct"/>
              </w:tcPr>
              <w:p w:rsidR="00AF391B" w:rsidRDefault="00AF391B" w:rsidP="006B3677">
                <w:pPr>
                  <w:jc w:val="right"/>
                  <w:rPr>
                    <w:szCs w:val="21"/>
                  </w:rPr>
                </w:pPr>
                <w:r>
                  <w:t>24,647,473.03</w:t>
                </w:r>
              </w:p>
            </w:tc>
          </w:tr>
        </w:tbl>
        <w:p w:rsidR="00AF391B" w:rsidRDefault="00AF391B"/>
        <w:p w:rsidR="00D26B69" w:rsidRDefault="00A445E1">
          <w:pPr>
            <w:spacing w:line="360" w:lineRule="exact"/>
            <w:rPr>
              <w:szCs w:val="21"/>
            </w:rPr>
          </w:pPr>
          <w:r>
            <w:rPr>
              <w:rFonts w:hint="eastAsia"/>
              <w:szCs w:val="21"/>
            </w:rPr>
            <w:t>其他说明：</w:t>
          </w:r>
          <w:bookmarkEnd w:id="207"/>
        </w:p>
        <w:sdt>
          <w:sdtPr>
            <w:rPr>
              <w:szCs w:val="21"/>
            </w:rPr>
            <w:alias w:val="投资收益说明"/>
            <w:tag w:val="_GBC_e91b47a8afc84e119383bf071cb9a50d"/>
            <w:id w:val="1911344018"/>
            <w:lock w:val="sdtLocked"/>
            <w:placeholder>
              <w:docPart w:val="GBC22222222222222222222222222222"/>
            </w:placeholder>
          </w:sdtPr>
          <w:sdtContent>
            <w:p w:rsidR="00D26B69" w:rsidRDefault="00E33A82">
              <w:pPr>
                <w:rPr>
                  <w:szCs w:val="21"/>
                </w:rPr>
              </w:pPr>
              <w:r>
                <w:rPr>
                  <w:rFonts w:hint="eastAsia"/>
                  <w:szCs w:val="21"/>
                </w:rPr>
                <w:t>无</w:t>
              </w:r>
            </w:p>
          </w:sdtContent>
        </w:sdt>
      </w:sdtContent>
    </w:sdt>
    <w:p w:rsidR="00D26B69" w:rsidRDefault="00D26B69">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D26B69" w:rsidRDefault="00A445E1">
          <w:pPr>
            <w:pStyle w:val="3"/>
            <w:numPr>
              <w:ilvl w:val="0"/>
              <w:numId w:val="81"/>
            </w:numPr>
            <w:rPr>
              <w:szCs w:val="21"/>
            </w:rPr>
          </w:pPr>
          <w:r>
            <w:rPr>
              <w:rFonts w:hint="eastAsia"/>
              <w:szCs w:val="21"/>
            </w:rPr>
            <w:t>其他</w:t>
          </w:r>
        </w:p>
        <w:sdt>
          <w:sdtPr>
            <w:alias w:val="是否适用：母公司会计报表附注的其他说明事项[双击切换]"/>
            <w:tag w:val="_GBC_198503cdf8c8448ea7bb4de3243a4de8"/>
            <w:id w:val="457848445"/>
            <w:lock w:val="sdtContentLocked"/>
            <w:placeholder>
              <w:docPart w:val="GBC22222222222222222222222222222"/>
            </w:placeholder>
          </w:sdtPr>
          <w:sdtContent>
            <w:p w:rsidR="00D26B69" w:rsidRDefault="00B66160" w:rsidP="00AF391B">
              <w:pPr>
                <w:rPr>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Content>
    </w:sdt>
    <w:p w:rsidR="00D26B69" w:rsidRDefault="00D26B69">
      <w:pPr>
        <w:rPr>
          <w:szCs w:val="21"/>
        </w:rPr>
      </w:pPr>
    </w:p>
    <w:p w:rsidR="00D26B69" w:rsidRDefault="00A445E1">
      <w:pPr>
        <w:pStyle w:val="2"/>
        <w:numPr>
          <w:ilvl w:val="0"/>
          <w:numId w:val="36"/>
        </w:numPr>
        <w:rPr>
          <w:rFonts w:ascii="宋体" w:hAnsi="宋体"/>
        </w:rPr>
      </w:pPr>
      <w:r>
        <w:rPr>
          <w:rFonts w:ascii="宋体" w:hAnsi="宋体" w:hint="eastAsia"/>
        </w:rPr>
        <w:t>补充资料</w:t>
      </w:r>
    </w:p>
    <w:bookmarkStart w:id="208"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D26B69" w:rsidRDefault="00A445E1">
          <w:pPr>
            <w:pStyle w:val="3"/>
            <w:numPr>
              <w:ilvl w:val="0"/>
              <w:numId w:val="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ContentLocked"/>
            <w:placeholder>
              <w:docPart w:val="GBC22222222222222222222222222222"/>
            </w:placeholder>
          </w:sdtPr>
          <w:sdtContent>
            <w:p w:rsidR="00D26B69" w:rsidRDefault="00B66160">
              <w:r>
                <w:fldChar w:fldCharType="begin"/>
              </w:r>
              <w:r w:rsidR="00E33A82">
                <w:instrText xml:space="preserve"> MACROBUTTON  SnrToggleCheckbox √适用 </w:instrText>
              </w:r>
              <w:r>
                <w:fldChar w:fldCharType="end"/>
              </w:r>
              <w:r>
                <w:fldChar w:fldCharType="begin"/>
              </w:r>
              <w:r w:rsidR="00E33A82">
                <w:instrText xml:space="preserve"> MACROBUTTON  SnrToggleCheckbox □不适用 </w:instrText>
              </w:r>
              <w:r>
                <w:fldChar w:fldCharType="end"/>
              </w:r>
            </w:p>
          </w:sdtContent>
        </w:sdt>
        <w:p w:rsidR="00D26B69" w:rsidRDefault="00A445E1">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6"/>
            <w:gridCol w:w="2492"/>
            <w:gridCol w:w="2501"/>
          </w:tblGrid>
          <w:tr w:rsidR="00E33A82" w:rsidTr="00A07D5A">
            <w:sdt>
              <w:sdtPr>
                <w:tag w:val="_PLD_4d447086960c4639856414679d1dbf26"/>
                <w:id w:val="616002396"/>
                <w:lock w:val="sdtLocked"/>
              </w:sdtPr>
              <w:sdtContent>
                <w:tc>
                  <w:tcPr>
                    <w:tcW w:w="2241" w:type="pct"/>
                    <w:shd w:val="clear" w:color="auto" w:fill="auto"/>
                    <w:vAlign w:val="center"/>
                  </w:tcPr>
                  <w:p w:rsidR="00E33A82" w:rsidRDefault="00E33A82" w:rsidP="00A07D5A">
                    <w:pPr>
                      <w:jc w:val="center"/>
                      <w:rPr>
                        <w:szCs w:val="21"/>
                      </w:rPr>
                    </w:pPr>
                    <w:r>
                      <w:rPr>
                        <w:rFonts w:hint="eastAsia"/>
                        <w:szCs w:val="21"/>
                      </w:rPr>
                      <w:t>项目</w:t>
                    </w:r>
                  </w:p>
                </w:tc>
              </w:sdtContent>
            </w:sdt>
            <w:sdt>
              <w:sdtPr>
                <w:tag w:val="_PLD_4124386579a74ebabf17d2fb03dfbacc"/>
                <w:id w:val="616002397"/>
                <w:lock w:val="sdtLocked"/>
              </w:sdtPr>
              <w:sdtContent>
                <w:tc>
                  <w:tcPr>
                    <w:tcW w:w="1377" w:type="pct"/>
                    <w:shd w:val="clear" w:color="auto" w:fill="auto"/>
                  </w:tcPr>
                  <w:p w:rsidR="00E33A82" w:rsidRDefault="00E33A82" w:rsidP="00A07D5A">
                    <w:pPr>
                      <w:jc w:val="center"/>
                      <w:rPr>
                        <w:szCs w:val="21"/>
                      </w:rPr>
                    </w:pPr>
                    <w:r>
                      <w:rPr>
                        <w:rFonts w:hint="eastAsia"/>
                        <w:szCs w:val="21"/>
                      </w:rPr>
                      <w:t>金额</w:t>
                    </w:r>
                  </w:p>
                </w:tc>
              </w:sdtContent>
            </w:sdt>
            <w:sdt>
              <w:sdtPr>
                <w:tag w:val="_PLD_d8bc4effaf7140f69603e5c1fdd518e2"/>
                <w:id w:val="616002398"/>
                <w:lock w:val="sdtLocked"/>
              </w:sdtPr>
              <w:sdtContent>
                <w:tc>
                  <w:tcPr>
                    <w:tcW w:w="1382" w:type="pct"/>
                  </w:tcPr>
                  <w:p w:rsidR="00E33A82" w:rsidRDefault="00E33A82" w:rsidP="00A07D5A">
                    <w:pPr>
                      <w:jc w:val="center"/>
                      <w:rPr>
                        <w:szCs w:val="21"/>
                      </w:rPr>
                    </w:pPr>
                    <w:r>
                      <w:rPr>
                        <w:rFonts w:hint="eastAsia"/>
                        <w:szCs w:val="21"/>
                      </w:rPr>
                      <w:t>说明</w:t>
                    </w:r>
                  </w:p>
                </w:tc>
              </w:sdtContent>
            </w:sdt>
          </w:tr>
          <w:tr w:rsidR="00E33A82" w:rsidTr="00A07D5A">
            <w:sdt>
              <w:sdtPr>
                <w:tag w:val="_PLD_a4c284eee58641a284682b8ca51165ce"/>
                <w:id w:val="616002399"/>
                <w:lock w:val="sdtLocked"/>
              </w:sdtPr>
              <w:sdtContent>
                <w:tc>
                  <w:tcPr>
                    <w:tcW w:w="2241" w:type="pct"/>
                    <w:shd w:val="clear" w:color="auto" w:fill="auto"/>
                    <w:vAlign w:val="center"/>
                  </w:tcPr>
                  <w:p w:rsidR="00E33A82" w:rsidRDefault="00E33A82" w:rsidP="00A07D5A">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616002400"/>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szCs w:val="21"/>
                      </w:rPr>
                      <w:t>106,897,858.96</w:t>
                    </w:r>
                  </w:p>
                </w:tc>
              </w:sdtContent>
            </w:sdt>
            <w:sdt>
              <w:sdtPr>
                <w:rPr>
                  <w:szCs w:val="21"/>
                </w:rPr>
                <w:alias w:val="非流动性资产处置损益，包括已计提资产减值准备的冲销部分的说明（非经常性损益项目）"/>
                <w:tag w:val="_GBC_dbf112280e8b447b803745e3222ebaab"/>
                <w:id w:val="61600240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E33A82" w:rsidRDefault="00E33A82" w:rsidP="00A07D5A">
                    <w:pPr>
                      <w:rPr>
                        <w:b/>
                        <w:szCs w:val="21"/>
                      </w:rPr>
                    </w:pPr>
                    <w:r>
                      <w:rPr>
                        <w:rFonts w:hint="eastAsia"/>
                        <w:color w:val="0000FF"/>
                        <w:szCs w:val="21"/>
                      </w:rPr>
                      <w:t xml:space="preserve">　</w:t>
                    </w:r>
                  </w:p>
                </w:tc>
              </w:sdtContent>
            </w:sdt>
          </w:tr>
          <w:tr w:rsidR="00E33A82" w:rsidTr="00A07D5A">
            <w:sdt>
              <w:sdtPr>
                <w:tag w:val="_PLD_111eb25532774c11acc9ef9b04526b48"/>
                <w:id w:val="616002402"/>
                <w:lock w:val="sdtLocked"/>
              </w:sdtPr>
              <w:sdtContent>
                <w:tc>
                  <w:tcPr>
                    <w:tcW w:w="2241" w:type="pct"/>
                    <w:shd w:val="clear" w:color="auto" w:fill="auto"/>
                    <w:vAlign w:val="center"/>
                  </w:tcPr>
                  <w:p w:rsidR="00E33A82" w:rsidRDefault="00E33A82" w:rsidP="00A07D5A">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61600240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tcPr>
                  <w:p w:rsidR="00E33A82" w:rsidRDefault="00E33A82" w:rsidP="00A07D5A">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616002404"/>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1c23f9d3aa08475185cdc79972a7d629"/>
                <w:id w:val="616002405"/>
                <w:lock w:val="sdtLocked"/>
              </w:sdtPr>
              <w:sdtContent>
                <w:tc>
                  <w:tcPr>
                    <w:tcW w:w="2241" w:type="pct"/>
                    <w:shd w:val="clear" w:color="auto" w:fill="auto"/>
                    <w:vAlign w:val="center"/>
                  </w:tcPr>
                  <w:p w:rsidR="00E33A82" w:rsidRDefault="00E33A82" w:rsidP="00A07D5A">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616002406"/>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szCs w:val="21"/>
                      </w:rPr>
                      <w:t>61,392,211.43</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616002407"/>
                <w:lock w:val="sdtLocked"/>
                <w:showingPlcHdr/>
                <w:dataBinding w:prefixMappings="xmlns:clcid-pte='clcid-pte'" w:xpath="/*/clcid-pte:FeiJingChangXingSunYiZhongGeZhongXingShiDeZhengFuBuTie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19747bb2b9f64964bff74d0b6c962639"/>
                <w:id w:val="616002408"/>
                <w:lock w:val="sdtLocked"/>
              </w:sdtPr>
              <w:sdtContent>
                <w:tc>
                  <w:tcPr>
                    <w:tcW w:w="2241" w:type="pct"/>
                    <w:shd w:val="clear" w:color="auto" w:fill="auto"/>
                    <w:vAlign w:val="center"/>
                  </w:tcPr>
                  <w:p w:rsidR="00E33A82" w:rsidRDefault="00E33A82" w:rsidP="00A07D5A">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616002409"/>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616002410"/>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6663cd4a4b5d4648b8602f1db92c8537"/>
                <w:id w:val="616002411"/>
                <w:lock w:val="sdtLocked"/>
              </w:sdtPr>
              <w:sdtContent>
                <w:tc>
                  <w:tcPr>
                    <w:tcW w:w="2241" w:type="pct"/>
                    <w:shd w:val="clear" w:color="auto" w:fill="auto"/>
                    <w:vAlign w:val="center"/>
                  </w:tcPr>
                  <w:p w:rsidR="00E33A82" w:rsidRDefault="00E33A82" w:rsidP="00A07D5A">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616002412"/>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616002413"/>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e784ffc777444dfdb842e34d13c29737"/>
                <w:id w:val="616002414"/>
                <w:lock w:val="sdtLocked"/>
              </w:sdtPr>
              <w:sdtContent>
                <w:tc>
                  <w:tcPr>
                    <w:tcW w:w="2241" w:type="pct"/>
                    <w:shd w:val="clear" w:color="auto" w:fill="auto"/>
                    <w:vAlign w:val="center"/>
                  </w:tcPr>
                  <w:p w:rsidR="00E33A82" w:rsidRDefault="00E33A82" w:rsidP="00A07D5A">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616002415"/>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616002416"/>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e05dd2ebe9c4478baeb0638a8ae0cb06"/>
                <w:id w:val="616002417"/>
                <w:lock w:val="sdtLocked"/>
              </w:sdtPr>
              <w:sdtContent>
                <w:tc>
                  <w:tcPr>
                    <w:tcW w:w="2241" w:type="pct"/>
                    <w:shd w:val="clear" w:color="auto" w:fill="auto"/>
                    <w:vAlign w:val="center"/>
                  </w:tcPr>
                  <w:p w:rsidR="00E33A82" w:rsidRDefault="00E33A82" w:rsidP="00A07D5A">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616002418"/>
                <w:lock w:val="sdtLocked"/>
                <w:showingPlcHdr/>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616002419"/>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ceb3f10c4ad1406d91b44f6719ebf8fb"/>
                <w:id w:val="616002420"/>
                <w:lock w:val="sdtLocked"/>
              </w:sdtPr>
              <w:sdtContent>
                <w:tc>
                  <w:tcPr>
                    <w:tcW w:w="2241" w:type="pct"/>
                    <w:shd w:val="clear" w:color="auto" w:fill="auto"/>
                    <w:vAlign w:val="center"/>
                  </w:tcPr>
                  <w:p w:rsidR="00E33A82" w:rsidRDefault="00E33A82" w:rsidP="00A07D5A">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616002421"/>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616002422"/>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176b3ea3b8024c5c8cfe828e8d88f77b"/>
                <w:id w:val="616002423"/>
                <w:lock w:val="sdtLocked"/>
              </w:sdtPr>
              <w:sdtContent>
                <w:tc>
                  <w:tcPr>
                    <w:tcW w:w="2241" w:type="pct"/>
                    <w:shd w:val="clear" w:color="auto" w:fill="auto"/>
                    <w:vAlign w:val="center"/>
                  </w:tcPr>
                  <w:p w:rsidR="00E33A82" w:rsidRDefault="00E33A82" w:rsidP="00A07D5A">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616002424"/>
                <w:lock w:val="sdtLocked"/>
                <w:showingPlcHdr/>
                <w:dataBinding w:prefixMappings="xmlns:clcid-pte='clcid-pte'" w:xpath="/*/clcid-pte:FeiJingChangXingSunYiZhongZhaiWuZhongZu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616002425"/>
                <w:lock w:val="sdtLocked"/>
                <w:showingPlcHdr/>
                <w:dataBinding w:prefixMappings="xmlns:clcid-pte='clcid-pte'" w:xpath="/*/clcid-pte:FeiJingChangXingSunYiZhongZhaiWuZhongZu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36690c4bef8e47aa953ed83e202e410d"/>
                <w:id w:val="616002426"/>
                <w:lock w:val="sdtLocked"/>
              </w:sdtPr>
              <w:sdtContent>
                <w:tc>
                  <w:tcPr>
                    <w:tcW w:w="2241" w:type="pct"/>
                    <w:shd w:val="clear" w:color="auto" w:fill="auto"/>
                    <w:vAlign w:val="center"/>
                  </w:tcPr>
                  <w:p w:rsidR="00E33A82" w:rsidRDefault="00E33A82" w:rsidP="00A07D5A">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616002427"/>
                <w:lock w:val="sdtLocked"/>
                <w:showingPlcHdr/>
                <w:dataBinding w:prefixMappings="xmlns:clcid-pte='clcid-pte'" w:xpath="/*/clcid-pte:QiYeZhongZuFeiYongRuAnZhiZhiGongDeZhiChuZhengHeFeiYongDeng[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616002428"/>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96c460441b004ae1a19c7e13461c5c75"/>
                <w:id w:val="616002429"/>
                <w:lock w:val="sdtLocked"/>
              </w:sdtPr>
              <w:sdtContent>
                <w:tc>
                  <w:tcPr>
                    <w:tcW w:w="2241" w:type="pct"/>
                    <w:shd w:val="clear" w:color="auto" w:fill="auto"/>
                    <w:vAlign w:val="center"/>
                  </w:tcPr>
                  <w:p w:rsidR="00E33A82" w:rsidRDefault="00E33A82" w:rsidP="00A07D5A">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616002430"/>
                <w:lock w:val="sdtLocked"/>
                <w:showingPlcHdr/>
                <w:dataBinding w:prefixMappings="xmlns:clcid-pte='clcid-pte'" w:xpath="/*/clcid-pte:FeiJingChangXingSunYiZhongJiaoYiJiaGeXianShiGongYunDeJiaoYiChanShengDe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616002431"/>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42cb9feac45d475db521c5436a75bf7e"/>
                <w:id w:val="616002432"/>
                <w:lock w:val="sdtLocked"/>
              </w:sdtPr>
              <w:sdtContent>
                <w:tc>
                  <w:tcPr>
                    <w:tcW w:w="2241" w:type="pct"/>
                    <w:shd w:val="clear" w:color="auto" w:fill="auto"/>
                    <w:vAlign w:val="center"/>
                  </w:tcPr>
                  <w:p w:rsidR="00E33A82" w:rsidRDefault="00E33A82" w:rsidP="00A07D5A">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616002433"/>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616002434"/>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7fc55b419222469eac67ff689744c277"/>
                <w:id w:val="616002435"/>
                <w:lock w:val="sdtLocked"/>
              </w:sdtPr>
              <w:sdtContent>
                <w:tc>
                  <w:tcPr>
                    <w:tcW w:w="2241" w:type="pct"/>
                    <w:shd w:val="clear" w:color="auto" w:fill="auto"/>
                    <w:vAlign w:val="center"/>
                  </w:tcPr>
                  <w:p w:rsidR="00E33A82" w:rsidRDefault="00E33A82" w:rsidP="00A07D5A">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616002436"/>
                <w:lock w:val="sdtLocked"/>
                <w:showingPlcHdr/>
                <w:dataBinding w:prefixMappings="xmlns:clcid-pte='clcid-pte'" w:xpath="/*/clcid-pte:YuGongSiZhuYingYeWuWuGuanDeYuJiFuZhaiChanShengDe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616002437"/>
                <w:lock w:val="sdtLocked"/>
                <w:showingPlcHdr/>
                <w:dataBinding w:prefixMappings="xmlns:clcid-pte='clcid-pte'" w:xpath="/*/clcid-pte:YuGongSiZhuYingYeWuWuGuanDeYuJiFuZhaiChanShengDe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tc>
              <w:tcPr>
                <w:tcW w:w="2241" w:type="pct"/>
                <w:shd w:val="clear" w:color="auto" w:fill="auto"/>
                <w:vAlign w:val="center"/>
              </w:tcPr>
              <w:sdt>
                <w:sdtPr>
                  <w:rPr>
                    <w:rFonts w:hint="eastAsia"/>
                  </w:rPr>
                  <w:tag w:val="_PLD_c8d1dda81a0f44c187552ba8e70f0013"/>
                  <w:id w:val="616002438"/>
                  <w:lock w:val="sdtLocked"/>
                </w:sdtPr>
                <w:sdtContent>
                  <w:p w:rsidR="00E33A82" w:rsidRDefault="00E33A82" w:rsidP="00A07D5A">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61600243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tcPr>
                  <w:p w:rsidR="00E33A82" w:rsidRDefault="00E33A82" w:rsidP="00A07D5A">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616002440"/>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tcPr>
                  <w:p w:rsidR="00E33A82" w:rsidRDefault="00E33A82" w:rsidP="00A07D5A">
                    <w:pPr>
                      <w:rPr>
                        <w:szCs w:val="21"/>
                      </w:rPr>
                    </w:pPr>
                    <w:r>
                      <w:rPr>
                        <w:rStyle w:val="af5"/>
                        <w:rFonts w:hint="eastAsia"/>
                      </w:rPr>
                      <w:t xml:space="preserve">　</w:t>
                    </w:r>
                  </w:p>
                </w:tc>
              </w:sdtContent>
            </w:sdt>
          </w:tr>
          <w:tr w:rsidR="00E33A82" w:rsidTr="00A07D5A">
            <w:sdt>
              <w:sdtPr>
                <w:tag w:val="_PLD_53141d4deac54428897e6a3a3636da23"/>
                <w:id w:val="616002441"/>
                <w:lock w:val="sdtLocked"/>
              </w:sdtPr>
              <w:sdtContent>
                <w:tc>
                  <w:tcPr>
                    <w:tcW w:w="2241" w:type="pct"/>
                    <w:shd w:val="clear" w:color="auto" w:fill="auto"/>
                  </w:tcPr>
                  <w:p w:rsidR="00E33A82" w:rsidRDefault="00E33A82" w:rsidP="00A07D5A">
                    <w:pPr>
                      <w:pStyle w:val="a9"/>
                      <w:ind w:firstLineChars="0" w:firstLine="0"/>
                      <w:jc w:val="left"/>
                    </w:pPr>
                    <w:r>
                      <w:t>单独进行减值测试的应收款项减值准备转回</w:t>
                    </w:r>
                  </w:p>
                </w:tc>
              </w:sdtContent>
            </w:sdt>
            <w:sdt>
              <w:sdtPr>
                <w:alias w:val="单独进行减值测试的应收款项减值准备转回（非经常性损益项目）"/>
                <w:tag w:val="_GBC_6fc22d9118f04e48ba06725804637d50"/>
                <w:id w:val="616002442"/>
                <w:lock w:val="sdtLocked"/>
                <w:dataBinding w:prefixMappings="xmlns:clcid-pte='clcid-pte'" w:xpath="/*/clcid-pte:DanDuJinXingJianZhiCeShiDeYingShouKuanXiangJianZhiZhunBeiZhuanHui[not(@periodRef)]" w:storeItemID="{89EBAB94-44A0-46A2-B712-30D997D04A6D}"/>
                <w:text/>
              </w:sdtPr>
              <w:sdtContent>
                <w:tc>
                  <w:tcPr>
                    <w:tcW w:w="1377" w:type="pct"/>
                    <w:shd w:val="clear" w:color="auto" w:fill="auto"/>
                  </w:tcPr>
                  <w:p w:rsidR="00E33A82" w:rsidRDefault="00E33A82" w:rsidP="00A07D5A">
                    <w:pPr>
                      <w:jc w:val="right"/>
                    </w:pPr>
                    <w:r>
                      <w:t>10,193,313.93</w:t>
                    </w:r>
                  </w:p>
                </w:tc>
              </w:sdtContent>
            </w:sdt>
            <w:sdt>
              <w:sdtPr>
                <w:alias w:val="单独进行减值测试的应收款项减值准备转回的说明（非经常性损益项目）"/>
                <w:tag w:val="_GBC_90957761be5e4ca0996efd15c9052523"/>
                <w:id w:val="616002443"/>
                <w:lock w:val="sdtLocked"/>
                <w:dataBinding w:prefixMappings="xmlns:clcid-pte='clcid-pte'" w:xpath="/*/clcid-pte:DanDuJinXingJianZhiCeShiDeYingShouKuanXiangJianZhiZhunBeiZhuanHuiShuoMing[not(@periodRef)]" w:storeItemID="{89EBAB94-44A0-46A2-B712-30D997D04A6D}"/>
                <w:text/>
              </w:sdtPr>
              <w:sdtContent>
                <w:tc>
                  <w:tcPr>
                    <w:tcW w:w="1382" w:type="pct"/>
                  </w:tcPr>
                  <w:p w:rsidR="00E33A82" w:rsidRDefault="00E33A82" w:rsidP="00A07D5A">
                    <w:r>
                      <w:rPr>
                        <w:rFonts w:hint="eastAsia"/>
                        <w:szCs w:val="21"/>
                      </w:rPr>
                      <w:t> </w:t>
                    </w:r>
                  </w:p>
                </w:tc>
              </w:sdtContent>
            </w:sdt>
          </w:tr>
          <w:tr w:rsidR="00E33A82" w:rsidTr="00A07D5A">
            <w:sdt>
              <w:sdtPr>
                <w:tag w:val="_PLD_0d0ce84cff764cbf94ba500578ddc45d"/>
                <w:id w:val="616002444"/>
                <w:lock w:val="sdtLocked"/>
              </w:sdtPr>
              <w:sdtContent>
                <w:tc>
                  <w:tcPr>
                    <w:tcW w:w="2241" w:type="pct"/>
                    <w:shd w:val="clear" w:color="auto" w:fill="auto"/>
                    <w:vAlign w:val="center"/>
                  </w:tcPr>
                  <w:p w:rsidR="00E33A82" w:rsidRDefault="00E33A82" w:rsidP="00A07D5A">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616002445"/>
                <w:lock w:val="sdtLocked"/>
                <w:showingPlcHdr/>
                <w:dataBinding w:prefixMappings="xmlns:clcid-pte='clcid-pte'" w:xpath="/*/clcid-pte:DuiWaiWeiTuoDaiKuanQuDeDe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616002446"/>
                <w:lock w:val="sdtLocked"/>
                <w:showingPlcHdr/>
                <w:dataBinding w:prefixMappings="xmlns:clcid-pte='clcid-pte'" w:xpath="/*/clcid-pte:DuiWaiWeiTuoDaiKuanQuDeDe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7681bf6967df4b049ee6f75b59a7329f"/>
                <w:id w:val="616002447"/>
                <w:lock w:val="sdtLocked"/>
              </w:sdtPr>
              <w:sdtContent>
                <w:tc>
                  <w:tcPr>
                    <w:tcW w:w="2241" w:type="pct"/>
                    <w:shd w:val="clear" w:color="auto" w:fill="auto"/>
                    <w:vAlign w:val="center"/>
                  </w:tcPr>
                  <w:p w:rsidR="00E33A82" w:rsidRDefault="00E33A82" w:rsidP="00A07D5A">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616002448"/>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616002449"/>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2df64da7b21b4209afb1b2e1c87793a4"/>
                <w:id w:val="616002450"/>
                <w:lock w:val="sdtLocked"/>
              </w:sdtPr>
              <w:sdtContent>
                <w:tc>
                  <w:tcPr>
                    <w:tcW w:w="2241" w:type="pct"/>
                    <w:shd w:val="clear" w:color="auto" w:fill="auto"/>
                    <w:vAlign w:val="center"/>
                  </w:tcPr>
                  <w:p w:rsidR="00E33A82" w:rsidRDefault="00E33A82" w:rsidP="00A07D5A">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616002451"/>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616002452"/>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65e2f6f2a865433a904f980d5ad452f3"/>
                <w:id w:val="616002453"/>
                <w:lock w:val="sdtLocked"/>
              </w:sdtPr>
              <w:sdtContent>
                <w:tc>
                  <w:tcPr>
                    <w:tcW w:w="2241" w:type="pct"/>
                    <w:shd w:val="clear" w:color="auto" w:fill="auto"/>
                    <w:vAlign w:val="center"/>
                  </w:tcPr>
                  <w:p w:rsidR="00E33A82" w:rsidRDefault="00E33A82" w:rsidP="00A07D5A">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616002454"/>
                <w:lock w:val="sdtLocked"/>
                <w:showingPlcHdr/>
                <w:dataBinding w:prefixMappings="xmlns:clcid-pte='clcid-pte'" w:xpath="/*/clcid-pte:ShouTuoJingYingQuDeDeTuoGuanFeiShouRu[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616002455"/>
                <w:lock w:val="sdtLocked"/>
                <w:showingPlcHdr/>
                <w:dataBinding w:prefixMappings="xmlns:clcid-pte='clcid-pte'" w:xpath="/*/clcid-pte:ShouTuoJingYingQuDeDeTuoGuanFeiShouRu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b0f68967a04b4a8a89df6132091b7461"/>
                <w:id w:val="616002456"/>
                <w:lock w:val="sdtLocked"/>
              </w:sdtPr>
              <w:sdtContent>
                <w:tc>
                  <w:tcPr>
                    <w:tcW w:w="2241" w:type="pct"/>
                    <w:shd w:val="clear" w:color="auto" w:fill="auto"/>
                    <w:vAlign w:val="center"/>
                  </w:tcPr>
                  <w:p w:rsidR="00E33A82" w:rsidRDefault="00E33A82" w:rsidP="00A07D5A">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616002457"/>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szCs w:val="21"/>
                      </w:rPr>
                      <w:t>23,972,575.59</w:t>
                    </w:r>
                  </w:p>
                </w:tc>
              </w:sdtContent>
            </w:sdt>
            <w:sdt>
              <w:sdtPr>
                <w:rPr>
                  <w:szCs w:val="21"/>
                </w:rPr>
                <w:alias w:val="除上述各项之外的其他营业外收入和支出的说明（非经常性损益项目）"/>
                <w:tag w:val="_GBC_c4fc3e35307e455db3b9161cb811a087"/>
                <w:id w:val="616002458"/>
                <w:lock w:val="sdtLocked"/>
                <w:dataBinding w:prefixMappings="xmlns:clcid-pte='clcid-pte'" w:xpath="/*/clcid-pte:ChuShangShuGeXiangZhiWaiDeQiTaYingYeWaiShouZhiJingEShuoMing[not(@periodRef)]" w:storeItemID="{89EBAB94-44A0-46A2-B712-30D997D04A6D}"/>
                <w:text/>
              </w:sdtPr>
              <w:sdtContent>
                <w:tc>
                  <w:tcPr>
                    <w:tcW w:w="1382" w:type="pct"/>
                  </w:tcPr>
                  <w:p w:rsidR="00E33A82" w:rsidRDefault="00E33A82" w:rsidP="00A07D5A">
                    <w:pPr>
                      <w:rPr>
                        <w:szCs w:val="21"/>
                      </w:rPr>
                    </w:pPr>
                    <w:r>
                      <w:rPr>
                        <w:rFonts w:hint="eastAsia"/>
                        <w:szCs w:val="21"/>
                      </w:rPr>
                      <w:t> </w:t>
                    </w:r>
                  </w:p>
                </w:tc>
              </w:sdtContent>
            </w:sdt>
          </w:tr>
          <w:tr w:rsidR="00E33A82" w:rsidTr="00A07D5A">
            <w:sdt>
              <w:sdtPr>
                <w:tag w:val="_PLD_659b510fa20e419f93068876515ea27a"/>
                <w:id w:val="616002459"/>
                <w:lock w:val="sdtLocked"/>
              </w:sdtPr>
              <w:sdtContent>
                <w:tc>
                  <w:tcPr>
                    <w:tcW w:w="2241" w:type="pct"/>
                    <w:shd w:val="clear" w:color="auto" w:fill="auto"/>
                    <w:vAlign w:val="center"/>
                  </w:tcPr>
                  <w:p w:rsidR="00E33A82" w:rsidRDefault="00E33A82" w:rsidP="00A07D5A">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616002460"/>
                <w:lock w:val="sdtLocked"/>
                <w:showingPlcHdr/>
                <w:dataBinding w:prefixMappings="xmlns:clcid-pte='clcid-pte'" w:xpath="/*/clcid-pte:QiTaFeiJingChangXingSunYiXiangMu[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616002461"/>
                <w:lock w:val="sdtLocked"/>
                <w:showingPlcHdr/>
                <w:dataBinding w:prefixMappings="xmlns:clcid-pte='clcid-pte'" w:xpath="/*/clcid-pte:QiTaFeiJingChangXingSunYiXiangMu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sdt>
            <w:sdtPr>
              <w:rPr>
                <w:rFonts w:hint="eastAsia"/>
                <w:szCs w:val="21"/>
              </w:rPr>
              <w:alias w:val="扣除的非经常性损益"/>
              <w:tag w:val="_GBC_ae408d2619064c51be0ba5563e62d21d"/>
              <w:id w:val="616002462"/>
              <w:lock w:val="sdtLocked"/>
            </w:sdtPr>
            <w:sdtContent>
              <w:tr w:rsidR="00E33A82" w:rsidTr="00A07D5A">
                <w:tc>
                  <w:tcPr>
                    <w:tcW w:w="2241" w:type="pct"/>
                    <w:shd w:val="clear" w:color="auto" w:fill="auto"/>
                  </w:tcPr>
                  <w:p w:rsidR="00E33A82" w:rsidRDefault="00E33A82" w:rsidP="00A07D5A">
                    <w:pPr>
                      <w:rPr>
                        <w:szCs w:val="21"/>
                      </w:rPr>
                    </w:pPr>
                  </w:p>
                </w:tc>
                <w:tc>
                  <w:tcPr>
                    <w:tcW w:w="1377" w:type="pct"/>
                    <w:shd w:val="clear" w:color="auto" w:fill="auto"/>
                  </w:tcPr>
                  <w:p w:rsidR="00E33A82" w:rsidRDefault="00E33A82" w:rsidP="00A07D5A">
                    <w:pPr>
                      <w:jc w:val="right"/>
                      <w:rPr>
                        <w:szCs w:val="21"/>
                      </w:rPr>
                    </w:pPr>
                  </w:p>
                </w:tc>
                <w:tc>
                  <w:tcPr>
                    <w:tcW w:w="1382" w:type="pct"/>
                  </w:tcPr>
                  <w:p w:rsidR="00E33A82" w:rsidRDefault="00E33A82" w:rsidP="00A07D5A">
                    <w:pPr>
                      <w:rPr>
                        <w:szCs w:val="21"/>
                      </w:rPr>
                    </w:pPr>
                  </w:p>
                </w:tc>
              </w:tr>
            </w:sdtContent>
          </w:sdt>
          <w:sdt>
            <w:sdtPr>
              <w:rPr>
                <w:rFonts w:hint="eastAsia"/>
                <w:szCs w:val="21"/>
              </w:rPr>
              <w:alias w:val="扣除的非经常性损益"/>
              <w:tag w:val="_GBC_ae408d2619064c51be0ba5563e62d21d"/>
              <w:id w:val="616002463"/>
              <w:lock w:val="sdtLocked"/>
            </w:sdtPr>
            <w:sdtContent>
              <w:tr w:rsidR="00E33A82" w:rsidTr="00A07D5A">
                <w:tc>
                  <w:tcPr>
                    <w:tcW w:w="2241" w:type="pct"/>
                    <w:shd w:val="clear" w:color="auto" w:fill="auto"/>
                  </w:tcPr>
                  <w:p w:rsidR="00E33A82" w:rsidRDefault="00E33A82" w:rsidP="00A07D5A">
                    <w:pPr>
                      <w:rPr>
                        <w:szCs w:val="21"/>
                      </w:rPr>
                    </w:pPr>
                  </w:p>
                </w:tc>
                <w:tc>
                  <w:tcPr>
                    <w:tcW w:w="1377" w:type="pct"/>
                    <w:shd w:val="clear" w:color="auto" w:fill="auto"/>
                  </w:tcPr>
                  <w:p w:rsidR="00E33A82" w:rsidRDefault="00E33A82" w:rsidP="00A07D5A">
                    <w:pPr>
                      <w:jc w:val="right"/>
                      <w:rPr>
                        <w:szCs w:val="21"/>
                      </w:rPr>
                    </w:pPr>
                  </w:p>
                </w:tc>
                <w:tc>
                  <w:tcPr>
                    <w:tcW w:w="1382" w:type="pct"/>
                  </w:tcPr>
                  <w:p w:rsidR="00E33A82" w:rsidRDefault="00E33A82" w:rsidP="00A07D5A">
                    <w:pPr>
                      <w:rPr>
                        <w:szCs w:val="21"/>
                      </w:rPr>
                    </w:pPr>
                  </w:p>
                </w:tc>
              </w:tr>
            </w:sdtContent>
          </w:sdt>
          <w:tr w:rsidR="00E33A82" w:rsidTr="00A07D5A">
            <w:sdt>
              <w:sdtPr>
                <w:tag w:val="_PLD_8cbcd160f56e4221a63548c56021b209"/>
                <w:id w:val="616002464"/>
                <w:lock w:val="sdtLocked"/>
              </w:sdtPr>
              <w:sdtContent>
                <w:tc>
                  <w:tcPr>
                    <w:tcW w:w="2241" w:type="pct"/>
                    <w:shd w:val="clear" w:color="auto" w:fill="auto"/>
                    <w:vAlign w:val="center"/>
                  </w:tcPr>
                  <w:p w:rsidR="00E33A82" w:rsidRDefault="00E33A82" w:rsidP="00A07D5A">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616002465"/>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tcPr>
                  <w:p w:rsidR="00E33A82" w:rsidRDefault="00AF391B" w:rsidP="00A07D5A">
                    <w:pPr>
                      <w:jc w:val="right"/>
                      <w:rPr>
                        <w:szCs w:val="21"/>
                      </w:rPr>
                    </w:pPr>
                    <w:r>
                      <w:rPr>
                        <w:rFonts w:hint="eastAsia"/>
                        <w:szCs w:val="21"/>
                      </w:rPr>
                      <w:t>-</w:t>
                    </w:r>
                    <w:r w:rsidR="00E33A82">
                      <w:rPr>
                        <w:rFonts w:hint="eastAsia"/>
                        <w:szCs w:val="21"/>
                      </w:rPr>
                      <w:t>10,370,574.60</w:t>
                    </w:r>
                  </w:p>
                </w:tc>
              </w:sdtContent>
            </w:sdt>
            <w:sdt>
              <w:sdtPr>
                <w:rPr>
                  <w:szCs w:val="21"/>
                </w:rPr>
                <w:alias w:val="所得税影响额的说明（非经常性损益项目）"/>
                <w:tag w:val="_GBC_7ed1b962000f41dc8da48b033f074791"/>
                <w:id w:val="616002466"/>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f8bdffd50d284f23ab4d0b1e6b4b1b9e"/>
                <w:id w:val="616002467"/>
                <w:lock w:val="sdtLocked"/>
              </w:sdtPr>
              <w:sdtContent>
                <w:tc>
                  <w:tcPr>
                    <w:tcW w:w="2241" w:type="pct"/>
                    <w:shd w:val="clear" w:color="auto" w:fill="auto"/>
                    <w:vAlign w:val="center"/>
                  </w:tcPr>
                  <w:p w:rsidR="00E33A82" w:rsidRDefault="00E33A82" w:rsidP="00A07D5A">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616002468"/>
                <w:lock w:val="sdtLocked"/>
                <w:dataBinding w:prefixMappings="xmlns:clcid-pte='clcid-pte'" w:xpath="/*/clcid-pte:FeiJingChangXingSunYiXiangMuZhongShaoShuGuDongQuanYiYingXiangE[not(@periodRef)]" w:storeItemID="{89EBAB94-44A0-46A2-B712-30D997D04A6D}"/>
                <w:text/>
              </w:sdtPr>
              <w:sdtContent>
                <w:tc>
                  <w:tcPr>
                    <w:tcW w:w="1377" w:type="pct"/>
                    <w:shd w:val="clear" w:color="auto" w:fill="auto"/>
                  </w:tcPr>
                  <w:p w:rsidR="00E33A82" w:rsidRDefault="00AF391B" w:rsidP="00A07D5A">
                    <w:pPr>
                      <w:jc w:val="right"/>
                      <w:rPr>
                        <w:szCs w:val="21"/>
                      </w:rPr>
                    </w:pPr>
                    <w:r>
                      <w:rPr>
                        <w:rFonts w:hint="eastAsia"/>
                        <w:szCs w:val="21"/>
                      </w:rPr>
                      <w:t>-</w:t>
                    </w:r>
                    <w:r w:rsidR="00E33A82">
                      <w:rPr>
                        <w:rFonts w:hint="eastAsia"/>
                        <w:szCs w:val="21"/>
                      </w:rPr>
                      <w:t>20,943,346.17</w:t>
                    </w:r>
                  </w:p>
                </w:tc>
              </w:sdtContent>
            </w:sdt>
            <w:sdt>
              <w:sdtPr>
                <w:rPr>
                  <w:szCs w:val="21"/>
                </w:rPr>
                <w:alias w:val="少数股东权益影响额的说明（非经常性损益项目）"/>
                <w:tag w:val="_GBC_c9a288fb29d348cbb8d20de9f399a549"/>
                <w:id w:val="616002469"/>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E33A82" w:rsidRDefault="00E33A82" w:rsidP="00A07D5A">
                    <w:pPr>
                      <w:rPr>
                        <w:szCs w:val="21"/>
                      </w:rPr>
                    </w:pPr>
                    <w:r>
                      <w:rPr>
                        <w:rFonts w:hint="eastAsia"/>
                        <w:color w:val="0000FF"/>
                        <w:szCs w:val="21"/>
                      </w:rPr>
                      <w:t xml:space="preserve">　</w:t>
                    </w:r>
                  </w:p>
                </w:tc>
              </w:sdtContent>
            </w:sdt>
          </w:tr>
          <w:tr w:rsidR="00E33A82" w:rsidTr="00A07D5A">
            <w:sdt>
              <w:sdtPr>
                <w:tag w:val="_PLD_f4375b3f262d423d9aed45796f2bf18d"/>
                <w:id w:val="616002470"/>
                <w:lock w:val="sdtLocked"/>
              </w:sdtPr>
              <w:sdtContent>
                <w:tc>
                  <w:tcPr>
                    <w:tcW w:w="2241" w:type="pct"/>
                    <w:shd w:val="clear" w:color="auto" w:fill="auto"/>
                    <w:vAlign w:val="center"/>
                  </w:tcPr>
                  <w:p w:rsidR="00E33A82" w:rsidRDefault="00E33A82" w:rsidP="00A07D5A">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616002471"/>
                <w:lock w:val="sdtLocked"/>
                <w:dataBinding w:prefixMappings="xmlns:clcid-pte='clcid-pte'" w:xpath="/*/clcid-pte:KouChuDeFeiJingChangXingSunYiHeJi[not(@periodRef)]" w:storeItemID="{89EBAB94-44A0-46A2-B712-30D997D04A6D}"/>
                <w:text/>
              </w:sdtPr>
              <w:sdtContent>
                <w:tc>
                  <w:tcPr>
                    <w:tcW w:w="1377" w:type="pct"/>
                    <w:shd w:val="clear" w:color="auto" w:fill="auto"/>
                  </w:tcPr>
                  <w:p w:rsidR="00E33A82" w:rsidRDefault="00E33A82" w:rsidP="00A07D5A">
                    <w:pPr>
                      <w:jc w:val="right"/>
                      <w:rPr>
                        <w:szCs w:val="21"/>
                      </w:rPr>
                    </w:pPr>
                    <w:r>
                      <w:rPr>
                        <w:rFonts w:hint="eastAsia"/>
                        <w:szCs w:val="21"/>
                      </w:rPr>
                      <w:t>171,142,039.14</w:t>
                    </w:r>
                  </w:p>
                </w:tc>
              </w:sdtContent>
            </w:sdt>
            <w:sdt>
              <w:sdtPr>
                <w:rPr>
                  <w:rFonts w:hint="eastAsia"/>
                  <w:szCs w:val="21"/>
                </w:rPr>
                <w:alias w:val="扣除的非经常性损益合计说明"/>
                <w:tag w:val="_GBC_fd47d890fc7a493192e451b6575f5e8a"/>
                <w:id w:val="616002472"/>
                <w:lock w:val="sdtLocked"/>
                <w:showingPlcHdr/>
                <w:dataBinding w:prefixMappings="xmlns:clcid-pte='clcid-pte'" w:xpath="/*/clcid-pte:KouChuDeFeiJingChangXingSunYiHeJiShuoMing[not(@periodRef)]" w:storeItemID="{89EBAB94-44A0-46A2-B712-30D997D04A6D}"/>
                <w:text/>
              </w:sdtPr>
              <w:sdtContent>
                <w:tc>
                  <w:tcPr>
                    <w:tcW w:w="1382" w:type="pct"/>
                  </w:tcPr>
                  <w:p w:rsidR="00E33A82" w:rsidRDefault="00E33A82" w:rsidP="00A07D5A">
                    <w:pPr>
                      <w:rPr>
                        <w:szCs w:val="21"/>
                      </w:rPr>
                    </w:pPr>
                    <w:r>
                      <w:rPr>
                        <w:rFonts w:hint="eastAsia"/>
                      </w:rPr>
                      <w:t xml:space="preserve">　</w:t>
                    </w:r>
                  </w:p>
                </w:tc>
              </w:sdtContent>
            </w:sdt>
          </w:tr>
        </w:tbl>
        <w:p w:rsidR="00E33A82" w:rsidRDefault="00E33A82"/>
        <w:p w:rsidR="00D26B69" w:rsidRDefault="00B66160"/>
      </w:sdtContent>
    </w:sdt>
    <w:bookmarkEnd w:id="208"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ascii="Times New Roman" w:hAnsi="Times New Roman"/>
        </w:rPr>
      </w:sdtEndPr>
      <w:sdtContent>
        <w:p w:rsidR="00D26B69" w:rsidRDefault="00A445E1">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D26B69" w:rsidRDefault="00B66160" w:rsidP="00AF391B">
          <w:pPr>
            <w:rPr>
              <w:szCs w:val="21"/>
            </w:rPr>
          </w:pPr>
          <w:sdt>
            <w:sdtPr>
              <w:rPr>
                <w:szCs w:val="21"/>
              </w:rPr>
              <w:alias w:val="是否适用：将非经常性损益项目界定为经常性损益项目[双击切换]"/>
              <w:tag w:val="_GBC_5f8a059d4da1440d8ef10197ecd89cd6"/>
              <w:id w:val="679245583"/>
              <w:lock w:val="sdtContentLocked"/>
              <w:placeholder>
                <w:docPart w:val="GBC22222222222222222222222222222"/>
              </w:placeholder>
            </w:sdtPr>
            <w:sdtContent>
              <w:r>
                <w:rPr>
                  <w:szCs w:val="21"/>
                </w:rPr>
                <w:fldChar w:fldCharType="begin"/>
              </w:r>
              <w:r w:rsidR="00AF391B">
                <w:rPr>
                  <w:szCs w:val="21"/>
                </w:rPr>
                <w:instrText xml:space="preserve"> MACROBUTTON  SnrToggleCheckbox □适用 </w:instrText>
              </w:r>
              <w:r>
                <w:rPr>
                  <w:szCs w:val="21"/>
                </w:rPr>
                <w:fldChar w:fldCharType="end"/>
              </w:r>
              <w:r>
                <w:rPr>
                  <w:szCs w:val="21"/>
                </w:rPr>
                <w:fldChar w:fldCharType="begin"/>
              </w:r>
              <w:r w:rsidR="00AF391B">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D26B69" w:rsidRDefault="00A445E1">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900322554"/>
            <w:lock w:val="sdtContentLocked"/>
            <w:placeholder>
              <w:docPart w:val="GBC22222222222222222222222222222"/>
            </w:placeholder>
          </w:sdtPr>
          <w:sdtContent>
            <w:p w:rsidR="00D26B69" w:rsidRDefault="00B66160">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E33A82" w:rsidTr="00A07D5A">
            <w:trPr>
              <w:trHeight w:val="270"/>
            </w:trPr>
            <w:sdt>
              <w:sdtPr>
                <w:tag w:val="_PLD_680a8ba0e71a45459c0939cd6c78c07f"/>
                <w:id w:val="616002493"/>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E33A82" w:rsidRDefault="00E33A82" w:rsidP="00A07D5A">
                    <w:pPr>
                      <w:jc w:val="center"/>
                      <w:rPr>
                        <w:szCs w:val="21"/>
                      </w:rPr>
                    </w:pPr>
                    <w:r>
                      <w:rPr>
                        <w:szCs w:val="21"/>
                      </w:rPr>
                      <w:t>报告期利润</w:t>
                    </w:r>
                  </w:p>
                </w:tc>
              </w:sdtContent>
            </w:sdt>
            <w:sdt>
              <w:sdtPr>
                <w:tag w:val="_PLD_608d0086e1154f8ca6d3c34247132ef0"/>
                <w:id w:val="616002494"/>
                <w:lock w:val="sdtLocked"/>
              </w:sdtPr>
              <w:sdtContent>
                <w:tc>
                  <w:tcPr>
                    <w:tcW w:w="1017" w:type="pct"/>
                    <w:vMerge w:val="restart"/>
                    <w:tcBorders>
                      <w:top w:val="single" w:sz="4" w:space="0" w:color="auto"/>
                      <w:left w:val="single" w:sz="4" w:space="0" w:color="auto"/>
                      <w:right w:val="single" w:sz="4" w:space="0" w:color="auto"/>
                    </w:tcBorders>
                    <w:vAlign w:val="center"/>
                  </w:tcPr>
                  <w:p w:rsidR="00E33A82" w:rsidRDefault="00E33A82" w:rsidP="00A07D5A">
                    <w:pPr>
                      <w:jc w:val="center"/>
                      <w:rPr>
                        <w:szCs w:val="21"/>
                      </w:rPr>
                    </w:pPr>
                    <w:r>
                      <w:rPr>
                        <w:szCs w:val="21"/>
                      </w:rPr>
                      <w:t>加权平均净资产</w:t>
                    </w:r>
                    <w:r>
                      <w:rPr>
                        <w:szCs w:val="21"/>
                      </w:rPr>
                      <w:lastRenderedPageBreak/>
                      <w:t>收益率（%）</w:t>
                    </w:r>
                  </w:p>
                </w:tc>
              </w:sdtContent>
            </w:sdt>
            <w:sdt>
              <w:sdtPr>
                <w:tag w:val="_PLD_8b4a0bf973be4a19862ac5168193db93"/>
                <w:id w:val="616002495"/>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E33A82" w:rsidRDefault="00E33A82" w:rsidP="00A07D5A">
                    <w:pPr>
                      <w:jc w:val="center"/>
                      <w:rPr>
                        <w:szCs w:val="21"/>
                      </w:rPr>
                    </w:pPr>
                    <w:r>
                      <w:rPr>
                        <w:szCs w:val="21"/>
                      </w:rPr>
                      <w:t>每股收益</w:t>
                    </w:r>
                  </w:p>
                </w:tc>
              </w:sdtContent>
            </w:sdt>
          </w:tr>
          <w:tr w:rsidR="00E33A82" w:rsidTr="00A07D5A">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E33A82" w:rsidRDefault="00E33A82" w:rsidP="00A07D5A">
                <w:pPr>
                  <w:jc w:val="center"/>
                  <w:rPr>
                    <w:szCs w:val="21"/>
                  </w:rPr>
                </w:pPr>
              </w:p>
            </w:tc>
            <w:tc>
              <w:tcPr>
                <w:tcW w:w="1017" w:type="pct"/>
                <w:vMerge/>
                <w:tcBorders>
                  <w:left w:val="single" w:sz="4" w:space="0" w:color="auto"/>
                  <w:bottom w:val="single" w:sz="4" w:space="0" w:color="auto"/>
                  <w:right w:val="single" w:sz="4" w:space="0" w:color="auto"/>
                </w:tcBorders>
                <w:vAlign w:val="center"/>
              </w:tcPr>
              <w:p w:rsidR="00E33A82" w:rsidRDefault="00E33A82" w:rsidP="00A07D5A">
                <w:pPr>
                  <w:jc w:val="center"/>
                  <w:rPr>
                    <w:szCs w:val="21"/>
                  </w:rPr>
                </w:pPr>
              </w:p>
            </w:tc>
            <w:sdt>
              <w:sdtPr>
                <w:tag w:val="_PLD_45472770a81744249d77e54c2efc412a"/>
                <w:id w:val="616002496"/>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E33A82" w:rsidRDefault="00E33A82" w:rsidP="00A07D5A">
                    <w:pPr>
                      <w:jc w:val="center"/>
                      <w:rPr>
                        <w:szCs w:val="21"/>
                      </w:rPr>
                    </w:pPr>
                    <w:r>
                      <w:rPr>
                        <w:szCs w:val="21"/>
                      </w:rPr>
                      <w:t>基本每股收益</w:t>
                    </w:r>
                  </w:p>
                </w:tc>
              </w:sdtContent>
            </w:sdt>
            <w:sdt>
              <w:sdtPr>
                <w:tag w:val="_PLD_c4e5be0bbc134fa28e28895e1a12e02c"/>
                <w:id w:val="616002497"/>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E33A82" w:rsidRDefault="00E33A82" w:rsidP="00A07D5A">
                    <w:pPr>
                      <w:jc w:val="center"/>
                      <w:rPr>
                        <w:szCs w:val="21"/>
                      </w:rPr>
                    </w:pPr>
                    <w:r>
                      <w:rPr>
                        <w:szCs w:val="21"/>
                      </w:rPr>
                      <w:t>稀释每股收益</w:t>
                    </w:r>
                  </w:p>
                </w:tc>
              </w:sdtContent>
            </w:sdt>
          </w:tr>
          <w:tr w:rsidR="00E33A82" w:rsidTr="00A07D5A">
            <w:trPr>
              <w:trHeight w:val="360"/>
            </w:trPr>
            <w:sdt>
              <w:sdtPr>
                <w:tag w:val="_PLD_c94607fd97d648bd8ca7517a2c7054ea"/>
                <w:id w:val="616002498"/>
                <w:lock w:val="sdtLocked"/>
              </w:sdtPr>
              <w:sdtContent>
                <w:tc>
                  <w:tcPr>
                    <w:tcW w:w="1610" w:type="pct"/>
                    <w:tcBorders>
                      <w:top w:val="single" w:sz="4" w:space="0" w:color="auto"/>
                      <w:left w:val="single" w:sz="4" w:space="0" w:color="auto"/>
                      <w:bottom w:val="single" w:sz="4" w:space="0" w:color="auto"/>
                      <w:right w:val="single" w:sz="4" w:space="0" w:color="auto"/>
                    </w:tcBorders>
                  </w:tcPr>
                  <w:p w:rsidR="00E33A82" w:rsidRDefault="00E33A82" w:rsidP="00A07D5A">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E33A82" w:rsidRDefault="00E33A82" w:rsidP="00A07D5A">
                <w:pPr>
                  <w:jc w:val="right"/>
                  <w:rPr>
                    <w:szCs w:val="21"/>
                  </w:rPr>
                </w:pPr>
                <w:r>
                  <w:t>-2.14</w:t>
                </w:r>
              </w:p>
            </w:tc>
            <w:tc>
              <w:tcPr>
                <w:tcW w:w="1186" w:type="pct"/>
                <w:tcBorders>
                  <w:top w:val="single" w:sz="4" w:space="0" w:color="auto"/>
                  <w:left w:val="single" w:sz="4" w:space="0" w:color="auto"/>
                  <w:bottom w:val="single" w:sz="4" w:space="0" w:color="auto"/>
                  <w:right w:val="single" w:sz="4" w:space="0" w:color="auto"/>
                </w:tcBorders>
              </w:tcPr>
              <w:p w:rsidR="00E33A82" w:rsidRDefault="00E33A82" w:rsidP="00A07D5A">
                <w:pPr>
                  <w:jc w:val="right"/>
                  <w:rPr>
                    <w:szCs w:val="21"/>
                  </w:rPr>
                </w:pPr>
                <w:r>
                  <w:t>-0.14</w:t>
                </w:r>
              </w:p>
            </w:tc>
            <w:tc>
              <w:tcPr>
                <w:tcW w:w="1187" w:type="pct"/>
                <w:tcBorders>
                  <w:top w:val="single" w:sz="4" w:space="0" w:color="auto"/>
                  <w:left w:val="single" w:sz="4" w:space="0" w:color="auto"/>
                  <w:bottom w:val="single" w:sz="4" w:space="0" w:color="auto"/>
                  <w:right w:val="single" w:sz="4" w:space="0" w:color="auto"/>
                </w:tcBorders>
              </w:tcPr>
              <w:p w:rsidR="00E33A82" w:rsidRDefault="00E33A82" w:rsidP="0045619E">
                <w:pPr>
                  <w:jc w:val="right"/>
                  <w:rPr>
                    <w:szCs w:val="21"/>
                  </w:rPr>
                </w:pPr>
                <w:r>
                  <w:t>-0.</w:t>
                </w:r>
                <w:r w:rsidR="0045619E">
                  <w:rPr>
                    <w:rFonts w:hint="eastAsia"/>
                  </w:rPr>
                  <w:t>14</w:t>
                </w:r>
              </w:p>
            </w:tc>
          </w:tr>
          <w:tr w:rsidR="00E33A82" w:rsidTr="00A07D5A">
            <w:trPr>
              <w:trHeight w:val="360"/>
            </w:trPr>
            <w:sdt>
              <w:sdtPr>
                <w:tag w:val="_PLD_0794afc706e94e77876df1281577a7d9"/>
                <w:id w:val="616002499"/>
                <w:lock w:val="sdtLocked"/>
              </w:sdtPr>
              <w:sdtContent>
                <w:tc>
                  <w:tcPr>
                    <w:tcW w:w="1610" w:type="pct"/>
                    <w:tcBorders>
                      <w:top w:val="single" w:sz="4" w:space="0" w:color="auto"/>
                      <w:left w:val="single" w:sz="4" w:space="0" w:color="auto"/>
                      <w:bottom w:val="single" w:sz="4" w:space="0" w:color="auto"/>
                      <w:right w:val="single" w:sz="4" w:space="0" w:color="auto"/>
                    </w:tcBorders>
                  </w:tcPr>
                  <w:p w:rsidR="00E33A82" w:rsidRDefault="00E33A82" w:rsidP="00A07D5A">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E33A82" w:rsidRDefault="00E33A82" w:rsidP="00A07D5A">
                <w:pPr>
                  <w:jc w:val="right"/>
                  <w:rPr>
                    <w:szCs w:val="21"/>
                  </w:rPr>
                </w:pPr>
                <w:r>
                  <w:t>-7.18</w:t>
                </w:r>
              </w:p>
            </w:tc>
            <w:tc>
              <w:tcPr>
                <w:tcW w:w="1186" w:type="pct"/>
                <w:tcBorders>
                  <w:top w:val="single" w:sz="4" w:space="0" w:color="auto"/>
                  <w:left w:val="single" w:sz="4" w:space="0" w:color="auto"/>
                  <w:bottom w:val="single" w:sz="4" w:space="0" w:color="auto"/>
                  <w:right w:val="single" w:sz="4" w:space="0" w:color="auto"/>
                </w:tcBorders>
              </w:tcPr>
              <w:p w:rsidR="00E33A82" w:rsidRDefault="00E33A82" w:rsidP="00261B04">
                <w:pPr>
                  <w:jc w:val="right"/>
                  <w:rPr>
                    <w:szCs w:val="21"/>
                  </w:rPr>
                </w:pPr>
                <w:r>
                  <w:t>-0.</w:t>
                </w:r>
                <w:r w:rsidR="00261B04">
                  <w:rPr>
                    <w:rFonts w:hint="eastAsia"/>
                  </w:rPr>
                  <w:t>47</w:t>
                </w:r>
              </w:p>
            </w:tc>
            <w:tc>
              <w:tcPr>
                <w:tcW w:w="1187" w:type="pct"/>
                <w:tcBorders>
                  <w:top w:val="single" w:sz="4" w:space="0" w:color="auto"/>
                  <w:left w:val="single" w:sz="4" w:space="0" w:color="auto"/>
                  <w:bottom w:val="single" w:sz="4" w:space="0" w:color="auto"/>
                  <w:right w:val="single" w:sz="4" w:space="0" w:color="auto"/>
                </w:tcBorders>
              </w:tcPr>
              <w:p w:rsidR="00E33A82" w:rsidRDefault="00E33A82" w:rsidP="00A07D5A">
                <w:pPr>
                  <w:jc w:val="right"/>
                  <w:rPr>
                    <w:szCs w:val="21"/>
                  </w:rPr>
                </w:pPr>
                <w:r>
                  <w:t>-0.47</w:t>
                </w:r>
              </w:p>
            </w:tc>
          </w:tr>
        </w:tbl>
        <w:p w:rsidR="00E33A82" w:rsidRDefault="00E33A82"/>
        <w:p w:rsidR="00D26B69" w:rsidRDefault="00B66160">
          <w:pPr>
            <w:rPr>
              <w:szCs w:val="21"/>
            </w:rPr>
          </w:pPr>
        </w:p>
      </w:sdtContent>
    </w:sdt>
    <w:p w:rsidR="00D26B69" w:rsidRDefault="00A445E1">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ContentLocked"/>
        <w:placeholder>
          <w:docPart w:val="GBC22222222222222222222222222222"/>
        </w:placeholder>
      </w:sdtPr>
      <w:sdtContent>
        <w:p w:rsidR="00AF391B" w:rsidRDefault="00B66160" w:rsidP="00AF391B">
          <w:pPr>
            <w:rPr>
              <w:rFonts w:cstheme="minorBidi"/>
              <w:kern w:val="2"/>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p w:rsidR="00D26B69" w:rsidRDefault="00D26B69">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D26B69" w:rsidRDefault="00A445E1">
          <w:pPr>
            <w:pStyle w:val="3"/>
            <w:numPr>
              <w:ilvl w:val="0"/>
              <w:numId w:val="6"/>
            </w:numPr>
            <w:rPr>
              <w:szCs w:val="21"/>
            </w:rPr>
          </w:pPr>
          <w:r>
            <w:rPr>
              <w:rFonts w:hint="eastAsia"/>
              <w:szCs w:val="21"/>
            </w:rPr>
            <w:t>其他</w:t>
          </w:r>
        </w:p>
        <w:sdt>
          <w:sdtPr>
            <w:alias w:val="是否适用：补充资料其他说明事项[双击切换]"/>
            <w:tag w:val="_GBC_8954f89f8426424c966f1b658de53fe5"/>
            <w:id w:val="2123804339"/>
            <w:lock w:val="sdtContentLocked"/>
            <w:placeholder>
              <w:docPart w:val="GBC22222222222222222222222222222"/>
            </w:placeholder>
          </w:sdtPr>
          <w:sdtContent>
            <w:p w:rsidR="00D26B69" w:rsidRDefault="00B66160" w:rsidP="00AF391B">
              <w:pPr>
                <w:rPr>
                  <w:szCs w:val="21"/>
                </w:rPr>
              </w:pPr>
              <w:r>
                <w:fldChar w:fldCharType="begin"/>
              </w:r>
              <w:r w:rsidR="00AF391B">
                <w:instrText xml:space="preserve"> MACROBUTTON  SnrToggleCheckbox □适用 </w:instrText>
              </w:r>
              <w:r>
                <w:fldChar w:fldCharType="end"/>
              </w:r>
              <w:r>
                <w:fldChar w:fldCharType="begin"/>
              </w:r>
              <w:r w:rsidR="00AF391B">
                <w:instrText xml:space="preserve"> MACROBUTTON  SnrToggleCheckbox √不适用 </w:instrText>
              </w:r>
              <w:r>
                <w:fldChar w:fldCharType="end"/>
              </w:r>
            </w:p>
          </w:sdtContent>
        </w:sdt>
      </w:sdtContent>
    </w:sdt>
    <w:p w:rsidR="00D26B69" w:rsidRDefault="00D26B69"/>
    <w:p w:rsidR="00D26B69" w:rsidRDefault="00D26B69">
      <w:pPr>
        <w:rPr>
          <w:szCs w:val="21"/>
        </w:rPr>
      </w:pPr>
    </w:p>
    <w:p w:rsidR="00D26B69" w:rsidRDefault="00D26B69">
      <w:pPr>
        <w:rPr>
          <w:szCs w:val="21"/>
        </w:rPr>
        <w:sectPr w:rsidR="00D26B69" w:rsidSect="008E732D">
          <w:pgSz w:w="11906" w:h="16838"/>
          <w:pgMar w:top="1525" w:right="1276" w:bottom="1440" w:left="1797" w:header="856" w:footer="992" w:gutter="0"/>
          <w:cols w:space="425"/>
          <w:docGrid w:linePitch="312"/>
        </w:sectPr>
      </w:pPr>
    </w:p>
    <w:p w:rsidR="00D26B69" w:rsidRDefault="00D26B69">
      <w:pPr>
        <w:rPr>
          <w:szCs w:val="21"/>
        </w:rPr>
      </w:pPr>
    </w:p>
    <w:p w:rsidR="00D26B69" w:rsidRDefault="00A445E1">
      <w:pPr>
        <w:pStyle w:val="10"/>
        <w:numPr>
          <w:ilvl w:val="0"/>
          <w:numId w:val="3"/>
        </w:numPr>
        <w:rPr>
          <w:rFonts w:ascii="宋体" w:eastAsia="宋体" w:hAnsi="宋体"/>
          <w:bCs w:val="0"/>
          <w:szCs w:val="28"/>
        </w:rPr>
      </w:pPr>
      <w:bookmarkStart w:id="209" w:name="_Toc484510574"/>
      <w:r>
        <w:rPr>
          <w:rFonts w:ascii="宋体" w:eastAsia="宋体" w:hAnsi="宋体"/>
          <w:bCs w:val="0"/>
        </w:rPr>
        <w:t>备查</w:t>
      </w:r>
      <w:r>
        <w:rPr>
          <w:rFonts w:ascii="宋体" w:eastAsia="宋体" w:hAnsi="宋体"/>
          <w:bCs w:val="0"/>
          <w:szCs w:val="28"/>
        </w:rPr>
        <w:t>文件目录</w:t>
      </w:r>
      <w:bookmarkEnd w:id="209"/>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D26B69" w:rsidRDefault="00D26B69">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616002577"/>
              <w:lock w:val="sdtLocked"/>
            </w:sdtPr>
            <w:sdtContent>
              <w:tr w:rsidR="00E33A82" w:rsidTr="00A07D5A">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616002575"/>
                      <w:lock w:val="sdtLocked"/>
                    </w:sdtPr>
                    <w:sdtContent>
                      <w:p w:rsidR="00E33A82" w:rsidRDefault="00E33A82" w:rsidP="00A07D5A">
                        <w:pPr>
                          <w:autoSpaceDE w:val="0"/>
                          <w:autoSpaceDN w:val="0"/>
                          <w:adjustRightInd w:val="0"/>
                          <w:jc w:val="center"/>
                        </w:pPr>
                        <w:r>
                          <w:t>备查文件目录</w:t>
                        </w:r>
                      </w:p>
                    </w:sdtContent>
                  </w:sdt>
                </w:tc>
                <w:sdt>
                  <w:sdtPr>
                    <w:alias w:val="备查文件目录"/>
                    <w:tag w:val="_GBC_b76ea437bdf44553a05f7cdddf7f7ee4"/>
                    <w:id w:val="616002576"/>
                    <w:lock w:val="sdtLocked"/>
                  </w:sdtPr>
                  <w:sdtContent>
                    <w:tc>
                      <w:tcPr>
                        <w:tcW w:w="3710" w:type="pct"/>
                        <w:tcBorders>
                          <w:top w:val="single" w:sz="4" w:space="0" w:color="auto"/>
                          <w:left w:val="single" w:sz="4" w:space="0" w:color="auto"/>
                          <w:bottom w:val="single" w:sz="4" w:space="0" w:color="auto"/>
                          <w:right w:val="single" w:sz="4" w:space="0" w:color="auto"/>
                        </w:tcBorders>
                      </w:tcPr>
                      <w:p w:rsidR="00E33A82" w:rsidRDefault="00E33A82" w:rsidP="00A07D5A">
                        <w:pPr>
                          <w:autoSpaceDE w:val="0"/>
                          <w:autoSpaceDN w:val="0"/>
                          <w:adjustRightInd w:val="0"/>
                        </w:pPr>
                        <w:r>
                          <w:t>载有法定代表人签名的半年度报告文本</w:t>
                        </w:r>
                      </w:p>
                    </w:tc>
                  </w:sdtContent>
                </w:sdt>
              </w:tr>
            </w:sdtContent>
          </w:sdt>
          <w:tr w:rsidR="00E33A82" w:rsidTr="00A07D5A">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E33A82" w:rsidRDefault="00E33A82" w:rsidP="00A07D5A"/>
            </w:tc>
            <w:sdt>
              <w:sdtPr>
                <w:alias w:val="备查文件目录"/>
                <w:tag w:val="_GBC_b76ea437bdf44553a05f7cdddf7f7ee4"/>
                <w:id w:val="616002578"/>
                <w:lock w:val="sdtLocked"/>
              </w:sdtPr>
              <w:sdtContent>
                <w:tc>
                  <w:tcPr>
                    <w:tcW w:w="3710" w:type="pct"/>
                    <w:tcBorders>
                      <w:top w:val="single" w:sz="4" w:space="0" w:color="auto"/>
                      <w:left w:val="single" w:sz="4" w:space="0" w:color="auto"/>
                      <w:bottom w:val="single" w:sz="4" w:space="0" w:color="auto"/>
                      <w:right w:val="single" w:sz="4" w:space="0" w:color="auto"/>
                    </w:tcBorders>
                  </w:tcPr>
                  <w:p w:rsidR="00E33A82" w:rsidRDefault="00E33A82" w:rsidP="00A07D5A">
                    <w:pPr>
                      <w:autoSpaceDE w:val="0"/>
                      <w:autoSpaceDN w:val="0"/>
                      <w:adjustRightInd w:val="0"/>
                    </w:pPr>
                    <w:r>
                      <w:t>载有法定代表人、主管会计工作负责人、会计机构负责人签名并盖章的会计报表</w:t>
                    </w:r>
                  </w:p>
                </w:tc>
              </w:sdtContent>
            </w:sdt>
          </w:tr>
          <w:tr w:rsidR="00E33A82" w:rsidTr="00A07D5A">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E33A82" w:rsidRDefault="00E33A82" w:rsidP="00A07D5A"/>
            </w:tc>
            <w:sdt>
              <w:sdtPr>
                <w:alias w:val="备查文件目录"/>
                <w:tag w:val="_GBC_b76ea437bdf44553a05f7cdddf7f7ee4"/>
                <w:id w:val="616002579"/>
                <w:lock w:val="sdtLocked"/>
              </w:sdtPr>
              <w:sdtContent>
                <w:tc>
                  <w:tcPr>
                    <w:tcW w:w="3710" w:type="pct"/>
                    <w:tcBorders>
                      <w:top w:val="single" w:sz="4" w:space="0" w:color="auto"/>
                      <w:left w:val="single" w:sz="4" w:space="0" w:color="auto"/>
                      <w:bottom w:val="single" w:sz="4" w:space="0" w:color="auto"/>
                      <w:right w:val="single" w:sz="4" w:space="0" w:color="auto"/>
                    </w:tcBorders>
                  </w:tcPr>
                  <w:p w:rsidR="00E33A82" w:rsidRDefault="00E33A82" w:rsidP="00A07D5A">
                    <w:pPr>
                      <w:autoSpaceDE w:val="0"/>
                      <w:autoSpaceDN w:val="0"/>
                      <w:adjustRightInd w:val="0"/>
                    </w:pPr>
                    <w:r>
                      <w:t>报告期内在中国证监会指定报纸上公开披露过的所有公司文件的正本及公告原件</w:t>
                    </w:r>
                  </w:p>
                </w:tc>
              </w:sdtContent>
            </w:sdt>
          </w:tr>
        </w:tbl>
        <w:p w:rsidR="00E33A82" w:rsidRDefault="00E33A82"/>
        <w:p w:rsidR="00D26B69" w:rsidRDefault="00A445E1">
          <w:pPr>
            <w:wordWrap w:val="0"/>
            <w:spacing w:line="360" w:lineRule="exact"/>
            <w:jc w:val="right"/>
            <w:rPr>
              <w:u w:val="single"/>
            </w:rPr>
          </w:pPr>
          <w:r>
            <w:t>董事长：</w:t>
          </w:r>
          <w:sdt>
            <w:sdtPr>
              <w:alias w:val="报告发布人"/>
              <w:tag w:val="_GBC_c7ba2bb638cf41b594c93928cb88221a"/>
              <w:id w:val="24350177"/>
              <w:lock w:val="sdtLocked"/>
              <w:placeholder>
                <w:docPart w:val="GBC22222222222222222222222222222"/>
              </w:placeholder>
            </w:sdtPr>
            <w:sdtContent>
              <w:r w:rsidR="00E33A82">
                <w:rPr>
                  <w:rFonts w:hint="eastAsia"/>
                </w:rPr>
                <w:t>余德海</w:t>
              </w:r>
            </w:sdtContent>
          </w:sdt>
        </w:p>
        <w:p w:rsidR="00D26B69" w:rsidRDefault="00A445E1">
          <w:pPr>
            <w:spacing w:line="360" w:lineRule="exact"/>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sdtPr>
            <w:sdtContent>
              <w:r w:rsidR="00E33A82">
                <w:rPr>
                  <w:rFonts w:eastAsiaTheme="minorEastAsia" w:hint="eastAsia"/>
                </w:rPr>
                <w:t>2019-08-2</w:t>
              </w:r>
              <w:r w:rsidR="00C0079F">
                <w:rPr>
                  <w:rFonts w:eastAsiaTheme="minorEastAsia" w:hint="eastAsia"/>
                </w:rPr>
                <w:t>6</w:t>
              </w:r>
            </w:sdtContent>
          </w:sdt>
        </w:p>
      </w:sdtContent>
    </w:sdt>
    <w:p w:rsidR="00D26B69" w:rsidRDefault="00D26B69">
      <w:pPr>
        <w:spacing w:line="360" w:lineRule="exact"/>
        <w:ind w:right="5"/>
        <w:rPr>
          <w:u w:val="single"/>
        </w:rPr>
      </w:pPr>
    </w:p>
    <w:p w:rsidR="00D26B69" w:rsidRDefault="00D26B69">
      <w:pPr>
        <w:spacing w:line="360" w:lineRule="exact"/>
        <w:ind w:right="5"/>
        <w:jc w:val="center"/>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D26B69" w:rsidRDefault="00A445E1">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ContentLocked"/>
            <w:placeholder>
              <w:docPart w:val="GBC22222222222222222222222222222"/>
            </w:placeholder>
          </w:sdtPr>
          <w:sdtEndPr>
            <w:rPr>
              <w:b w:val="0"/>
            </w:rPr>
          </w:sdtEndPr>
          <w:sdtContent>
            <w:p w:rsidR="00D26B69" w:rsidRDefault="00B66160" w:rsidP="006B3677">
              <w:r>
                <w:rPr>
                  <w:bCs/>
                </w:rPr>
                <w:fldChar w:fldCharType="begin"/>
              </w:r>
              <w:r w:rsidR="006B3677">
                <w:rPr>
                  <w:bCs/>
                </w:rPr>
                <w:instrText xml:space="preserve"> MACROBUTTON  SnrToggleCheckbox □适用 </w:instrText>
              </w:r>
              <w:r>
                <w:rPr>
                  <w:bCs/>
                </w:rPr>
                <w:fldChar w:fldCharType="end"/>
              </w:r>
              <w:r>
                <w:rPr>
                  <w:bCs/>
                </w:rPr>
                <w:fldChar w:fldCharType="begin"/>
              </w:r>
              <w:r w:rsidR="006B3677">
                <w:rPr>
                  <w:bCs/>
                </w:rPr>
                <w:instrText xml:space="preserve"> MACROBUTTON  SnrToggleCheckbox √不适用 </w:instrText>
              </w:r>
              <w:r>
                <w:rPr>
                  <w:bCs/>
                </w:rPr>
                <w:fldChar w:fldCharType="end"/>
              </w:r>
            </w:p>
          </w:sdtContent>
        </w:sdt>
      </w:sdtContent>
    </w:sdt>
    <w:sectPr w:rsidR="00D26B69"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0EE" w:rsidRDefault="00A940EE" w:rsidP="00365E23">
      <w:r>
        <w:separator/>
      </w:r>
    </w:p>
  </w:endnote>
  <w:endnote w:type="continuationSeparator" w:id="1">
    <w:p w:rsidR="00A940EE" w:rsidRDefault="00A940EE"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panose1 w:val="02010609030101010101"/>
    <w:charset w:val="86"/>
    <w:family w:val="modern"/>
    <w:pitch w:val="fixed"/>
    <w:sig w:usb0="00000001" w:usb1="080E0000" w:usb2="00000010" w:usb3="00000000" w:csb0="00040000" w:csb1="00000000"/>
  </w:font>
  <w:font w:name="Arial Narrow">
    <w:altName w:val="Segoe Script"/>
    <w:panose1 w:val="020B0606020202030204"/>
    <w:charset w:val="00"/>
    <w:family w:val="swiss"/>
    <w:pitch w:val="variable"/>
    <w:sig w:usb0="00000287" w:usb1="00000800" w:usb2="00000000" w:usb3="00000000" w:csb0="0000009F" w:csb1="00000000"/>
  </w:font>
  <w:font w:name="宋体-方正超大字符集">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F82327" w:rsidRDefault="00B66160" w:rsidP="004860B6">
            <w:pPr>
              <w:pStyle w:val="ac"/>
              <w:jc w:val="center"/>
            </w:pPr>
            <w:r>
              <w:rPr>
                <w:b/>
                <w:bCs/>
                <w:sz w:val="24"/>
                <w:szCs w:val="24"/>
              </w:rPr>
              <w:fldChar w:fldCharType="begin"/>
            </w:r>
            <w:r w:rsidR="00F82327">
              <w:rPr>
                <w:b/>
                <w:bCs/>
              </w:rPr>
              <w:instrText>PAGE</w:instrText>
            </w:r>
            <w:r>
              <w:rPr>
                <w:b/>
                <w:bCs/>
                <w:sz w:val="24"/>
                <w:szCs w:val="24"/>
              </w:rPr>
              <w:fldChar w:fldCharType="separate"/>
            </w:r>
            <w:r w:rsidR="00A033F6">
              <w:rPr>
                <w:b/>
                <w:bCs/>
                <w:noProof/>
              </w:rPr>
              <w:t>146</w:t>
            </w:r>
            <w:r>
              <w:rPr>
                <w:b/>
                <w:bCs/>
                <w:sz w:val="24"/>
                <w:szCs w:val="24"/>
              </w:rPr>
              <w:fldChar w:fldCharType="end"/>
            </w:r>
            <w:r w:rsidR="00F82327">
              <w:rPr>
                <w:lang w:val="zh-CN"/>
              </w:rPr>
              <w:t xml:space="preserve"> / </w:t>
            </w:r>
            <w:r>
              <w:rPr>
                <w:b/>
                <w:bCs/>
                <w:sz w:val="24"/>
                <w:szCs w:val="24"/>
              </w:rPr>
              <w:fldChar w:fldCharType="begin"/>
            </w:r>
            <w:r w:rsidR="00F82327">
              <w:rPr>
                <w:b/>
                <w:bCs/>
              </w:rPr>
              <w:instrText>NUMPAGES</w:instrText>
            </w:r>
            <w:r>
              <w:rPr>
                <w:b/>
                <w:bCs/>
                <w:sz w:val="24"/>
                <w:szCs w:val="24"/>
              </w:rPr>
              <w:fldChar w:fldCharType="separate"/>
            </w:r>
            <w:r w:rsidR="00A033F6">
              <w:rPr>
                <w:b/>
                <w:bCs/>
                <w:noProof/>
              </w:rPr>
              <w:t>165</w:t>
            </w:r>
            <w:r>
              <w:rPr>
                <w:b/>
                <w:bCs/>
                <w:sz w:val="24"/>
                <w:szCs w:val="24"/>
              </w:rPr>
              <w:fldChar w:fldCharType="end"/>
            </w:r>
          </w:p>
        </w:sdtContent>
      </w:sdt>
    </w:sdtContent>
  </w:sdt>
  <w:p w:rsidR="00F82327" w:rsidRDefault="00F8232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0EE" w:rsidRDefault="00A940EE" w:rsidP="00365E23">
      <w:r>
        <w:separator/>
      </w:r>
    </w:p>
  </w:footnote>
  <w:footnote w:type="continuationSeparator" w:id="1">
    <w:p w:rsidR="00A940EE" w:rsidRDefault="00A940EE"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327" w:rsidRPr="009B70CF" w:rsidRDefault="00F82327" w:rsidP="004B4ABF">
    <w:pPr>
      <w:pStyle w:val="ab"/>
      <w:tabs>
        <w:tab w:val="clear" w:pos="8306"/>
        <w:tab w:val="left" w:pos="8364"/>
        <w:tab w:val="left" w:pos="8505"/>
      </w:tabs>
      <w:ind w:rightChars="10" w:right="21"/>
      <w:rPr>
        <w:b/>
      </w:rPr>
    </w:pPr>
    <w:r>
      <w:rPr>
        <w:rFonts w:hint="eastAsia"/>
      </w:rPr>
      <w:t>航天通信</w:t>
    </w:r>
    <w:r>
      <w:rPr>
        <w:rFonts w:hint="eastAsia"/>
      </w:rPr>
      <w:t>201</w:t>
    </w:r>
    <w:r>
      <w:t>9</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5A42E81"/>
    <w:multiLevelType w:val="singleLevel"/>
    <w:tmpl w:val="25A42E81"/>
    <w:lvl w:ilvl="0">
      <w:start w:val="3"/>
      <w:numFmt w:val="decimal"/>
      <w:lvlText w:val=""/>
      <w:lvlJc w:val="left"/>
      <w:pPr>
        <w:tabs>
          <w:tab w:val="left" w:pos="360"/>
        </w:tabs>
        <w:ind w:left="360" w:hanging="360"/>
      </w:pPr>
      <w:rPr>
        <w:rFonts w:ascii="Times New Roman" w:hint="default"/>
      </w:rPr>
    </w:lvl>
  </w:abstractNum>
  <w:abstractNum w:abstractNumId="32">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993"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9">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4F3A1956"/>
    <w:multiLevelType w:val="hybridMultilevel"/>
    <w:tmpl w:val="6C22C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4">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4">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8">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3">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4">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7">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3"/>
  </w:num>
  <w:num w:numId="2">
    <w:abstractNumId w:val="26"/>
  </w:num>
  <w:num w:numId="3">
    <w:abstractNumId w:val="22"/>
  </w:num>
  <w:num w:numId="4">
    <w:abstractNumId w:val="30"/>
  </w:num>
  <w:num w:numId="5">
    <w:abstractNumId w:val="87"/>
  </w:num>
  <w:num w:numId="6">
    <w:abstractNumId w:val="36"/>
  </w:num>
  <w:num w:numId="7">
    <w:abstractNumId w:val="50"/>
  </w:num>
  <w:num w:numId="8">
    <w:abstractNumId w:val="74"/>
  </w:num>
  <w:num w:numId="9">
    <w:abstractNumId w:val="52"/>
  </w:num>
  <w:num w:numId="10">
    <w:abstractNumId w:val="16"/>
  </w:num>
  <w:num w:numId="11">
    <w:abstractNumId w:val="32"/>
  </w:num>
  <w:num w:numId="12">
    <w:abstractNumId w:val="60"/>
  </w:num>
  <w:num w:numId="13">
    <w:abstractNumId w:val="99"/>
  </w:num>
  <w:num w:numId="14">
    <w:abstractNumId w:val="84"/>
  </w:num>
  <w:num w:numId="15">
    <w:abstractNumId w:val="15"/>
  </w:num>
  <w:num w:numId="16">
    <w:abstractNumId w:val="29"/>
  </w:num>
  <w:num w:numId="17">
    <w:abstractNumId w:val="25"/>
  </w:num>
  <w:num w:numId="18">
    <w:abstractNumId w:val="38"/>
  </w:num>
  <w:num w:numId="19">
    <w:abstractNumId w:val="69"/>
  </w:num>
  <w:num w:numId="20">
    <w:abstractNumId w:val="100"/>
  </w:num>
  <w:num w:numId="21">
    <w:abstractNumId w:val="106"/>
  </w:num>
  <w:num w:numId="22">
    <w:abstractNumId w:val="23"/>
  </w:num>
  <w:num w:numId="23">
    <w:abstractNumId w:val="13"/>
  </w:num>
  <w:num w:numId="24">
    <w:abstractNumId w:val="40"/>
  </w:num>
  <w:num w:numId="25">
    <w:abstractNumId w:val="93"/>
  </w:num>
  <w:num w:numId="26">
    <w:abstractNumId w:val="111"/>
  </w:num>
  <w:num w:numId="27">
    <w:abstractNumId w:val="76"/>
  </w:num>
  <w:num w:numId="28">
    <w:abstractNumId w:val="53"/>
  </w:num>
  <w:num w:numId="29">
    <w:abstractNumId w:val="64"/>
  </w:num>
  <w:num w:numId="30">
    <w:abstractNumId w:val="63"/>
  </w:num>
  <w:num w:numId="31">
    <w:abstractNumId w:val="2"/>
  </w:num>
  <w:num w:numId="32">
    <w:abstractNumId w:val="78"/>
  </w:num>
  <w:num w:numId="33">
    <w:abstractNumId w:val="72"/>
  </w:num>
  <w:num w:numId="34">
    <w:abstractNumId w:val="109"/>
  </w:num>
  <w:num w:numId="35">
    <w:abstractNumId w:val="92"/>
  </w:num>
  <w:num w:numId="36">
    <w:abstractNumId w:val="107"/>
  </w:num>
  <w:num w:numId="37">
    <w:abstractNumId w:val="54"/>
  </w:num>
  <w:num w:numId="38">
    <w:abstractNumId w:val="3"/>
  </w:num>
  <w:num w:numId="39">
    <w:abstractNumId w:val="42"/>
  </w:num>
  <w:num w:numId="40">
    <w:abstractNumId w:val="27"/>
  </w:num>
  <w:num w:numId="41">
    <w:abstractNumId w:val="97"/>
  </w:num>
  <w:num w:numId="42">
    <w:abstractNumId w:val="6"/>
  </w:num>
  <w:num w:numId="43">
    <w:abstractNumId w:val="98"/>
  </w:num>
  <w:num w:numId="44">
    <w:abstractNumId w:val="57"/>
  </w:num>
  <w:num w:numId="45">
    <w:abstractNumId w:val="102"/>
  </w:num>
  <w:num w:numId="46">
    <w:abstractNumId w:val="43"/>
  </w:num>
  <w:num w:numId="47">
    <w:abstractNumId w:val="18"/>
  </w:num>
  <w:num w:numId="48">
    <w:abstractNumId w:val="96"/>
  </w:num>
  <w:num w:numId="49">
    <w:abstractNumId w:val="14"/>
  </w:num>
  <w:num w:numId="50">
    <w:abstractNumId w:val="8"/>
  </w:num>
  <w:num w:numId="51">
    <w:abstractNumId w:val="112"/>
  </w:num>
  <w:num w:numId="52">
    <w:abstractNumId w:val="17"/>
  </w:num>
  <w:num w:numId="53">
    <w:abstractNumId w:val="51"/>
  </w:num>
  <w:num w:numId="54">
    <w:abstractNumId w:val="104"/>
  </w:num>
  <w:num w:numId="55">
    <w:abstractNumId w:val="48"/>
  </w:num>
  <w:num w:numId="56">
    <w:abstractNumId w:val="110"/>
  </w:num>
  <w:num w:numId="57">
    <w:abstractNumId w:val="65"/>
  </w:num>
  <w:num w:numId="58">
    <w:abstractNumId w:val="88"/>
  </w:num>
  <w:num w:numId="59">
    <w:abstractNumId w:val="34"/>
  </w:num>
  <w:num w:numId="60">
    <w:abstractNumId w:val="113"/>
  </w:num>
  <w:num w:numId="61">
    <w:abstractNumId w:val="62"/>
  </w:num>
  <w:num w:numId="62">
    <w:abstractNumId w:val="67"/>
  </w:num>
  <w:num w:numId="63">
    <w:abstractNumId w:val="85"/>
  </w:num>
  <w:num w:numId="64">
    <w:abstractNumId w:val="116"/>
  </w:num>
  <w:num w:numId="65">
    <w:abstractNumId w:val="45"/>
  </w:num>
  <w:num w:numId="66">
    <w:abstractNumId w:val="66"/>
  </w:num>
  <w:num w:numId="67">
    <w:abstractNumId w:val="73"/>
  </w:num>
  <w:num w:numId="68">
    <w:abstractNumId w:val="103"/>
  </w:num>
  <w:num w:numId="69">
    <w:abstractNumId w:val="5"/>
  </w:num>
  <w:num w:numId="70">
    <w:abstractNumId w:val="46"/>
  </w:num>
  <w:num w:numId="71">
    <w:abstractNumId w:val="9"/>
  </w:num>
  <w:num w:numId="72">
    <w:abstractNumId w:val="75"/>
  </w:num>
  <w:num w:numId="73">
    <w:abstractNumId w:val="95"/>
  </w:num>
  <w:num w:numId="74">
    <w:abstractNumId w:val="56"/>
  </w:num>
  <w:num w:numId="75">
    <w:abstractNumId w:val="80"/>
  </w:num>
  <w:num w:numId="76">
    <w:abstractNumId w:val="70"/>
  </w:num>
  <w:num w:numId="77">
    <w:abstractNumId w:val="35"/>
  </w:num>
  <w:num w:numId="78">
    <w:abstractNumId w:val="82"/>
  </w:num>
  <w:num w:numId="79">
    <w:abstractNumId w:val="49"/>
  </w:num>
  <w:num w:numId="80">
    <w:abstractNumId w:val="7"/>
  </w:num>
  <w:num w:numId="81">
    <w:abstractNumId w:val="0"/>
  </w:num>
  <w:num w:numId="82">
    <w:abstractNumId w:val="117"/>
  </w:num>
  <w:num w:numId="83">
    <w:abstractNumId w:val="44"/>
  </w:num>
  <w:num w:numId="84">
    <w:abstractNumId w:val="114"/>
  </w:num>
  <w:num w:numId="85">
    <w:abstractNumId w:val="20"/>
  </w:num>
  <w:num w:numId="86">
    <w:abstractNumId w:val="90"/>
  </w:num>
  <w:num w:numId="87">
    <w:abstractNumId w:val="28"/>
  </w:num>
  <w:num w:numId="88">
    <w:abstractNumId w:val="81"/>
  </w:num>
  <w:num w:numId="89">
    <w:abstractNumId w:val="91"/>
  </w:num>
  <w:num w:numId="90">
    <w:abstractNumId w:val="19"/>
  </w:num>
  <w:num w:numId="91">
    <w:abstractNumId w:val="58"/>
  </w:num>
  <w:num w:numId="92">
    <w:abstractNumId w:val="79"/>
  </w:num>
  <w:num w:numId="93">
    <w:abstractNumId w:val="94"/>
  </w:num>
  <w:num w:numId="94">
    <w:abstractNumId w:val="61"/>
  </w:num>
  <w:num w:numId="95">
    <w:abstractNumId w:val="12"/>
  </w:num>
  <w:num w:numId="96">
    <w:abstractNumId w:val="21"/>
  </w:num>
  <w:num w:numId="97">
    <w:abstractNumId w:val="101"/>
  </w:num>
  <w:num w:numId="98">
    <w:abstractNumId w:val="1"/>
  </w:num>
  <w:num w:numId="99">
    <w:abstractNumId w:val="4"/>
  </w:num>
  <w:num w:numId="100">
    <w:abstractNumId w:val="37"/>
  </w:num>
  <w:num w:numId="101">
    <w:abstractNumId w:val="71"/>
  </w:num>
  <w:num w:numId="102">
    <w:abstractNumId w:val="108"/>
  </w:num>
  <w:num w:numId="103">
    <w:abstractNumId w:val="115"/>
  </w:num>
  <w:num w:numId="104">
    <w:abstractNumId w:val="118"/>
  </w:num>
  <w:num w:numId="105">
    <w:abstractNumId w:val="10"/>
  </w:num>
  <w:num w:numId="106">
    <w:abstractNumId w:val="77"/>
  </w:num>
  <w:num w:numId="107">
    <w:abstractNumId w:val="24"/>
  </w:num>
  <w:num w:numId="108">
    <w:abstractNumId w:val="11"/>
  </w:num>
  <w:num w:numId="109">
    <w:abstractNumId w:val="41"/>
  </w:num>
  <w:num w:numId="110">
    <w:abstractNumId w:val="83"/>
  </w:num>
  <w:num w:numId="111">
    <w:abstractNumId w:val="47"/>
  </w:num>
  <w:num w:numId="112">
    <w:abstractNumId w:val="55"/>
  </w:num>
  <w:num w:numId="113">
    <w:abstractNumId w:val="59"/>
  </w:num>
  <w:num w:numId="114">
    <w:abstractNumId w:val="89"/>
  </w:num>
  <w:num w:numId="115">
    <w:abstractNumId w:val="86"/>
  </w:num>
  <w:num w:numId="116">
    <w:abstractNumId w:val="105"/>
  </w:num>
  <w:num w:numId="117">
    <w:abstractNumId w:val="39"/>
  </w:num>
  <w:num w:numId="118">
    <w:abstractNumId w:val="31"/>
  </w:num>
  <w:num w:numId="119">
    <w:abstractNumId w:val="68"/>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469"/>
    <w:rsid w:val="000015C9"/>
    <w:rsid w:val="00001B33"/>
    <w:rsid w:val="00001E8C"/>
    <w:rsid w:val="0000230E"/>
    <w:rsid w:val="000023F5"/>
    <w:rsid w:val="00002545"/>
    <w:rsid w:val="000028BC"/>
    <w:rsid w:val="00002973"/>
    <w:rsid w:val="000033A6"/>
    <w:rsid w:val="0000372D"/>
    <w:rsid w:val="00003C39"/>
    <w:rsid w:val="0000464C"/>
    <w:rsid w:val="000046F6"/>
    <w:rsid w:val="000048B5"/>
    <w:rsid w:val="00004ADF"/>
    <w:rsid w:val="00004E58"/>
    <w:rsid w:val="00005071"/>
    <w:rsid w:val="0000568D"/>
    <w:rsid w:val="000061CF"/>
    <w:rsid w:val="00007207"/>
    <w:rsid w:val="00007BBD"/>
    <w:rsid w:val="00010147"/>
    <w:rsid w:val="0001033D"/>
    <w:rsid w:val="0001041D"/>
    <w:rsid w:val="0001046B"/>
    <w:rsid w:val="000110A4"/>
    <w:rsid w:val="000121BF"/>
    <w:rsid w:val="000122EE"/>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A17"/>
    <w:rsid w:val="00027348"/>
    <w:rsid w:val="000275C9"/>
    <w:rsid w:val="0002798D"/>
    <w:rsid w:val="000301D0"/>
    <w:rsid w:val="0003155E"/>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17E2"/>
    <w:rsid w:val="00051BE5"/>
    <w:rsid w:val="000526A4"/>
    <w:rsid w:val="00052B89"/>
    <w:rsid w:val="00052D38"/>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1FD4"/>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3F5"/>
    <w:rsid w:val="000745DB"/>
    <w:rsid w:val="00074C4E"/>
    <w:rsid w:val="0007507D"/>
    <w:rsid w:val="00075786"/>
    <w:rsid w:val="00075C45"/>
    <w:rsid w:val="00075E3A"/>
    <w:rsid w:val="00075E54"/>
    <w:rsid w:val="00076117"/>
    <w:rsid w:val="000764FD"/>
    <w:rsid w:val="00077397"/>
    <w:rsid w:val="000778E2"/>
    <w:rsid w:val="0008036E"/>
    <w:rsid w:val="00080509"/>
    <w:rsid w:val="000805BB"/>
    <w:rsid w:val="000808F7"/>
    <w:rsid w:val="000808FF"/>
    <w:rsid w:val="0008095D"/>
    <w:rsid w:val="00080A0F"/>
    <w:rsid w:val="00081D4A"/>
    <w:rsid w:val="0008231D"/>
    <w:rsid w:val="00082700"/>
    <w:rsid w:val="00082A1A"/>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C68"/>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8C8"/>
    <w:rsid w:val="000A0989"/>
    <w:rsid w:val="000A1026"/>
    <w:rsid w:val="000A11A5"/>
    <w:rsid w:val="000A1547"/>
    <w:rsid w:val="000A16A6"/>
    <w:rsid w:val="000A199C"/>
    <w:rsid w:val="000A1CBE"/>
    <w:rsid w:val="000A25F6"/>
    <w:rsid w:val="000A26EE"/>
    <w:rsid w:val="000A3714"/>
    <w:rsid w:val="000A4309"/>
    <w:rsid w:val="000A4543"/>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C6A"/>
    <w:rsid w:val="000B014F"/>
    <w:rsid w:val="000B0362"/>
    <w:rsid w:val="000B09B7"/>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038"/>
    <w:rsid w:val="000C01B8"/>
    <w:rsid w:val="000C0519"/>
    <w:rsid w:val="000C0C72"/>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26CD"/>
    <w:rsid w:val="000D28CF"/>
    <w:rsid w:val="000D29E2"/>
    <w:rsid w:val="000D2C5E"/>
    <w:rsid w:val="000D2E2A"/>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AD"/>
    <w:rsid w:val="001038D1"/>
    <w:rsid w:val="00103BDD"/>
    <w:rsid w:val="00104087"/>
    <w:rsid w:val="001044B7"/>
    <w:rsid w:val="001044EA"/>
    <w:rsid w:val="001048FE"/>
    <w:rsid w:val="00105238"/>
    <w:rsid w:val="00105921"/>
    <w:rsid w:val="001059DB"/>
    <w:rsid w:val="00105F72"/>
    <w:rsid w:val="00106740"/>
    <w:rsid w:val="00107599"/>
    <w:rsid w:val="00107A8E"/>
    <w:rsid w:val="00107CD9"/>
    <w:rsid w:val="0011023E"/>
    <w:rsid w:val="00110611"/>
    <w:rsid w:val="00110717"/>
    <w:rsid w:val="00110D00"/>
    <w:rsid w:val="001116D4"/>
    <w:rsid w:val="00111BAC"/>
    <w:rsid w:val="00111D4E"/>
    <w:rsid w:val="00111E23"/>
    <w:rsid w:val="00112302"/>
    <w:rsid w:val="00112521"/>
    <w:rsid w:val="001126AB"/>
    <w:rsid w:val="001127CC"/>
    <w:rsid w:val="001133FC"/>
    <w:rsid w:val="001137A6"/>
    <w:rsid w:val="001139E6"/>
    <w:rsid w:val="00113B8D"/>
    <w:rsid w:val="00114189"/>
    <w:rsid w:val="00114F3A"/>
    <w:rsid w:val="00115730"/>
    <w:rsid w:val="0011587B"/>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14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90B"/>
    <w:rsid w:val="00152B5E"/>
    <w:rsid w:val="00152FE0"/>
    <w:rsid w:val="00153033"/>
    <w:rsid w:val="0015304B"/>
    <w:rsid w:val="00153852"/>
    <w:rsid w:val="00153F4B"/>
    <w:rsid w:val="00154101"/>
    <w:rsid w:val="001541EB"/>
    <w:rsid w:val="001543D4"/>
    <w:rsid w:val="0015445C"/>
    <w:rsid w:val="0015450F"/>
    <w:rsid w:val="00154B6D"/>
    <w:rsid w:val="00154E9A"/>
    <w:rsid w:val="0015523D"/>
    <w:rsid w:val="00155FB6"/>
    <w:rsid w:val="00156C03"/>
    <w:rsid w:val="00156F5B"/>
    <w:rsid w:val="00157106"/>
    <w:rsid w:val="00157457"/>
    <w:rsid w:val="0015748D"/>
    <w:rsid w:val="001575B8"/>
    <w:rsid w:val="001575F4"/>
    <w:rsid w:val="001578D8"/>
    <w:rsid w:val="00157BF7"/>
    <w:rsid w:val="00157CE3"/>
    <w:rsid w:val="00157DE4"/>
    <w:rsid w:val="00160787"/>
    <w:rsid w:val="00160818"/>
    <w:rsid w:val="001608C9"/>
    <w:rsid w:val="001614D4"/>
    <w:rsid w:val="00161A39"/>
    <w:rsid w:val="00161B38"/>
    <w:rsid w:val="00161CAF"/>
    <w:rsid w:val="0016204C"/>
    <w:rsid w:val="00162410"/>
    <w:rsid w:val="00162669"/>
    <w:rsid w:val="001626DD"/>
    <w:rsid w:val="0016283C"/>
    <w:rsid w:val="00162C8A"/>
    <w:rsid w:val="00163357"/>
    <w:rsid w:val="0016426E"/>
    <w:rsid w:val="0016523F"/>
    <w:rsid w:val="00165E4D"/>
    <w:rsid w:val="00165FED"/>
    <w:rsid w:val="001662C0"/>
    <w:rsid w:val="001667A9"/>
    <w:rsid w:val="00166D63"/>
    <w:rsid w:val="00167185"/>
    <w:rsid w:val="00167739"/>
    <w:rsid w:val="00170327"/>
    <w:rsid w:val="00170450"/>
    <w:rsid w:val="00170461"/>
    <w:rsid w:val="00170650"/>
    <w:rsid w:val="0017134C"/>
    <w:rsid w:val="001715BD"/>
    <w:rsid w:val="00172B99"/>
    <w:rsid w:val="00173329"/>
    <w:rsid w:val="00173583"/>
    <w:rsid w:val="00173821"/>
    <w:rsid w:val="00173F1A"/>
    <w:rsid w:val="001741C8"/>
    <w:rsid w:val="0017499B"/>
    <w:rsid w:val="00174A05"/>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278"/>
    <w:rsid w:val="001933C4"/>
    <w:rsid w:val="0019388E"/>
    <w:rsid w:val="00193C5E"/>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A02FE"/>
    <w:rsid w:val="001A0769"/>
    <w:rsid w:val="001A0BFC"/>
    <w:rsid w:val="001A0C34"/>
    <w:rsid w:val="001A0F7A"/>
    <w:rsid w:val="001A116E"/>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B57"/>
    <w:rsid w:val="001A4F7F"/>
    <w:rsid w:val="001A5089"/>
    <w:rsid w:val="001A5C8D"/>
    <w:rsid w:val="001A6342"/>
    <w:rsid w:val="001A652B"/>
    <w:rsid w:val="001A657D"/>
    <w:rsid w:val="001A7A2F"/>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C5E"/>
    <w:rsid w:val="001B75FB"/>
    <w:rsid w:val="001B76F4"/>
    <w:rsid w:val="001B77C3"/>
    <w:rsid w:val="001C0611"/>
    <w:rsid w:val="001C0653"/>
    <w:rsid w:val="001C0748"/>
    <w:rsid w:val="001C114E"/>
    <w:rsid w:val="001C1BF1"/>
    <w:rsid w:val="001C1EEF"/>
    <w:rsid w:val="001C206C"/>
    <w:rsid w:val="001C24BF"/>
    <w:rsid w:val="001C2748"/>
    <w:rsid w:val="001C2900"/>
    <w:rsid w:val="001C2BDA"/>
    <w:rsid w:val="001C2C05"/>
    <w:rsid w:val="001C2E70"/>
    <w:rsid w:val="001C2F81"/>
    <w:rsid w:val="001C3C8B"/>
    <w:rsid w:val="001C3F9F"/>
    <w:rsid w:val="001C41F9"/>
    <w:rsid w:val="001C43BB"/>
    <w:rsid w:val="001C499B"/>
    <w:rsid w:val="001C4AC0"/>
    <w:rsid w:val="001C4B0F"/>
    <w:rsid w:val="001C4F2F"/>
    <w:rsid w:val="001C5048"/>
    <w:rsid w:val="001C5504"/>
    <w:rsid w:val="001C62B5"/>
    <w:rsid w:val="001C64E2"/>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1F6"/>
    <w:rsid w:val="001E04DE"/>
    <w:rsid w:val="001E05B5"/>
    <w:rsid w:val="001E0A22"/>
    <w:rsid w:val="001E0A77"/>
    <w:rsid w:val="001E0F47"/>
    <w:rsid w:val="001E13C5"/>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5487"/>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179C9"/>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2F7"/>
    <w:rsid w:val="0022588B"/>
    <w:rsid w:val="00225A61"/>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8F"/>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765"/>
    <w:rsid w:val="00233C8B"/>
    <w:rsid w:val="00233F8F"/>
    <w:rsid w:val="0023402A"/>
    <w:rsid w:val="00234111"/>
    <w:rsid w:val="002344EC"/>
    <w:rsid w:val="0023468B"/>
    <w:rsid w:val="00234B4B"/>
    <w:rsid w:val="00235448"/>
    <w:rsid w:val="0023599E"/>
    <w:rsid w:val="00235F58"/>
    <w:rsid w:val="002366DD"/>
    <w:rsid w:val="0023677E"/>
    <w:rsid w:val="00237721"/>
    <w:rsid w:val="00237BC1"/>
    <w:rsid w:val="0024010C"/>
    <w:rsid w:val="0024061C"/>
    <w:rsid w:val="00240B97"/>
    <w:rsid w:val="002411E8"/>
    <w:rsid w:val="00241BC8"/>
    <w:rsid w:val="00241D41"/>
    <w:rsid w:val="0024280E"/>
    <w:rsid w:val="00243224"/>
    <w:rsid w:val="002434A7"/>
    <w:rsid w:val="00244291"/>
    <w:rsid w:val="00244882"/>
    <w:rsid w:val="00246851"/>
    <w:rsid w:val="002468AE"/>
    <w:rsid w:val="00246D02"/>
    <w:rsid w:val="00246D9D"/>
    <w:rsid w:val="00247828"/>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4A7"/>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B04"/>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4B7"/>
    <w:rsid w:val="00266603"/>
    <w:rsid w:val="002674BC"/>
    <w:rsid w:val="00267C19"/>
    <w:rsid w:val="00267FCC"/>
    <w:rsid w:val="0027098C"/>
    <w:rsid w:val="00270A70"/>
    <w:rsid w:val="00270C5C"/>
    <w:rsid w:val="00270F23"/>
    <w:rsid w:val="002715EC"/>
    <w:rsid w:val="002715FD"/>
    <w:rsid w:val="00271861"/>
    <w:rsid w:val="00271934"/>
    <w:rsid w:val="002721B5"/>
    <w:rsid w:val="00272416"/>
    <w:rsid w:val="00272D29"/>
    <w:rsid w:val="00272E37"/>
    <w:rsid w:val="002731C3"/>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421"/>
    <w:rsid w:val="00283D22"/>
    <w:rsid w:val="0028412B"/>
    <w:rsid w:val="00284C17"/>
    <w:rsid w:val="00284EBB"/>
    <w:rsid w:val="00284F64"/>
    <w:rsid w:val="002851FB"/>
    <w:rsid w:val="0028552E"/>
    <w:rsid w:val="00286239"/>
    <w:rsid w:val="00286461"/>
    <w:rsid w:val="0028663A"/>
    <w:rsid w:val="00286B0E"/>
    <w:rsid w:val="00286B4B"/>
    <w:rsid w:val="00286BD1"/>
    <w:rsid w:val="00286C3B"/>
    <w:rsid w:val="00287088"/>
    <w:rsid w:val="0028710A"/>
    <w:rsid w:val="00287283"/>
    <w:rsid w:val="0028732F"/>
    <w:rsid w:val="00287590"/>
    <w:rsid w:val="00287BFE"/>
    <w:rsid w:val="00287E08"/>
    <w:rsid w:val="00287FE6"/>
    <w:rsid w:val="00290222"/>
    <w:rsid w:val="0029079D"/>
    <w:rsid w:val="00290CE2"/>
    <w:rsid w:val="002913B9"/>
    <w:rsid w:val="00291524"/>
    <w:rsid w:val="002917E3"/>
    <w:rsid w:val="0029190E"/>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A9E"/>
    <w:rsid w:val="00296E62"/>
    <w:rsid w:val="002972DF"/>
    <w:rsid w:val="0029765E"/>
    <w:rsid w:val="002A0633"/>
    <w:rsid w:val="002A0826"/>
    <w:rsid w:val="002A0B0F"/>
    <w:rsid w:val="002A0DD3"/>
    <w:rsid w:val="002A0FC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5D"/>
    <w:rsid w:val="002E45C6"/>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2BE"/>
    <w:rsid w:val="00304678"/>
    <w:rsid w:val="00304D95"/>
    <w:rsid w:val="00305763"/>
    <w:rsid w:val="00305947"/>
    <w:rsid w:val="00306732"/>
    <w:rsid w:val="00306A0B"/>
    <w:rsid w:val="00307010"/>
    <w:rsid w:val="003070AC"/>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4C6B"/>
    <w:rsid w:val="003155D2"/>
    <w:rsid w:val="003155D5"/>
    <w:rsid w:val="0031567F"/>
    <w:rsid w:val="00315A8B"/>
    <w:rsid w:val="00315F32"/>
    <w:rsid w:val="0031643E"/>
    <w:rsid w:val="00316E30"/>
    <w:rsid w:val="003171D9"/>
    <w:rsid w:val="003174A2"/>
    <w:rsid w:val="00317C18"/>
    <w:rsid w:val="00317DE3"/>
    <w:rsid w:val="00317E09"/>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5FA"/>
    <w:rsid w:val="00324AF7"/>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741"/>
    <w:rsid w:val="003469F1"/>
    <w:rsid w:val="00346A8C"/>
    <w:rsid w:val="00346C96"/>
    <w:rsid w:val="00346F98"/>
    <w:rsid w:val="00347009"/>
    <w:rsid w:val="00347992"/>
    <w:rsid w:val="00347A62"/>
    <w:rsid w:val="00347D0F"/>
    <w:rsid w:val="00347E52"/>
    <w:rsid w:val="003501F6"/>
    <w:rsid w:val="00350E74"/>
    <w:rsid w:val="00351021"/>
    <w:rsid w:val="00351D3A"/>
    <w:rsid w:val="00352335"/>
    <w:rsid w:val="00352505"/>
    <w:rsid w:val="003528AE"/>
    <w:rsid w:val="00352904"/>
    <w:rsid w:val="00352A62"/>
    <w:rsid w:val="00352B17"/>
    <w:rsid w:val="0035309B"/>
    <w:rsid w:val="0035403B"/>
    <w:rsid w:val="0035452D"/>
    <w:rsid w:val="003549E9"/>
    <w:rsid w:val="00354A12"/>
    <w:rsid w:val="00354FD7"/>
    <w:rsid w:val="00355116"/>
    <w:rsid w:val="00355379"/>
    <w:rsid w:val="00355A2E"/>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768"/>
    <w:rsid w:val="003669A6"/>
    <w:rsid w:val="00366BFF"/>
    <w:rsid w:val="00367382"/>
    <w:rsid w:val="0036747E"/>
    <w:rsid w:val="003701AC"/>
    <w:rsid w:val="00370645"/>
    <w:rsid w:val="00370B30"/>
    <w:rsid w:val="00370CBF"/>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44F"/>
    <w:rsid w:val="003777E2"/>
    <w:rsid w:val="00377A00"/>
    <w:rsid w:val="00377E05"/>
    <w:rsid w:val="003802E9"/>
    <w:rsid w:val="0038054D"/>
    <w:rsid w:val="00380577"/>
    <w:rsid w:val="00381046"/>
    <w:rsid w:val="00381260"/>
    <w:rsid w:val="00381F15"/>
    <w:rsid w:val="0038207B"/>
    <w:rsid w:val="003821E7"/>
    <w:rsid w:val="00382326"/>
    <w:rsid w:val="0038251E"/>
    <w:rsid w:val="00382526"/>
    <w:rsid w:val="0038258C"/>
    <w:rsid w:val="00382636"/>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B8"/>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3FE7"/>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FA"/>
    <w:rsid w:val="003A5101"/>
    <w:rsid w:val="003A510B"/>
    <w:rsid w:val="003A53D3"/>
    <w:rsid w:val="003A550E"/>
    <w:rsid w:val="003A58DC"/>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755"/>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5"/>
    <w:rsid w:val="003D068D"/>
    <w:rsid w:val="003D0AB5"/>
    <w:rsid w:val="003D0BAF"/>
    <w:rsid w:val="003D0C96"/>
    <w:rsid w:val="003D0D3C"/>
    <w:rsid w:val="003D1163"/>
    <w:rsid w:val="003D127B"/>
    <w:rsid w:val="003D137B"/>
    <w:rsid w:val="003D188F"/>
    <w:rsid w:val="003D1C3F"/>
    <w:rsid w:val="003D1E1C"/>
    <w:rsid w:val="003D1FF9"/>
    <w:rsid w:val="003D2A68"/>
    <w:rsid w:val="003D2DC7"/>
    <w:rsid w:val="003D3EC6"/>
    <w:rsid w:val="003D43F0"/>
    <w:rsid w:val="003D4AA8"/>
    <w:rsid w:val="003D4CF5"/>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1C2"/>
    <w:rsid w:val="003F12CE"/>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60C2"/>
    <w:rsid w:val="003F649F"/>
    <w:rsid w:val="003F698E"/>
    <w:rsid w:val="003F6A94"/>
    <w:rsid w:val="003F704B"/>
    <w:rsid w:val="003F74D8"/>
    <w:rsid w:val="003F76F6"/>
    <w:rsid w:val="003F7758"/>
    <w:rsid w:val="003F7B4F"/>
    <w:rsid w:val="004003C6"/>
    <w:rsid w:val="004008A0"/>
    <w:rsid w:val="00400C86"/>
    <w:rsid w:val="00400E28"/>
    <w:rsid w:val="00401287"/>
    <w:rsid w:val="0040218F"/>
    <w:rsid w:val="00402274"/>
    <w:rsid w:val="004026AA"/>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65C"/>
    <w:rsid w:val="00410BBB"/>
    <w:rsid w:val="00410D84"/>
    <w:rsid w:val="004115F5"/>
    <w:rsid w:val="00411607"/>
    <w:rsid w:val="00411C04"/>
    <w:rsid w:val="00411EB7"/>
    <w:rsid w:val="00411F9F"/>
    <w:rsid w:val="00412366"/>
    <w:rsid w:val="004123F4"/>
    <w:rsid w:val="00412488"/>
    <w:rsid w:val="00414424"/>
    <w:rsid w:val="00414636"/>
    <w:rsid w:val="00414936"/>
    <w:rsid w:val="00414D29"/>
    <w:rsid w:val="0041530D"/>
    <w:rsid w:val="00415552"/>
    <w:rsid w:val="00415807"/>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B7D"/>
    <w:rsid w:val="00425D6B"/>
    <w:rsid w:val="0042695B"/>
    <w:rsid w:val="004273AC"/>
    <w:rsid w:val="004276C1"/>
    <w:rsid w:val="00427CC2"/>
    <w:rsid w:val="00430244"/>
    <w:rsid w:val="00430804"/>
    <w:rsid w:val="00432EBC"/>
    <w:rsid w:val="00434DF3"/>
    <w:rsid w:val="00434FF6"/>
    <w:rsid w:val="00435BDC"/>
    <w:rsid w:val="00436A99"/>
    <w:rsid w:val="00436FF7"/>
    <w:rsid w:val="0043720F"/>
    <w:rsid w:val="004374FA"/>
    <w:rsid w:val="00437592"/>
    <w:rsid w:val="00437B42"/>
    <w:rsid w:val="00437C27"/>
    <w:rsid w:val="00437C9C"/>
    <w:rsid w:val="0044008A"/>
    <w:rsid w:val="0044058B"/>
    <w:rsid w:val="0044102C"/>
    <w:rsid w:val="00441A2D"/>
    <w:rsid w:val="00441C5C"/>
    <w:rsid w:val="00441E22"/>
    <w:rsid w:val="00442016"/>
    <w:rsid w:val="00442327"/>
    <w:rsid w:val="004426ED"/>
    <w:rsid w:val="00442947"/>
    <w:rsid w:val="00442EB8"/>
    <w:rsid w:val="00442EC8"/>
    <w:rsid w:val="0044308C"/>
    <w:rsid w:val="00443F4D"/>
    <w:rsid w:val="0044443D"/>
    <w:rsid w:val="00444654"/>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AF0"/>
    <w:rsid w:val="00450C2E"/>
    <w:rsid w:val="00450C3E"/>
    <w:rsid w:val="00450C9D"/>
    <w:rsid w:val="00450D05"/>
    <w:rsid w:val="00450FB6"/>
    <w:rsid w:val="004510C4"/>
    <w:rsid w:val="004519EA"/>
    <w:rsid w:val="00452A0A"/>
    <w:rsid w:val="00452B48"/>
    <w:rsid w:val="00452EB4"/>
    <w:rsid w:val="004530A7"/>
    <w:rsid w:val="004538E3"/>
    <w:rsid w:val="00453B5B"/>
    <w:rsid w:val="00453C6F"/>
    <w:rsid w:val="004544DA"/>
    <w:rsid w:val="004546AB"/>
    <w:rsid w:val="0045548A"/>
    <w:rsid w:val="00455A2B"/>
    <w:rsid w:val="00455C8B"/>
    <w:rsid w:val="00456124"/>
    <w:rsid w:val="0045619E"/>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376"/>
    <w:rsid w:val="00467B5D"/>
    <w:rsid w:val="00467D56"/>
    <w:rsid w:val="00470144"/>
    <w:rsid w:val="00470802"/>
    <w:rsid w:val="00471044"/>
    <w:rsid w:val="0047110B"/>
    <w:rsid w:val="0047136B"/>
    <w:rsid w:val="00471AFF"/>
    <w:rsid w:val="00472108"/>
    <w:rsid w:val="00472192"/>
    <w:rsid w:val="00472374"/>
    <w:rsid w:val="00472C8E"/>
    <w:rsid w:val="00472CB4"/>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470"/>
    <w:rsid w:val="00477E57"/>
    <w:rsid w:val="00480035"/>
    <w:rsid w:val="00480867"/>
    <w:rsid w:val="00481794"/>
    <w:rsid w:val="00481BA3"/>
    <w:rsid w:val="004822A7"/>
    <w:rsid w:val="0048239B"/>
    <w:rsid w:val="00482834"/>
    <w:rsid w:val="00482BBD"/>
    <w:rsid w:val="00482C31"/>
    <w:rsid w:val="004831A3"/>
    <w:rsid w:val="0048374D"/>
    <w:rsid w:val="00483758"/>
    <w:rsid w:val="004838CA"/>
    <w:rsid w:val="0048395D"/>
    <w:rsid w:val="0048432C"/>
    <w:rsid w:val="004843F9"/>
    <w:rsid w:val="004845EF"/>
    <w:rsid w:val="004848A1"/>
    <w:rsid w:val="00484FD5"/>
    <w:rsid w:val="00485F83"/>
    <w:rsid w:val="00485FCA"/>
    <w:rsid w:val="004860B6"/>
    <w:rsid w:val="00486140"/>
    <w:rsid w:val="004862BA"/>
    <w:rsid w:val="0048770D"/>
    <w:rsid w:val="004877B8"/>
    <w:rsid w:val="00487C22"/>
    <w:rsid w:val="00487D34"/>
    <w:rsid w:val="004900D9"/>
    <w:rsid w:val="00490118"/>
    <w:rsid w:val="004905CA"/>
    <w:rsid w:val="00490BDA"/>
    <w:rsid w:val="004910DF"/>
    <w:rsid w:val="00491B2C"/>
    <w:rsid w:val="00491C77"/>
    <w:rsid w:val="00492045"/>
    <w:rsid w:val="0049239F"/>
    <w:rsid w:val="00492AA2"/>
    <w:rsid w:val="00492F01"/>
    <w:rsid w:val="00493172"/>
    <w:rsid w:val="00493ECF"/>
    <w:rsid w:val="00493EF8"/>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C0E"/>
    <w:rsid w:val="004A3D2F"/>
    <w:rsid w:val="004A3E7A"/>
    <w:rsid w:val="004A48E2"/>
    <w:rsid w:val="004A4F19"/>
    <w:rsid w:val="004A4F6D"/>
    <w:rsid w:val="004A4F80"/>
    <w:rsid w:val="004A522D"/>
    <w:rsid w:val="004A63A3"/>
    <w:rsid w:val="004A651F"/>
    <w:rsid w:val="004A66BC"/>
    <w:rsid w:val="004A68E7"/>
    <w:rsid w:val="004A6A3E"/>
    <w:rsid w:val="004A6BFE"/>
    <w:rsid w:val="004A6D02"/>
    <w:rsid w:val="004A711F"/>
    <w:rsid w:val="004A7552"/>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5AB0"/>
    <w:rsid w:val="004B7280"/>
    <w:rsid w:val="004B7AC0"/>
    <w:rsid w:val="004B7BA2"/>
    <w:rsid w:val="004B7CC1"/>
    <w:rsid w:val="004C03A3"/>
    <w:rsid w:val="004C04D9"/>
    <w:rsid w:val="004C05AD"/>
    <w:rsid w:val="004C0850"/>
    <w:rsid w:val="004C0857"/>
    <w:rsid w:val="004C147B"/>
    <w:rsid w:val="004C1AB2"/>
    <w:rsid w:val="004C1F0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0B12"/>
    <w:rsid w:val="004D13B9"/>
    <w:rsid w:val="004D1678"/>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CF8"/>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49F"/>
    <w:rsid w:val="004F6AAD"/>
    <w:rsid w:val="004F6C98"/>
    <w:rsid w:val="004F78D8"/>
    <w:rsid w:val="004F7901"/>
    <w:rsid w:val="00500220"/>
    <w:rsid w:val="00500221"/>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D3E"/>
    <w:rsid w:val="00507DFB"/>
    <w:rsid w:val="00510B81"/>
    <w:rsid w:val="00510EC0"/>
    <w:rsid w:val="00511241"/>
    <w:rsid w:val="00511F02"/>
    <w:rsid w:val="00512072"/>
    <w:rsid w:val="0051299C"/>
    <w:rsid w:val="005129E1"/>
    <w:rsid w:val="00512D4C"/>
    <w:rsid w:val="005130FA"/>
    <w:rsid w:val="00513872"/>
    <w:rsid w:val="005142BD"/>
    <w:rsid w:val="00514D63"/>
    <w:rsid w:val="005153DF"/>
    <w:rsid w:val="00515452"/>
    <w:rsid w:val="0051589A"/>
    <w:rsid w:val="00515E02"/>
    <w:rsid w:val="00515E0D"/>
    <w:rsid w:val="0051617A"/>
    <w:rsid w:val="00516519"/>
    <w:rsid w:val="00516AC0"/>
    <w:rsid w:val="00517010"/>
    <w:rsid w:val="0051720A"/>
    <w:rsid w:val="00517E80"/>
    <w:rsid w:val="00517EC0"/>
    <w:rsid w:val="005202C6"/>
    <w:rsid w:val="0052094C"/>
    <w:rsid w:val="00520B77"/>
    <w:rsid w:val="00520E13"/>
    <w:rsid w:val="00521089"/>
    <w:rsid w:val="00521302"/>
    <w:rsid w:val="005213BD"/>
    <w:rsid w:val="005215E0"/>
    <w:rsid w:val="0052254F"/>
    <w:rsid w:val="005225C4"/>
    <w:rsid w:val="005230E3"/>
    <w:rsid w:val="00523956"/>
    <w:rsid w:val="0052419D"/>
    <w:rsid w:val="005243E0"/>
    <w:rsid w:val="00524627"/>
    <w:rsid w:val="00524C31"/>
    <w:rsid w:val="00524C4E"/>
    <w:rsid w:val="00524C5F"/>
    <w:rsid w:val="00524E8A"/>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20B"/>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4BC9"/>
    <w:rsid w:val="005455C1"/>
    <w:rsid w:val="005457F0"/>
    <w:rsid w:val="0054585F"/>
    <w:rsid w:val="0054615F"/>
    <w:rsid w:val="00546427"/>
    <w:rsid w:val="0054674E"/>
    <w:rsid w:val="00546851"/>
    <w:rsid w:val="00546A1A"/>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19"/>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FB0"/>
    <w:rsid w:val="0057734E"/>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3DA9"/>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16DF"/>
    <w:rsid w:val="005B1AF4"/>
    <w:rsid w:val="005B2635"/>
    <w:rsid w:val="005B2CF0"/>
    <w:rsid w:val="005B2E57"/>
    <w:rsid w:val="005B331C"/>
    <w:rsid w:val="005B338D"/>
    <w:rsid w:val="005B39DF"/>
    <w:rsid w:val="005B3A75"/>
    <w:rsid w:val="005B3F08"/>
    <w:rsid w:val="005B40D8"/>
    <w:rsid w:val="005B486F"/>
    <w:rsid w:val="005B49F6"/>
    <w:rsid w:val="005B5078"/>
    <w:rsid w:val="005B5389"/>
    <w:rsid w:val="005B567D"/>
    <w:rsid w:val="005B5D50"/>
    <w:rsid w:val="005B659C"/>
    <w:rsid w:val="005B6C31"/>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1CA"/>
    <w:rsid w:val="005C4406"/>
    <w:rsid w:val="005C44B9"/>
    <w:rsid w:val="005C46FB"/>
    <w:rsid w:val="005C4D49"/>
    <w:rsid w:val="005C50DE"/>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DFF"/>
    <w:rsid w:val="005D1436"/>
    <w:rsid w:val="005D149D"/>
    <w:rsid w:val="005D14F8"/>
    <w:rsid w:val="005D174B"/>
    <w:rsid w:val="005D1BB0"/>
    <w:rsid w:val="005D200F"/>
    <w:rsid w:val="005D2675"/>
    <w:rsid w:val="005D27D1"/>
    <w:rsid w:val="005D2AD0"/>
    <w:rsid w:val="005D2B6F"/>
    <w:rsid w:val="005D2BB1"/>
    <w:rsid w:val="005D2BB5"/>
    <w:rsid w:val="005D2EE7"/>
    <w:rsid w:val="005D4904"/>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E01"/>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0F"/>
    <w:rsid w:val="005F7039"/>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5D6"/>
    <w:rsid w:val="00605C47"/>
    <w:rsid w:val="00605CBD"/>
    <w:rsid w:val="006061F9"/>
    <w:rsid w:val="006066E5"/>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158"/>
    <w:rsid w:val="00615609"/>
    <w:rsid w:val="00615882"/>
    <w:rsid w:val="006159EC"/>
    <w:rsid w:val="00615C61"/>
    <w:rsid w:val="00616875"/>
    <w:rsid w:val="0061747B"/>
    <w:rsid w:val="006176E8"/>
    <w:rsid w:val="006176F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13F5"/>
    <w:rsid w:val="00631A22"/>
    <w:rsid w:val="00632098"/>
    <w:rsid w:val="006326B6"/>
    <w:rsid w:val="00632A7C"/>
    <w:rsid w:val="006337CF"/>
    <w:rsid w:val="006339CF"/>
    <w:rsid w:val="00633DCA"/>
    <w:rsid w:val="00633EBC"/>
    <w:rsid w:val="0063407D"/>
    <w:rsid w:val="0063466E"/>
    <w:rsid w:val="006346DA"/>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9E2"/>
    <w:rsid w:val="0064663C"/>
    <w:rsid w:val="0064667E"/>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2D0"/>
    <w:rsid w:val="006563F3"/>
    <w:rsid w:val="006566AA"/>
    <w:rsid w:val="0065671C"/>
    <w:rsid w:val="00656F28"/>
    <w:rsid w:val="006573BE"/>
    <w:rsid w:val="0066038B"/>
    <w:rsid w:val="00660908"/>
    <w:rsid w:val="00660BFA"/>
    <w:rsid w:val="00661066"/>
    <w:rsid w:val="00661464"/>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437"/>
    <w:rsid w:val="0066581A"/>
    <w:rsid w:val="006659AB"/>
    <w:rsid w:val="006659D5"/>
    <w:rsid w:val="00665CD1"/>
    <w:rsid w:val="00665E22"/>
    <w:rsid w:val="0066673C"/>
    <w:rsid w:val="00666D8E"/>
    <w:rsid w:val="0066721F"/>
    <w:rsid w:val="006672F9"/>
    <w:rsid w:val="00667310"/>
    <w:rsid w:val="006676A1"/>
    <w:rsid w:val="0066775D"/>
    <w:rsid w:val="00667EC1"/>
    <w:rsid w:val="0067002B"/>
    <w:rsid w:val="0067038F"/>
    <w:rsid w:val="00670C2F"/>
    <w:rsid w:val="00670F32"/>
    <w:rsid w:val="006712F9"/>
    <w:rsid w:val="00671422"/>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6EE"/>
    <w:rsid w:val="0068092A"/>
    <w:rsid w:val="00680A23"/>
    <w:rsid w:val="00680E3C"/>
    <w:rsid w:val="006819B7"/>
    <w:rsid w:val="006820D2"/>
    <w:rsid w:val="00682544"/>
    <w:rsid w:val="006825B6"/>
    <w:rsid w:val="00682846"/>
    <w:rsid w:val="00683275"/>
    <w:rsid w:val="006834D6"/>
    <w:rsid w:val="0068360F"/>
    <w:rsid w:val="0068371A"/>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10DB"/>
    <w:rsid w:val="0069138B"/>
    <w:rsid w:val="006913A8"/>
    <w:rsid w:val="006914A3"/>
    <w:rsid w:val="00691E79"/>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BB"/>
    <w:rsid w:val="006A6273"/>
    <w:rsid w:val="006A6605"/>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677"/>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B7B6B"/>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CE8"/>
    <w:rsid w:val="006F42DC"/>
    <w:rsid w:val="006F4714"/>
    <w:rsid w:val="006F4B59"/>
    <w:rsid w:val="006F5356"/>
    <w:rsid w:val="006F577D"/>
    <w:rsid w:val="006F585E"/>
    <w:rsid w:val="006F6C88"/>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5DC"/>
    <w:rsid w:val="00703739"/>
    <w:rsid w:val="007038F8"/>
    <w:rsid w:val="00703BAB"/>
    <w:rsid w:val="00703D6E"/>
    <w:rsid w:val="00704F37"/>
    <w:rsid w:val="00706419"/>
    <w:rsid w:val="00706638"/>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593"/>
    <w:rsid w:val="00714598"/>
    <w:rsid w:val="00714A22"/>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276FE"/>
    <w:rsid w:val="0073012E"/>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386"/>
    <w:rsid w:val="0074155B"/>
    <w:rsid w:val="00741B84"/>
    <w:rsid w:val="00741CA7"/>
    <w:rsid w:val="00742419"/>
    <w:rsid w:val="007427BF"/>
    <w:rsid w:val="00742CE6"/>
    <w:rsid w:val="00743AE4"/>
    <w:rsid w:val="00743D6F"/>
    <w:rsid w:val="00743DFF"/>
    <w:rsid w:val="0074495E"/>
    <w:rsid w:val="00744A17"/>
    <w:rsid w:val="00744C0B"/>
    <w:rsid w:val="00744E23"/>
    <w:rsid w:val="00744F08"/>
    <w:rsid w:val="00745192"/>
    <w:rsid w:val="00745421"/>
    <w:rsid w:val="00745F15"/>
    <w:rsid w:val="00745FC7"/>
    <w:rsid w:val="00746185"/>
    <w:rsid w:val="00746482"/>
    <w:rsid w:val="0074655C"/>
    <w:rsid w:val="00746A18"/>
    <w:rsid w:val="00746AEA"/>
    <w:rsid w:val="00746DCD"/>
    <w:rsid w:val="00747053"/>
    <w:rsid w:val="00747106"/>
    <w:rsid w:val="0074733C"/>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E63"/>
    <w:rsid w:val="0076072A"/>
    <w:rsid w:val="007608C3"/>
    <w:rsid w:val="00761B1E"/>
    <w:rsid w:val="007623EB"/>
    <w:rsid w:val="0076258B"/>
    <w:rsid w:val="00762CE9"/>
    <w:rsid w:val="00762F17"/>
    <w:rsid w:val="007634DD"/>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22A8"/>
    <w:rsid w:val="0077230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8C5"/>
    <w:rsid w:val="007800A3"/>
    <w:rsid w:val="007800A6"/>
    <w:rsid w:val="007804F8"/>
    <w:rsid w:val="0078103E"/>
    <w:rsid w:val="007811CE"/>
    <w:rsid w:val="00781BDB"/>
    <w:rsid w:val="00781C30"/>
    <w:rsid w:val="007830EB"/>
    <w:rsid w:val="007835AF"/>
    <w:rsid w:val="007836FD"/>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2C"/>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666"/>
    <w:rsid w:val="00794A2E"/>
    <w:rsid w:val="00794AA0"/>
    <w:rsid w:val="00794EA4"/>
    <w:rsid w:val="00794FC8"/>
    <w:rsid w:val="007950E3"/>
    <w:rsid w:val="0079545D"/>
    <w:rsid w:val="007954C1"/>
    <w:rsid w:val="0079559D"/>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E3E"/>
    <w:rsid w:val="007A45EF"/>
    <w:rsid w:val="007A4896"/>
    <w:rsid w:val="007A5CA4"/>
    <w:rsid w:val="007A5E38"/>
    <w:rsid w:val="007A6005"/>
    <w:rsid w:val="007A6050"/>
    <w:rsid w:val="007A618F"/>
    <w:rsid w:val="007A63BE"/>
    <w:rsid w:val="007A688C"/>
    <w:rsid w:val="007A715D"/>
    <w:rsid w:val="007A721A"/>
    <w:rsid w:val="007A7446"/>
    <w:rsid w:val="007A7525"/>
    <w:rsid w:val="007A7E9B"/>
    <w:rsid w:val="007B02DA"/>
    <w:rsid w:val="007B03F4"/>
    <w:rsid w:val="007B0869"/>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0D7D"/>
    <w:rsid w:val="007D12C0"/>
    <w:rsid w:val="007D13F7"/>
    <w:rsid w:val="007D1917"/>
    <w:rsid w:val="007D1DB8"/>
    <w:rsid w:val="007D1EAC"/>
    <w:rsid w:val="007D29E3"/>
    <w:rsid w:val="007D29F7"/>
    <w:rsid w:val="007D2ACF"/>
    <w:rsid w:val="007D34E0"/>
    <w:rsid w:val="007D3A2E"/>
    <w:rsid w:val="007D3AAB"/>
    <w:rsid w:val="007D40B5"/>
    <w:rsid w:val="007D4641"/>
    <w:rsid w:val="007D57CD"/>
    <w:rsid w:val="007D5844"/>
    <w:rsid w:val="007D63C8"/>
    <w:rsid w:val="007D658C"/>
    <w:rsid w:val="007D65A0"/>
    <w:rsid w:val="007D6AEE"/>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9BA"/>
    <w:rsid w:val="007E3DF7"/>
    <w:rsid w:val="007E3F5C"/>
    <w:rsid w:val="007E4433"/>
    <w:rsid w:val="007E4530"/>
    <w:rsid w:val="007E5332"/>
    <w:rsid w:val="007E53F0"/>
    <w:rsid w:val="007E562A"/>
    <w:rsid w:val="007E58C5"/>
    <w:rsid w:val="007E5958"/>
    <w:rsid w:val="007E5DA7"/>
    <w:rsid w:val="007E5F51"/>
    <w:rsid w:val="007E6AD8"/>
    <w:rsid w:val="007E7C28"/>
    <w:rsid w:val="007E7C34"/>
    <w:rsid w:val="007E7D4F"/>
    <w:rsid w:val="007F0108"/>
    <w:rsid w:val="007F02E5"/>
    <w:rsid w:val="007F0439"/>
    <w:rsid w:val="007F04ED"/>
    <w:rsid w:val="007F0B5C"/>
    <w:rsid w:val="007F1042"/>
    <w:rsid w:val="007F11E4"/>
    <w:rsid w:val="007F144B"/>
    <w:rsid w:val="007F14F6"/>
    <w:rsid w:val="007F27A9"/>
    <w:rsid w:val="007F2EAE"/>
    <w:rsid w:val="007F3001"/>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07F6"/>
    <w:rsid w:val="00821ACA"/>
    <w:rsid w:val="0082287F"/>
    <w:rsid w:val="00822F1E"/>
    <w:rsid w:val="00822FAF"/>
    <w:rsid w:val="008237B4"/>
    <w:rsid w:val="00823BCC"/>
    <w:rsid w:val="00823C1F"/>
    <w:rsid w:val="00824FD2"/>
    <w:rsid w:val="008254FB"/>
    <w:rsid w:val="00825680"/>
    <w:rsid w:val="00825FD4"/>
    <w:rsid w:val="00826D9D"/>
    <w:rsid w:val="00827083"/>
    <w:rsid w:val="00827136"/>
    <w:rsid w:val="008275D5"/>
    <w:rsid w:val="00827A84"/>
    <w:rsid w:val="00827FB2"/>
    <w:rsid w:val="00827FE5"/>
    <w:rsid w:val="008302B3"/>
    <w:rsid w:val="008303C3"/>
    <w:rsid w:val="008304F7"/>
    <w:rsid w:val="00830D84"/>
    <w:rsid w:val="008314E2"/>
    <w:rsid w:val="0083198D"/>
    <w:rsid w:val="00831BC2"/>
    <w:rsid w:val="00832C15"/>
    <w:rsid w:val="00832C19"/>
    <w:rsid w:val="00832D9B"/>
    <w:rsid w:val="00832F75"/>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762"/>
    <w:rsid w:val="00861DF7"/>
    <w:rsid w:val="0086263A"/>
    <w:rsid w:val="00862F65"/>
    <w:rsid w:val="00862FC7"/>
    <w:rsid w:val="0086342F"/>
    <w:rsid w:val="0086360A"/>
    <w:rsid w:val="0086365A"/>
    <w:rsid w:val="008638F0"/>
    <w:rsid w:val="00863A21"/>
    <w:rsid w:val="00863B9C"/>
    <w:rsid w:val="00864760"/>
    <w:rsid w:val="00864870"/>
    <w:rsid w:val="00864A63"/>
    <w:rsid w:val="00864A7D"/>
    <w:rsid w:val="008658E1"/>
    <w:rsid w:val="00865C99"/>
    <w:rsid w:val="00865D9B"/>
    <w:rsid w:val="0086614C"/>
    <w:rsid w:val="0086638D"/>
    <w:rsid w:val="0086659C"/>
    <w:rsid w:val="008666EC"/>
    <w:rsid w:val="00867060"/>
    <w:rsid w:val="00867137"/>
    <w:rsid w:val="0086785E"/>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64A6"/>
    <w:rsid w:val="00876903"/>
    <w:rsid w:val="00876AEB"/>
    <w:rsid w:val="008779C5"/>
    <w:rsid w:val="00877C13"/>
    <w:rsid w:val="00880189"/>
    <w:rsid w:val="00880DF6"/>
    <w:rsid w:val="00880FA5"/>
    <w:rsid w:val="008811CC"/>
    <w:rsid w:val="0088175C"/>
    <w:rsid w:val="008818EB"/>
    <w:rsid w:val="00881E57"/>
    <w:rsid w:val="00882A3B"/>
    <w:rsid w:val="00883F3D"/>
    <w:rsid w:val="00884539"/>
    <w:rsid w:val="008845B3"/>
    <w:rsid w:val="00884FAA"/>
    <w:rsid w:val="00885467"/>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5078"/>
    <w:rsid w:val="008B51FF"/>
    <w:rsid w:val="008B5235"/>
    <w:rsid w:val="008B598F"/>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2C3D"/>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162"/>
    <w:rsid w:val="008F02A3"/>
    <w:rsid w:val="008F054E"/>
    <w:rsid w:val="008F0AA6"/>
    <w:rsid w:val="008F0C8B"/>
    <w:rsid w:val="008F1006"/>
    <w:rsid w:val="008F1761"/>
    <w:rsid w:val="008F1887"/>
    <w:rsid w:val="008F26A5"/>
    <w:rsid w:val="008F28BB"/>
    <w:rsid w:val="008F2B26"/>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0985"/>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7F2"/>
    <w:rsid w:val="00915AAF"/>
    <w:rsid w:val="009165C1"/>
    <w:rsid w:val="00916814"/>
    <w:rsid w:val="0091691D"/>
    <w:rsid w:val="00917388"/>
    <w:rsid w:val="00917925"/>
    <w:rsid w:val="00917961"/>
    <w:rsid w:val="009179DC"/>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06C"/>
    <w:rsid w:val="00941297"/>
    <w:rsid w:val="00941BA3"/>
    <w:rsid w:val="00941D79"/>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6D66"/>
    <w:rsid w:val="009473DA"/>
    <w:rsid w:val="00947464"/>
    <w:rsid w:val="00947C8E"/>
    <w:rsid w:val="00950077"/>
    <w:rsid w:val="0095015A"/>
    <w:rsid w:val="00950547"/>
    <w:rsid w:val="0095066B"/>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229"/>
    <w:rsid w:val="00991369"/>
    <w:rsid w:val="009919CD"/>
    <w:rsid w:val="00991CD6"/>
    <w:rsid w:val="0099210B"/>
    <w:rsid w:val="009937D3"/>
    <w:rsid w:val="00994057"/>
    <w:rsid w:val="00994286"/>
    <w:rsid w:val="009945AF"/>
    <w:rsid w:val="0099470F"/>
    <w:rsid w:val="00994D65"/>
    <w:rsid w:val="0099537E"/>
    <w:rsid w:val="009967D6"/>
    <w:rsid w:val="00996B27"/>
    <w:rsid w:val="00996D56"/>
    <w:rsid w:val="00996DBB"/>
    <w:rsid w:val="0099766E"/>
    <w:rsid w:val="00997CBE"/>
    <w:rsid w:val="009A0749"/>
    <w:rsid w:val="009A0794"/>
    <w:rsid w:val="009A07E9"/>
    <w:rsid w:val="009A0CB4"/>
    <w:rsid w:val="009A17FB"/>
    <w:rsid w:val="009A18C3"/>
    <w:rsid w:val="009A191D"/>
    <w:rsid w:val="009A192F"/>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CE5"/>
    <w:rsid w:val="009A6E7C"/>
    <w:rsid w:val="009A7810"/>
    <w:rsid w:val="009B0249"/>
    <w:rsid w:val="009B03E6"/>
    <w:rsid w:val="009B08A9"/>
    <w:rsid w:val="009B1151"/>
    <w:rsid w:val="009B18A7"/>
    <w:rsid w:val="009B1996"/>
    <w:rsid w:val="009B2949"/>
    <w:rsid w:val="009B2AF4"/>
    <w:rsid w:val="009B34C7"/>
    <w:rsid w:val="009B3FD0"/>
    <w:rsid w:val="009B438C"/>
    <w:rsid w:val="009B43CA"/>
    <w:rsid w:val="009B4B40"/>
    <w:rsid w:val="009B4BB8"/>
    <w:rsid w:val="009B4CF4"/>
    <w:rsid w:val="009B4F00"/>
    <w:rsid w:val="009B6FF9"/>
    <w:rsid w:val="009B70CF"/>
    <w:rsid w:val="009B72CE"/>
    <w:rsid w:val="009C0245"/>
    <w:rsid w:val="009C0AC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2BD"/>
    <w:rsid w:val="009D7A63"/>
    <w:rsid w:val="009D7DE9"/>
    <w:rsid w:val="009D7FD6"/>
    <w:rsid w:val="009E0411"/>
    <w:rsid w:val="009E0BDC"/>
    <w:rsid w:val="009E134F"/>
    <w:rsid w:val="009E16A1"/>
    <w:rsid w:val="009E1DC4"/>
    <w:rsid w:val="009E203F"/>
    <w:rsid w:val="009E2064"/>
    <w:rsid w:val="009E2088"/>
    <w:rsid w:val="009E2401"/>
    <w:rsid w:val="009E3373"/>
    <w:rsid w:val="009E3506"/>
    <w:rsid w:val="009E3570"/>
    <w:rsid w:val="009E36A0"/>
    <w:rsid w:val="009E3CB6"/>
    <w:rsid w:val="009E48EB"/>
    <w:rsid w:val="009E4AA8"/>
    <w:rsid w:val="009E4BA3"/>
    <w:rsid w:val="009E4D0E"/>
    <w:rsid w:val="009E5180"/>
    <w:rsid w:val="009E5380"/>
    <w:rsid w:val="009E5490"/>
    <w:rsid w:val="009E58BD"/>
    <w:rsid w:val="009E5C2A"/>
    <w:rsid w:val="009E65B9"/>
    <w:rsid w:val="009E69AB"/>
    <w:rsid w:val="009E6ABC"/>
    <w:rsid w:val="009E7AF4"/>
    <w:rsid w:val="009E7CEE"/>
    <w:rsid w:val="009E7CFF"/>
    <w:rsid w:val="009E7E72"/>
    <w:rsid w:val="009E7EC6"/>
    <w:rsid w:val="009E7F33"/>
    <w:rsid w:val="009F0D0E"/>
    <w:rsid w:val="009F1267"/>
    <w:rsid w:val="009F1418"/>
    <w:rsid w:val="009F1A40"/>
    <w:rsid w:val="009F20A2"/>
    <w:rsid w:val="009F243B"/>
    <w:rsid w:val="009F2A71"/>
    <w:rsid w:val="009F2CEC"/>
    <w:rsid w:val="009F3292"/>
    <w:rsid w:val="009F37B5"/>
    <w:rsid w:val="009F4407"/>
    <w:rsid w:val="009F4A6E"/>
    <w:rsid w:val="009F4DC0"/>
    <w:rsid w:val="009F502C"/>
    <w:rsid w:val="009F50A5"/>
    <w:rsid w:val="009F5151"/>
    <w:rsid w:val="009F5AC0"/>
    <w:rsid w:val="009F634F"/>
    <w:rsid w:val="009F65B7"/>
    <w:rsid w:val="009F68A9"/>
    <w:rsid w:val="009F69B9"/>
    <w:rsid w:val="009F7915"/>
    <w:rsid w:val="009F7F65"/>
    <w:rsid w:val="00A00D88"/>
    <w:rsid w:val="00A01108"/>
    <w:rsid w:val="00A01304"/>
    <w:rsid w:val="00A01CAF"/>
    <w:rsid w:val="00A01CF8"/>
    <w:rsid w:val="00A02115"/>
    <w:rsid w:val="00A022FA"/>
    <w:rsid w:val="00A02667"/>
    <w:rsid w:val="00A02CAF"/>
    <w:rsid w:val="00A03205"/>
    <w:rsid w:val="00A033F6"/>
    <w:rsid w:val="00A034B4"/>
    <w:rsid w:val="00A036F4"/>
    <w:rsid w:val="00A037CA"/>
    <w:rsid w:val="00A037EC"/>
    <w:rsid w:val="00A03BCA"/>
    <w:rsid w:val="00A03E8F"/>
    <w:rsid w:val="00A0429A"/>
    <w:rsid w:val="00A046A3"/>
    <w:rsid w:val="00A04D4D"/>
    <w:rsid w:val="00A051A6"/>
    <w:rsid w:val="00A0544B"/>
    <w:rsid w:val="00A05FB8"/>
    <w:rsid w:val="00A066C9"/>
    <w:rsid w:val="00A06BED"/>
    <w:rsid w:val="00A06E67"/>
    <w:rsid w:val="00A07B83"/>
    <w:rsid w:val="00A07D5A"/>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126"/>
    <w:rsid w:val="00A146EA"/>
    <w:rsid w:val="00A1478E"/>
    <w:rsid w:val="00A1495C"/>
    <w:rsid w:val="00A149E6"/>
    <w:rsid w:val="00A14C95"/>
    <w:rsid w:val="00A14F77"/>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9FA"/>
    <w:rsid w:val="00A20AEA"/>
    <w:rsid w:val="00A20B3E"/>
    <w:rsid w:val="00A20B43"/>
    <w:rsid w:val="00A20B90"/>
    <w:rsid w:val="00A20BB9"/>
    <w:rsid w:val="00A210D8"/>
    <w:rsid w:val="00A21A5D"/>
    <w:rsid w:val="00A21BA3"/>
    <w:rsid w:val="00A21EC1"/>
    <w:rsid w:val="00A22495"/>
    <w:rsid w:val="00A224AE"/>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34B"/>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F8C"/>
    <w:rsid w:val="00A42132"/>
    <w:rsid w:val="00A42691"/>
    <w:rsid w:val="00A43091"/>
    <w:rsid w:val="00A4347A"/>
    <w:rsid w:val="00A43945"/>
    <w:rsid w:val="00A439D0"/>
    <w:rsid w:val="00A43CE7"/>
    <w:rsid w:val="00A441EA"/>
    <w:rsid w:val="00A44255"/>
    <w:rsid w:val="00A445E1"/>
    <w:rsid w:val="00A4466A"/>
    <w:rsid w:val="00A44ACC"/>
    <w:rsid w:val="00A44B23"/>
    <w:rsid w:val="00A453F3"/>
    <w:rsid w:val="00A45BDD"/>
    <w:rsid w:val="00A45CE8"/>
    <w:rsid w:val="00A46091"/>
    <w:rsid w:val="00A46391"/>
    <w:rsid w:val="00A470D1"/>
    <w:rsid w:val="00A470FB"/>
    <w:rsid w:val="00A475EC"/>
    <w:rsid w:val="00A4768D"/>
    <w:rsid w:val="00A4781D"/>
    <w:rsid w:val="00A50494"/>
    <w:rsid w:val="00A50DA3"/>
    <w:rsid w:val="00A512D8"/>
    <w:rsid w:val="00A51441"/>
    <w:rsid w:val="00A51CB7"/>
    <w:rsid w:val="00A52DCC"/>
    <w:rsid w:val="00A52EC8"/>
    <w:rsid w:val="00A530CB"/>
    <w:rsid w:val="00A53144"/>
    <w:rsid w:val="00A532E7"/>
    <w:rsid w:val="00A53819"/>
    <w:rsid w:val="00A53E58"/>
    <w:rsid w:val="00A544FE"/>
    <w:rsid w:val="00A54B42"/>
    <w:rsid w:val="00A55981"/>
    <w:rsid w:val="00A55D6D"/>
    <w:rsid w:val="00A55FD3"/>
    <w:rsid w:val="00A56266"/>
    <w:rsid w:val="00A564E8"/>
    <w:rsid w:val="00A56EBD"/>
    <w:rsid w:val="00A5756B"/>
    <w:rsid w:val="00A5765C"/>
    <w:rsid w:val="00A60A1E"/>
    <w:rsid w:val="00A60C96"/>
    <w:rsid w:val="00A60D11"/>
    <w:rsid w:val="00A60F2C"/>
    <w:rsid w:val="00A61284"/>
    <w:rsid w:val="00A613B1"/>
    <w:rsid w:val="00A61773"/>
    <w:rsid w:val="00A61CBE"/>
    <w:rsid w:val="00A62188"/>
    <w:rsid w:val="00A62699"/>
    <w:rsid w:val="00A62731"/>
    <w:rsid w:val="00A62C5D"/>
    <w:rsid w:val="00A636FC"/>
    <w:rsid w:val="00A6386C"/>
    <w:rsid w:val="00A638B5"/>
    <w:rsid w:val="00A63A67"/>
    <w:rsid w:val="00A63DF9"/>
    <w:rsid w:val="00A6486F"/>
    <w:rsid w:val="00A64B33"/>
    <w:rsid w:val="00A64FFD"/>
    <w:rsid w:val="00A6520F"/>
    <w:rsid w:val="00A652B3"/>
    <w:rsid w:val="00A6545D"/>
    <w:rsid w:val="00A65566"/>
    <w:rsid w:val="00A66663"/>
    <w:rsid w:val="00A6706E"/>
    <w:rsid w:val="00A671B2"/>
    <w:rsid w:val="00A671F3"/>
    <w:rsid w:val="00A6733E"/>
    <w:rsid w:val="00A679D7"/>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7E4"/>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146B"/>
    <w:rsid w:val="00A9196A"/>
    <w:rsid w:val="00A91CDF"/>
    <w:rsid w:val="00A9316B"/>
    <w:rsid w:val="00A93C7D"/>
    <w:rsid w:val="00A93ED0"/>
    <w:rsid w:val="00A940EE"/>
    <w:rsid w:val="00A943ED"/>
    <w:rsid w:val="00A9478B"/>
    <w:rsid w:val="00A949DB"/>
    <w:rsid w:val="00A94B3F"/>
    <w:rsid w:val="00A95004"/>
    <w:rsid w:val="00A958D5"/>
    <w:rsid w:val="00A95B32"/>
    <w:rsid w:val="00A95BC5"/>
    <w:rsid w:val="00A962A4"/>
    <w:rsid w:val="00A962E6"/>
    <w:rsid w:val="00A969BF"/>
    <w:rsid w:val="00A96CCD"/>
    <w:rsid w:val="00A974BB"/>
    <w:rsid w:val="00AA0121"/>
    <w:rsid w:val="00AA0268"/>
    <w:rsid w:val="00AA0DE7"/>
    <w:rsid w:val="00AA0EB9"/>
    <w:rsid w:val="00AA1075"/>
    <w:rsid w:val="00AA1809"/>
    <w:rsid w:val="00AA194B"/>
    <w:rsid w:val="00AA225E"/>
    <w:rsid w:val="00AA2382"/>
    <w:rsid w:val="00AA26AE"/>
    <w:rsid w:val="00AA390E"/>
    <w:rsid w:val="00AA4242"/>
    <w:rsid w:val="00AA4317"/>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4C4"/>
    <w:rsid w:val="00AB152A"/>
    <w:rsid w:val="00AB18C2"/>
    <w:rsid w:val="00AB1FFB"/>
    <w:rsid w:val="00AB2716"/>
    <w:rsid w:val="00AB2A29"/>
    <w:rsid w:val="00AB323A"/>
    <w:rsid w:val="00AB33B6"/>
    <w:rsid w:val="00AB37BB"/>
    <w:rsid w:val="00AB3E57"/>
    <w:rsid w:val="00AB403C"/>
    <w:rsid w:val="00AB40DD"/>
    <w:rsid w:val="00AB4B3A"/>
    <w:rsid w:val="00AB4BE9"/>
    <w:rsid w:val="00AB4DB4"/>
    <w:rsid w:val="00AB4DF7"/>
    <w:rsid w:val="00AB4F84"/>
    <w:rsid w:val="00AB4FD6"/>
    <w:rsid w:val="00AB5357"/>
    <w:rsid w:val="00AB5FC2"/>
    <w:rsid w:val="00AB641A"/>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34BD"/>
    <w:rsid w:val="00AC3E8A"/>
    <w:rsid w:val="00AC460D"/>
    <w:rsid w:val="00AC469E"/>
    <w:rsid w:val="00AC4921"/>
    <w:rsid w:val="00AC4E36"/>
    <w:rsid w:val="00AC50BE"/>
    <w:rsid w:val="00AC59C2"/>
    <w:rsid w:val="00AC5F49"/>
    <w:rsid w:val="00AC60E9"/>
    <w:rsid w:val="00AC75A7"/>
    <w:rsid w:val="00AC7FB9"/>
    <w:rsid w:val="00AD00E6"/>
    <w:rsid w:val="00AD02AF"/>
    <w:rsid w:val="00AD03CF"/>
    <w:rsid w:val="00AD0493"/>
    <w:rsid w:val="00AD0530"/>
    <w:rsid w:val="00AD055C"/>
    <w:rsid w:val="00AD05DE"/>
    <w:rsid w:val="00AD06C3"/>
    <w:rsid w:val="00AD0911"/>
    <w:rsid w:val="00AD0B03"/>
    <w:rsid w:val="00AD0B88"/>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655"/>
    <w:rsid w:val="00AD4FFB"/>
    <w:rsid w:val="00AD550E"/>
    <w:rsid w:val="00AD5630"/>
    <w:rsid w:val="00AD5714"/>
    <w:rsid w:val="00AD59B0"/>
    <w:rsid w:val="00AD5BE7"/>
    <w:rsid w:val="00AD5F2F"/>
    <w:rsid w:val="00AD658E"/>
    <w:rsid w:val="00AD6E7C"/>
    <w:rsid w:val="00AD7127"/>
    <w:rsid w:val="00AD752B"/>
    <w:rsid w:val="00AD7D86"/>
    <w:rsid w:val="00AD7DC2"/>
    <w:rsid w:val="00AE05EF"/>
    <w:rsid w:val="00AE0A6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1B"/>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54EA"/>
    <w:rsid w:val="00B05852"/>
    <w:rsid w:val="00B0735F"/>
    <w:rsid w:val="00B0746F"/>
    <w:rsid w:val="00B07D7C"/>
    <w:rsid w:val="00B07E63"/>
    <w:rsid w:val="00B10336"/>
    <w:rsid w:val="00B108C5"/>
    <w:rsid w:val="00B11596"/>
    <w:rsid w:val="00B11D0C"/>
    <w:rsid w:val="00B120C1"/>
    <w:rsid w:val="00B12100"/>
    <w:rsid w:val="00B12889"/>
    <w:rsid w:val="00B12AAA"/>
    <w:rsid w:val="00B12C58"/>
    <w:rsid w:val="00B13141"/>
    <w:rsid w:val="00B131F5"/>
    <w:rsid w:val="00B13331"/>
    <w:rsid w:val="00B13B7E"/>
    <w:rsid w:val="00B13E87"/>
    <w:rsid w:val="00B1424B"/>
    <w:rsid w:val="00B14495"/>
    <w:rsid w:val="00B15202"/>
    <w:rsid w:val="00B15321"/>
    <w:rsid w:val="00B1593E"/>
    <w:rsid w:val="00B15ABC"/>
    <w:rsid w:val="00B15E87"/>
    <w:rsid w:val="00B16A40"/>
    <w:rsid w:val="00B170D8"/>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3842"/>
    <w:rsid w:val="00B2467D"/>
    <w:rsid w:val="00B248D1"/>
    <w:rsid w:val="00B24E89"/>
    <w:rsid w:val="00B2592F"/>
    <w:rsid w:val="00B25E48"/>
    <w:rsid w:val="00B25E77"/>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1A69"/>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6006"/>
    <w:rsid w:val="00B4661A"/>
    <w:rsid w:val="00B46C25"/>
    <w:rsid w:val="00B5007C"/>
    <w:rsid w:val="00B504DA"/>
    <w:rsid w:val="00B51611"/>
    <w:rsid w:val="00B5173B"/>
    <w:rsid w:val="00B51CED"/>
    <w:rsid w:val="00B5227A"/>
    <w:rsid w:val="00B5228A"/>
    <w:rsid w:val="00B52440"/>
    <w:rsid w:val="00B524F2"/>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160"/>
    <w:rsid w:val="00B6681A"/>
    <w:rsid w:val="00B66ADF"/>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5A2"/>
    <w:rsid w:val="00B77E22"/>
    <w:rsid w:val="00B80053"/>
    <w:rsid w:val="00B80B4B"/>
    <w:rsid w:val="00B80BB4"/>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168"/>
    <w:rsid w:val="00B873A6"/>
    <w:rsid w:val="00B87494"/>
    <w:rsid w:val="00B879C3"/>
    <w:rsid w:val="00B87F32"/>
    <w:rsid w:val="00B87F6D"/>
    <w:rsid w:val="00B90146"/>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563"/>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CC0"/>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73FD"/>
    <w:rsid w:val="00BB744D"/>
    <w:rsid w:val="00BB7629"/>
    <w:rsid w:val="00BC083A"/>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747"/>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79F"/>
    <w:rsid w:val="00C007C6"/>
    <w:rsid w:val="00C00891"/>
    <w:rsid w:val="00C00D48"/>
    <w:rsid w:val="00C0100F"/>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6951"/>
    <w:rsid w:val="00C07342"/>
    <w:rsid w:val="00C07553"/>
    <w:rsid w:val="00C07DCB"/>
    <w:rsid w:val="00C1060C"/>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866"/>
    <w:rsid w:val="00C51B4B"/>
    <w:rsid w:val="00C51DB6"/>
    <w:rsid w:val="00C51FDE"/>
    <w:rsid w:val="00C52079"/>
    <w:rsid w:val="00C53460"/>
    <w:rsid w:val="00C5391F"/>
    <w:rsid w:val="00C5393E"/>
    <w:rsid w:val="00C53977"/>
    <w:rsid w:val="00C53DCD"/>
    <w:rsid w:val="00C545D9"/>
    <w:rsid w:val="00C54BEA"/>
    <w:rsid w:val="00C54D15"/>
    <w:rsid w:val="00C55629"/>
    <w:rsid w:val="00C55BEB"/>
    <w:rsid w:val="00C564CB"/>
    <w:rsid w:val="00C569B8"/>
    <w:rsid w:val="00C56C9D"/>
    <w:rsid w:val="00C56CE0"/>
    <w:rsid w:val="00C5710C"/>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0DC"/>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5D1"/>
    <w:rsid w:val="00C77627"/>
    <w:rsid w:val="00C77A33"/>
    <w:rsid w:val="00C77B1D"/>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095"/>
    <w:rsid w:val="00C9320F"/>
    <w:rsid w:val="00C93589"/>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74"/>
    <w:rsid w:val="00CA00D8"/>
    <w:rsid w:val="00CA0157"/>
    <w:rsid w:val="00CA05B3"/>
    <w:rsid w:val="00CA0703"/>
    <w:rsid w:val="00CA0D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7297"/>
    <w:rsid w:val="00CA796E"/>
    <w:rsid w:val="00CA7A89"/>
    <w:rsid w:val="00CA7CD5"/>
    <w:rsid w:val="00CA7E99"/>
    <w:rsid w:val="00CB017E"/>
    <w:rsid w:val="00CB04F9"/>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29E"/>
    <w:rsid w:val="00CB63D6"/>
    <w:rsid w:val="00CB68F4"/>
    <w:rsid w:val="00CB6A1F"/>
    <w:rsid w:val="00CB6A51"/>
    <w:rsid w:val="00CB6DC2"/>
    <w:rsid w:val="00CB71BB"/>
    <w:rsid w:val="00CB71EB"/>
    <w:rsid w:val="00CB7D73"/>
    <w:rsid w:val="00CB7E15"/>
    <w:rsid w:val="00CC027B"/>
    <w:rsid w:val="00CC028B"/>
    <w:rsid w:val="00CC05C4"/>
    <w:rsid w:val="00CC063C"/>
    <w:rsid w:val="00CC0763"/>
    <w:rsid w:val="00CC0B03"/>
    <w:rsid w:val="00CC1071"/>
    <w:rsid w:val="00CC10F9"/>
    <w:rsid w:val="00CC1155"/>
    <w:rsid w:val="00CC11DD"/>
    <w:rsid w:val="00CC12A1"/>
    <w:rsid w:val="00CC1469"/>
    <w:rsid w:val="00CC1C1A"/>
    <w:rsid w:val="00CC296B"/>
    <w:rsid w:val="00CC2E9D"/>
    <w:rsid w:val="00CC342D"/>
    <w:rsid w:val="00CC369B"/>
    <w:rsid w:val="00CC3CA1"/>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4B4"/>
    <w:rsid w:val="00CD77EA"/>
    <w:rsid w:val="00CE09C2"/>
    <w:rsid w:val="00CE0A59"/>
    <w:rsid w:val="00CE0A95"/>
    <w:rsid w:val="00CE0CE4"/>
    <w:rsid w:val="00CE0D8E"/>
    <w:rsid w:val="00CE0E56"/>
    <w:rsid w:val="00CE10A4"/>
    <w:rsid w:val="00CE17DD"/>
    <w:rsid w:val="00CE1A52"/>
    <w:rsid w:val="00CE1FF3"/>
    <w:rsid w:val="00CE219F"/>
    <w:rsid w:val="00CE2448"/>
    <w:rsid w:val="00CE2FF0"/>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2DCA"/>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4F20"/>
    <w:rsid w:val="00D052AB"/>
    <w:rsid w:val="00D0533D"/>
    <w:rsid w:val="00D054DD"/>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2ADF"/>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6B69"/>
    <w:rsid w:val="00D271C9"/>
    <w:rsid w:val="00D276BB"/>
    <w:rsid w:val="00D27853"/>
    <w:rsid w:val="00D301A2"/>
    <w:rsid w:val="00D30AE0"/>
    <w:rsid w:val="00D30AE8"/>
    <w:rsid w:val="00D30BB3"/>
    <w:rsid w:val="00D30FAA"/>
    <w:rsid w:val="00D3114C"/>
    <w:rsid w:val="00D32155"/>
    <w:rsid w:val="00D3239C"/>
    <w:rsid w:val="00D3296E"/>
    <w:rsid w:val="00D3307C"/>
    <w:rsid w:val="00D331A9"/>
    <w:rsid w:val="00D331F1"/>
    <w:rsid w:val="00D33581"/>
    <w:rsid w:val="00D33AC0"/>
    <w:rsid w:val="00D3434A"/>
    <w:rsid w:val="00D34379"/>
    <w:rsid w:val="00D34FB1"/>
    <w:rsid w:val="00D350AF"/>
    <w:rsid w:val="00D35339"/>
    <w:rsid w:val="00D358BB"/>
    <w:rsid w:val="00D35EFE"/>
    <w:rsid w:val="00D36107"/>
    <w:rsid w:val="00D36132"/>
    <w:rsid w:val="00D36A87"/>
    <w:rsid w:val="00D37058"/>
    <w:rsid w:val="00D376CF"/>
    <w:rsid w:val="00D37BDE"/>
    <w:rsid w:val="00D37F37"/>
    <w:rsid w:val="00D40694"/>
    <w:rsid w:val="00D40B8D"/>
    <w:rsid w:val="00D40D1B"/>
    <w:rsid w:val="00D41040"/>
    <w:rsid w:val="00D411B3"/>
    <w:rsid w:val="00D4131F"/>
    <w:rsid w:val="00D413EC"/>
    <w:rsid w:val="00D41BDF"/>
    <w:rsid w:val="00D41C99"/>
    <w:rsid w:val="00D41D11"/>
    <w:rsid w:val="00D41E44"/>
    <w:rsid w:val="00D42591"/>
    <w:rsid w:val="00D4312C"/>
    <w:rsid w:val="00D433C8"/>
    <w:rsid w:val="00D43F40"/>
    <w:rsid w:val="00D4402D"/>
    <w:rsid w:val="00D440A8"/>
    <w:rsid w:val="00D44136"/>
    <w:rsid w:val="00D4421B"/>
    <w:rsid w:val="00D447BF"/>
    <w:rsid w:val="00D44CE4"/>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B86"/>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ED8"/>
    <w:rsid w:val="00D634B7"/>
    <w:rsid w:val="00D635A7"/>
    <w:rsid w:val="00D63938"/>
    <w:rsid w:val="00D63D8D"/>
    <w:rsid w:val="00D63DC4"/>
    <w:rsid w:val="00D63EEE"/>
    <w:rsid w:val="00D6438E"/>
    <w:rsid w:val="00D6441B"/>
    <w:rsid w:val="00D647A5"/>
    <w:rsid w:val="00D647B3"/>
    <w:rsid w:val="00D649DE"/>
    <w:rsid w:val="00D64D7A"/>
    <w:rsid w:val="00D64E6F"/>
    <w:rsid w:val="00D65138"/>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795"/>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17CA"/>
    <w:rsid w:val="00DB2612"/>
    <w:rsid w:val="00DB2745"/>
    <w:rsid w:val="00DB28C9"/>
    <w:rsid w:val="00DB2B5E"/>
    <w:rsid w:val="00DB334F"/>
    <w:rsid w:val="00DB33AC"/>
    <w:rsid w:val="00DB36B3"/>
    <w:rsid w:val="00DB36D3"/>
    <w:rsid w:val="00DB3EB7"/>
    <w:rsid w:val="00DB410A"/>
    <w:rsid w:val="00DB41E6"/>
    <w:rsid w:val="00DB46E1"/>
    <w:rsid w:val="00DB4A63"/>
    <w:rsid w:val="00DB5596"/>
    <w:rsid w:val="00DB5C18"/>
    <w:rsid w:val="00DB5C7A"/>
    <w:rsid w:val="00DB5F08"/>
    <w:rsid w:val="00DB60D5"/>
    <w:rsid w:val="00DB6122"/>
    <w:rsid w:val="00DB627F"/>
    <w:rsid w:val="00DB6463"/>
    <w:rsid w:val="00DB66D5"/>
    <w:rsid w:val="00DB6ADD"/>
    <w:rsid w:val="00DB7236"/>
    <w:rsid w:val="00DB7E87"/>
    <w:rsid w:val="00DC00C5"/>
    <w:rsid w:val="00DC0C44"/>
    <w:rsid w:val="00DC10ED"/>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4385"/>
    <w:rsid w:val="00DC456C"/>
    <w:rsid w:val="00DC4CA6"/>
    <w:rsid w:val="00DC4DE8"/>
    <w:rsid w:val="00DC5174"/>
    <w:rsid w:val="00DC60CC"/>
    <w:rsid w:val="00DC6786"/>
    <w:rsid w:val="00DC6E69"/>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256F"/>
    <w:rsid w:val="00DD2D0E"/>
    <w:rsid w:val="00DD401E"/>
    <w:rsid w:val="00DD47C9"/>
    <w:rsid w:val="00DD4A14"/>
    <w:rsid w:val="00DD4AB7"/>
    <w:rsid w:val="00DD50C0"/>
    <w:rsid w:val="00DD5E51"/>
    <w:rsid w:val="00DD63C8"/>
    <w:rsid w:val="00DD6BDF"/>
    <w:rsid w:val="00DD6D0E"/>
    <w:rsid w:val="00DD76B3"/>
    <w:rsid w:val="00DD76EF"/>
    <w:rsid w:val="00DE0386"/>
    <w:rsid w:val="00DE0635"/>
    <w:rsid w:val="00DE1136"/>
    <w:rsid w:val="00DE1186"/>
    <w:rsid w:val="00DE1207"/>
    <w:rsid w:val="00DE120C"/>
    <w:rsid w:val="00DE19FA"/>
    <w:rsid w:val="00DE2320"/>
    <w:rsid w:val="00DE2958"/>
    <w:rsid w:val="00DE2AD2"/>
    <w:rsid w:val="00DE2D50"/>
    <w:rsid w:val="00DE2F92"/>
    <w:rsid w:val="00DE367F"/>
    <w:rsid w:val="00DE38AB"/>
    <w:rsid w:val="00DE3EE9"/>
    <w:rsid w:val="00DE4318"/>
    <w:rsid w:val="00DE476D"/>
    <w:rsid w:val="00DE5ABB"/>
    <w:rsid w:val="00DE64CA"/>
    <w:rsid w:val="00DE6649"/>
    <w:rsid w:val="00DE6A0E"/>
    <w:rsid w:val="00DE6F58"/>
    <w:rsid w:val="00DE7190"/>
    <w:rsid w:val="00DE7306"/>
    <w:rsid w:val="00DE787D"/>
    <w:rsid w:val="00DE788D"/>
    <w:rsid w:val="00DE79BA"/>
    <w:rsid w:val="00DE7CAA"/>
    <w:rsid w:val="00DE7D84"/>
    <w:rsid w:val="00DE7DEE"/>
    <w:rsid w:val="00DE7E8A"/>
    <w:rsid w:val="00DF019D"/>
    <w:rsid w:val="00DF0206"/>
    <w:rsid w:val="00DF12C9"/>
    <w:rsid w:val="00DF13E0"/>
    <w:rsid w:val="00DF1677"/>
    <w:rsid w:val="00DF2375"/>
    <w:rsid w:val="00DF271C"/>
    <w:rsid w:val="00DF273A"/>
    <w:rsid w:val="00DF2791"/>
    <w:rsid w:val="00DF279B"/>
    <w:rsid w:val="00DF2941"/>
    <w:rsid w:val="00DF2C6C"/>
    <w:rsid w:val="00DF2CBB"/>
    <w:rsid w:val="00DF2FEE"/>
    <w:rsid w:val="00DF35AC"/>
    <w:rsid w:val="00DF35B5"/>
    <w:rsid w:val="00DF3CEC"/>
    <w:rsid w:val="00DF3F04"/>
    <w:rsid w:val="00DF3F7E"/>
    <w:rsid w:val="00DF41D0"/>
    <w:rsid w:val="00DF44F1"/>
    <w:rsid w:val="00DF4698"/>
    <w:rsid w:val="00DF4808"/>
    <w:rsid w:val="00DF4E30"/>
    <w:rsid w:val="00DF54BA"/>
    <w:rsid w:val="00DF55B4"/>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13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C46"/>
    <w:rsid w:val="00E0561E"/>
    <w:rsid w:val="00E0574C"/>
    <w:rsid w:val="00E05880"/>
    <w:rsid w:val="00E06615"/>
    <w:rsid w:val="00E06FCB"/>
    <w:rsid w:val="00E07227"/>
    <w:rsid w:val="00E07CCC"/>
    <w:rsid w:val="00E1005D"/>
    <w:rsid w:val="00E10711"/>
    <w:rsid w:val="00E11264"/>
    <w:rsid w:val="00E116D2"/>
    <w:rsid w:val="00E118A2"/>
    <w:rsid w:val="00E11EAC"/>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BBC"/>
    <w:rsid w:val="00E20CB9"/>
    <w:rsid w:val="00E20E9A"/>
    <w:rsid w:val="00E21E83"/>
    <w:rsid w:val="00E22433"/>
    <w:rsid w:val="00E232E9"/>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F"/>
    <w:rsid w:val="00E26895"/>
    <w:rsid w:val="00E269D1"/>
    <w:rsid w:val="00E26C03"/>
    <w:rsid w:val="00E26CDF"/>
    <w:rsid w:val="00E27D34"/>
    <w:rsid w:val="00E3020B"/>
    <w:rsid w:val="00E307B5"/>
    <w:rsid w:val="00E30A6F"/>
    <w:rsid w:val="00E30C61"/>
    <w:rsid w:val="00E30F62"/>
    <w:rsid w:val="00E30F75"/>
    <w:rsid w:val="00E31725"/>
    <w:rsid w:val="00E318E6"/>
    <w:rsid w:val="00E319A3"/>
    <w:rsid w:val="00E31AF9"/>
    <w:rsid w:val="00E31B50"/>
    <w:rsid w:val="00E32294"/>
    <w:rsid w:val="00E32699"/>
    <w:rsid w:val="00E32E2C"/>
    <w:rsid w:val="00E33140"/>
    <w:rsid w:val="00E3368F"/>
    <w:rsid w:val="00E336F1"/>
    <w:rsid w:val="00E33A82"/>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4EA"/>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22B2"/>
    <w:rsid w:val="00E529C3"/>
    <w:rsid w:val="00E52B68"/>
    <w:rsid w:val="00E5340D"/>
    <w:rsid w:val="00E5363B"/>
    <w:rsid w:val="00E539DD"/>
    <w:rsid w:val="00E53DDA"/>
    <w:rsid w:val="00E54169"/>
    <w:rsid w:val="00E543E0"/>
    <w:rsid w:val="00E545C6"/>
    <w:rsid w:val="00E54AAC"/>
    <w:rsid w:val="00E5524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1E0E"/>
    <w:rsid w:val="00E622C3"/>
    <w:rsid w:val="00E6250E"/>
    <w:rsid w:val="00E629FE"/>
    <w:rsid w:val="00E62BE9"/>
    <w:rsid w:val="00E632BF"/>
    <w:rsid w:val="00E632D6"/>
    <w:rsid w:val="00E640D4"/>
    <w:rsid w:val="00E644A6"/>
    <w:rsid w:val="00E6453A"/>
    <w:rsid w:val="00E648C7"/>
    <w:rsid w:val="00E649E0"/>
    <w:rsid w:val="00E64D22"/>
    <w:rsid w:val="00E64DDF"/>
    <w:rsid w:val="00E6503E"/>
    <w:rsid w:val="00E650AC"/>
    <w:rsid w:val="00E65BB4"/>
    <w:rsid w:val="00E65C6C"/>
    <w:rsid w:val="00E66931"/>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2876"/>
    <w:rsid w:val="00E73258"/>
    <w:rsid w:val="00E73627"/>
    <w:rsid w:val="00E73768"/>
    <w:rsid w:val="00E73A5D"/>
    <w:rsid w:val="00E7461D"/>
    <w:rsid w:val="00E747AC"/>
    <w:rsid w:val="00E74B50"/>
    <w:rsid w:val="00E754E4"/>
    <w:rsid w:val="00E7583A"/>
    <w:rsid w:val="00E75A4B"/>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66F"/>
    <w:rsid w:val="00E90156"/>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43F"/>
    <w:rsid w:val="00EB56B1"/>
    <w:rsid w:val="00EB5A30"/>
    <w:rsid w:val="00EB5CF1"/>
    <w:rsid w:val="00EB5CFB"/>
    <w:rsid w:val="00EB68F8"/>
    <w:rsid w:val="00EB6A6A"/>
    <w:rsid w:val="00EB7F43"/>
    <w:rsid w:val="00EC0A5C"/>
    <w:rsid w:val="00EC105F"/>
    <w:rsid w:val="00EC1675"/>
    <w:rsid w:val="00EC243C"/>
    <w:rsid w:val="00EC25D8"/>
    <w:rsid w:val="00EC2929"/>
    <w:rsid w:val="00EC2A27"/>
    <w:rsid w:val="00EC2C29"/>
    <w:rsid w:val="00EC33FA"/>
    <w:rsid w:val="00EC3B8D"/>
    <w:rsid w:val="00EC3F4B"/>
    <w:rsid w:val="00EC4379"/>
    <w:rsid w:val="00EC442A"/>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2B8E"/>
    <w:rsid w:val="00ED3125"/>
    <w:rsid w:val="00ED31E8"/>
    <w:rsid w:val="00ED372A"/>
    <w:rsid w:val="00ED383D"/>
    <w:rsid w:val="00ED3F57"/>
    <w:rsid w:val="00ED42B5"/>
    <w:rsid w:val="00ED44A3"/>
    <w:rsid w:val="00ED4814"/>
    <w:rsid w:val="00ED50DE"/>
    <w:rsid w:val="00ED53EB"/>
    <w:rsid w:val="00ED5637"/>
    <w:rsid w:val="00ED5C72"/>
    <w:rsid w:val="00ED5DFB"/>
    <w:rsid w:val="00ED5EA8"/>
    <w:rsid w:val="00ED6B8E"/>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2DDA"/>
    <w:rsid w:val="00EE2E1D"/>
    <w:rsid w:val="00EE300F"/>
    <w:rsid w:val="00EE3199"/>
    <w:rsid w:val="00EE3B57"/>
    <w:rsid w:val="00EE4103"/>
    <w:rsid w:val="00EE42C3"/>
    <w:rsid w:val="00EE487A"/>
    <w:rsid w:val="00EE4DB1"/>
    <w:rsid w:val="00EE520D"/>
    <w:rsid w:val="00EE5AC7"/>
    <w:rsid w:val="00EE6137"/>
    <w:rsid w:val="00EE674B"/>
    <w:rsid w:val="00EE71C8"/>
    <w:rsid w:val="00EE737F"/>
    <w:rsid w:val="00EE767B"/>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C83"/>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12BC"/>
    <w:rsid w:val="00F11EC8"/>
    <w:rsid w:val="00F12084"/>
    <w:rsid w:val="00F12702"/>
    <w:rsid w:val="00F128CE"/>
    <w:rsid w:val="00F12C6F"/>
    <w:rsid w:val="00F1478E"/>
    <w:rsid w:val="00F14A28"/>
    <w:rsid w:val="00F14A98"/>
    <w:rsid w:val="00F14C76"/>
    <w:rsid w:val="00F14CBB"/>
    <w:rsid w:val="00F15510"/>
    <w:rsid w:val="00F15596"/>
    <w:rsid w:val="00F15AD5"/>
    <w:rsid w:val="00F15F0F"/>
    <w:rsid w:val="00F161E1"/>
    <w:rsid w:val="00F1621C"/>
    <w:rsid w:val="00F164D6"/>
    <w:rsid w:val="00F17518"/>
    <w:rsid w:val="00F20241"/>
    <w:rsid w:val="00F205FB"/>
    <w:rsid w:val="00F20D01"/>
    <w:rsid w:val="00F21296"/>
    <w:rsid w:val="00F21486"/>
    <w:rsid w:val="00F217FD"/>
    <w:rsid w:val="00F21906"/>
    <w:rsid w:val="00F2193C"/>
    <w:rsid w:val="00F21E9D"/>
    <w:rsid w:val="00F22117"/>
    <w:rsid w:val="00F221BC"/>
    <w:rsid w:val="00F2235F"/>
    <w:rsid w:val="00F22726"/>
    <w:rsid w:val="00F228E8"/>
    <w:rsid w:val="00F22B8E"/>
    <w:rsid w:val="00F23340"/>
    <w:rsid w:val="00F23397"/>
    <w:rsid w:val="00F2356E"/>
    <w:rsid w:val="00F23D17"/>
    <w:rsid w:val="00F2482F"/>
    <w:rsid w:val="00F252B0"/>
    <w:rsid w:val="00F25323"/>
    <w:rsid w:val="00F2554E"/>
    <w:rsid w:val="00F255CB"/>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1E3D"/>
    <w:rsid w:val="00F31EFA"/>
    <w:rsid w:val="00F320F1"/>
    <w:rsid w:val="00F3226F"/>
    <w:rsid w:val="00F32DAB"/>
    <w:rsid w:val="00F33051"/>
    <w:rsid w:val="00F33233"/>
    <w:rsid w:val="00F3371B"/>
    <w:rsid w:val="00F33744"/>
    <w:rsid w:val="00F33B90"/>
    <w:rsid w:val="00F33CB1"/>
    <w:rsid w:val="00F3431C"/>
    <w:rsid w:val="00F35D62"/>
    <w:rsid w:val="00F36151"/>
    <w:rsid w:val="00F3664C"/>
    <w:rsid w:val="00F36826"/>
    <w:rsid w:val="00F36AF3"/>
    <w:rsid w:val="00F37149"/>
    <w:rsid w:val="00F3745C"/>
    <w:rsid w:val="00F3748B"/>
    <w:rsid w:val="00F37B45"/>
    <w:rsid w:val="00F37C4B"/>
    <w:rsid w:val="00F400D4"/>
    <w:rsid w:val="00F40220"/>
    <w:rsid w:val="00F406F8"/>
    <w:rsid w:val="00F4077C"/>
    <w:rsid w:val="00F40D4A"/>
    <w:rsid w:val="00F40F3E"/>
    <w:rsid w:val="00F416A5"/>
    <w:rsid w:val="00F41BD5"/>
    <w:rsid w:val="00F41FAA"/>
    <w:rsid w:val="00F42366"/>
    <w:rsid w:val="00F42C90"/>
    <w:rsid w:val="00F42F9A"/>
    <w:rsid w:val="00F43508"/>
    <w:rsid w:val="00F43679"/>
    <w:rsid w:val="00F43826"/>
    <w:rsid w:val="00F43E2B"/>
    <w:rsid w:val="00F43F8B"/>
    <w:rsid w:val="00F442B1"/>
    <w:rsid w:val="00F44467"/>
    <w:rsid w:val="00F44806"/>
    <w:rsid w:val="00F44915"/>
    <w:rsid w:val="00F44AA0"/>
    <w:rsid w:val="00F44C34"/>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77D"/>
    <w:rsid w:val="00F47A2C"/>
    <w:rsid w:val="00F5009E"/>
    <w:rsid w:val="00F50478"/>
    <w:rsid w:val="00F508C1"/>
    <w:rsid w:val="00F50CFB"/>
    <w:rsid w:val="00F50F36"/>
    <w:rsid w:val="00F5138E"/>
    <w:rsid w:val="00F517FD"/>
    <w:rsid w:val="00F51B4E"/>
    <w:rsid w:val="00F51E29"/>
    <w:rsid w:val="00F5204E"/>
    <w:rsid w:val="00F52181"/>
    <w:rsid w:val="00F5243B"/>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51"/>
    <w:rsid w:val="00F571F2"/>
    <w:rsid w:val="00F574A1"/>
    <w:rsid w:val="00F57B24"/>
    <w:rsid w:val="00F602AB"/>
    <w:rsid w:val="00F603CA"/>
    <w:rsid w:val="00F60903"/>
    <w:rsid w:val="00F60E89"/>
    <w:rsid w:val="00F61EE4"/>
    <w:rsid w:val="00F6318B"/>
    <w:rsid w:val="00F6377A"/>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807C9"/>
    <w:rsid w:val="00F80B9E"/>
    <w:rsid w:val="00F80F70"/>
    <w:rsid w:val="00F813BA"/>
    <w:rsid w:val="00F81E30"/>
    <w:rsid w:val="00F821B2"/>
    <w:rsid w:val="00F82327"/>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22F5"/>
    <w:rsid w:val="00F9259F"/>
    <w:rsid w:val="00F92A0C"/>
    <w:rsid w:val="00F92BBE"/>
    <w:rsid w:val="00F92C73"/>
    <w:rsid w:val="00F92CA8"/>
    <w:rsid w:val="00F92E27"/>
    <w:rsid w:val="00F93325"/>
    <w:rsid w:val="00F93EE5"/>
    <w:rsid w:val="00F94B6A"/>
    <w:rsid w:val="00F94B93"/>
    <w:rsid w:val="00F958E3"/>
    <w:rsid w:val="00F959DB"/>
    <w:rsid w:val="00F95C16"/>
    <w:rsid w:val="00F95F51"/>
    <w:rsid w:val="00F96290"/>
    <w:rsid w:val="00F968AC"/>
    <w:rsid w:val="00F968C9"/>
    <w:rsid w:val="00F96B30"/>
    <w:rsid w:val="00F96FB5"/>
    <w:rsid w:val="00FA04FF"/>
    <w:rsid w:val="00FA106C"/>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C6E"/>
    <w:rsid w:val="00FB10DB"/>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6F8A"/>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4D5"/>
    <w:rsid w:val="00FC5540"/>
    <w:rsid w:val="00FC564A"/>
    <w:rsid w:val="00FC63EA"/>
    <w:rsid w:val="00FC6553"/>
    <w:rsid w:val="00FC6B4A"/>
    <w:rsid w:val="00FC6D1B"/>
    <w:rsid w:val="00FC7375"/>
    <w:rsid w:val="00FC7C90"/>
    <w:rsid w:val="00FD0142"/>
    <w:rsid w:val="00FD0291"/>
    <w:rsid w:val="00FD04B7"/>
    <w:rsid w:val="00FD0851"/>
    <w:rsid w:val="00FD0E93"/>
    <w:rsid w:val="00FD0EBA"/>
    <w:rsid w:val="00FD107E"/>
    <w:rsid w:val="00FD1D87"/>
    <w:rsid w:val="00FD2F0A"/>
    <w:rsid w:val="00FD33B5"/>
    <w:rsid w:val="00FD35CC"/>
    <w:rsid w:val="00FD3F5B"/>
    <w:rsid w:val="00FD4426"/>
    <w:rsid w:val="00FD447A"/>
    <w:rsid w:val="00FD46A6"/>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F022D"/>
    <w:rsid w:val="00FF028A"/>
    <w:rsid w:val="00FF03F3"/>
    <w:rsid w:val="00FF0EE5"/>
    <w:rsid w:val="00FF10F0"/>
    <w:rsid w:val="00FF122A"/>
    <w:rsid w:val="00FF1869"/>
    <w:rsid w:val="00FF1D12"/>
    <w:rsid w:val="00FF1FCB"/>
    <w:rsid w:val="00FF2047"/>
    <w:rsid w:val="00FF26F6"/>
    <w:rsid w:val="00FF2C73"/>
    <w:rsid w:val="00FF31F9"/>
    <w:rsid w:val="00FF3610"/>
    <w:rsid w:val="00FF3859"/>
    <w:rsid w:val="00FF3A75"/>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BA3"/>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1">
    <w:name w:val="标题 3 Char1"/>
    <w:basedOn w:val="a0"/>
    <w:link w:val="3"/>
    <w:uiPriority w:val="9"/>
    <w:rsid w:val="005B5D50"/>
    <w:rPr>
      <w:b/>
      <w:bCs/>
      <w:kern w:val="2"/>
      <w:sz w:val="21"/>
      <w:szCs w:val="32"/>
    </w:rPr>
  </w:style>
  <w:style w:type="character" w:customStyle="1" w:styleId="4Char1">
    <w:name w:val="标题 4 Char1"/>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qFormat/>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32"/>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paragraph" w:customStyle="1" w:styleId="xl24">
    <w:name w:val="xl24"/>
    <w:basedOn w:val="a"/>
    <w:rsid w:val="009A192F"/>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szCs w:val="21"/>
    </w:rPr>
  </w:style>
  <w:style w:type="paragraph" w:customStyle="1" w:styleId="34">
    <w:name w:val="正文_3"/>
    <w:qFormat/>
    <w:rsid w:val="009A192F"/>
    <w:pPr>
      <w:widowControl w:val="0"/>
      <w:jc w:val="both"/>
    </w:pPr>
    <w:rPr>
      <w:kern w:val="2"/>
      <w:sz w:val="21"/>
    </w:rPr>
  </w:style>
  <w:style w:type="paragraph" w:customStyle="1" w:styleId="Default">
    <w:name w:val="Default"/>
    <w:rsid w:val="00D65138"/>
    <w:pPr>
      <w:widowControl w:val="0"/>
      <w:autoSpaceDE w:val="0"/>
      <w:autoSpaceDN w:val="0"/>
      <w:adjustRightInd w:val="0"/>
    </w:pPr>
    <w:rPr>
      <w:rFonts w:ascii="Times New Roman" w:hAnsi="Times New Roman"/>
      <w:color w:val="000000"/>
      <w:sz w:val="24"/>
      <w:szCs w:val="24"/>
    </w:rPr>
  </w:style>
  <w:style w:type="paragraph" w:styleId="afc">
    <w:name w:val="Body Text Indent"/>
    <w:basedOn w:val="a"/>
    <w:link w:val="Chard"/>
    <w:uiPriority w:val="99"/>
    <w:semiHidden/>
    <w:unhideWhenUsed/>
    <w:rsid w:val="00E72876"/>
    <w:pPr>
      <w:spacing w:after="120"/>
      <w:ind w:leftChars="200" w:left="420"/>
    </w:pPr>
  </w:style>
  <w:style w:type="character" w:customStyle="1" w:styleId="Chard">
    <w:name w:val="正文文本缩进 Char"/>
    <w:basedOn w:val="a0"/>
    <w:link w:val="afc"/>
    <w:uiPriority w:val="99"/>
    <w:semiHidden/>
    <w:rsid w:val="00E72876"/>
    <w:rPr>
      <w:rFonts w:ascii="宋体" w:hAnsi="宋体" w:cs="宋体"/>
      <w:sz w:val="21"/>
      <w:szCs w:val="24"/>
    </w:rPr>
  </w:style>
  <w:style w:type="paragraph" w:styleId="23">
    <w:name w:val="Body Text Indent 2"/>
    <w:basedOn w:val="a"/>
    <w:link w:val="2Char0"/>
    <w:uiPriority w:val="99"/>
    <w:semiHidden/>
    <w:unhideWhenUsed/>
    <w:rsid w:val="00E72876"/>
    <w:pPr>
      <w:spacing w:after="120" w:line="480" w:lineRule="auto"/>
      <w:ind w:leftChars="200" w:left="420"/>
    </w:pPr>
  </w:style>
  <w:style w:type="character" w:customStyle="1" w:styleId="2Char0">
    <w:name w:val="正文文本缩进 2 Char"/>
    <w:basedOn w:val="a0"/>
    <w:link w:val="23"/>
    <w:uiPriority w:val="99"/>
    <w:semiHidden/>
    <w:rsid w:val="00E72876"/>
    <w:rPr>
      <w:rFonts w:ascii="宋体" w:hAnsi="宋体" w:cs="宋体"/>
      <w:sz w:val="21"/>
      <w:szCs w:val="24"/>
    </w:rPr>
  </w:style>
  <w:style w:type="character" w:customStyle="1" w:styleId="fontstyle01">
    <w:name w:val="fontstyle01"/>
    <w:basedOn w:val="a0"/>
    <w:qFormat/>
    <w:rsid w:val="00FB10DB"/>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37080226">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42603792">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98575621">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panose1 w:val="02010609030101010101"/>
    <w:charset w:val="86"/>
    <w:family w:val="modern"/>
    <w:pitch w:val="fixed"/>
    <w:sig w:usb0="00000001" w:usb1="080E0000" w:usb2="00000010" w:usb3="00000000" w:csb0="00040000" w:csb1="00000000"/>
  </w:font>
  <w:font w:name="Arial Narrow">
    <w:altName w:val="Segoe Script"/>
    <w:panose1 w:val="020B0606020202030204"/>
    <w:charset w:val="00"/>
    <w:family w:val="swiss"/>
    <w:pitch w:val="variable"/>
    <w:sig w:usb0="00000287" w:usb1="00000800" w:usb2="00000000" w:usb3="00000000" w:csb0="0000009F" w:csb1="00000000"/>
  </w:font>
  <w:font w:name="宋体-方正超大字符集">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B48"/>
    <w:rsid w:val="00011C18"/>
    <w:rsid w:val="00011E75"/>
    <w:rsid w:val="00012653"/>
    <w:rsid w:val="00012A0F"/>
    <w:rsid w:val="00013B71"/>
    <w:rsid w:val="00020357"/>
    <w:rsid w:val="00020D37"/>
    <w:rsid w:val="00021BC4"/>
    <w:rsid w:val="000234EA"/>
    <w:rsid w:val="0002361B"/>
    <w:rsid w:val="000236A0"/>
    <w:rsid w:val="0002605F"/>
    <w:rsid w:val="00032504"/>
    <w:rsid w:val="00032ECB"/>
    <w:rsid w:val="000336AB"/>
    <w:rsid w:val="000353DC"/>
    <w:rsid w:val="0003608F"/>
    <w:rsid w:val="000373E9"/>
    <w:rsid w:val="000403D5"/>
    <w:rsid w:val="00044179"/>
    <w:rsid w:val="00044916"/>
    <w:rsid w:val="00045444"/>
    <w:rsid w:val="000554CD"/>
    <w:rsid w:val="00055561"/>
    <w:rsid w:val="0005740A"/>
    <w:rsid w:val="00061F65"/>
    <w:rsid w:val="000633F4"/>
    <w:rsid w:val="00063874"/>
    <w:rsid w:val="00063CC6"/>
    <w:rsid w:val="00065B5A"/>
    <w:rsid w:val="000667C2"/>
    <w:rsid w:val="00067DCC"/>
    <w:rsid w:val="00070ACB"/>
    <w:rsid w:val="00070BF0"/>
    <w:rsid w:val="00076D57"/>
    <w:rsid w:val="0007717F"/>
    <w:rsid w:val="00077530"/>
    <w:rsid w:val="00081D6E"/>
    <w:rsid w:val="00082580"/>
    <w:rsid w:val="00083A50"/>
    <w:rsid w:val="00083B00"/>
    <w:rsid w:val="00083C63"/>
    <w:rsid w:val="00084E8F"/>
    <w:rsid w:val="00087193"/>
    <w:rsid w:val="0009029E"/>
    <w:rsid w:val="00090A6F"/>
    <w:rsid w:val="00091B0E"/>
    <w:rsid w:val="00093BE5"/>
    <w:rsid w:val="000958C3"/>
    <w:rsid w:val="00096466"/>
    <w:rsid w:val="000A31F9"/>
    <w:rsid w:val="000B3464"/>
    <w:rsid w:val="000B5761"/>
    <w:rsid w:val="000B5C82"/>
    <w:rsid w:val="000C5E8F"/>
    <w:rsid w:val="000C5F2F"/>
    <w:rsid w:val="000C656D"/>
    <w:rsid w:val="000D0276"/>
    <w:rsid w:val="000E18BB"/>
    <w:rsid w:val="000E3728"/>
    <w:rsid w:val="000E5940"/>
    <w:rsid w:val="000E7B4D"/>
    <w:rsid w:val="000F147D"/>
    <w:rsid w:val="000F3B57"/>
    <w:rsid w:val="000F41A3"/>
    <w:rsid w:val="000F440D"/>
    <w:rsid w:val="00101C5F"/>
    <w:rsid w:val="00101EE7"/>
    <w:rsid w:val="00103415"/>
    <w:rsid w:val="00105693"/>
    <w:rsid w:val="00105B3C"/>
    <w:rsid w:val="00110AE1"/>
    <w:rsid w:val="001130FF"/>
    <w:rsid w:val="00114109"/>
    <w:rsid w:val="00114BBA"/>
    <w:rsid w:val="00114DC0"/>
    <w:rsid w:val="00114EE3"/>
    <w:rsid w:val="00114F98"/>
    <w:rsid w:val="00117118"/>
    <w:rsid w:val="0011797F"/>
    <w:rsid w:val="001179BE"/>
    <w:rsid w:val="00122BB8"/>
    <w:rsid w:val="001253F6"/>
    <w:rsid w:val="001279CA"/>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7914"/>
    <w:rsid w:val="00167B4F"/>
    <w:rsid w:val="001705F9"/>
    <w:rsid w:val="001812E2"/>
    <w:rsid w:val="00183634"/>
    <w:rsid w:val="00184093"/>
    <w:rsid w:val="0018427A"/>
    <w:rsid w:val="00186ABA"/>
    <w:rsid w:val="00190BFB"/>
    <w:rsid w:val="00191DA7"/>
    <w:rsid w:val="00191ED7"/>
    <w:rsid w:val="00192056"/>
    <w:rsid w:val="001940A4"/>
    <w:rsid w:val="001967D6"/>
    <w:rsid w:val="001A2D80"/>
    <w:rsid w:val="001A3E54"/>
    <w:rsid w:val="001A4390"/>
    <w:rsid w:val="001A4BF1"/>
    <w:rsid w:val="001A57A7"/>
    <w:rsid w:val="001A5C0B"/>
    <w:rsid w:val="001A79B6"/>
    <w:rsid w:val="001B1217"/>
    <w:rsid w:val="001B2FBB"/>
    <w:rsid w:val="001B3DB4"/>
    <w:rsid w:val="001B64A1"/>
    <w:rsid w:val="001B7441"/>
    <w:rsid w:val="001B7C3F"/>
    <w:rsid w:val="001C18E2"/>
    <w:rsid w:val="001C2312"/>
    <w:rsid w:val="001E2A87"/>
    <w:rsid w:val="001E7AC2"/>
    <w:rsid w:val="001F792E"/>
    <w:rsid w:val="001F7AEB"/>
    <w:rsid w:val="00202BF5"/>
    <w:rsid w:val="00203E4B"/>
    <w:rsid w:val="002040F5"/>
    <w:rsid w:val="00205A97"/>
    <w:rsid w:val="002118F6"/>
    <w:rsid w:val="002157E5"/>
    <w:rsid w:val="002203AB"/>
    <w:rsid w:val="00222C1F"/>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758"/>
    <w:rsid w:val="0027269C"/>
    <w:rsid w:val="00276769"/>
    <w:rsid w:val="00277A8A"/>
    <w:rsid w:val="002806A5"/>
    <w:rsid w:val="00282709"/>
    <w:rsid w:val="00291691"/>
    <w:rsid w:val="002939B4"/>
    <w:rsid w:val="00295B2D"/>
    <w:rsid w:val="00296AA3"/>
    <w:rsid w:val="002A01D2"/>
    <w:rsid w:val="002A133C"/>
    <w:rsid w:val="002A1B3D"/>
    <w:rsid w:val="002A3D43"/>
    <w:rsid w:val="002B0D5C"/>
    <w:rsid w:val="002B2E1D"/>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473E"/>
    <w:rsid w:val="003052E1"/>
    <w:rsid w:val="003076E0"/>
    <w:rsid w:val="003107C9"/>
    <w:rsid w:val="00311067"/>
    <w:rsid w:val="003145A5"/>
    <w:rsid w:val="003161CE"/>
    <w:rsid w:val="00321D6D"/>
    <w:rsid w:val="0032625F"/>
    <w:rsid w:val="003262C7"/>
    <w:rsid w:val="00326ECB"/>
    <w:rsid w:val="003333AF"/>
    <w:rsid w:val="00335DE6"/>
    <w:rsid w:val="00342477"/>
    <w:rsid w:val="00343D04"/>
    <w:rsid w:val="00344D91"/>
    <w:rsid w:val="00353AE0"/>
    <w:rsid w:val="00356A92"/>
    <w:rsid w:val="00357D61"/>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73B3"/>
    <w:rsid w:val="00410006"/>
    <w:rsid w:val="004120D4"/>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20D7"/>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6AE4"/>
    <w:rsid w:val="004D7489"/>
    <w:rsid w:val="004D7840"/>
    <w:rsid w:val="004E04F7"/>
    <w:rsid w:val="004E19E9"/>
    <w:rsid w:val="004E3AF1"/>
    <w:rsid w:val="004E7288"/>
    <w:rsid w:val="004F009B"/>
    <w:rsid w:val="004F0706"/>
    <w:rsid w:val="004F207A"/>
    <w:rsid w:val="004F2904"/>
    <w:rsid w:val="005027B4"/>
    <w:rsid w:val="005027F0"/>
    <w:rsid w:val="00504773"/>
    <w:rsid w:val="00506383"/>
    <w:rsid w:val="005068BC"/>
    <w:rsid w:val="00516D73"/>
    <w:rsid w:val="00520485"/>
    <w:rsid w:val="00522F6B"/>
    <w:rsid w:val="00523110"/>
    <w:rsid w:val="00524D62"/>
    <w:rsid w:val="00525721"/>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D9E"/>
    <w:rsid w:val="00567F61"/>
    <w:rsid w:val="00571479"/>
    <w:rsid w:val="005752A8"/>
    <w:rsid w:val="00575D97"/>
    <w:rsid w:val="00576019"/>
    <w:rsid w:val="005779AE"/>
    <w:rsid w:val="005821C1"/>
    <w:rsid w:val="005822A8"/>
    <w:rsid w:val="00582E12"/>
    <w:rsid w:val="0058376B"/>
    <w:rsid w:val="005856BC"/>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4703"/>
    <w:rsid w:val="005E61F9"/>
    <w:rsid w:val="005E7CE3"/>
    <w:rsid w:val="005F0430"/>
    <w:rsid w:val="005F1E03"/>
    <w:rsid w:val="005F3BA5"/>
    <w:rsid w:val="005F589F"/>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428F"/>
    <w:rsid w:val="006B5B2D"/>
    <w:rsid w:val="006B5E23"/>
    <w:rsid w:val="006B626E"/>
    <w:rsid w:val="006B6DE4"/>
    <w:rsid w:val="006C0371"/>
    <w:rsid w:val="006C425B"/>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1987"/>
    <w:rsid w:val="00703C57"/>
    <w:rsid w:val="00705C49"/>
    <w:rsid w:val="00710A14"/>
    <w:rsid w:val="00711502"/>
    <w:rsid w:val="0071327A"/>
    <w:rsid w:val="00731723"/>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D3F"/>
    <w:rsid w:val="007945B6"/>
    <w:rsid w:val="007A0A96"/>
    <w:rsid w:val="007B135F"/>
    <w:rsid w:val="007B1B69"/>
    <w:rsid w:val="007B4384"/>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344B"/>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1728"/>
    <w:rsid w:val="009422D4"/>
    <w:rsid w:val="009457DA"/>
    <w:rsid w:val="00945BA6"/>
    <w:rsid w:val="0095041C"/>
    <w:rsid w:val="00952EAE"/>
    <w:rsid w:val="009535A7"/>
    <w:rsid w:val="00953A46"/>
    <w:rsid w:val="00953E85"/>
    <w:rsid w:val="0095529C"/>
    <w:rsid w:val="0096111A"/>
    <w:rsid w:val="00967C28"/>
    <w:rsid w:val="00974A56"/>
    <w:rsid w:val="00976D34"/>
    <w:rsid w:val="009779C3"/>
    <w:rsid w:val="009802B5"/>
    <w:rsid w:val="009862E9"/>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3402"/>
    <w:rsid w:val="009E3473"/>
    <w:rsid w:val="009E4101"/>
    <w:rsid w:val="009E49FB"/>
    <w:rsid w:val="009E5DAB"/>
    <w:rsid w:val="009F0978"/>
    <w:rsid w:val="009F367F"/>
    <w:rsid w:val="009F5450"/>
    <w:rsid w:val="009F7222"/>
    <w:rsid w:val="00A01D8D"/>
    <w:rsid w:val="00A02BBC"/>
    <w:rsid w:val="00A02ED9"/>
    <w:rsid w:val="00A044B5"/>
    <w:rsid w:val="00A04892"/>
    <w:rsid w:val="00A04BB1"/>
    <w:rsid w:val="00A07390"/>
    <w:rsid w:val="00A0798E"/>
    <w:rsid w:val="00A10C4B"/>
    <w:rsid w:val="00A13335"/>
    <w:rsid w:val="00A15BB3"/>
    <w:rsid w:val="00A20AD6"/>
    <w:rsid w:val="00A24107"/>
    <w:rsid w:val="00A24A10"/>
    <w:rsid w:val="00A262B8"/>
    <w:rsid w:val="00A270B9"/>
    <w:rsid w:val="00A27792"/>
    <w:rsid w:val="00A30A00"/>
    <w:rsid w:val="00A32526"/>
    <w:rsid w:val="00A41AB8"/>
    <w:rsid w:val="00A423C8"/>
    <w:rsid w:val="00A42B52"/>
    <w:rsid w:val="00A52BC4"/>
    <w:rsid w:val="00A5314E"/>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B3FDB"/>
    <w:rsid w:val="00AB431D"/>
    <w:rsid w:val="00AB49FC"/>
    <w:rsid w:val="00AB4F81"/>
    <w:rsid w:val="00AB7DCC"/>
    <w:rsid w:val="00AC3C53"/>
    <w:rsid w:val="00AC5F56"/>
    <w:rsid w:val="00AC65C2"/>
    <w:rsid w:val="00AC7870"/>
    <w:rsid w:val="00AD55AC"/>
    <w:rsid w:val="00AE3F47"/>
    <w:rsid w:val="00AE437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4607"/>
    <w:rsid w:val="00B56E85"/>
    <w:rsid w:val="00B57015"/>
    <w:rsid w:val="00B627D0"/>
    <w:rsid w:val="00B64A90"/>
    <w:rsid w:val="00B657AC"/>
    <w:rsid w:val="00B703D9"/>
    <w:rsid w:val="00B705F1"/>
    <w:rsid w:val="00B71517"/>
    <w:rsid w:val="00B719E8"/>
    <w:rsid w:val="00B72BF0"/>
    <w:rsid w:val="00B730A9"/>
    <w:rsid w:val="00B75B52"/>
    <w:rsid w:val="00B80537"/>
    <w:rsid w:val="00B81785"/>
    <w:rsid w:val="00B84645"/>
    <w:rsid w:val="00B85C61"/>
    <w:rsid w:val="00B917D9"/>
    <w:rsid w:val="00BA3F3A"/>
    <w:rsid w:val="00BA45EF"/>
    <w:rsid w:val="00BB2FE6"/>
    <w:rsid w:val="00BB64AF"/>
    <w:rsid w:val="00BC285D"/>
    <w:rsid w:val="00BC37E4"/>
    <w:rsid w:val="00BC44A2"/>
    <w:rsid w:val="00BC6582"/>
    <w:rsid w:val="00BD038E"/>
    <w:rsid w:val="00BD1760"/>
    <w:rsid w:val="00BD272F"/>
    <w:rsid w:val="00BD71B8"/>
    <w:rsid w:val="00BE0542"/>
    <w:rsid w:val="00BE5E61"/>
    <w:rsid w:val="00BF278F"/>
    <w:rsid w:val="00BF5D15"/>
    <w:rsid w:val="00BF7208"/>
    <w:rsid w:val="00C003A4"/>
    <w:rsid w:val="00C054C7"/>
    <w:rsid w:val="00C0767E"/>
    <w:rsid w:val="00C078B0"/>
    <w:rsid w:val="00C100A3"/>
    <w:rsid w:val="00C15DC5"/>
    <w:rsid w:val="00C16784"/>
    <w:rsid w:val="00C16A2C"/>
    <w:rsid w:val="00C20CD3"/>
    <w:rsid w:val="00C23EC6"/>
    <w:rsid w:val="00C2637F"/>
    <w:rsid w:val="00C3021A"/>
    <w:rsid w:val="00C307D6"/>
    <w:rsid w:val="00C30B4B"/>
    <w:rsid w:val="00C31799"/>
    <w:rsid w:val="00C3290A"/>
    <w:rsid w:val="00C360F6"/>
    <w:rsid w:val="00C36EEA"/>
    <w:rsid w:val="00C371D5"/>
    <w:rsid w:val="00C41406"/>
    <w:rsid w:val="00C43F05"/>
    <w:rsid w:val="00C4655D"/>
    <w:rsid w:val="00C508E4"/>
    <w:rsid w:val="00C52C02"/>
    <w:rsid w:val="00C5468E"/>
    <w:rsid w:val="00C54E4F"/>
    <w:rsid w:val="00C62834"/>
    <w:rsid w:val="00C63576"/>
    <w:rsid w:val="00C63E3B"/>
    <w:rsid w:val="00C64B4D"/>
    <w:rsid w:val="00C66ECB"/>
    <w:rsid w:val="00C70C3B"/>
    <w:rsid w:val="00C746FA"/>
    <w:rsid w:val="00C76B6D"/>
    <w:rsid w:val="00C82982"/>
    <w:rsid w:val="00C84339"/>
    <w:rsid w:val="00C846DB"/>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5F3A"/>
    <w:rsid w:val="00D00B95"/>
    <w:rsid w:val="00D0472A"/>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0E01"/>
    <w:rsid w:val="00DE68D4"/>
    <w:rsid w:val="00DE7148"/>
    <w:rsid w:val="00DF0AA5"/>
    <w:rsid w:val="00DF64A7"/>
    <w:rsid w:val="00DF6DB3"/>
    <w:rsid w:val="00DF7366"/>
    <w:rsid w:val="00E00C93"/>
    <w:rsid w:val="00E01D18"/>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2BE9"/>
    <w:rsid w:val="00E45DB2"/>
    <w:rsid w:val="00E45E79"/>
    <w:rsid w:val="00E46646"/>
    <w:rsid w:val="00E50633"/>
    <w:rsid w:val="00E50E43"/>
    <w:rsid w:val="00E525E5"/>
    <w:rsid w:val="00E533AE"/>
    <w:rsid w:val="00E6177C"/>
    <w:rsid w:val="00E66266"/>
    <w:rsid w:val="00E71DB2"/>
    <w:rsid w:val="00E750F1"/>
    <w:rsid w:val="00E80852"/>
    <w:rsid w:val="00E822A7"/>
    <w:rsid w:val="00E83CCB"/>
    <w:rsid w:val="00E86DC6"/>
    <w:rsid w:val="00E87146"/>
    <w:rsid w:val="00E91C6E"/>
    <w:rsid w:val="00E928CB"/>
    <w:rsid w:val="00E93248"/>
    <w:rsid w:val="00EA35D2"/>
    <w:rsid w:val="00EA3BC2"/>
    <w:rsid w:val="00EA4000"/>
    <w:rsid w:val="00EA4F59"/>
    <w:rsid w:val="00EB0325"/>
    <w:rsid w:val="00EB03F0"/>
    <w:rsid w:val="00EB07C7"/>
    <w:rsid w:val="00EB271D"/>
    <w:rsid w:val="00EC7F75"/>
    <w:rsid w:val="00ED1BD9"/>
    <w:rsid w:val="00ED27AA"/>
    <w:rsid w:val="00ED4CA9"/>
    <w:rsid w:val="00EE1288"/>
    <w:rsid w:val="00EE14AE"/>
    <w:rsid w:val="00EE425E"/>
    <w:rsid w:val="00EF40AB"/>
    <w:rsid w:val="00EF5435"/>
    <w:rsid w:val="00EF5A56"/>
    <w:rsid w:val="00EF6749"/>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7A07"/>
    <w:rsid w:val="00F42EEF"/>
    <w:rsid w:val="00F44285"/>
    <w:rsid w:val="00F45171"/>
    <w:rsid w:val="00F476B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A0FA6"/>
    <w:rsid w:val="00FA33ED"/>
    <w:rsid w:val="00FA410E"/>
    <w:rsid w:val="00FA5149"/>
    <w:rsid w:val="00FB17A2"/>
    <w:rsid w:val="00FB1807"/>
    <w:rsid w:val="00FB2B02"/>
    <w:rsid w:val="00FB4311"/>
    <w:rsid w:val="00FB43DA"/>
    <w:rsid w:val="00FB5A3B"/>
    <w:rsid w:val="00FB73D8"/>
    <w:rsid w:val="00FC1107"/>
    <w:rsid w:val="00FC19AC"/>
    <w:rsid w:val="00FC30EB"/>
    <w:rsid w:val="00FC3C8C"/>
    <w:rsid w:val="00FC5034"/>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BBA"/>
    <w:rPr>
      <w:color w:val="808080"/>
    </w:rPr>
  </w:style>
  <w:style w:type="paragraph" w:customStyle="1" w:styleId="F14DD23617C84BCE8EBB042F244AF638">
    <w:name w:val="F14DD23617C84BCE8EBB042F244AF638"/>
    <w:rsid w:val="00AE3F47"/>
    <w:pPr>
      <w:widowControl w:val="0"/>
      <w:jc w:val="both"/>
    </w:pPr>
  </w:style>
  <w:style w:type="paragraph" w:customStyle="1" w:styleId="1206FC7A80DA4F9F8684D066568F3D60">
    <w:name w:val="1206FC7A80DA4F9F8684D066568F3D60"/>
    <w:rsid w:val="00EE1288"/>
    <w:pPr>
      <w:widowControl w:val="0"/>
      <w:jc w:val="both"/>
    </w:pPr>
  </w:style>
  <w:style w:type="paragraph" w:customStyle="1" w:styleId="440BB7842A8A4F79883C88E4D012437C">
    <w:name w:val="440BB7842A8A4F79883C88E4D012437C"/>
    <w:rsid w:val="00114F98"/>
    <w:pPr>
      <w:widowControl w:val="0"/>
      <w:jc w:val="both"/>
    </w:pPr>
  </w:style>
  <w:style w:type="paragraph" w:customStyle="1" w:styleId="B48C17526C244B87BDA28D8CEE2E5F92">
    <w:name w:val="B48C17526C244B87BDA28D8CEE2E5F92"/>
    <w:rsid w:val="00114F98"/>
    <w:pPr>
      <w:widowControl w:val="0"/>
      <w:jc w:val="both"/>
    </w:pPr>
  </w:style>
  <w:style w:type="paragraph" w:customStyle="1" w:styleId="48866A501BEA45F5908360DD11B72363">
    <w:name w:val="48866A501BEA45F5908360DD11B72363"/>
    <w:rsid w:val="00114F98"/>
    <w:pPr>
      <w:widowControl w:val="0"/>
      <w:jc w:val="both"/>
    </w:pPr>
  </w:style>
  <w:style w:type="paragraph" w:customStyle="1" w:styleId="96FCD8024FAE47D98F19A2EE175C8CC5">
    <w:name w:val="96FCD8024FAE47D98F19A2EE175C8CC5"/>
    <w:rsid w:val="00114F98"/>
    <w:pPr>
      <w:widowControl w:val="0"/>
      <w:jc w:val="both"/>
    </w:pPr>
  </w:style>
  <w:style w:type="paragraph" w:customStyle="1" w:styleId="A6899031122E4D239C00F66517A01698">
    <w:name w:val="A6899031122E4D239C00F66517A01698"/>
    <w:rsid w:val="00114F98"/>
    <w:pPr>
      <w:widowControl w:val="0"/>
      <w:jc w:val="both"/>
    </w:pPr>
  </w:style>
  <w:style w:type="paragraph" w:customStyle="1" w:styleId="819BA1CE877945B59E10EEB1CA9EACAD">
    <w:name w:val="819BA1CE877945B59E10EEB1CA9EACAD"/>
    <w:rsid w:val="00114BB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航天通信控股集团股份有限公司</clcid-cgi:GongSiFaDingZhongWenMingCheng>
  <clcid-mr:GongSiFuZeRenXingMing xmlns:clcid-mr="clcid-mr">余德海</clcid-mr:GongSiFuZeRenXingMing>
  <clcid-mr:ZhuGuanKuaiJiGongZuoFuZeRenXingMing xmlns:clcid-mr="clcid-mr">赵树飞</clcid-mr:ZhuGuanKuaiJiGongZuoFuZeRenXingMing>
  <clcid-mr:KuaiJiJiGouFuZeRenXingMing xmlns:clcid-mr="clcid-mr">郑春慧</clcid-mr:KuaiJiJiGouFuZeRenXingMing>
  <clcid-cgi:GongSiFaDingDaiBiaoRen xmlns:clcid-cgi="clcid-cgi">余德海</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106,897,858.96</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61,392,211.43</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10,193,313.93</clcid-pte:DanDuJinXingJianZhiCeShiDeYingShouKuanXiangJianZhiZhunBeiZhuanHui>
  <clcid-pte:DanDuJinXingJianZhiCeShiDeYingShouKuanXiangJianZhiZhunBeiZhuanHuiShuoMing xmlns:clcid-pte="clcid-pte"> </clcid-pte:DanDuJinXingJianZhiCeShiDeYingShouKuanXiangJianZhiZhunBeiZhuanHuiShuoMing>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23,972,575.59</clcid-pte:ChuShangShuGeXiangZhiWaiDeQiTaYingYeWaiShouZhiJingE>
  <clcid-pte:ChuShangShuGeXiangZhiWaiDeQiTaYingYeWaiShouZhiJingEShuoMing xmlns:clcid-pte="clcid-pte"> </clcid-pte:ChuShangShuGeXiangZhiWaiDeQiTaYingYeWaiShouZhiJingEShuoMing>
  <clcid-pte:QiTaFeiJingChangXingSunYiXiangMu xmlns:clcid-pte="clcid-pte"/>
  <clcid-pte:QiTaFeiJingChangXingSunYiXiangMuShuoMing xmlns:clcid-pte="clcid-pte"/>
  <clcid-pte:FeiJingChangXingSunYiXiangMuZhongShaoShuGuDongQuanYiYingXiangE xmlns:clcid-pte="clcid-pte">-20,943,346.17</clcid-pte:FeiJingChangXingSunYiXiangMuZhongShaoShuGuDongQuanYiYingXiangE>
  <clcid-pte:FeiJingChangXingSunYiXiangMuZhongShaoShuGuDongQuanYiYingXiangEShuoMing xmlns:clcid-pte="clcid-pte"/>
  <clcid-pte:FeiJingChangXingSunYiDeKouChuXiangMuDuiSuoDeShuiDeYingXiang xmlns:clcid-pte="clcid-pte">-10,370,574.60</clcid-pte:FeiJingChangXingSunYiDeKouChuXiangMuDuiSuoDeShuiDeYingXiang>
  <clcid-pte:FeiJingChangXingSunYiDeKouChuXiangMuDuiSuoDeShuiDeYingXiangShuoMing xmlns:clcid-pte="clcid-pte"/>
  <clcid-pte:KouChuDeFeiJingChangXingSunYiHeJi xmlns:clcid-pte="clcid-pte">171,142,039.14</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m4><![CDATA[gKiP0f8wDUcVV2hh7bND/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]]></m:sm4>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]]></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F8A5B21E-75B2-4657-9DC5-B076C4EC34A7}">
  <ds:schemaRefs>
    <ds:schemaRef ds:uri="http://schemas.openxmlformats.org/officeDocument/2006/bibliography"/>
  </ds:schemaRefs>
</ds:datastoreItem>
</file>

<file path=customXml/itemProps4.xml><?xml version="1.0" encoding="utf-8"?>
<ds:datastoreItem xmlns:ds="http://schemas.openxmlformats.org/officeDocument/2006/customXml" ds:itemID="{3A02E204-389F-4822-8E11-5123088C56F6}">
  <ds:schemaRefs>
    <ds:schemaRef ds:uri="http://mapping.word.org/2012/mapping"/>
  </ds:schemaRefs>
</ds:datastoreItem>
</file>

<file path=customXml/itemProps5.xml><?xml version="1.0" encoding="utf-8"?>
<ds:datastoreItem xmlns:ds="http://schemas.openxmlformats.org/officeDocument/2006/customXml" ds:itemID="{0B856B73-496B-4043-A79A-C1FBC1ABB5E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4243</TotalTime>
  <Pages>165</Pages>
  <Words>30626</Words>
  <Characters>174572</Characters>
  <Application>Microsoft Office Word</Application>
  <DocSecurity>0</DocSecurity>
  <Lines>1454</Lines>
  <Paragraphs>409</Paragraphs>
  <ScaleCrop>false</ScaleCrop>
  <Company>Sky123.Org</Company>
  <LinksUpToDate>false</LinksUpToDate>
  <CharactersWithSpaces>204789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系统管理员</cp:lastModifiedBy>
  <cp:revision>354</cp:revision>
  <cp:lastPrinted>2019-08-24T08:40:00Z</cp:lastPrinted>
  <dcterms:created xsi:type="dcterms:W3CDTF">2019-08-13T01:35:00Z</dcterms:created>
  <dcterms:modified xsi:type="dcterms:W3CDTF">2019-08-24T10:11:00Z</dcterms:modified>
</cp:coreProperties>
</file>